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D518C" w14:textId="359A103E" w:rsidR="00187289" w:rsidRPr="00187289" w:rsidRDefault="00187289" w:rsidP="00187289">
      <w:pPr>
        <w:pStyle w:val="Heading1"/>
      </w:pPr>
      <w:r>
        <w:t xml:space="preserve">K – Biopower – </w:t>
      </w:r>
      <w:r w:rsidR="00C36419">
        <w:t>W1 D</w:t>
      </w:r>
      <w:r w:rsidR="001F2357">
        <w:t>4</w:t>
      </w:r>
    </w:p>
    <w:p w14:paraId="09F9E814" w14:textId="1C32C112" w:rsidR="00673AA3" w:rsidRDefault="00673AA3" w:rsidP="00187289">
      <w:pPr>
        <w:pStyle w:val="Heading2"/>
      </w:pPr>
      <w:r>
        <w:t>Notes</w:t>
      </w:r>
    </w:p>
    <w:p w14:paraId="19FB8F89" w14:textId="1FAE9C18" w:rsidR="00BA2952" w:rsidRDefault="00253711" w:rsidP="00253711">
      <w:pPr>
        <w:pStyle w:val="Heading3"/>
      </w:pPr>
      <w:r>
        <w:t>notes</w:t>
      </w:r>
    </w:p>
    <w:p w14:paraId="385F51C3" w14:textId="54DAAB2E" w:rsidR="00BA2952" w:rsidRPr="00BA2952" w:rsidRDefault="00BA2952" w:rsidP="00BA2952">
      <w:pPr>
        <w:rPr>
          <w:b/>
          <w:bCs/>
        </w:rPr>
      </w:pPr>
      <w:r w:rsidRPr="00BA2952">
        <w:rPr>
          <w:b/>
          <w:bCs/>
        </w:rPr>
        <w:t xml:space="preserve">Thank you so much to Abby, Sofia, Avinn, Sophia, Michael, Kairo, Tim, Lauren, and Layton for all the hard work </w:t>
      </w:r>
      <w:r w:rsidR="00C7541F">
        <w:rPr>
          <w:b/>
          <w:bCs/>
        </w:rPr>
        <w:t>they put</w:t>
      </w:r>
      <w:r w:rsidRPr="00BA2952">
        <w:rPr>
          <w:b/>
          <w:bCs/>
        </w:rPr>
        <w:t xml:space="preserve"> into this file!</w:t>
      </w:r>
    </w:p>
    <w:p w14:paraId="0594CE96" w14:textId="77777777" w:rsidR="00BA2952" w:rsidRPr="00BA2952" w:rsidRDefault="00BA2952" w:rsidP="00BA2952"/>
    <w:p w14:paraId="7E652167" w14:textId="77777777" w:rsidR="000523DD" w:rsidRDefault="000523DD" w:rsidP="000523DD">
      <w:r>
        <w:t>Two main authors to this K, Foucault and Agamben:</w:t>
      </w:r>
    </w:p>
    <w:p w14:paraId="08BF558C" w14:textId="77777777" w:rsidR="000523DD" w:rsidRDefault="000523DD" w:rsidP="000523DD">
      <w:r>
        <w:t>Agamben tried to make his theory of biopower really distinct from Foucault but they are in the end still quite similar</w:t>
      </w:r>
    </w:p>
    <w:p w14:paraId="2F418958" w14:textId="77777777" w:rsidR="000523DD" w:rsidRDefault="000523DD" w:rsidP="000523DD"/>
    <w:p w14:paraId="003EB244" w14:textId="77777777" w:rsidR="000523DD" w:rsidRDefault="000523DD" w:rsidP="000523DD">
      <w:r>
        <w:t>General Idea (Foucault):</w:t>
      </w:r>
    </w:p>
    <w:p w14:paraId="00497E26" w14:textId="77777777" w:rsidR="000523DD" w:rsidRDefault="000523DD" w:rsidP="000523DD">
      <w:r>
        <w:t xml:space="preserve">- Biopower is the shaping of people through disciplinary power, excluding the alien, and shaping what is "acceptable". (Link because what law is </w:t>
      </w:r>
      <w:proofErr w:type="spellStart"/>
      <w:r>
        <w:t>acceptabe</w:t>
      </w:r>
      <w:proofErr w:type="spellEnd"/>
      <w:r>
        <w:t>?)</w:t>
      </w:r>
    </w:p>
    <w:p w14:paraId="1E792810" w14:textId="77777777" w:rsidR="000523DD" w:rsidRDefault="000523DD" w:rsidP="000523DD">
      <w:r>
        <w:t xml:space="preserve">- Biopower deals with a population as a whole, rather than an individual, it deals with humans as a species. It does this </w:t>
      </w:r>
      <w:proofErr w:type="spellStart"/>
      <w:r>
        <w:t>seperately</w:t>
      </w:r>
      <w:proofErr w:type="spellEnd"/>
      <w:r>
        <w:t xml:space="preserve"> from notions of society. </w:t>
      </w:r>
    </w:p>
    <w:p w14:paraId="2902AEC4" w14:textId="77777777" w:rsidR="000523DD" w:rsidRDefault="000523DD" w:rsidP="000523DD">
      <w:r>
        <w:t>- Humans qualify and appraise people to create hierarchies that split society into different populations.</w:t>
      </w:r>
    </w:p>
    <w:p w14:paraId="66F75587" w14:textId="77777777" w:rsidR="000523DD" w:rsidRDefault="000523DD" w:rsidP="000523DD"/>
    <w:p w14:paraId="399906B4" w14:textId="77777777" w:rsidR="000523DD" w:rsidRDefault="000523DD" w:rsidP="000523DD">
      <w:r>
        <w:t>Power is exerted by the state.</w:t>
      </w:r>
    </w:p>
    <w:p w14:paraId="3EA303B4" w14:textId="77777777" w:rsidR="000523DD" w:rsidRDefault="000523DD" w:rsidP="000523DD">
      <w:r>
        <w:t>Essentially, control is split into two halves, biopower and disciplinary power. Biopower is like soft power in IR, it’s the influence of people’s lives by the government through excluding what they determine to be alien. Disciplinary power on the other hand is the enforcement of laws which is very similar to court cases, and is often referred to as juridical power, or the way through which a sovereign state expresses laws as its own power.</w:t>
      </w:r>
    </w:p>
    <w:p w14:paraId="0ED1E1D7" w14:textId="77777777" w:rsidR="000523DD" w:rsidRDefault="000523DD" w:rsidP="000523DD"/>
    <w:p w14:paraId="24D1B998" w14:textId="77777777" w:rsidR="000523DD" w:rsidRDefault="000523DD" w:rsidP="000523DD">
      <w:r>
        <w:t>Foucault and Agamben diverge in two ways. Foucault believes that biopower and disciplinary power is exerted on a population of people in the entirety, and also excludes entire populations of people. Agamben believes that biopower is exerted on individuals, and so it nitpicks every individual to discipline and exclude, which is much more totalizing. Agamben’s idea of biopower is to drive people towards a world where their political life, or their life controlled by the government and politics, becomes their ENTIRE life, and so the State exudes total control over the lives of each individual.</w:t>
      </w:r>
    </w:p>
    <w:p w14:paraId="1CC9B072" w14:textId="77777777" w:rsidR="000523DD" w:rsidRDefault="000523DD" w:rsidP="000523DD"/>
    <w:p w14:paraId="183C402C" w14:textId="74133394" w:rsidR="00253711" w:rsidRDefault="00253711" w:rsidP="000523DD">
      <w:r>
        <w:t>DISCLAIMER: be prepared to defend indicts</w:t>
      </w:r>
      <w:r>
        <w:t>…</w:t>
      </w:r>
    </w:p>
    <w:p w14:paraId="0082D00C" w14:textId="7E869BE6" w:rsidR="000523DD" w:rsidRDefault="000523DD" w:rsidP="000523DD">
      <w:r>
        <w:t>[State of exception/monopoly on violence stuff here]</w:t>
      </w:r>
    </w:p>
    <w:p w14:paraId="0D17B2AE" w14:textId="6616F71F" w:rsidR="006A1C5B" w:rsidRDefault="006A1C5B" w:rsidP="006A1C5B">
      <w:pPr>
        <w:pStyle w:val="Heading1"/>
      </w:pPr>
      <w:r>
        <w:t>Neg</w:t>
      </w:r>
    </w:p>
    <w:p w14:paraId="71520A77" w14:textId="5BE7A33C" w:rsidR="004B31F3" w:rsidRDefault="004B31F3" w:rsidP="004B31F3">
      <w:pPr>
        <w:pStyle w:val="Heading2"/>
      </w:pPr>
      <w:r>
        <w:t>1NC – Shells</w:t>
      </w:r>
    </w:p>
    <w:p w14:paraId="3AEFBE64" w14:textId="08A70AC8" w:rsidR="007F37BC" w:rsidRPr="007F37BC" w:rsidRDefault="00116547" w:rsidP="00253711">
      <w:pPr>
        <w:pStyle w:val="Heading3"/>
      </w:pPr>
      <w:r>
        <w:t>1NC – Generic</w:t>
      </w:r>
    </w:p>
    <w:p w14:paraId="75FA16CB" w14:textId="77777777" w:rsidR="00116547" w:rsidRPr="00AD5D5E" w:rsidRDefault="00116547" w:rsidP="00116547">
      <w:pPr>
        <w:pStyle w:val="Heading4"/>
        <w:rPr>
          <w:rFonts w:cs="Calibri"/>
        </w:rPr>
      </w:pPr>
      <w:r w:rsidRPr="00AD5D5E">
        <w:rPr>
          <w:rFonts w:cs="Calibri"/>
        </w:rPr>
        <w:t xml:space="preserve">Intellectual Property is a form of Neoliberal </w:t>
      </w:r>
      <w:r>
        <w:rPr>
          <w:rFonts w:cs="Calibri"/>
        </w:rPr>
        <w:t>b</w:t>
      </w:r>
      <w:r w:rsidRPr="00AD5D5E">
        <w:rPr>
          <w:rFonts w:cs="Calibri"/>
        </w:rPr>
        <w:t>iopolitical power.</w:t>
      </w:r>
    </w:p>
    <w:p w14:paraId="1649733E" w14:textId="77777777" w:rsidR="00116547" w:rsidRPr="00AD5D5E" w:rsidRDefault="00116547" w:rsidP="00116547">
      <w:r w:rsidRPr="00AD5D5E">
        <w:rPr>
          <w:rStyle w:val="Style13ptBold"/>
        </w:rPr>
        <w:t>Hull 19</w:t>
      </w:r>
      <w:r w:rsidRPr="00AD5D5E">
        <w:t>, Gordon Hull is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Modem Political Thought (2009). “The Biopolitics of Intellectual Property REGULATING INNOVATION AND PERSONHOOD IN THE INFORMATION AGE”, HP JLB, Cambridge University Press, Scanned Copy of Pages 185-186.</w:t>
      </w:r>
    </w:p>
    <w:p w14:paraId="1AD6D0FE" w14:textId="77777777" w:rsidR="00116547" w:rsidRDefault="00116547" w:rsidP="00116547">
      <w:pPr>
        <w:rPr>
          <w:rStyle w:val="StyleUnderline"/>
        </w:rPr>
      </w:pPr>
      <w:r w:rsidRPr="00AD5D5E">
        <w:rPr>
          <w:sz w:val="14"/>
        </w:rPr>
        <w:t xml:space="preserve">Put most briefly, this book has argued three things. </w:t>
      </w:r>
      <w:r w:rsidRPr="00AD5D5E">
        <w:rPr>
          <w:rStyle w:val="StyleUnderline"/>
        </w:rPr>
        <w:t xml:space="preserve">First, </w:t>
      </w:r>
      <w:r w:rsidRPr="000A5303">
        <w:rPr>
          <w:rStyle w:val="StyleUnderline"/>
          <w:highlight w:val="green"/>
        </w:rPr>
        <w:t>intellectual property</w:t>
      </w:r>
      <w:r w:rsidRPr="00AD5D5E">
        <w:rPr>
          <w:rStyle w:val="StyleUnderline"/>
        </w:rPr>
        <w:t xml:space="preserve"> (IP) </w:t>
      </w:r>
      <w:r w:rsidRPr="000A5303">
        <w:rPr>
          <w:rStyle w:val="StyleUnderline"/>
          <w:highlight w:val="green"/>
        </w:rPr>
        <w:t>is a form of power</w:t>
      </w:r>
      <w:r w:rsidRPr="00AD5D5E">
        <w:rPr>
          <w:rStyle w:val="StyleUnderline"/>
        </w:rPr>
        <w:t xml:space="preserve">. By that I mean </w:t>
      </w:r>
      <w:r w:rsidRPr="000A5303">
        <w:rPr>
          <w:rStyle w:val="StyleUnderline"/>
          <w:highlight w:val="green"/>
        </w:rPr>
        <w:t>that</w:t>
      </w:r>
      <w:r w:rsidRPr="00AD5D5E">
        <w:rPr>
          <w:rStyle w:val="StyleUnderline"/>
        </w:rPr>
        <w:t xml:space="preserve"> it </w:t>
      </w:r>
      <w:r w:rsidRPr="000A5303">
        <w:rPr>
          <w:rStyle w:val="StyleUnderline"/>
          <w:highlight w:val="green"/>
        </w:rPr>
        <w:t>exists in</w:t>
      </w:r>
      <w:r w:rsidRPr="00AD5D5E">
        <w:rPr>
          <w:rStyle w:val="StyleUnderline"/>
        </w:rPr>
        <w:t xml:space="preserve"> and through specific institutional, </w:t>
      </w:r>
      <w:r w:rsidRPr="000A5303">
        <w:rPr>
          <w:rStyle w:val="StyleUnderline"/>
          <w:highlight w:val="green"/>
        </w:rPr>
        <w:t>political, and social contexts, and influences</w:t>
      </w:r>
      <w:r w:rsidRPr="00AD5D5E">
        <w:rPr>
          <w:rStyle w:val="StyleUnderline"/>
        </w:rPr>
        <w:t xml:space="preserve"> the behavior of </w:t>
      </w:r>
      <w:r w:rsidRPr="000A5303">
        <w:rPr>
          <w:rStyle w:val="StyleUnderline"/>
          <w:highlight w:val="green"/>
        </w:rPr>
        <w:t>people</w:t>
      </w:r>
      <w:r w:rsidRPr="00AD5D5E">
        <w:rPr>
          <w:rStyle w:val="StyleUnderline"/>
        </w:rPr>
        <w:t xml:space="preserve"> in various ways with varying degrees of coercion attached. Second, </w:t>
      </w:r>
      <w:r w:rsidRPr="000A5303">
        <w:rPr>
          <w:rStyle w:val="StyleUnderline"/>
          <w:highlight w:val="green"/>
        </w:rPr>
        <w:t>the nature of this power</w:t>
      </w:r>
      <w:r w:rsidRPr="00AD5D5E">
        <w:rPr>
          <w:rStyle w:val="StyleUnderline"/>
        </w:rPr>
        <w:t xml:space="preserve"> has been shifting, particularly in the last thirty years or so. If one divides modem forms of power into an admittedly rough schema, it </w:t>
      </w:r>
      <w:r w:rsidRPr="000A5303">
        <w:rPr>
          <w:rStyle w:val="StyleUnderline"/>
          <w:highlight w:val="green"/>
        </w:rPr>
        <w:t>is</w:t>
      </w:r>
      <w:r w:rsidRPr="00AD5D5E">
        <w:rPr>
          <w:rStyle w:val="StyleUnderline"/>
        </w:rPr>
        <w:t xml:space="preserve"> possible to adumbrate juridical, public biopolitical, and </w:t>
      </w:r>
      <w:r w:rsidRPr="000A5303">
        <w:rPr>
          <w:rStyle w:val="StyleUnderline"/>
          <w:highlight w:val="green"/>
        </w:rPr>
        <w:t>neoliberal biopolitical</w:t>
      </w:r>
      <w:r w:rsidRPr="00AD5D5E">
        <w:rPr>
          <w:rStyle w:val="StyleUnderline"/>
        </w:rPr>
        <w:t xml:space="preserve"> variants</w:t>
      </w:r>
      <w:r w:rsidRPr="00AD5D5E">
        <w:rPr>
          <w:sz w:val="14"/>
        </w:rPr>
        <w:t xml:space="preserve">. Although no form of power as socially diffuse and culturally fundamental as IP will monolithically transition from univocally expressing one form of power to another, </w:t>
      </w:r>
      <w:r w:rsidRPr="00AD5D5E">
        <w:rPr>
          <w:rStyle w:val="StyleUnderline"/>
        </w:rPr>
        <w:t xml:space="preserve">it is possible to observe </w:t>
      </w:r>
      <w:r w:rsidRPr="000A5303">
        <w:rPr>
          <w:rStyle w:val="StyleUnderline"/>
          <w:highlight w:val="green"/>
        </w:rPr>
        <w:t>a marked shift in IP law</w:t>
      </w:r>
      <w:r w:rsidRPr="00AD5D5E">
        <w:rPr>
          <w:rStyle w:val="StyleUnderline"/>
        </w:rPr>
        <w:t xml:space="preserve"> in the direction of neoliberal biopower</w:t>
      </w:r>
      <w:r w:rsidRPr="00AD5D5E">
        <w:rPr>
          <w:sz w:val="14"/>
        </w:rPr>
        <w:t xml:space="preserve">. This shift is evident in the increasing adoption of individualizing, market-driven provisions grounded in a </w:t>
      </w:r>
      <w:proofErr w:type="spellStart"/>
      <w:r w:rsidRPr="00AD5D5E">
        <w:rPr>
          <w:sz w:val="14"/>
        </w:rPr>
        <w:t>Demsetzian</w:t>
      </w:r>
      <w:proofErr w:type="spellEnd"/>
      <w:r w:rsidRPr="00AD5D5E">
        <w:rPr>
          <w:sz w:val="14"/>
        </w:rPr>
        <w:t xml:space="preserve"> understanding of property driven by the internalization of (</w:t>
      </w:r>
      <w:proofErr w:type="spellStart"/>
      <w:r w:rsidRPr="00AD5D5E">
        <w:rPr>
          <w:sz w:val="14"/>
        </w:rPr>
        <w:t>publicfacing</w:t>
      </w:r>
      <w:proofErr w:type="spellEnd"/>
      <w:r w:rsidRPr="00AD5D5E">
        <w:rPr>
          <w:sz w:val="14"/>
        </w:rPr>
        <w:t xml:space="preserve">) externalities. From the attempt to patent isolated genetic fragments to efforts to protect brands as themselves commodities, </w:t>
      </w:r>
      <w:r w:rsidRPr="000A5303">
        <w:rPr>
          <w:rStyle w:val="StyleUnderline"/>
          <w:highlight w:val="green"/>
        </w:rPr>
        <w:t>IP law</w:t>
      </w:r>
      <w:r w:rsidRPr="00AD5D5E">
        <w:rPr>
          <w:rStyle w:val="StyleUnderline"/>
        </w:rPr>
        <w:t xml:space="preserve"> has increasingly </w:t>
      </w:r>
      <w:r w:rsidRPr="000A5303">
        <w:rPr>
          <w:rStyle w:val="StyleUnderline"/>
          <w:highlight w:val="green"/>
        </w:rPr>
        <w:t>insinuated itself into the everyday lives</w:t>
      </w:r>
      <w:r w:rsidRPr="00AD5D5E">
        <w:rPr>
          <w:rStyle w:val="StyleUnderline"/>
        </w:rPr>
        <w:t xml:space="preserve"> of individuals, </w:t>
      </w:r>
      <w:r w:rsidRPr="000A5303">
        <w:rPr>
          <w:rStyle w:val="StyleUnderline"/>
          <w:highlight w:val="green"/>
        </w:rPr>
        <w:t>nudging</w:t>
      </w:r>
      <w:r w:rsidRPr="00AD5D5E">
        <w:rPr>
          <w:rStyle w:val="StyleUnderline"/>
        </w:rPr>
        <w:t xml:space="preserve"> them to understand themselves </w:t>
      </w:r>
      <w:r w:rsidRPr="000A5303">
        <w:rPr>
          <w:rStyle w:val="StyleUnderline"/>
          <w:highlight w:val="green"/>
        </w:rPr>
        <w:t>as market actors at all times, rewarding</w:t>
      </w:r>
      <w:r w:rsidRPr="00AD5D5E">
        <w:rPr>
          <w:rStyle w:val="StyleUnderline"/>
        </w:rPr>
        <w:t xml:space="preserve"> producers who produce for </w:t>
      </w:r>
      <w:r w:rsidRPr="000A5303">
        <w:rPr>
          <w:rStyle w:val="StyleUnderline"/>
          <w:highlight w:val="green"/>
        </w:rPr>
        <w:t>market exploitation</w:t>
      </w:r>
      <w:r w:rsidRPr="00AD5D5E">
        <w:rPr>
          <w:rStyle w:val="StyleUnderline"/>
        </w:rPr>
        <w:t xml:space="preserve"> </w:t>
      </w:r>
      <w:r w:rsidRPr="000A5303">
        <w:rPr>
          <w:rStyle w:val="StyleUnderline"/>
          <w:highlight w:val="green"/>
        </w:rPr>
        <w:t>and consumers who interact with</w:t>
      </w:r>
      <w:r w:rsidRPr="00AD5D5E">
        <w:rPr>
          <w:rStyle w:val="StyleUnderline"/>
        </w:rPr>
        <w:t xml:space="preserve"> cultural </w:t>
      </w:r>
      <w:r w:rsidRPr="000A5303">
        <w:rPr>
          <w:rStyle w:val="StyleUnderline"/>
          <w:highlight w:val="green"/>
        </w:rPr>
        <w:t>products</w:t>
      </w:r>
      <w:r w:rsidRPr="00AD5D5E">
        <w:rPr>
          <w:rStyle w:val="StyleUnderline"/>
        </w:rPr>
        <w:t xml:space="preserve"> as though they were so produced. </w:t>
      </w:r>
      <w:r w:rsidRPr="00AD5D5E">
        <w:rPr>
          <w:sz w:val="14"/>
        </w:rPr>
        <w:t xml:space="preserve">Third, </w:t>
      </w:r>
      <w:r w:rsidRPr="00AD5D5E">
        <w:rPr>
          <w:rStyle w:val="StyleUnderline"/>
        </w:rPr>
        <w:t xml:space="preserve">we can see that </w:t>
      </w:r>
      <w:r w:rsidRPr="000A5303">
        <w:rPr>
          <w:rStyle w:val="StyleUnderline"/>
          <w:highlight w:val="green"/>
        </w:rPr>
        <w:t>IP law</w:t>
      </w:r>
      <w:r w:rsidRPr="00AD5D5E">
        <w:rPr>
          <w:rStyle w:val="StyleUnderline"/>
        </w:rPr>
        <w:t xml:space="preserve">, as other forms of power, </w:t>
      </w:r>
      <w:r w:rsidRPr="000A5303">
        <w:rPr>
          <w:rStyle w:val="StyleUnderline"/>
          <w:highlight w:val="green"/>
        </w:rPr>
        <w:t>is</w:t>
      </w:r>
      <w:r w:rsidRPr="00AD5D5E">
        <w:rPr>
          <w:rStyle w:val="StyleUnderline"/>
        </w:rPr>
        <w:t xml:space="preserve"> also legible as </w:t>
      </w:r>
      <w:r w:rsidRPr="000A5303">
        <w:rPr>
          <w:rStyle w:val="StyleUnderline"/>
          <w:highlight w:val="green"/>
        </w:rPr>
        <w:t>a process of subjectification</w:t>
      </w:r>
      <w:r w:rsidRPr="00AD5D5E">
        <w:rPr>
          <w:sz w:val="14"/>
        </w:rPr>
        <w:t xml:space="preserve">, which is to say that it is in the business of making people. </w:t>
      </w:r>
      <w:r w:rsidRPr="000A5303">
        <w:rPr>
          <w:rStyle w:val="StyleUnderline"/>
          <w:highlight w:val="green"/>
        </w:rPr>
        <w:t>The</w:t>
      </w:r>
      <w:r w:rsidRPr="00AD5D5E">
        <w:rPr>
          <w:rStyle w:val="StyleUnderline"/>
        </w:rPr>
        <w:t xml:space="preserve"> blockhead model of creativity and correlative passive consumer, the </w:t>
      </w:r>
      <w:r w:rsidRPr="000A5303">
        <w:rPr>
          <w:rStyle w:val="StyleUnderline"/>
          <w:highlight w:val="green"/>
        </w:rPr>
        <w:t>brand-conscious individual envisioned by</w:t>
      </w:r>
      <w:r w:rsidRPr="00AD5D5E">
        <w:rPr>
          <w:rStyle w:val="StyleUnderline"/>
        </w:rPr>
        <w:t xml:space="preserve"> regimes like </w:t>
      </w:r>
      <w:r w:rsidRPr="000A5303">
        <w:rPr>
          <w:rStyle w:val="StyleUnderline"/>
          <w:highlight w:val="green"/>
        </w:rPr>
        <w:t>trademark</w:t>
      </w:r>
      <w:r w:rsidRPr="00AD5D5E">
        <w:rPr>
          <w:rStyle w:val="StyleUnderline"/>
        </w:rPr>
        <w:t xml:space="preserve"> dilution, </w:t>
      </w:r>
      <w:r w:rsidRPr="000A5303">
        <w:rPr>
          <w:rStyle w:val="StyleUnderline"/>
          <w:highlight w:val="green"/>
        </w:rPr>
        <w:t>and the actuarial agent</w:t>
      </w:r>
      <w:r w:rsidRPr="00AD5D5E">
        <w:rPr>
          <w:rStyle w:val="StyleUnderline"/>
        </w:rPr>
        <w:t xml:space="preserve"> of contemporary biomedicine are all examples of the kinds </w:t>
      </w:r>
      <w:r w:rsidRPr="000A5303">
        <w:rPr>
          <w:rStyle w:val="StyleUnderline"/>
          <w:highlight w:val="green"/>
        </w:rPr>
        <w:t>of individuals imagined by neoliberal biopower</w:t>
      </w:r>
      <w:r w:rsidRPr="00AD5D5E">
        <w:rPr>
          <w:rStyle w:val="StyleUnderline"/>
        </w:rPr>
        <w:t xml:space="preserve"> and </w:t>
      </w:r>
      <w:r w:rsidRPr="000A5303">
        <w:rPr>
          <w:rStyle w:val="StyleUnderline"/>
          <w:highlight w:val="green"/>
        </w:rPr>
        <w:t>encouraged by</w:t>
      </w:r>
      <w:r w:rsidRPr="00AD5D5E">
        <w:rPr>
          <w:rStyle w:val="StyleUnderline"/>
        </w:rPr>
        <w:t xml:space="preserve"> its expression in </w:t>
      </w:r>
      <w:r w:rsidRPr="000A5303">
        <w:rPr>
          <w:rStyle w:val="StyleUnderline"/>
          <w:highlight w:val="green"/>
        </w:rPr>
        <w:t>intellectual property policy</w:t>
      </w:r>
      <w:r w:rsidRPr="00AD5D5E">
        <w:rPr>
          <w:sz w:val="14"/>
        </w:rPr>
        <w:t xml:space="preserve">. These are contingent forms, as the contrast with the Mertonian scientist, drew sampling artist who sees appropriation as creation, and the artist who secs in a Louis Vuitton bag a powerful symbol for cultural critique indicate. So too, </w:t>
      </w:r>
      <w:r w:rsidRPr="000A5303">
        <w:rPr>
          <w:rStyle w:val="StyleUnderline"/>
          <w:highlight w:val="green"/>
        </w:rPr>
        <w:t>individuals do not naturally approach music as consumers</w:t>
      </w:r>
      <w:r w:rsidRPr="00AD5D5E">
        <w:rPr>
          <w:rStyle w:val="StyleUnderline"/>
        </w:rPr>
        <w:t xml:space="preserve"> and resist being forced to do so by technologies. </w:t>
      </w:r>
      <w:r w:rsidRPr="000A5303">
        <w:rPr>
          <w:rStyle w:val="StyleUnderline"/>
          <w:highlight w:val="green"/>
        </w:rPr>
        <w:t>It takes effort</w:t>
      </w:r>
      <w:r w:rsidRPr="00AD5D5E">
        <w:rPr>
          <w:rStyle w:val="StyleUnderline"/>
        </w:rPr>
        <w:t xml:space="preserve"> to persuade scientists </w:t>
      </w:r>
      <w:r w:rsidRPr="000A5303">
        <w:rPr>
          <w:rStyle w:val="StyleUnderline"/>
          <w:highlight w:val="green"/>
        </w:rPr>
        <w:t>that they should</w:t>
      </w:r>
      <w:r w:rsidRPr="00AD5D5E">
        <w:rPr>
          <w:rStyle w:val="StyleUnderline"/>
        </w:rPr>
        <w:t xml:space="preserve"> treat their research </w:t>
      </w:r>
      <w:r w:rsidRPr="000A5303">
        <w:rPr>
          <w:rStyle w:val="StyleUnderline"/>
          <w:highlight w:val="green"/>
        </w:rPr>
        <w:t>process</w:t>
      </w:r>
      <w:r w:rsidRPr="00AD5D5E">
        <w:rPr>
          <w:rStyle w:val="StyleUnderline"/>
        </w:rPr>
        <w:t xml:space="preserve"> as governed </w:t>
      </w:r>
      <w:r w:rsidRPr="000A5303">
        <w:rPr>
          <w:rStyle w:val="StyleUnderline"/>
          <w:highlight w:val="green"/>
        </w:rPr>
        <w:t>by the standards of homo economicus</w:t>
      </w:r>
      <w:r w:rsidRPr="00AD5D5E">
        <w:rPr>
          <w:rStyle w:val="StyleUnderline"/>
        </w:rPr>
        <w:t xml:space="preserve"> and artists that they should pay for access to culturally important symbols.</w:t>
      </w:r>
    </w:p>
    <w:p w14:paraId="3E1C4DFB" w14:textId="77777777" w:rsidR="00116547" w:rsidRDefault="00116547" w:rsidP="00116547">
      <w:pPr>
        <w:pStyle w:val="Heading4"/>
      </w:pPr>
      <w:r>
        <w:t xml:space="preserve">Biopolitical management culminates in </w:t>
      </w:r>
      <w:proofErr w:type="spellStart"/>
      <w:r w:rsidRPr="00C41158">
        <w:rPr>
          <w:u w:val="single"/>
        </w:rPr>
        <w:t>neoimperialism</w:t>
      </w:r>
      <w:proofErr w:type="spellEnd"/>
      <w:r>
        <w:t xml:space="preserve"> and state-sanctioned </w:t>
      </w:r>
      <w:r w:rsidRPr="00C41158">
        <w:rPr>
          <w:u w:val="single"/>
        </w:rPr>
        <w:t>targeting</w:t>
      </w:r>
      <w:r>
        <w:t xml:space="preserve"> – the demarcation of the “other” undergirds </w:t>
      </w:r>
      <w:r w:rsidRPr="00C41158">
        <w:rPr>
          <w:u w:val="single"/>
        </w:rPr>
        <w:t>necropolitical violence</w:t>
      </w:r>
      <w:r>
        <w:rPr>
          <w:u w:val="single"/>
        </w:rPr>
        <w:t>.</w:t>
      </w:r>
    </w:p>
    <w:p w14:paraId="5EE86861" w14:textId="77777777" w:rsidR="00116547" w:rsidRPr="004A327A" w:rsidRDefault="00116547" w:rsidP="00116547">
      <w:pPr>
        <w:autoSpaceDE w:val="0"/>
        <w:autoSpaceDN w:val="0"/>
        <w:adjustRightInd w:val="0"/>
        <w:spacing w:after="0" w:line="240" w:lineRule="auto"/>
      </w:pPr>
      <w:r>
        <w:rPr>
          <w:b/>
          <w:bCs/>
          <w:sz w:val="26"/>
          <w:szCs w:val="26"/>
        </w:rPr>
        <w:t>Quinan &amp; Thiele</w:t>
      </w:r>
      <w:r w:rsidRPr="00646AF3">
        <w:rPr>
          <w:b/>
          <w:bCs/>
          <w:sz w:val="26"/>
          <w:szCs w:val="26"/>
        </w:rPr>
        <w:t xml:space="preserve"> </w:t>
      </w:r>
      <w:r>
        <w:rPr>
          <w:b/>
          <w:bCs/>
          <w:sz w:val="26"/>
          <w:szCs w:val="26"/>
        </w:rPr>
        <w:t>19</w:t>
      </w:r>
      <w:r w:rsidRPr="0010685F">
        <w:t xml:space="preserve"> – [</w:t>
      </w:r>
      <w:r w:rsidRPr="00E30DFE">
        <w:t xml:space="preserve">Dr Christine Quinan (Ph.D., University of California, Berkeley) is Assistant Professor of Gender Studies in the Department of Media and Culture Studies at Utrecht University </w:t>
      </w:r>
      <w:r>
        <w:t>K</w:t>
      </w:r>
      <w:r w:rsidRPr="004A327A">
        <w:t>athrin Thiele is Associate Professor of Gender Studies and Critical Theory at Utrecht University.</w:t>
      </w:r>
      <w:r w:rsidRPr="0010685F">
        <w:t xml:space="preserve"> (</w:t>
      </w:r>
      <w:r>
        <w:t xml:space="preserve">Christine and Katherine. ‘Biopolitics, </w:t>
      </w:r>
      <w:proofErr w:type="spellStart"/>
      <w:r>
        <w:t>necropolitics</w:t>
      </w:r>
      <w:proofErr w:type="spellEnd"/>
      <w:r>
        <w:t>, cosmopolitics – feminist and queer interventions: an introduction’)</w:t>
      </w:r>
      <w:r w:rsidRPr="0010685F">
        <w:t xml:space="preserve"> </w:t>
      </w:r>
      <w:r>
        <w:t>Taylor and Francis Online group</w:t>
      </w:r>
      <w:r w:rsidRPr="0010685F">
        <w:t>,</w:t>
      </w:r>
      <w:r>
        <w:t xml:space="preserve"> December 15</w:t>
      </w:r>
      <w:proofErr w:type="gramStart"/>
      <w:r>
        <w:t xml:space="preserve"> 2019</w:t>
      </w:r>
      <w:proofErr w:type="gramEnd"/>
      <w:r>
        <w:t xml:space="preserve">, </w:t>
      </w:r>
      <w:r w:rsidRPr="004A327A">
        <w:t>file:///Users/kairoballard/Downloads/Biopolitics_necropolitics_cosmopolitics_-_feminist.pdf</w:t>
      </w:r>
      <w:r w:rsidRPr="007C4721">
        <w:t>)//</w:t>
      </w:r>
      <w:r w:rsidRPr="0010685F">
        <w:t xml:space="preserve"> [King K]</w:t>
      </w:r>
    </w:p>
    <w:p w14:paraId="14F9350C" w14:textId="77777777" w:rsidR="00116547" w:rsidRPr="00E83BF2" w:rsidRDefault="00116547" w:rsidP="00116547">
      <w:pPr>
        <w:rPr>
          <w:sz w:val="16"/>
        </w:rPr>
      </w:pPr>
      <w:r w:rsidRPr="00C41158">
        <w:rPr>
          <w:sz w:val="16"/>
        </w:rPr>
        <w:t xml:space="preserve">While </w:t>
      </w:r>
      <w:r w:rsidRPr="00E17E84">
        <w:rPr>
          <w:rStyle w:val="StyleUnderline"/>
        </w:rPr>
        <w:t xml:space="preserve">biopolitics and </w:t>
      </w:r>
      <w:proofErr w:type="spellStart"/>
      <w:r w:rsidRPr="00E17E84">
        <w:rPr>
          <w:rStyle w:val="StyleUnderline"/>
        </w:rPr>
        <w:t>necropolitics</w:t>
      </w:r>
      <w:proofErr w:type="spellEnd"/>
      <w:r w:rsidRPr="00E17E84">
        <w:rPr>
          <w:rStyle w:val="StyleUnderline"/>
        </w:rPr>
        <w:t xml:space="preserve"> have gained more and more scholarly attention</w:t>
      </w:r>
      <w:r w:rsidRPr="00C41158">
        <w:rPr>
          <w:sz w:val="16"/>
        </w:rPr>
        <w:t xml:space="preserve">, we aim in this Special Issue to nuance this conversation by </w:t>
      </w:r>
      <w:r w:rsidRPr="00E17E84">
        <w:rPr>
          <w:rStyle w:val="StyleUnderline"/>
        </w:rPr>
        <w:t xml:space="preserve">emphasizing feminist and queer investments and by adding the analytical lens of cosmopolitics to the ongoing debates around life/living and death/ dying in the current political climate. The migration crisis, the rise of populism on a global scale, </w:t>
      </w:r>
      <w:proofErr w:type="spellStart"/>
      <w:r w:rsidRPr="00E17E84">
        <w:rPr>
          <w:rStyle w:val="StyleUnderline"/>
        </w:rPr>
        <w:t>neoimperial</w:t>
      </w:r>
      <w:proofErr w:type="spellEnd"/>
      <w:r w:rsidRPr="00E17E84">
        <w:rPr>
          <w:rStyle w:val="StyleUnderline"/>
        </w:rPr>
        <w:t xml:space="preserve"> practices and </w:t>
      </w:r>
      <w:proofErr w:type="spellStart"/>
      <w:r w:rsidRPr="00E17E84">
        <w:rPr>
          <w:rStyle w:val="StyleUnderline"/>
        </w:rPr>
        <w:t>homonationalist</w:t>
      </w:r>
      <w:proofErr w:type="spellEnd"/>
      <w:r w:rsidRPr="00E17E84">
        <w:rPr>
          <w:rStyle w:val="StyleUnderline"/>
        </w:rPr>
        <w:t xml:space="preserve"> strategies, and state-sanctioned targeting of gender, sexual, racial and ethnic ‘others’ are only a few of the crises that we face today and that mark some lives as more – or less – worthy than others.</w:t>
      </w:r>
      <w:r w:rsidRPr="00C41158">
        <w:rPr>
          <w:sz w:val="16"/>
        </w:rPr>
        <w:t xml:space="preserve"> As Foucault (2003, 2008) outlined in his groundbreaking analysis, </w:t>
      </w:r>
      <w:r w:rsidRPr="00E17E84">
        <w:rPr>
          <w:rStyle w:val="StyleUnderline"/>
        </w:rPr>
        <w:t>biopower</w:t>
      </w:r>
      <w:r w:rsidRPr="00C41158">
        <w:rPr>
          <w:sz w:val="16"/>
        </w:rPr>
        <w:t xml:space="preserve">, a new governing strategy focused on the regulation of populations and the management of life, arose in the late eighteenth century. This notion of ‘making live and letting die’ marked a significant shift from a medieval system wherein a singular sovereign </w:t>
      </w:r>
      <w:r w:rsidRPr="00E17E84">
        <w:rPr>
          <w:rStyle w:val="StyleUnderline"/>
        </w:rPr>
        <w:t>could exercise the power to ‘let live and make die’ over a hierarchically organized people.</w:t>
      </w:r>
      <w:r w:rsidRPr="00C41158">
        <w:rPr>
          <w:sz w:val="16"/>
        </w:rPr>
        <w:t xml:space="preserve"> The new governmentality also instigated a modernized notion of the social body and the subjects that embodied it. As Foucault describes, this technology exerted social and political power over a new type of social structure: ‘not exactly society . . . nor is it the individual-as-body. It is a new body, a multiple body, a body with so many heads that, while they might not be infinite in number, cannot necessarily be counted’ (Foucault, 2003, p. 245). As the target of biopolitical management, this ‘multiple body’ requires forms of governance under which new and updated modes of control of both human and non-human agents are created and implemented. In this system, discourse and/as power produces a social subject who willingly </w:t>
      </w:r>
      <w:proofErr w:type="spellStart"/>
      <w:r w:rsidRPr="00C41158">
        <w:rPr>
          <w:sz w:val="16"/>
        </w:rPr>
        <w:t>selfimplements</w:t>
      </w:r>
      <w:proofErr w:type="spellEnd"/>
      <w:r w:rsidRPr="00C41158">
        <w:rPr>
          <w:sz w:val="16"/>
        </w:rPr>
        <w:t xml:space="preserve"> the basic rules of Law Now, several decades after Foucault’s intervention and the emergence of biopower and a </w:t>
      </w:r>
      <w:r w:rsidRPr="00E17E84">
        <w:rPr>
          <w:rStyle w:val="StyleUnderline"/>
        </w:rPr>
        <w:t>mode of governance known as biopolitics</w:t>
      </w:r>
      <w:r w:rsidRPr="00C41158">
        <w:rPr>
          <w:sz w:val="16"/>
        </w:rPr>
        <w:t xml:space="preserve">, we are </w:t>
      </w:r>
      <w:r w:rsidRPr="00E17E84">
        <w:rPr>
          <w:rStyle w:val="StyleUnderline"/>
        </w:rPr>
        <w:t>forced to account for death and dying in a neo-imperial and neoliberal era in which a majority of people around the globe are pushed into precarious living situations, where millions of refugees are attempting to cross borders</w:t>
      </w:r>
      <w:r w:rsidRPr="00C41158">
        <w:rPr>
          <w:sz w:val="16"/>
        </w:rPr>
        <w:t xml:space="preserve">, specifically those of Europe and the United States, </w:t>
      </w:r>
      <w:r w:rsidRPr="00E17E84">
        <w:rPr>
          <w:rStyle w:val="StyleUnderline"/>
        </w:rPr>
        <w:t xml:space="preserve">and in which technologies of destruction are not only more pervasive but have also become more sensorial </w:t>
      </w:r>
      <w:r w:rsidRPr="00C41158">
        <w:rPr>
          <w:sz w:val="16"/>
        </w:rPr>
        <w:t xml:space="preserve">(Mbembe, 2003, p. 34). In his supplement to Foucauldian biopolitics, Achille Mbembe, therefore, interrogates if the notion of biopower is still adequate in accounting for the contemporary political economy. ‘What place’, he asks, ‘is given to life, death, and the human body (in particular the wounded or slain body)? How are they inscribed in the order of power?’ (Mbembe, 2003, p. 12). As his theoretical paradigm of analysis, Mbembe coins the terms </w:t>
      </w:r>
      <w:proofErr w:type="spellStart"/>
      <w:r w:rsidRPr="00E17E84">
        <w:rPr>
          <w:rStyle w:val="StyleUnderline"/>
        </w:rPr>
        <w:t>necropower</w:t>
      </w:r>
      <w:proofErr w:type="spellEnd"/>
      <w:r w:rsidRPr="00E17E84">
        <w:rPr>
          <w:rStyle w:val="StyleUnderline"/>
        </w:rPr>
        <w:t xml:space="preserve"> and </w:t>
      </w:r>
      <w:proofErr w:type="spellStart"/>
      <w:r w:rsidRPr="00E17E84">
        <w:rPr>
          <w:rStyle w:val="StyleUnderline"/>
        </w:rPr>
        <w:t>necropolitics</w:t>
      </w:r>
      <w:proofErr w:type="spellEnd"/>
      <w:r w:rsidRPr="00E17E84">
        <w:rPr>
          <w:rStyle w:val="StyleUnderline"/>
        </w:rPr>
        <w:t xml:space="preserve"> to explain how life in a biopolitical frame is always already subjugated to and determined by the power of death</w:t>
      </w:r>
      <w:r w:rsidRPr="00C41158">
        <w:rPr>
          <w:sz w:val="16"/>
        </w:rPr>
        <w:t xml:space="preserve"> (Mbembe, 2003, 2019). In this sense, </w:t>
      </w:r>
      <w:proofErr w:type="spellStart"/>
      <w:r w:rsidRPr="000340BF">
        <w:rPr>
          <w:rStyle w:val="StyleUnderline"/>
        </w:rPr>
        <w:t>necropolitics</w:t>
      </w:r>
      <w:proofErr w:type="spellEnd"/>
      <w:r w:rsidRPr="000340BF">
        <w:rPr>
          <w:rStyle w:val="StyleUnderline"/>
        </w:rPr>
        <w:t xml:space="preserve"> questions in today’s political climate who gets to live and who must die – or who must live and who is let die </w:t>
      </w:r>
      <w:r w:rsidRPr="00C41158">
        <w:rPr>
          <w:sz w:val="16"/>
        </w:rPr>
        <w:t xml:space="preserve">– thereby putting forth a different hypothesis than had Foucault’s conceptualization of biopower. While thinking with the Foucauldian theoretical paradigms of analysis, </w:t>
      </w:r>
      <w:proofErr w:type="spellStart"/>
      <w:r w:rsidRPr="00C41158">
        <w:rPr>
          <w:sz w:val="16"/>
        </w:rPr>
        <w:t>necropolitics</w:t>
      </w:r>
      <w:proofErr w:type="spellEnd"/>
      <w:r w:rsidRPr="00C41158">
        <w:rPr>
          <w:sz w:val="16"/>
        </w:rPr>
        <w:t xml:space="preserve"> is much more concerned with how life is subjugated to the power of death. </w:t>
      </w:r>
      <w:r w:rsidRPr="000340BF">
        <w:rPr>
          <w:rStyle w:val="StyleUnderline"/>
        </w:rPr>
        <w:t>Thus, rather than showing how life and death are both structuring instruments of power</w:t>
      </w:r>
      <w:r w:rsidRPr="00C41158">
        <w:rPr>
          <w:sz w:val="16"/>
        </w:rPr>
        <w:t xml:space="preserve"> (as if in a relation of equivalence), </w:t>
      </w:r>
      <w:proofErr w:type="spellStart"/>
      <w:r w:rsidRPr="000340BF">
        <w:rPr>
          <w:rStyle w:val="StyleUnderline"/>
        </w:rPr>
        <w:t>necropolitics</w:t>
      </w:r>
      <w:proofErr w:type="spellEnd"/>
      <w:r w:rsidRPr="000340BF">
        <w:rPr>
          <w:rStyle w:val="StyleUnderline"/>
        </w:rPr>
        <w:t xml:space="preserve"> asks about the asymmetrical conditioning of who gets to live and who must die.</w:t>
      </w:r>
      <w:r w:rsidRPr="00C41158">
        <w:rPr>
          <w:sz w:val="16"/>
        </w:rPr>
        <w:t xml:space="preserve"> While Foucault keeps a certain conceptual distance, Mbembe emphasizes that they are no longer an even pair. Death, making die, is what structures living. </w:t>
      </w:r>
      <w:proofErr w:type="spellStart"/>
      <w:r w:rsidRPr="000340BF">
        <w:rPr>
          <w:rStyle w:val="StyleUnderline"/>
        </w:rPr>
        <w:t>Necropolitics</w:t>
      </w:r>
      <w:proofErr w:type="spellEnd"/>
      <w:r w:rsidRPr="000340BF">
        <w:rPr>
          <w:rStyle w:val="StyleUnderline"/>
        </w:rPr>
        <w:t xml:space="preserve"> thereby uncovers how certain bodies are cultivated for life and (re)production while others are systemically marked for death, constructing a constantly shifting borderline between subjects deemed ‘productive’ and ‘lawful’ and non-subjects branded as ‘illegitimate’ or ‘illegal’.</w:t>
      </w:r>
      <w:r w:rsidRPr="00C41158">
        <w:rPr>
          <w:sz w:val="16"/>
        </w:rPr>
        <w:t xml:space="preserve"> </w:t>
      </w:r>
      <w:r w:rsidRPr="000340BF">
        <w:rPr>
          <w:rStyle w:val="StyleUnderline"/>
        </w:rPr>
        <w:t xml:space="preserve">The concept of </w:t>
      </w:r>
      <w:proofErr w:type="spellStart"/>
      <w:r w:rsidRPr="000340BF">
        <w:rPr>
          <w:rStyle w:val="StyleUnderline"/>
        </w:rPr>
        <w:t>necropolitics</w:t>
      </w:r>
      <w:proofErr w:type="spellEnd"/>
      <w:r w:rsidRPr="000340BF">
        <w:rPr>
          <w:rStyle w:val="StyleUnderline"/>
        </w:rPr>
        <w:t xml:space="preserve"> also accounts for contemporary warfare and the various ways in which</w:t>
      </w:r>
      <w:r w:rsidRPr="00C41158">
        <w:rPr>
          <w:sz w:val="16"/>
        </w:rPr>
        <w:t>, as Mbembe explains, ‘</w:t>
      </w:r>
      <w:r w:rsidRPr="000340BF">
        <w:rPr>
          <w:rStyle w:val="StyleUnderline"/>
        </w:rPr>
        <w:t>weapons are deployed in the interest of maximum destruction of persons and the creating of death-worlds, new and unique forms of social existence in which vast populations are subjected to conditions of life’</w:t>
      </w:r>
      <w:r w:rsidRPr="00C41158">
        <w:rPr>
          <w:sz w:val="16"/>
        </w:rPr>
        <w:t xml:space="preserve"> (2003, p. 40). </w:t>
      </w:r>
      <w:r w:rsidRPr="000340BF">
        <w:rPr>
          <w:rStyle w:val="StyleUnderline"/>
        </w:rPr>
        <w:t>Referencing not only physical death but also social death</w:t>
      </w:r>
      <w:r w:rsidRPr="00C41158">
        <w:rPr>
          <w:sz w:val="16"/>
        </w:rPr>
        <w:t xml:space="preserve">, these death-worlds severely impact entire populations, </w:t>
      </w:r>
      <w:r w:rsidRPr="000340BF">
        <w:rPr>
          <w:rStyle w:val="StyleUnderline"/>
        </w:rPr>
        <w:t>‘conferring upon them the status of living dead’</w:t>
      </w:r>
      <w:r w:rsidRPr="00C41158">
        <w:rPr>
          <w:sz w:val="16"/>
        </w:rPr>
        <w:t xml:space="preserve"> (Mbembe, 2003, p. 40). In the same vein, concepts like Lauren Berlant’s slow death (2007) and Rob Nixon’s slow violence (2011) underscore how the deterioration, devastation and destruction of certain human and non-human populations are a hallmark of necropolitical modes of governance and engagement. </w:t>
      </w:r>
      <w:r w:rsidRPr="000340BF">
        <w:rPr>
          <w:rStyle w:val="StyleUnderline"/>
        </w:rPr>
        <w:t>The way in which the conditions of possibility for life and death also come to be linked with the distribution of resources represents a fundamental bio- and necropolitical negotiation</w:t>
      </w:r>
      <w:r w:rsidRPr="00C41158">
        <w:rPr>
          <w:sz w:val="16"/>
        </w:rPr>
        <w:t xml:space="preserve"> (Agamben, 1998; Butler, 2004; Mbembe, 2003, 2019; </w:t>
      </w:r>
      <w:proofErr w:type="spellStart"/>
      <w:r w:rsidRPr="00C41158">
        <w:rPr>
          <w:sz w:val="16"/>
        </w:rPr>
        <w:t>Weheliye</w:t>
      </w:r>
      <w:proofErr w:type="spellEnd"/>
      <w:r w:rsidRPr="00C41158">
        <w:rPr>
          <w:sz w:val="16"/>
        </w:rPr>
        <w:t xml:space="preserve">, 2014). </w:t>
      </w:r>
      <w:r w:rsidRPr="00993CDA">
        <w:rPr>
          <w:rStyle w:val="StyleUnderline"/>
        </w:rPr>
        <w:t xml:space="preserve">Nonetheless, life and death cannot be separated: biopolitics and </w:t>
      </w:r>
      <w:proofErr w:type="spellStart"/>
      <w:r w:rsidRPr="00993CDA">
        <w:rPr>
          <w:rStyle w:val="StyleUnderline"/>
        </w:rPr>
        <w:t>necropolitics</w:t>
      </w:r>
      <w:proofErr w:type="spellEnd"/>
      <w:r w:rsidRPr="00993CDA">
        <w:rPr>
          <w:rStyle w:val="StyleUnderline"/>
        </w:rPr>
        <w:t xml:space="preserve"> are not opposites.</w:t>
      </w:r>
      <w:r w:rsidRPr="00C41158">
        <w:rPr>
          <w:sz w:val="16"/>
        </w:rPr>
        <w:t xml:space="preserve"> Rather, they are ‘two sides of the same coin’, as Rosi </w:t>
      </w:r>
      <w:proofErr w:type="spellStart"/>
      <w:r w:rsidRPr="00C41158">
        <w:rPr>
          <w:sz w:val="16"/>
        </w:rPr>
        <w:t>Braidotti</w:t>
      </w:r>
      <w:proofErr w:type="spellEnd"/>
      <w:r w:rsidRPr="00C41158">
        <w:rPr>
          <w:sz w:val="16"/>
        </w:rPr>
        <w:t xml:space="preserve"> explains (2013, p. 122). </w:t>
      </w:r>
      <w:r w:rsidRPr="00993CDA">
        <w:rPr>
          <w:rStyle w:val="StyleUnderline"/>
        </w:rPr>
        <w:t xml:space="preserve">They are lenses that come together to allow us to </w:t>
      </w:r>
      <w:proofErr w:type="spellStart"/>
      <w:r w:rsidRPr="00993CDA">
        <w:rPr>
          <w:rStyle w:val="StyleUnderline"/>
        </w:rPr>
        <w:t>analyse</w:t>
      </w:r>
      <w:proofErr w:type="spellEnd"/>
      <w:r w:rsidRPr="00993CDA">
        <w:rPr>
          <w:rStyle w:val="StyleUnderline"/>
        </w:rPr>
        <w:t xml:space="preserve"> contemporary power relations and examine the inextricable politics of life and death at work on a planetary scale today.</w:t>
      </w:r>
      <w:r w:rsidRPr="00C41158">
        <w:rPr>
          <w:sz w:val="16"/>
        </w:rPr>
        <w:t xml:space="preserve"> This focus of critical research has been supplemented by a </w:t>
      </w:r>
      <w:r w:rsidRPr="00993CDA">
        <w:rPr>
          <w:rStyle w:val="StyleUnderline"/>
        </w:rPr>
        <w:t xml:space="preserve">growing body of innovative scholarship in feminist and queer studies on biopower and </w:t>
      </w:r>
      <w:proofErr w:type="spellStart"/>
      <w:r w:rsidRPr="00993CDA">
        <w:rPr>
          <w:rStyle w:val="StyleUnderline"/>
        </w:rPr>
        <w:t>necropower</w:t>
      </w:r>
      <w:proofErr w:type="spellEnd"/>
      <w:r w:rsidRPr="00C41158">
        <w:rPr>
          <w:sz w:val="16"/>
        </w:rPr>
        <w:t xml:space="preserve">. Kyla Schuller (2018), for instance, documents in The Biopolitics of Feeling how race and sex became entangled in the </w:t>
      </w:r>
      <w:proofErr w:type="spellStart"/>
      <w:r w:rsidRPr="00C41158">
        <w:rPr>
          <w:sz w:val="16"/>
        </w:rPr>
        <w:t>nineteenthcentury</w:t>
      </w:r>
      <w:proofErr w:type="spellEnd"/>
      <w:r w:rsidRPr="00C41158">
        <w:rPr>
          <w:sz w:val="16"/>
        </w:rPr>
        <w:t xml:space="preserve"> US context, </w:t>
      </w:r>
      <w:r w:rsidRPr="00993CDA">
        <w:rPr>
          <w:rStyle w:val="StyleUnderline"/>
        </w:rPr>
        <w:t>with biopower serving to consolidate</w:t>
      </w:r>
      <w:r w:rsidRPr="00C41158">
        <w:rPr>
          <w:sz w:val="16"/>
        </w:rPr>
        <w:t xml:space="preserve"> ‘in a sentimental mode that regulated </w:t>
      </w:r>
      <w:r w:rsidRPr="00993CDA">
        <w:rPr>
          <w:rStyle w:val="StyleUnderline"/>
        </w:rPr>
        <w:t>the circulation of feeling throughout the population and delineated differential relational capacities of matter, and therefore the potential for evolutionary progress, as the modern concepts of race, sex, and species</w:t>
      </w:r>
      <w:r w:rsidRPr="00C41158">
        <w:rPr>
          <w:sz w:val="16"/>
        </w:rPr>
        <w:t xml:space="preserve">’ (2018, p. 5). Meanwhile, in the contemporary context, Alexander </w:t>
      </w:r>
      <w:proofErr w:type="spellStart"/>
      <w:r w:rsidRPr="00C41158">
        <w:rPr>
          <w:sz w:val="16"/>
        </w:rPr>
        <w:t>Weheliye</w:t>
      </w:r>
      <w:proofErr w:type="spellEnd"/>
      <w:r w:rsidRPr="00C41158">
        <w:rPr>
          <w:sz w:val="16"/>
        </w:rPr>
        <w:t xml:space="preserve"> (2014) closely analyses the racial dimensions of biopolitics and </w:t>
      </w:r>
      <w:proofErr w:type="spellStart"/>
      <w:r w:rsidRPr="00C41158">
        <w:rPr>
          <w:sz w:val="16"/>
        </w:rPr>
        <w:t>necropolitics</w:t>
      </w:r>
      <w:proofErr w:type="spellEnd"/>
      <w:r w:rsidRPr="00C41158">
        <w:rPr>
          <w:sz w:val="16"/>
        </w:rPr>
        <w:t xml:space="preserve"> in Habeas Viscus: Racializing Assemblages, Biopolitics, and Black Feminist Theories of the Human. Drawing inspiration from the seminal works of Hortense Spillers and Sylvia Wynter, </w:t>
      </w:r>
      <w:proofErr w:type="spellStart"/>
      <w:r w:rsidRPr="00C41158">
        <w:rPr>
          <w:sz w:val="16"/>
        </w:rPr>
        <w:t>Weheliye</w:t>
      </w:r>
      <w:proofErr w:type="spellEnd"/>
      <w:r w:rsidRPr="00C41158">
        <w:rPr>
          <w:sz w:val="16"/>
        </w:rPr>
        <w:t xml:space="preserve"> interrogates the role of race in foundationally shaping modern notions of the human itself. His theory of </w:t>
      </w:r>
      <w:r w:rsidRPr="00993CDA">
        <w:rPr>
          <w:rStyle w:val="StyleUnderline"/>
        </w:rPr>
        <w:t xml:space="preserve">‘racializing assemblages’ understands race as a set of sociopolitical processes that discipline humanity into full humans, </w:t>
      </w:r>
      <w:proofErr w:type="spellStart"/>
      <w:r w:rsidRPr="00993CDA">
        <w:rPr>
          <w:rStyle w:val="StyleUnderline"/>
        </w:rPr>
        <w:t>notquite</w:t>
      </w:r>
      <w:proofErr w:type="spellEnd"/>
      <w:r w:rsidRPr="00993CDA">
        <w:rPr>
          <w:rStyle w:val="StyleUnderline"/>
        </w:rPr>
        <w:t>-humans and nonhumans.</w:t>
      </w:r>
      <w:r w:rsidRPr="00C41158">
        <w:rPr>
          <w:sz w:val="16"/>
        </w:rPr>
        <w:t xml:space="preserve"> Further, Mel Y. Chen’s Animacies: Biopolitics, Racial Mattering, and Queer Affect (2014) has been foundational in its application of the concept of the ‘animacy hierarchy’ to interrogate the questionable yet materializing distinctions made between the living and the dead. This thinking through </w:t>
      </w:r>
      <w:r w:rsidRPr="00993CDA">
        <w:rPr>
          <w:rStyle w:val="StyleUnderline"/>
        </w:rPr>
        <w:t xml:space="preserve">animacy as the hierarchically structured condition of what is considered life and </w:t>
      </w:r>
      <w:proofErr w:type="spellStart"/>
      <w:r w:rsidRPr="00993CDA">
        <w:rPr>
          <w:rStyle w:val="StyleUnderline"/>
        </w:rPr>
        <w:t>liveability</w:t>
      </w:r>
      <w:proofErr w:type="spellEnd"/>
      <w:r w:rsidRPr="00993CDA">
        <w:rPr>
          <w:rStyle w:val="StyleUnderline"/>
        </w:rPr>
        <w:t xml:space="preserve">, or toxicity and disposability, makes a great contribution to disability </w:t>
      </w:r>
      <w:r w:rsidRPr="00C41158">
        <w:rPr>
          <w:sz w:val="16"/>
        </w:rPr>
        <w:t>studies</w:t>
      </w:r>
      <w:r w:rsidRPr="00993CDA">
        <w:rPr>
          <w:rStyle w:val="StyleUnderline"/>
        </w:rPr>
        <w:t xml:space="preserve"> and queer of </w:t>
      </w:r>
      <w:proofErr w:type="spellStart"/>
      <w:r w:rsidRPr="00993CDA">
        <w:rPr>
          <w:rStyle w:val="StyleUnderline"/>
        </w:rPr>
        <w:t>colour</w:t>
      </w:r>
      <w:proofErr w:type="spellEnd"/>
      <w:r w:rsidRPr="00993CDA">
        <w:rPr>
          <w:rStyle w:val="StyleUnderline"/>
        </w:rPr>
        <w:t xml:space="preserve"> critique.</w:t>
      </w:r>
      <w:r w:rsidRPr="00C41158">
        <w:rPr>
          <w:sz w:val="16"/>
        </w:rPr>
        <w:t xml:space="preserve"> Theoretical explorations of biopolitics and </w:t>
      </w:r>
      <w:proofErr w:type="spellStart"/>
      <w:r w:rsidRPr="00C41158">
        <w:rPr>
          <w:sz w:val="16"/>
        </w:rPr>
        <w:t>necropolitics</w:t>
      </w:r>
      <w:proofErr w:type="spellEnd"/>
      <w:r w:rsidRPr="00C41158">
        <w:rPr>
          <w:sz w:val="16"/>
        </w:rPr>
        <w:t xml:space="preserve"> have also been taken up within the field of queer studies. Jasbir K. Puar (2007, 2017) has been particularly instrumental in provoking an expanding body of work on queer </w:t>
      </w:r>
      <w:proofErr w:type="spellStart"/>
      <w:r w:rsidRPr="00C41158">
        <w:rPr>
          <w:sz w:val="16"/>
        </w:rPr>
        <w:t>necropolitics</w:t>
      </w:r>
      <w:proofErr w:type="spellEnd"/>
      <w:r w:rsidRPr="00C41158">
        <w:rPr>
          <w:sz w:val="16"/>
        </w:rPr>
        <w:t xml:space="preserve">. Puar’s persuasive analysis has, for example, been furthered by the collection Queer </w:t>
      </w:r>
      <w:proofErr w:type="spellStart"/>
      <w:r w:rsidRPr="00C41158">
        <w:rPr>
          <w:sz w:val="16"/>
        </w:rPr>
        <w:t>Necropolitics</w:t>
      </w:r>
      <w:proofErr w:type="spellEnd"/>
      <w:r w:rsidRPr="00C41158">
        <w:rPr>
          <w:sz w:val="16"/>
        </w:rPr>
        <w:t xml:space="preserve">, where Jin </w:t>
      </w:r>
      <w:proofErr w:type="spellStart"/>
      <w:r w:rsidRPr="00C41158">
        <w:rPr>
          <w:sz w:val="16"/>
        </w:rPr>
        <w:t>Haritaworn</w:t>
      </w:r>
      <w:proofErr w:type="spellEnd"/>
      <w:r w:rsidRPr="00C41158">
        <w:rPr>
          <w:sz w:val="16"/>
        </w:rPr>
        <w:t xml:space="preserve">, Adi </w:t>
      </w:r>
      <w:proofErr w:type="spellStart"/>
      <w:r w:rsidRPr="00C41158">
        <w:rPr>
          <w:sz w:val="16"/>
        </w:rPr>
        <w:t>Kuntsman</w:t>
      </w:r>
      <w:proofErr w:type="spellEnd"/>
      <w:r w:rsidRPr="00C41158">
        <w:rPr>
          <w:sz w:val="16"/>
        </w:rPr>
        <w:t xml:space="preserve"> and Silvia </w:t>
      </w:r>
      <w:proofErr w:type="spellStart"/>
      <w:r w:rsidRPr="00C41158">
        <w:rPr>
          <w:sz w:val="16"/>
        </w:rPr>
        <w:t>Posocco</w:t>
      </w:r>
      <w:proofErr w:type="spellEnd"/>
      <w:r w:rsidRPr="00C41158">
        <w:rPr>
          <w:sz w:val="16"/>
        </w:rPr>
        <w:t xml:space="preserve"> use </w:t>
      </w:r>
      <w:r w:rsidRPr="00993CDA">
        <w:rPr>
          <w:rStyle w:val="StyleUnderline"/>
        </w:rPr>
        <w:t xml:space="preserve">queer </w:t>
      </w:r>
      <w:proofErr w:type="spellStart"/>
      <w:r w:rsidRPr="00993CDA">
        <w:rPr>
          <w:rStyle w:val="StyleUnderline"/>
        </w:rPr>
        <w:t>necropolitics</w:t>
      </w:r>
      <w:proofErr w:type="spellEnd"/>
      <w:r w:rsidRPr="00993CDA">
        <w:rPr>
          <w:rStyle w:val="StyleUnderline"/>
        </w:rPr>
        <w:t xml:space="preserve"> as ‘a tool to make sense of the symbiotic co-presence of life and death’ in order to </w:t>
      </w:r>
      <w:proofErr w:type="spellStart"/>
      <w:r w:rsidRPr="00993CDA">
        <w:rPr>
          <w:rStyle w:val="StyleUnderline"/>
        </w:rPr>
        <w:t>analyse</w:t>
      </w:r>
      <w:proofErr w:type="spellEnd"/>
      <w:r w:rsidRPr="00993CDA">
        <w:rPr>
          <w:rStyle w:val="StyleUnderline"/>
        </w:rPr>
        <w:t xml:space="preserve"> the distinction of ‘queer subjects invited into life and queerly </w:t>
      </w:r>
      <w:proofErr w:type="spellStart"/>
      <w:r w:rsidRPr="00993CDA">
        <w:rPr>
          <w:rStyle w:val="StyleUnderline"/>
        </w:rPr>
        <w:t>abjected</w:t>
      </w:r>
      <w:proofErr w:type="spellEnd"/>
      <w:r w:rsidRPr="00993CDA">
        <w:rPr>
          <w:rStyle w:val="StyleUnderline"/>
        </w:rPr>
        <w:t xml:space="preserve"> populations marked for death’</w:t>
      </w:r>
      <w:r w:rsidRPr="00C41158">
        <w:rPr>
          <w:sz w:val="16"/>
        </w:rPr>
        <w:t xml:space="preserve"> (</w:t>
      </w:r>
      <w:proofErr w:type="spellStart"/>
      <w:r w:rsidRPr="00C41158">
        <w:rPr>
          <w:sz w:val="16"/>
        </w:rPr>
        <w:t>Haritaworn</w:t>
      </w:r>
      <w:proofErr w:type="spellEnd"/>
      <w:r w:rsidRPr="00C41158">
        <w:rPr>
          <w:sz w:val="16"/>
        </w:rPr>
        <w:t xml:space="preserve">, </w:t>
      </w:r>
      <w:proofErr w:type="spellStart"/>
      <w:r w:rsidRPr="00C41158">
        <w:rPr>
          <w:sz w:val="16"/>
        </w:rPr>
        <w:t>Kuntsman</w:t>
      </w:r>
      <w:proofErr w:type="spellEnd"/>
      <w:r w:rsidRPr="00C41158">
        <w:rPr>
          <w:sz w:val="16"/>
        </w:rPr>
        <w:t xml:space="preserve">, &amp; </w:t>
      </w:r>
      <w:proofErr w:type="spellStart"/>
      <w:r w:rsidRPr="00C41158">
        <w:rPr>
          <w:sz w:val="16"/>
        </w:rPr>
        <w:t>Posocco</w:t>
      </w:r>
      <w:proofErr w:type="spellEnd"/>
      <w:r w:rsidRPr="00C41158">
        <w:rPr>
          <w:sz w:val="16"/>
        </w:rPr>
        <w:t xml:space="preserve">, 2014, p. 2). In trans studies as well, </w:t>
      </w:r>
      <w:r w:rsidRPr="00760234">
        <w:rPr>
          <w:rStyle w:val="StyleUnderline"/>
        </w:rPr>
        <w:t xml:space="preserve">bio- and </w:t>
      </w:r>
      <w:proofErr w:type="spellStart"/>
      <w:r w:rsidRPr="00760234">
        <w:rPr>
          <w:rStyle w:val="StyleUnderline"/>
        </w:rPr>
        <w:t>necropolitics</w:t>
      </w:r>
      <w:proofErr w:type="spellEnd"/>
      <w:r w:rsidRPr="00760234">
        <w:rPr>
          <w:rStyle w:val="StyleUnderline"/>
        </w:rPr>
        <w:t xml:space="preserve"> have been useful in helping articulate how increased visibility and representation of trans and non-binary individuals happen alongside increasing and intensifying violence towards trans communities, particularly those of </w:t>
      </w:r>
      <w:proofErr w:type="spellStart"/>
      <w:r w:rsidRPr="00760234">
        <w:rPr>
          <w:rStyle w:val="StyleUnderline"/>
        </w:rPr>
        <w:t>colour</w:t>
      </w:r>
      <w:proofErr w:type="spellEnd"/>
      <w:r w:rsidRPr="00C41158">
        <w:rPr>
          <w:sz w:val="16"/>
        </w:rPr>
        <w:t xml:space="preserve"> (</w:t>
      </w:r>
      <w:proofErr w:type="spellStart"/>
      <w:r w:rsidRPr="00C41158">
        <w:rPr>
          <w:sz w:val="16"/>
        </w:rPr>
        <w:t>cárdenas</w:t>
      </w:r>
      <w:proofErr w:type="spellEnd"/>
      <w:r w:rsidRPr="00C41158">
        <w:rPr>
          <w:sz w:val="16"/>
        </w:rPr>
        <w:t xml:space="preserve">, 2017; Gossett, Stanley, &amp; Burton, 2017; Snorton, 2017). But while it may be that biopolitics and </w:t>
      </w:r>
      <w:proofErr w:type="spellStart"/>
      <w:r w:rsidRPr="00C41158">
        <w:rPr>
          <w:sz w:val="16"/>
        </w:rPr>
        <w:t>necropolitics</w:t>
      </w:r>
      <w:proofErr w:type="spellEnd"/>
      <w:r w:rsidRPr="00C41158">
        <w:rPr>
          <w:sz w:val="16"/>
        </w:rPr>
        <w:t xml:space="preserve"> could be the quickest to turn to in working through the contemporary sociopolitical climate, </w:t>
      </w:r>
      <w:r w:rsidRPr="00760234">
        <w:rPr>
          <w:rStyle w:val="StyleUnderline"/>
        </w:rPr>
        <w:t>in our project of presenting queer and feminist interventions, we want to supplement this discussion by engaging with the concept of cosmopolitics</w:t>
      </w:r>
      <w:r w:rsidRPr="00C41158">
        <w:rPr>
          <w:sz w:val="16"/>
        </w:rPr>
        <w:t xml:space="preserve">. We take this concept from Isabelle </w:t>
      </w:r>
      <w:proofErr w:type="spellStart"/>
      <w:r w:rsidRPr="00C41158">
        <w:rPr>
          <w:sz w:val="16"/>
        </w:rPr>
        <w:t>Stengers</w:t>
      </w:r>
      <w:proofErr w:type="spellEnd"/>
      <w:r w:rsidRPr="00C41158">
        <w:rPr>
          <w:sz w:val="16"/>
        </w:rPr>
        <w:t xml:space="preserve"> who understands the cosmos as an operator of ‘putting into equality’ (</w:t>
      </w:r>
      <w:proofErr w:type="spellStart"/>
      <w:r w:rsidRPr="00C41158">
        <w:rPr>
          <w:sz w:val="16"/>
        </w:rPr>
        <w:t>Stengers</w:t>
      </w:r>
      <w:proofErr w:type="spellEnd"/>
      <w:r w:rsidRPr="00C41158">
        <w:rPr>
          <w:sz w:val="16"/>
        </w:rPr>
        <w:t xml:space="preserve">, 2005, p. 995). She proposes a cosmopolitics, which while modelled on the ideal scientific method, considers all assumptions and facts as being open to question. In this sense, her cosmopolitical proposal precisely challenges the taken-for-granted ‘modern’ (i.e. colonial, patriarchal, capitalist) pretensions of objectivity, rationality and truth.4 </w:t>
      </w:r>
      <w:proofErr w:type="spellStart"/>
      <w:r w:rsidRPr="00C41158">
        <w:rPr>
          <w:sz w:val="16"/>
        </w:rPr>
        <w:t>Stengers</w:t>
      </w:r>
      <w:proofErr w:type="spellEnd"/>
      <w:r w:rsidRPr="00C41158">
        <w:rPr>
          <w:sz w:val="16"/>
        </w:rPr>
        <w:t xml:space="preserve">’ cosmopolitical approach must therefore also be distinguished from the humanist classical understanding of cosmopolitanism, which aimed, as she writes, ‘at </w:t>
      </w:r>
      <w:r w:rsidRPr="00760234">
        <w:rPr>
          <w:rStyle w:val="StyleUnderline"/>
        </w:rPr>
        <w:t>a project of a political kind</w:t>
      </w:r>
      <w:r w:rsidRPr="00C41158">
        <w:rPr>
          <w:sz w:val="16"/>
        </w:rPr>
        <w:t xml:space="preserve"> [. . .] </w:t>
      </w:r>
      <w:r w:rsidRPr="00760234">
        <w:rPr>
          <w:rStyle w:val="StyleUnderline"/>
        </w:rPr>
        <w:t>in which everyone might envisage themselves as members in their own right of the worldwide society’</w:t>
      </w:r>
      <w:r w:rsidRPr="00C41158">
        <w:rPr>
          <w:sz w:val="16"/>
        </w:rPr>
        <w:t xml:space="preserve"> (</w:t>
      </w:r>
      <w:proofErr w:type="spellStart"/>
      <w:r w:rsidRPr="00C41158">
        <w:rPr>
          <w:sz w:val="16"/>
        </w:rPr>
        <w:t>Stengers</w:t>
      </w:r>
      <w:proofErr w:type="spellEnd"/>
      <w:r w:rsidRPr="00C41158">
        <w:rPr>
          <w:sz w:val="16"/>
        </w:rPr>
        <w:t xml:space="preserve">, 2005, p. 994). </w:t>
      </w:r>
      <w:proofErr w:type="spellStart"/>
      <w:r w:rsidRPr="00C41158">
        <w:rPr>
          <w:sz w:val="16"/>
        </w:rPr>
        <w:t>Stengers</w:t>
      </w:r>
      <w:proofErr w:type="spellEnd"/>
      <w:r w:rsidRPr="00C41158">
        <w:rPr>
          <w:sz w:val="16"/>
        </w:rPr>
        <w:t xml:space="preserve">’ use of cosmos is different. </w:t>
      </w:r>
      <w:r w:rsidRPr="00760234">
        <w:rPr>
          <w:rStyle w:val="StyleUnderline"/>
        </w:rPr>
        <w:t>Instead of a rights-based approach that brushes over precarious questions of in-/ exclusion, cosmos in her thinking refers to ‘the unknown constituted by the</w:t>
      </w:r>
      <w:r w:rsidRPr="00C41158">
        <w:rPr>
          <w:sz w:val="16"/>
        </w:rPr>
        <w:t xml:space="preserve"> [. . .] </w:t>
      </w:r>
      <w:r w:rsidRPr="00760234">
        <w:rPr>
          <w:rStyle w:val="StyleUnderline"/>
        </w:rPr>
        <w:t xml:space="preserve">multiple, divergent worlds and to the articulations of which they could eventually be capable’ </w:t>
      </w:r>
      <w:r w:rsidRPr="00C41158">
        <w:rPr>
          <w:sz w:val="16"/>
        </w:rPr>
        <w:t xml:space="preserve">(2005, p. 995). </w:t>
      </w:r>
      <w:r w:rsidRPr="00760234">
        <w:rPr>
          <w:rStyle w:val="StyleUnderline"/>
        </w:rPr>
        <w:t>Her project is premised on the idea that a politics that is not attached to a cosmos is moot, but that a cosmos detached from politics is irrelevant.</w:t>
      </w:r>
      <w:r w:rsidRPr="00C41158">
        <w:rPr>
          <w:sz w:val="16"/>
        </w:rPr>
        <w:t xml:space="preserve"> Turning away from the universalizing assumptions of </w:t>
      </w:r>
      <w:proofErr w:type="spellStart"/>
      <w:r w:rsidRPr="00C41158">
        <w:rPr>
          <w:sz w:val="16"/>
        </w:rPr>
        <w:t>postEnlightenment</w:t>
      </w:r>
      <w:proofErr w:type="spellEnd"/>
      <w:r w:rsidRPr="00C41158">
        <w:rPr>
          <w:sz w:val="16"/>
        </w:rPr>
        <w:t xml:space="preserve"> secular liberalism, </w:t>
      </w:r>
      <w:proofErr w:type="spellStart"/>
      <w:r w:rsidRPr="00C41158">
        <w:rPr>
          <w:sz w:val="16"/>
        </w:rPr>
        <w:t>Stengers</w:t>
      </w:r>
      <w:proofErr w:type="spellEnd"/>
      <w:r w:rsidRPr="00C41158">
        <w:rPr>
          <w:sz w:val="16"/>
        </w:rPr>
        <w:t xml:space="preserve"> admits that her ‘cosmopolitical proposal is incapable of giving a “good” definition of the procedures that allow us to achieve the “good” definition of a “good” common world’ (ibid.). Thus, this cosmopolitics cannot be read as </w:t>
      </w:r>
      <w:proofErr w:type="spellStart"/>
      <w:r w:rsidRPr="00C41158">
        <w:rPr>
          <w:sz w:val="16"/>
        </w:rPr>
        <w:t>aprogramme</w:t>
      </w:r>
      <w:proofErr w:type="spellEnd"/>
      <w:r w:rsidRPr="00C41158">
        <w:rPr>
          <w:sz w:val="16"/>
        </w:rPr>
        <w:t xml:space="preserve"> or a new political horizon to be striven for in the progressivist logic of linearity, overcoming and leaving behind. Rather, she emphasizes that cosmopolitics ‘happens in the mode of indeterminacy, that is, of the event from which nothing follows, no “and so. . .,” but that confronts everyone with the question of how they will inherit from it’ (</w:t>
      </w:r>
      <w:proofErr w:type="spellStart"/>
      <w:r w:rsidRPr="00C41158">
        <w:rPr>
          <w:sz w:val="16"/>
        </w:rPr>
        <w:t>Stengers</w:t>
      </w:r>
      <w:proofErr w:type="spellEnd"/>
      <w:r w:rsidRPr="00C41158">
        <w:rPr>
          <w:sz w:val="16"/>
        </w:rPr>
        <w:t xml:space="preserve">, 2005, p. 996). </w:t>
      </w:r>
      <w:r w:rsidRPr="00760234">
        <w:rPr>
          <w:rStyle w:val="StyleUnderline"/>
        </w:rPr>
        <w:t xml:space="preserve">Given our contemporary political climate, it might be too simple to reiterate the all-too-common political dogmas: equality, justice, freedom, recognition. Participating politically in a foundationally bio- and </w:t>
      </w:r>
      <w:proofErr w:type="spellStart"/>
      <w:r w:rsidRPr="00760234">
        <w:rPr>
          <w:rStyle w:val="StyleUnderline"/>
        </w:rPr>
        <w:t>necropolitically</w:t>
      </w:r>
      <w:proofErr w:type="spellEnd"/>
      <w:r w:rsidRPr="00760234">
        <w:rPr>
          <w:rStyle w:val="StyleUnderline"/>
        </w:rPr>
        <w:t xml:space="preserve"> structured world requires complicating the political equation so that equality and justice are precisely not taken in the logic of equivalence</w:t>
      </w:r>
      <w:r w:rsidRPr="00C41158">
        <w:rPr>
          <w:sz w:val="16"/>
        </w:rPr>
        <w:t xml:space="preserve"> (that is, a logic of interchangeability and based on a preset ‘common’ measure). </w:t>
      </w:r>
      <w:r w:rsidRPr="00760234">
        <w:rPr>
          <w:rStyle w:val="StyleUnderline"/>
        </w:rPr>
        <w:t>A cosmopolitical perspective demands the most complex constellation of various participating perspectives and (non-)agencies</w:t>
      </w:r>
      <w:r w:rsidRPr="00C41158">
        <w:rPr>
          <w:sz w:val="16"/>
        </w:rPr>
        <w:t>, because ‘[t]hose who meet have to know that nothing can erase the debt binding their decision to its victims . . .. Equality does not mean that they all have the same say in the matter but that they all have to be present in the mode that makes the decision as difficult as possible’ (</w:t>
      </w:r>
      <w:proofErr w:type="spellStart"/>
      <w:r w:rsidRPr="00C41158">
        <w:rPr>
          <w:sz w:val="16"/>
        </w:rPr>
        <w:t>Stengers</w:t>
      </w:r>
      <w:proofErr w:type="spellEnd"/>
      <w:r w:rsidRPr="00C41158">
        <w:rPr>
          <w:sz w:val="16"/>
        </w:rPr>
        <w:t>, 2005, p. 1003).</w:t>
      </w:r>
    </w:p>
    <w:p w14:paraId="3774BEBD" w14:textId="77777777" w:rsidR="00116547" w:rsidRPr="00AC7DA6" w:rsidRDefault="00116547" w:rsidP="00116547">
      <w:pPr>
        <w:pStyle w:val="Heading4"/>
      </w:pPr>
      <w:r>
        <w:t>The alt is to dismantle regimes of control through direct action, allowing for open resistance allowing true liberation.</w:t>
      </w:r>
    </w:p>
    <w:p w14:paraId="14C6270A" w14:textId="77777777" w:rsidR="00116547" w:rsidRPr="004233B7" w:rsidRDefault="00116547" w:rsidP="00116547">
      <w:r w:rsidRPr="00E01131">
        <w:rPr>
          <w:rStyle w:val="Style13ptBold"/>
        </w:rPr>
        <w:t xml:space="preserve">Lilja &amp; </w:t>
      </w:r>
      <w:proofErr w:type="spellStart"/>
      <w:r w:rsidRPr="00E01131">
        <w:rPr>
          <w:rStyle w:val="Style13ptBold"/>
        </w:rPr>
        <w:t>Vinthagen</w:t>
      </w:r>
      <w:proofErr w:type="spellEnd"/>
      <w:r w:rsidRPr="00E01131">
        <w:rPr>
          <w:rStyle w:val="Style13ptBold"/>
        </w:rPr>
        <w:t xml:space="preserve"> 14</w:t>
      </w:r>
      <w:r w:rsidRPr="00E01131">
        <w:t xml:space="preserve"> </w:t>
      </w:r>
      <w:r w:rsidRPr="00E01131">
        <w:rPr>
          <w:sz w:val="16"/>
        </w:rPr>
        <w:t xml:space="preserve">(Mona Lilja &amp; Stellan </w:t>
      </w:r>
      <w:proofErr w:type="spellStart"/>
      <w:r w:rsidRPr="00E01131">
        <w:rPr>
          <w:sz w:val="16"/>
        </w:rPr>
        <w:t>Vinthagen</w:t>
      </w:r>
      <w:proofErr w:type="spellEnd"/>
      <w:r w:rsidRPr="00E01131">
        <w:rPr>
          <w:sz w:val="16"/>
        </w:rPr>
        <w:t xml:space="preserve">, Mona Lilja currently serves as a Professor of Peace and Development Research at the School of Global Studies, University of Gothenburg, Sweden &amp; Dr. Stellan </w:t>
      </w:r>
      <w:proofErr w:type="spellStart"/>
      <w:r w:rsidRPr="00E01131">
        <w:rPr>
          <w:sz w:val="16"/>
        </w:rPr>
        <w:t>Vinthagen</w:t>
      </w:r>
      <w:proofErr w:type="spellEnd"/>
      <w:r w:rsidRPr="00E01131">
        <w:rPr>
          <w:sz w:val="16"/>
        </w:rPr>
        <w:t xml:space="preserve"> is the Endowed Chair in the Study of Nonviolent Direct Action and Civil Resistance, Professor of Sociology and Adjunct Professor of Psychological and Brain Sciences, “Sovereign power, disciplinary power and biopower: resisting what power with what resistance?”, 24 March 2014 , </w:t>
      </w:r>
      <w:hyperlink r:id="rId8" w:history="1">
        <w:r w:rsidRPr="00B6633D">
          <w:rPr>
            <w:rStyle w:val="Hyperlink"/>
            <w:sz w:val="16"/>
          </w:rPr>
          <w:t>https://doi.org/10.1080/2158379X.2014.889403</w:t>
        </w:r>
      </w:hyperlink>
      <w:r w:rsidRPr="00E01131">
        <w:rPr>
          <w:sz w:val="16"/>
        </w:rPr>
        <w:t>)</w:t>
      </w:r>
      <w:r>
        <w:rPr>
          <w:sz w:val="16"/>
        </w:rPr>
        <w:t xml:space="preserve"> GGA</w:t>
      </w:r>
    </w:p>
    <w:p w14:paraId="3E256A1A" w14:textId="0B5547C4" w:rsidR="00116547" w:rsidRDefault="00116547" w:rsidP="00116547">
      <w:pPr>
        <w:rPr>
          <w:sz w:val="8"/>
        </w:rPr>
      </w:pPr>
      <w:r w:rsidRPr="009A3D84">
        <w:rPr>
          <w:rStyle w:val="StyleUnderline"/>
        </w:rPr>
        <w:t xml:space="preserve">Since sovereign power is about claiming the monopoly to violently or forcefully repress certain </w:t>
      </w:r>
      <w:proofErr w:type="spellStart"/>
      <w:r w:rsidRPr="009A3D84">
        <w:rPr>
          <w:rStyle w:val="StyleUnderline"/>
        </w:rPr>
        <w:t>behaviour</w:t>
      </w:r>
      <w:proofErr w:type="spellEnd"/>
      <w:r w:rsidRPr="009A3D84">
        <w:rPr>
          <w:rStyle w:val="StyleUnderline"/>
        </w:rPr>
        <w:t xml:space="preserve"> and/or command other </w:t>
      </w:r>
      <w:proofErr w:type="spellStart"/>
      <w:r w:rsidRPr="009A3D84">
        <w:rPr>
          <w:rStyle w:val="StyleUnderline"/>
        </w:rPr>
        <w:t>behaviour</w:t>
      </w:r>
      <w:proofErr w:type="spellEnd"/>
      <w:r w:rsidRPr="009A3D84">
        <w:rPr>
          <w:rStyle w:val="StyleUnderline"/>
        </w:rPr>
        <w:t xml:space="preserve">, </w:t>
      </w:r>
      <w:r w:rsidRPr="000A5303">
        <w:rPr>
          <w:rStyle w:val="Emphasis"/>
          <w:highlight w:val="green"/>
        </w:rPr>
        <w:t>resistance becomes a matter of breaking</w:t>
      </w:r>
      <w:r w:rsidRPr="009A3D84">
        <w:rPr>
          <w:rStyle w:val="StyleUnderline"/>
        </w:rPr>
        <w:t xml:space="preserve"> such </w:t>
      </w:r>
      <w:r w:rsidRPr="000A5303">
        <w:rPr>
          <w:rStyle w:val="Emphasis"/>
          <w:highlight w:val="green"/>
        </w:rPr>
        <w:t>commands</w:t>
      </w:r>
      <w:r w:rsidRPr="009A3D84">
        <w:rPr>
          <w:rStyle w:val="Emphasis"/>
        </w:rPr>
        <w:t xml:space="preserve"> or </w:t>
      </w:r>
      <w:r w:rsidRPr="000A5303">
        <w:rPr>
          <w:rStyle w:val="Emphasis"/>
          <w:highlight w:val="green"/>
        </w:rPr>
        <w:t>repressions</w:t>
      </w:r>
      <w:r w:rsidRPr="009A3D84">
        <w:rPr>
          <w:rStyle w:val="StyleUnderline"/>
        </w:rPr>
        <w:t xml:space="preserve">; that is, </w:t>
      </w:r>
      <w:r w:rsidRPr="009A3D84">
        <w:rPr>
          <w:rStyle w:val="Emphasis"/>
        </w:rPr>
        <w:t xml:space="preserve">doing what is illegal or doing things for deviant interests and circumventing, </w:t>
      </w:r>
      <w:r w:rsidRPr="000A5303">
        <w:rPr>
          <w:rStyle w:val="Emphasis"/>
          <w:highlight w:val="green"/>
        </w:rPr>
        <w:t>undermining the sovereignty of power</w:t>
      </w:r>
      <w:r w:rsidRPr="009A3D84">
        <w:rPr>
          <w:rStyle w:val="Emphasis"/>
        </w:rPr>
        <w:t xml:space="preserve"> </w:t>
      </w:r>
      <w:proofErr w:type="spellStart"/>
      <w:r w:rsidRPr="009A3D84">
        <w:rPr>
          <w:rStyle w:val="Emphasis"/>
        </w:rPr>
        <w:t>centres</w:t>
      </w:r>
      <w:proofErr w:type="spellEnd"/>
      <w:r w:rsidRPr="009A3D84">
        <w:rPr>
          <w:rStyle w:val="StyleUnderline"/>
        </w:rPr>
        <w:t>. Individuals, smaller groups or larger</w:t>
      </w:r>
      <w:r w:rsidRPr="00382430">
        <w:t xml:space="preserve"> collectives in the form of organizations or popular movements </w:t>
      </w:r>
      <w:r w:rsidRPr="009A3D84">
        <w:rPr>
          <w:rStyle w:val="StyleUnderline"/>
        </w:rPr>
        <w:t>can do this as a peaceful and disobedient challenge or with competing violence,</w:t>
      </w:r>
      <w:r w:rsidRPr="009A3D84">
        <w:rPr>
          <w:rStyle w:val="Emphasis"/>
        </w:rPr>
        <w:t xml:space="preserve"> </w:t>
      </w:r>
      <w:r w:rsidRPr="00382430">
        <w:rPr>
          <w:sz w:val="8"/>
        </w:rPr>
        <w:t xml:space="preserve">as in, e.g., Tunisia and Syria, 2011. Sovereign power is a form of power that demands absolute obedience and therefore the resistance that develops is undermining these values, institutions and representatives. </w:t>
      </w:r>
      <w:r w:rsidRPr="000A5303">
        <w:rPr>
          <w:rStyle w:val="Emphasis"/>
          <w:highlight w:val="green"/>
        </w:rPr>
        <w:t>Resistance is</w:t>
      </w:r>
      <w:r w:rsidRPr="009A3D84">
        <w:rPr>
          <w:rStyle w:val="Emphasis"/>
        </w:rPr>
        <w:t>,</w:t>
      </w:r>
      <w:r w:rsidRPr="009A3D84">
        <w:rPr>
          <w:rStyle w:val="StyleUnderline"/>
        </w:rPr>
        <w:t xml:space="preserve"> in a corresponding way</w:t>
      </w:r>
      <w:r w:rsidRPr="009A3D84">
        <w:rPr>
          <w:rStyle w:val="Emphasis"/>
        </w:rPr>
        <w:t xml:space="preserve">, typically </w:t>
      </w:r>
      <w:r w:rsidRPr="000A5303">
        <w:rPr>
          <w:rStyle w:val="Emphasis"/>
          <w:highlight w:val="green"/>
        </w:rPr>
        <w:t>openly defiant and challenges through rebellions, strikes, boycotts, disobedience and political revolutions, by overthrowing</w:t>
      </w:r>
      <w:r w:rsidRPr="009A3D84">
        <w:rPr>
          <w:rStyle w:val="Emphasis"/>
        </w:rPr>
        <w:t xml:space="preserve"> kings, </w:t>
      </w:r>
      <w:r w:rsidRPr="000A5303">
        <w:rPr>
          <w:rStyle w:val="Emphasis"/>
          <w:highlight w:val="green"/>
        </w:rPr>
        <w:t>governments</w:t>
      </w:r>
      <w:r w:rsidRPr="009A3D84">
        <w:rPr>
          <w:rStyle w:val="Emphasis"/>
        </w:rPr>
        <w:t xml:space="preserve"> and regimes, </w:t>
      </w:r>
      <w:r w:rsidRPr="000A5303">
        <w:rPr>
          <w:rStyle w:val="Emphasis"/>
          <w:highlight w:val="green"/>
        </w:rPr>
        <w:t>with the attempt of</w:t>
      </w:r>
      <w:r w:rsidRPr="009A3D84">
        <w:rPr>
          <w:rStyle w:val="Emphasis"/>
        </w:rPr>
        <w:t xml:space="preserve"> ever more clever </w:t>
      </w:r>
      <w:r w:rsidRPr="000A5303">
        <w:rPr>
          <w:rStyle w:val="Emphasis"/>
          <w:highlight w:val="green"/>
        </w:rPr>
        <w:t>applications of violence, counter-power and strategies</w:t>
      </w:r>
      <w:r w:rsidRPr="009A3D84">
        <w:rPr>
          <w:rStyle w:val="Emphasis"/>
        </w:rPr>
        <w:t xml:space="preserve"> of power play.</w:t>
      </w:r>
      <w:r w:rsidRPr="00382430">
        <w:rPr>
          <w:sz w:val="8"/>
        </w:rPr>
        <w:t xml:space="preserve"> This might, however, not only be an open challenge of laws or rules of the sovereign, but </w:t>
      </w:r>
      <w:r w:rsidRPr="009A3D84">
        <w:rPr>
          <w:rStyle w:val="Emphasis"/>
        </w:rPr>
        <w:t xml:space="preserve">it can also be done in hidden or disguised ways in which the laws or rules do not, in practice, influence </w:t>
      </w:r>
      <w:proofErr w:type="spellStart"/>
      <w:r w:rsidRPr="009A3D84">
        <w:rPr>
          <w:rStyle w:val="Emphasis"/>
        </w:rPr>
        <w:t>behaviour</w:t>
      </w:r>
      <w:proofErr w:type="spellEnd"/>
      <w:r w:rsidRPr="009A3D84">
        <w:rPr>
          <w:rStyle w:val="Emphasis"/>
        </w:rPr>
        <w:t xml:space="preserve"> – or only influence </w:t>
      </w:r>
      <w:proofErr w:type="spellStart"/>
      <w:r w:rsidRPr="009A3D84">
        <w:rPr>
          <w:rStyle w:val="Emphasis"/>
        </w:rPr>
        <w:t>behaviour</w:t>
      </w:r>
      <w:proofErr w:type="spellEnd"/>
      <w:r w:rsidRPr="009A3D84">
        <w:rPr>
          <w:rStyle w:val="Emphasis"/>
        </w:rPr>
        <w:t xml:space="preserve"> when costly and intensive surveillance and control is possible</w:t>
      </w:r>
      <w:r w:rsidRPr="009A3D84">
        <w:rPr>
          <w:rStyle w:val="StyleUnderline"/>
        </w:rPr>
        <w:t xml:space="preserve">. </w:t>
      </w:r>
      <w:r w:rsidRPr="00382430">
        <w:rPr>
          <w:sz w:val="8"/>
        </w:rPr>
        <w:t xml:space="preserve">This kind of hidden resistance has been studied by Scott (1989, 1990), and </w:t>
      </w:r>
      <w:r w:rsidRPr="009A3D84">
        <w:rPr>
          <w:rStyle w:val="StyleUnderline"/>
        </w:rPr>
        <w:t>among the examples are the thousands of soldiers that silently and individually deserted from the Confederation army, and as such,</w:t>
      </w:r>
      <w:r w:rsidRPr="00382430">
        <w:rPr>
          <w:sz w:val="8"/>
        </w:rPr>
        <w:t xml:space="preserve"> according to Scott</w:t>
      </w:r>
      <w:r w:rsidRPr="009A3D84">
        <w:rPr>
          <w:rStyle w:val="StyleUnderline"/>
        </w:rPr>
        <w:t>, contributed to the defeat of the Southern states in the US Civil War.</w:t>
      </w:r>
      <w:r w:rsidRPr="00382430">
        <w:rPr>
          <w:sz w:val="8"/>
        </w:rPr>
        <w:t xml:space="preserve"> Thus, sovereign power will be countered by resistance that is claiming a different sovereignty that undermines the monopoly of the king, or that defies the pressure to obey and to subordinate to the sword. </w:t>
      </w:r>
      <w:r w:rsidRPr="000A5303">
        <w:rPr>
          <w:rStyle w:val="Emphasis"/>
          <w:highlight w:val="green"/>
        </w:rPr>
        <w:t>This resistance needs to transform, manage, undermine or in other ways challenge key mechanisms of power</w:t>
      </w:r>
      <w:r w:rsidRPr="009A3D84">
        <w:rPr>
          <w:rStyle w:val="StyleUnderline"/>
        </w:rPr>
        <w:t xml:space="preserve">: commands, prohibitions, punishments, monopoly of violence, fear, obedience habits, status symbols, claims of legitimacy or legality or sovereignty. </w:t>
      </w:r>
      <w:r w:rsidRPr="000A5303">
        <w:rPr>
          <w:rStyle w:val="Emphasis"/>
          <w:highlight w:val="green"/>
        </w:rPr>
        <w:t>Resistance will succeed when this sovereign power is</w:t>
      </w:r>
      <w:r w:rsidRPr="009A3D84">
        <w:rPr>
          <w:rStyle w:val="StyleUnderline"/>
        </w:rPr>
        <w:t xml:space="preserve"> either: (I) </w:t>
      </w:r>
      <w:r w:rsidRPr="000A5303">
        <w:rPr>
          <w:rStyle w:val="Emphasis"/>
          <w:highlight w:val="green"/>
        </w:rPr>
        <w:t>publicly challenged in a sustained way</w:t>
      </w:r>
      <w:r w:rsidRPr="009A3D84">
        <w:rPr>
          <w:rStyle w:val="Emphasis"/>
        </w:rPr>
        <w:t xml:space="preserve"> by key sectors/groups in society of which the de facto sovereignty depend; or (II) so effectively undermined in real </w:t>
      </w:r>
      <w:proofErr w:type="spellStart"/>
      <w:r w:rsidRPr="009A3D84">
        <w:rPr>
          <w:rStyle w:val="Emphasis"/>
        </w:rPr>
        <w:t>behaviour</w:t>
      </w:r>
      <w:proofErr w:type="spellEnd"/>
      <w:r w:rsidRPr="009A3D84">
        <w:rPr>
          <w:rStyle w:val="Emphasis"/>
        </w:rPr>
        <w:t xml:space="preserve"> that sovereignty becomes non-effective due to widespread hidden/disguised non-compliance with the rules; or (III) the capacity for and monopoly of violence is effectively under- mined by challenging and competing armed groups</w:t>
      </w:r>
      <w:r w:rsidRPr="00382430">
        <w:rPr>
          <w:sz w:val="8"/>
        </w:rPr>
        <w:t xml:space="preserve"> that at least in certain geographic areas limits the control of sovereign power </w:t>
      </w:r>
      <w:proofErr w:type="spellStart"/>
      <w:r w:rsidRPr="00382430">
        <w:rPr>
          <w:sz w:val="8"/>
        </w:rPr>
        <w:t>centres</w:t>
      </w:r>
      <w:proofErr w:type="spellEnd"/>
      <w:r w:rsidRPr="00382430">
        <w:rPr>
          <w:sz w:val="8"/>
        </w:rPr>
        <w:t xml:space="preserve">. These forms of resistance have already been extensively explored and discussed within studies of revolution, social movements and terrorism. Therefore, we will not go into the details of resistance against sovereign power in this article. However, the same cannot be said of biopower or disciplinary power; here resistance is not so clear and there has been a lack of academic research in this area. Resistance to disciplinary power The power of discipline trains and controls individuals through institutions and scientific discourses while simultaneously punishing, pedagogically, in proportion to the violations, and it mainly builds up, trains and forms. Here we are given a programme of how to do things, and people are then monitored, trained and exam- </w:t>
      </w:r>
      <w:proofErr w:type="spellStart"/>
      <w:r w:rsidRPr="00382430">
        <w:rPr>
          <w:sz w:val="8"/>
        </w:rPr>
        <w:t>ined</w:t>
      </w:r>
      <w:proofErr w:type="spellEnd"/>
      <w:r w:rsidRPr="00382430">
        <w:rPr>
          <w:sz w:val="8"/>
        </w:rPr>
        <w:t xml:space="preserve">, in order to make improvement, self-control and more effective use of force possible. Power is interested in the small details: the description of every movement of the body, the scientific study of </w:t>
      </w:r>
      <w:proofErr w:type="spellStart"/>
      <w:r w:rsidRPr="00382430">
        <w:rPr>
          <w:sz w:val="8"/>
        </w:rPr>
        <w:t>behaviour</w:t>
      </w:r>
      <w:proofErr w:type="spellEnd"/>
      <w:r w:rsidRPr="00382430">
        <w:rPr>
          <w:sz w:val="8"/>
        </w:rPr>
        <w:t xml:space="preserve"> and reconstruction of bodies, and ways to do things. Here technique and new improvements of organisation and skills are at the centre. And, importantly, improvement is rewarded. Here the carrot-and-stick approach is used in a measured and predictable way. The goal is to get individuals to keep themselves under surveillance, discipline themselves and train themselves; but this is done through the values and goals that reflect the inter- </w:t>
      </w:r>
      <w:proofErr w:type="spellStart"/>
      <w:r w:rsidRPr="00382430">
        <w:rPr>
          <w:sz w:val="8"/>
        </w:rPr>
        <w:t>ests</w:t>
      </w:r>
      <w:proofErr w:type="spellEnd"/>
      <w:r w:rsidRPr="00382430">
        <w:rPr>
          <w:sz w:val="8"/>
        </w:rPr>
        <w:t xml:space="preserve"> of other and not the individual. Power transforms a person into a tool for other interests, and a tool that is increasing its productivity and effectiveness. It creates new subjects. Since disciplinary power is about training, examination, functional organisation of space, time tables, detailed surveillance and study – resistance to discipline will be about either openly refusing to participate in the construction of new </w:t>
      </w:r>
      <w:proofErr w:type="spellStart"/>
      <w:r w:rsidRPr="00382430">
        <w:rPr>
          <w:sz w:val="8"/>
        </w:rPr>
        <w:t>subjectiv</w:t>
      </w:r>
      <w:proofErr w:type="spellEnd"/>
      <w:r w:rsidRPr="00382430">
        <w:rPr>
          <w:sz w:val="8"/>
        </w:rPr>
        <w:t xml:space="preserve">- </w:t>
      </w:r>
      <w:proofErr w:type="spellStart"/>
      <w:r w:rsidRPr="00382430">
        <w:rPr>
          <w:sz w:val="8"/>
        </w:rPr>
        <w:t>ity</w:t>
      </w:r>
      <w:proofErr w:type="spellEnd"/>
      <w:r w:rsidRPr="00382430">
        <w:rPr>
          <w:sz w:val="8"/>
        </w:rPr>
        <w:t>/capacities/skills/</w:t>
      </w:r>
      <w:proofErr w:type="spellStart"/>
      <w:r w:rsidRPr="00382430">
        <w:rPr>
          <w:sz w:val="8"/>
        </w:rPr>
        <w:t>organisations</w:t>
      </w:r>
      <w:proofErr w:type="spellEnd"/>
      <w:r w:rsidRPr="00382430">
        <w:rPr>
          <w:sz w:val="8"/>
        </w:rPr>
        <w:t xml:space="preserve">, or the de facto transformation of such social con- </w:t>
      </w:r>
      <w:proofErr w:type="spellStart"/>
      <w:r w:rsidRPr="00382430">
        <w:rPr>
          <w:sz w:val="8"/>
        </w:rPr>
        <w:t>struction</w:t>
      </w:r>
      <w:proofErr w:type="spellEnd"/>
      <w:r w:rsidRPr="00382430">
        <w:rPr>
          <w:sz w:val="8"/>
        </w:rPr>
        <w:t xml:space="preserve"> into something else – something not useful for power interests. The power of discipline is met by forms of resistance that challenge through avoiding, </w:t>
      </w:r>
      <w:proofErr w:type="spellStart"/>
      <w:r w:rsidRPr="00382430">
        <w:rPr>
          <w:sz w:val="8"/>
        </w:rPr>
        <w:t>rearticu</w:t>
      </w:r>
      <w:proofErr w:type="spellEnd"/>
      <w:r w:rsidRPr="00382430">
        <w:rPr>
          <w:sz w:val="8"/>
        </w:rPr>
        <w:t xml:space="preserve">- </w:t>
      </w:r>
      <w:proofErr w:type="spellStart"/>
      <w:r w:rsidRPr="00382430">
        <w:rPr>
          <w:sz w:val="8"/>
        </w:rPr>
        <w:t>lating</w:t>
      </w:r>
      <w:proofErr w:type="spellEnd"/>
      <w:r w:rsidRPr="00382430">
        <w:rPr>
          <w:sz w:val="8"/>
        </w:rPr>
        <w:t xml:space="preserve"> discourses and by </w:t>
      </w:r>
      <w:proofErr w:type="spellStart"/>
      <w:r w:rsidRPr="00382430">
        <w:rPr>
          <w:sz w:val="8"/>
        </w:rPr>
        <w:t>destabilising</w:t>
      </w:r>
      <w:proofErr w:type="spellEnd"/>
      <w:r w:rsidRPr="00382430">
        <w:rPr>
          <w:sz w:val="8"/>
        </w:rPr>
        <w:t xml:space="preserve"> the institutional control of </w:t>
      </w:r>
      <w:proofErr w:type="spellStart"/>
      <w:r w:rsidRPr="00382430">
        <w:rPr>
          <w:sz w:val="8"/>
        </w:rPr>
        <w:t>behaviour</w:t>
      </w:r>
      <w:proofErr w:type="spellEnd"/>
      <w:r w:rsidRPr="00382430">
        <w:rPr>
          <w:sz w:val="8"/>
        </w:rPr>
        <w:t xml:space="preserve">. Here we find other types of more ‘everyday resistance’ and discursive forms of </w:t>
      </w:r>
      <w:proofErr w:type="spellStart"/>
      <w:r w:rsidRPr="00382430">
        <w:rPr>
          <w:sz w:val="8"/>
        </w:rPr>
        <w:t>chal</w:t>
      </w:r>
      <w:proofErr w:type="spellEnd"/>
      <w:r w:rsidRPr="00382430">
        <w:rPr>
          <w:sz w:val="8"/>
        </w:rPr>
        <w:t xml:space="preserve">- </w:t>
      </w:r>
      <w:proofErr w:type="spellStart"/>
      <w:r w:rsidRPr="00382430">
        <w:rPr>
          <w:sz w:val="8"/>
        </w:rPr>
        <w:t>lenges</w:t>
      </w:r>
      <w:proofErr w:type="spellEnd"/>
      <w:r w:rsidRPr="00382430">
        <w:rPr>
          <w:sz w:val="8"/>
        </w:rPr>
        <w:t xml:space="preserve">, which might be hidden or disguised and are not typically open. As Scott (1989, 1990) has outlined, resistance might then take on practices such as, e.g., foot-dragging, escape, sarcasm, passivity, misunderstandings, disloyalty, slander, avoidance or theft. The open method of challenge is hard to sustain once discipline is a dominant feature of society and when institutional correction systems are in place for those who do not conform. Some individuals will sometimes deviate from the standards and norms of </w:t>
      </w:r>
      <w:proofErr w:type="spellStart"/>
      <w:r w:rsidRPr="00382430">
        <w:rPr>
          <w:sz w:val="8"/>
        </w:rPr>
        <w:t>disci</w:t>
      </w:r>
      <w:proofErr w:type="spellEnd"/>
      <w:r w:rsidRPr="00382430">
        <w:rPr>
          <w:sz w:val="8"/>
        </w:rPr>
        <w:t xml:space="preserve">- </w:t>
      </w:r>
      <w:proofErr w:type="spellStart"/>
      <w:r w:rsidRPr="00382430">
        <w:rPr>
          <w:sz w:val="8"/>
        </w:rPr>
        <w:t>pline</w:t>
      </w:r>
      <w:proofErr w:type="spellEnd"/>
      <w:r w:rsidRPr="00382430">
        <w:rPr>
          <w:sz w:val="8"/>
        </w:rPr>
        <w:t xml:space="preserve">, but will simultaneously contribute to the accumulation of knowledge about deviance, and thus contribute to the development of new disciplinary techniques. Sometimes such deviant persons are collected in certain institutions such as mental Journal of Political Power 115 hospitals, poverty service </w:t>
      </w:r>
      <w:proofErr w:type="spellStart"/>
      <w:r w:rsidRPr="00382430">
        <w:rPr>
          <w:sz w:val="8"/>
        </w:rPr>
        <w:t>centres</w:t>
      </w:r>
      <w:proofErr w:type="spellEnd"/>
      <w:r w:rsidRPr="00382430">
        <w:rPr>
          <w:sz w:val="8"/>
        </w:rPr>
        <w:t xml:space="preserve">, prisons or similar </w:t>
      </w:r>
      <w:proofErr w:type="spellStart"/>
      <w:r w:rsidRPr="00382430">
        <w:rPr>
          <w:sz w:val="8"/>
        </w:rPr>
        <w:t>behavioural</w:t>
      </w:r>
      <w:proofErr w:type="spellEnd"/>
      <w:r w:rsidRPr="00382430">
        <w:rPr>
          <w:sz w:val="8"/>
        </w:rPr>
        <w:t xml:space="preserve"> correction facilities. Escape from discipline might still be possible through other means, such as the following: retreating into one’s own mental world; by showing outward compliance while maintaining inner aggression towards the values and norms of discipline; and by relocating to a physical retreat or some kind of non-society wilderness area or refuge, where a different life is possible (such as the ‘</w:t>
      </w:r>
      <w:proofErr w:type="spellStart"/>
      <w:r w:rsidRPr="00382430">
        <w:rPr>
          <w:sz w:val="8"/>
        </w:rPr>
        <w:t>mocambo</w:t>
      </w:r>
      <w:proofErr w:type="spellEnd"/>
      <w:r w:rsidRPr="00382430">
        <w:rPr>
          <w:sz w:val="8"/>
        </w:rPr>
        <w:t xml:space="preserve">’ or ‘quilombo’ societies created by escaped slaves in Brazil). However, all of us will grow up within these ‘truth regimes’, and most people will have to, in most of their life and activities, participate in the disciplinary project in a society that is organ- </w:t>
      </w:r>
      <w:proofErr w:type="spellStart"/>
      <w:r w:rsidRPr="00382430">
        <w:rPr>
          <w:sz w:val="8"/>
        </w:rPr>
        <w:t>ised</w:t>
      </w:r>
      <w:proofErr w:type="spellEnd"/>
      <w:r w:rsidRPr="00382430">
        <w:rPr>
          <w:sz w:val="8"/>
        </w:rPr>
        <w:t xml:space="preserve"> according to the techniques of discipline. When people do this, discipline will constantly reconstruct their </w:t>
      </w:r>
      <w:proofErr w:type="spellStart"/>
      <w:r w:rsidRPr="00382430">
        <w:rPr>
          <w:sz w:val="8"/>
        </w:rPr>
        <w:t>behaviour</w:t>
      </w:r>
      <w:proofErr w:type="spellEnd"/>
      <w:r w:rsidRPr="00382430">
        <w:rPr>
          <w:sz w:val="8"/>
        </w:rPr>
        <w:t xml:space="preserve"> and discursive practices along with their sub- </w:t>
      </w:r>
      <w:proofErr w:type="spellStart"/>
      <w:r w:rsidRPr="00382430">
        <w:rPr>
          <w:sz w:val="8"/>
        </w:rPr>
        <w:t>jectivity</w:t>
      </w:r>
      <w:proofErr w:type="spellEnd"/>
      <w:r w:rsidRPr="00382430">
        <w:rPr>
          <w:sz w:val="8"/>
        </w:rPr>
        <w:t xml:space="preserve">, which makes them what they are throughout the processes in which they participate. Thus, resistance will be possible throughout the whole process, in the application of each training moment and in each new </w:t>
      </w:r>
      <w:proofErr w:type="spellStart"/>
      <w:r w:rsidRPr="00382430">
        <w:rPr>
          <w:sz w:val="8"/>
        </w:rPr>
        <w:t>behavioural</w:t>
      </w:r>
      <w:proofErr w:type="spellEnd"/>
      <w:r w:rsidRPr="00382430">
        <w:rPr>
          <w:sz w:val="8"/>
        </w:rPr>
        <w:t xml:space="preserve"> rule or discursive norm. For example, negotiating one’s relationship to allocated punishments and rewards might undermine the function of discipline (Lilja 2008). Parts of the non- violent peace movement, for instance, assign high status and rewards to those who go to jail for what is perceived as emancipatory activism (Nepstad and </w:t>
      </w:r>
      <w:proofErr w:type="spellStart"/>
      <w:r w:rsidRPr="00382430">
        <w:rPr>
          <w:sz w:val="8"/>
        </w:rPr>
        <w:t>Vinthagen</w:t>
      </w:r>
      <w:proofErr w:type="spellEnd"/>
      <w:r w:rsidRPr="00382430">
        <w:rPr>
          <w:sz w:val="8"/>
        </w:rPr>
        <w:t xml:space="preserve"> 2008). Thus, to be punished by the state suddenly turns out as a reward. To change the punishment–reward relations, which we are under the authority of, can be seen as one way of resisting disciplinary power, as outlined by Foucault. A key way in which resistance towards discipline is possible in a </w:t>
      </w:r>
      <w:proofErr w:type="spellStart"/>
      <w:r w:rsidRPr="00382430">
        <w:rPr>
          <w:sz w:val="8"/>
        </w:rPr>
        <w:t>Foucaultian</w:t>
      </w:r>
      <w:proofErr w:type="spellEnd"/>
      <w:r w:rsidRPr="00382430">
        <w:rPr>
          <w:sz w:val="8"/>
        </w:rPr>
        <w:t xml:space="preserve"> perspective, according to Butler, is through reiteration, rearticulation or repetition of the dominant discourse with a slightly different meaning. Foucault speaks about this as reversed discourses (Foucault 1981, p. 101; Foucault in Butler 1995, p. 236), which are used to describe how subalterns involve the categories and vocabularies of the dominating force or superior norm, precisely in order to contest it (Butler 1995 p. 236). The idea is to use the possibility of a repetition that repeats against its origin (Butler 1997, p. 93). Foucault writes about the formation of a ‘reverse’ discourse, stating that: ‘homosexuality began to speak in its own behalf, to demand that its legitimacy or ‘naturality’ be acknowledged, often in the same vocabulary, using the same categories by which it was medically disqualified’ (Foucault 1981, p. 101). This reverse discourse is then parasitic on the ‘dominant discourse’ and resistance appears as the effect of power, as a part of power itself (Butler 1995, p. 237). The above exemplifies resistance against disciplinary power, by negotiating the very norm that composes the optimum for the subjectification. The fact that meaning can never be fixed becomes a powerful instrument to </w:t>
      </w:r>
      <w:proofErr w:type="spellStart"/>
      <w:r w:rsidRPr="00382430">
        <w:rPr>
          <w:sz w:val="8"/>
        </w:rPr>
        <w:t>chal</w:t>
      </w:r>
      <w:proofErr w:type="spellEnd"/>
      <w:r w:rsidRPr="00382430">
        <w:rPr>
          <w:sz w:val="8"/>
        </w:rPr>
        <w:t xml:space="preserve">- </w:t>
      </w:r>
      <w:proofErr w:type="spellStart"/>
      <w:r w:rsidRPr="00382430">
        <w:rPr>
          <w:sz w:val="8"/>
        </w:rPr>
        <w:t>lenge</w:t>
      </w:r>
      <w:proofErr w:type="spellEnd"/>
      <w:r w:rsidRPr="00382430">
        <w:rPr>
          <w:sz w:val="8"/>
        </w:rPr>
        <w:t xml:space="preserve">, change or contest dominant delimiting discourses, even if the effects of such resistance are conditioned on historical and discursive circumstances (Mills 2003). However, there are also other ways in which disciplinary power and its different ‘truths’ can be contested. For example, resistance against disciplinary power can be explored through Bhabha’s concept of mimicry, which refers to how the colonised becomes like the </w:t>
      </w:r>
      <w:proofErr w:type="spellStart"/>
      <w:r w:rsidRPr="00382430">
        <w:rPr>
          <w:sz w:val="8"/>
        </w:rPr>
        <w:t>coloniser</w:t>
      </w:r>
      <w:proofErr w:type="spellEnd"/>
      <w:r w:rsidRPr="00382430">
        <w:rPr>
          <w:sz w:val="8"/>
        </w:rPr>
        <w:t xml:space="preserve">, but not yet the same. The </w:t>
      </w:r>
      <w:proofErr w:type="spellStart"/>
      <w:r w:rsidRPr="00382430">
        <w:rPr>
          <w:sz w:val="8"/>
        </w:rPr>
        <w:t>coloniser</w:t>
      </w:r>
      <w:proofErr w:type="spellEnd"/>
      <w:r w:rsidRPr="00382430">
        <w:rPr>
          <w:sz w:val="8"/>
        </w:rPr>
        <w:t xml:space="preserve"> experiences menace as Otherness slides into sameness, and the </w:t>
      </w:r>
      <w:proofErr w:type="spellStart"/>
      <w:r w:rsidRPr="00382430">
        <w:rPr>
          <w:sz w:val="8"/>
        </w:rPr>
        <w:t>coloniser</w:t>
      </w:r>
      <w:proofErr w:type="spellEnd"/>
      <w:r w:rsidRPr="00382430">
        <w:rPr>
          <w:sz w:val="8"/>
        </w:rPr>
        <w:t xml:space="preserve"> sees traces of himself in the colonised. This challenges the ‘fixed’ knowledge about who is the </w:t>
      </w:r>
      <w:proofErr w:type="spellStart"/>
      <w:r w:rsidRPr="00382430">
        <w:rPr>
          <w:sz w:val="8"/>
        </w:rPr>
        <w:t>coloniser</w:t>
      </w:r>
      <w:proofErr w:type="spellEnd"/>
      <w:r w:rsidRPr="00382430">
        <w:rPr>
          <w:sz w:val="8"/>
        </w:rPr>
        <w:t xml:space="preserve"> and who is the colonised. </w:t>
      </w:r>
      <w:proofErr w:type="gramStart"/>
      <w:r w:rsidRPr="00382430">
        <w:rPr>
          <w:sz w:val="8"/>
        </w:rPr>
        <w:t>Authority’s</w:t>
      </w:r>
      <w:proofErr w:type="gramEnd"/>
      <w:r w:rsidRPr="00382430">
        <w:rPr>
          <w:sz w:val="8"/>
        </w:rPr>
        <w:t xml:space="preserve"> near duplication composes a powerful </w:t>
      </w:r>
      <w:proofErr w:type="spellStart"/>
      <w:r w:rsidRPr="00382430">
        <w:rPr>
          <w:sz w:val="8"/>
        </w:rPr>
        <w:t>representa</w:t>
      </w:r>
      <w:proofErr w:type="spellEnd"/>
      <w:r w:rsidRPr="00382430">
        <w:rPr>
          <w:sz w:val="8"/>
        </w:rPr>
        <w:t xml:space="preserve">- </w:t>
      </w:r>
      <w:proofErr w:type="spellStart"/>
      <w:r w:rsidRPr="00382430">
        <w:rPr>
          <w:sz w:val="8"/>
        </w:rPr>
        <w:t>tion</w:t>
      </w:r>
      <w:proofErr w:type="spellEnd"/>
      <w:r w:rsidRPr="00382430">
        <w:rPr>
          <w:sz w:val="8"/>
        </w:rPr>
        <w:t xml:space="preserve">, and mimicry becomes a strategy to disturb the constructed differences on which authority is based. As the Other disciplines him/herself towards the norm, the dichotomy of Otherness and Selfness, us and them, becomes dissolved (Bhabha 1984, pp. 125–133, Bhabha in Childs and Williams 1997, pp. 129–133, Lilja 2008) Mimicry becomes interesting from a resistance perspective as mimicry of </w:t>
      </w:r>
      <w:proofErr w:type="spellStart"/>
      <w:r w:rsidRPr="00382430">
        <w:rPr>
          <w:sz w:val="8"/>
        </w:rPr>
        <w:t>domi</w:t>
      </w:r>
      <w:proofErr w:type="spellEnd"/>
      <w:r w:rsidRPr="00382430">
        <w:rPr>
          <w:sz w:val="8"/>
        </w:rPr>
        <w:t xml:space="preserve">- </w:t>
      </w:r>
      <w:proofErr w:type="spellStart"/>
      <w:r w:rsidRPr="00382430">
        <w:rPr>
          <w:sz w:val="8"/>
        </w:rPr>
        <w:t>nant</w:t>
      </w:r>
      <w:proofErr w:type="spellEnd"/>
      <w:r w:rsidRPr="00382430">
        <w:rPr>
          <w:sz w:val="8"/>
        </w:rPr>
        <w:t xml:space="preserve"> </w:t>
      </w:r>
      <w:proofErr w:type="spellStart"/>
      <w:r w:rsidRPr="00382430">
        <w:rPr>
          <w:sz w:val="8"/>
        </w:rPr>
        <w:t>behaviour</w:t>
      </w:r>
      <w:proofErr w:type="spellEnd"/>
      <w:r w:rsidRPr="00382430">
        <w:rPr>
          <w:sz w:val="8"/>
        </w:rPr>
        <w:t xml:space="preserve">, values, discourse or other normative rules will necessarily always be done with some slight difference – even when one tries hard to directly copy the dominant </w:t>
      </w:r>
      <w:proofErr w:type="spellStart"/>
      <w:r w:rsidRPr="00382430">
        <w:rPr>
          <w:sz w:val="8"/>
        </w:rPr>
        <w:t>behaviour</w:t>
      </w:r>
      <w:proofErr w:type="spellEnd"/>
      <w:r w:rsidRPr="00382430">
        <w:rPr>
          <w:sz w:val="8"/>
        </w:rPr>
        <w:t xml:space="preserve"> in the exact same manner. In real social life at least, the copy is always different to some degree, yet possibly very similar to the original. This means that </w:t>
      </w:r>
      <w:proofErr w:type="spellStart"/>
      <w:r w:rsidRPr="00382430">
        <w:rPr>
          <w:sz w:val="8"/>
        </w:rPr>
        <w:t>behaviours</w:t>
      </w:r>
      <w:proofErr w:type="spellEnd"/>
      <w:r w:rsidRPr="00382430">
        <w:rPr>
          <w:sz w:val="8"/>
        </w:rPr>
        <w:t xml:space="preserve"> enacted in line with the dominant logic of existing </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will be slightly or fundamentally different than the original logic. This can be due to mistakes, misunderstandings and differences in circumstances of its </w:t>
      </w:r>
      <w:proofErr w:type="spellStart"/>
      <w:r w:rsidRPr="00382430">
        <w:rPr>
          <w:sz w:val="8"/>
        </w:rPr>
        <w:t>applica</w:t>
      </w:r>
      <w:proofErr w:type="spellEnd"/>
      <w:r w:rsidRPr="00382430">
        <w:rPr>
          <w:sz w:val="8"/>
        </w:rPr>
        <w:t xml:space="preserve">- </w:t>
      </w:r>
      <w:proofErr w:type="spellStart"/>
      <w:r w:rsidRPr="00382430">
        <w:rPr>
          <w:sz w:val="8"/>
        </w:rPr>
        <w:t>tion</w:t>
      </w:r>
      <w:proofErr w:type="spellEnd"/>
      <w:r w:rsidRPr="00382430">
        <w:rPr>
          <w:sz w:val="8"/>
        </w:rPr>
        <w:t xml:space="preserve">, or simply the impossibility of being able to repeat it perfectly. Therefore, change of discourse happens through the same process that reproduces it, by (different) rearticulation or (changed) meaning reproduction. As in the above example of mimicry, resisting disciplinary processes is often connected to the rewriting of one’s self. This topic was brought up by Foucault at Berkeley University in 1980: If one wants to analyze the genealogy of the subject in Western societies, one </w:t>
      </w:r>
      <w:proofErr w:type="gramStart"/>
      <w:r w:rsidRPr="00382430">
        <w:rPr>
          <w:sz w:val="8"/>
        </w:rPr>
        <w:t>has to</w:t>
      </w:r>
      <w:proofErr w:type="gramEnd"/>
      <w:r w:rsidRPr="00382430">
        <w:rPr>
          <w:sz w:val="8"/>
        </w:rPr>
        <w:t xml:space="preserve"> take into account not only the techniques of domination but also techniques of the self. Let’s say one </w:t>
      </w:r>
      <w:proofErr w:type="gramStart"/>
      <w:r w:rsidRPr="00382430">
        <w:rPr>
          <w:sz w:val="8"/>
        </w:rPr>
        <w:t>has to</w:t>
      </w:r>
      <w:proofErr w:type="gramEnd"/>
      <w:r w:rsidRPr="00382430">
        <w:rPr>
          <w:sz w:val="8"/>
        </w:rPr>
        <w:t xml:space="preserve"> take into account the interaction between those two types of techniques, the point where the technologies of domination of individuals over one another have recourse to processes by which the individual acts upon himself. (Foucault in Habermas 1994, p. 86) In his later work, Foucault (1988a, 1988b), therefore, reconsidered his </w:t>
      </w:r>
      <w:proofErr w:type="spellStart"/>
      <w:r w:rsidRPr="00382430">
        <w:rPr>
          <w:sz w:val="8"/>
        </w:rPr>
        <w:t>theorising</w:t>
      </w:r>
      <w:proofErr w:type="spellEnd"/>
      <w:r w:rsidRPr="00382430">
        <w:rPr>
          <w:sz w:val="8"/>
        </w:rPr>
        <w:t xml:space="preserve"> by </w:t>
      </w:r>
      <w:proofErr w:type="gramStart"/>
      <w:r w:rsidRPr="00382430">
        <w:rPr>
          <w:sz w:val="8"/>
        </w:rPr>
        <w:t>making reference</w:t>
      </w:r>
      <w:proofErr w:type="gramEnd"/>
      <w:r w:rsidRPr="00382430">
        <w:rPr>
          <w:sz w:val="8"/>
        </w:rPr>
        <w:t xml:space="preserve"> to what he called ‘techniques of the self’ or ‘care of the self’. Foucault analyses – from a historical investigation of practices developed from Greece, Rome and onwards in the western tradition – how people, especially the higher strata in society, try to modify themselves according to standards, values and norms in society. In brief, the techniques of the </w:t>
      </w:r>
      <w:proofErr w:type="spellStart"/>
      <w:r w:rsidRPr="00382430">
        <w:rPr>
          <w:sz w:val="8"/>
        </w:rPr>
        <w:t>self involve</w:t>
      </w:r>
      <w:proofErr w:type="spellEnd"/>
      <w:r w:rsidRPr="00382430">
        <w:rPr>
          <w:sz w:val="8"/>
        </w:rPr>
        <w:t xml:space="preserve"> the practices through which individuals inhabit subject positions and transform existing </w:t>
      </w:r>
      <w:proofErr w:type="spellStart"/>
      <w:r w:rsidRPr="00382430">
        <w:rPr>
          <w:sz w:val="8"/>
        </w:rPr>
        <w:t>subjec</w:t>
      </w:r>
      <w:proofErr w:type="spellEnd"/>
      <w:r w:rsidRPr="00382430">
        <w:rPr>
          <w:sz w:val="8"/>
        </w:rPr>
        <w:t xml:space="preserve">- </w:t>
      </w:r>
      <w:proofErr w:type="spellStart"/>
      <w:r w:rsidRPr="00382430">
        <w:rPr>
          <w:sz w:val="8"/>
        </w:rPr>
        <w:t>tivities</w:t>
      </w:r>
      <w:proofErr w:type="spellEnd"/>
      <w:r w:rsidRPr="00382430">
        <w:rPr>
          <w:sz w:val="8"/>
        </w:rPr>
        <w:t xml:space="preserve">. According to Foucault, these practices consist of such things as diaries or other ‘narratives of the self’ (Foucault 1988b, Foucault in Nixon 1997 p. 322). It is a matter of applying diaries, confessions, therapy, diet, daily training schedules, etc. in a </w:t>
      </w:r>
      <w:proofErr w:type="spellStart"/>
      <w:r w:rsidRPr="00382430">
        <w:rPr>
          <w:sz w:val="8"/>
        </w:rPr>
        <w:t>personalised</w:t>
      </w:r>
      <w:proofErr w:type="spellEnd"/>
      <w:r w:rsidRPr="00382430">
        <w:rPr>
          <w:sz w:val="8"/>
        </w:rPr>
        <w:t xml:space="preserve"> way that gives another story of who you are and that attempts to reconstruct habits and abilities (Foucault 1988b, Burkitt 2002). Foucault was paying special interest to the Stoic techniques, among them the </w:t>
      </w:r>
      <w:proofErr w:type="spellStart"/>
      <w:r w:rsidRPr="00382430">
        <w:rPr>
          <w:sz w:val="8"/>
        </w:rPr>
        <w:t>askèsis</w:t>
      </w:r>
      <w:proofErr w:type="spellEnd"/>
      <w:r w:rsidRPr="00382430">
        <w:rPr>
          <w:sz w:val="8"/>
        </w:rPr>
        <w:t>, a ‘training in thought and training in reality’ (1988b, p. 37), or a ‘kind of permanent self-</w:t>
      </w:r>
      <w:proofErr w:type="spellStart"/>
      <w:r w:rsidRPr="00382430">
        <w:rPr>
          <w:sz w:val="8"/>
        </w:rPr>
        <w:t>exami</w:t>
      </w:r>
      <w:proofErr w:type="spellEnd"/>
      <w:r w:rsidRPr="00382430">
        <w:rPr>
          <w:sz w:val="8"/>
        </w:rPr>
        <w:t xml:space="preserve">- nation ... [with the] meditation on death [as] the culmination of all these exercises’ (p. 38). Thus, the technologies of self are in this sense an example of how </w:t>
      </w:r>
      <w:proofErr w:type="spellStart"/>
      <w:r w:rsidRPr="00382430">
        <w:rPr>
          <w:sz w:val="8"/>
        </w:rPr>
        <w:t>individ</w:t>
      </w:r>
      <w:proofErr w:type="spellEnd"/>
      <w:r w:rsidRPr="00382430">
        <w:rPr>
          <w:sz w:val="8"/>
        </w:rPr>
        <w:t xml:space="preserve">- </w:t>
      </w:r>
      <w:proofErr w:type="spellStart"/>
      <w:r w:rsidRPr="00382430">
        <w:rPr>
          <w:sz w:val="8"/>
        </w:rPr>
        <w:t>uals</w:t>
      </w:r>
      <w:proofErr w:type="spellEnd"/>
      <w:r w:rsidRPr="00382430">
        <w:rPr>
          <w:sz w:val="8"/>
        </w:rPr>
        <w:t xml:space="preserve"> try to transform themselves and can be understood as a resistance to the kind of subjectivity they are given by power relations (Burkitt 2002, Thompson 2003, Lloyd 2012). In this care of themselves the technologies are the same as applied by discipline, but they are reappropriated and </w:t>
      </w:r>
      <w:proofErr w:type="spellStart"/>
      <w:r w:rsidRPr="00382430">
        <w:rPr>
          <w:sz w:val="8"/>
        </w:rPr>
        <w:t>utilised</w:t>
      </w:r>
      <w:proofErr w:type="spellEnd"/>
      <w:r w:rsidRPr="00382430">
        <w:rPr>
          <w:sz w:val="8"/>
        </w:rPr>
        <w:t xml:space="preserve"> for other ends in striving towards ‘autonomy’ (Allen 2011). To Amy Allen ‘autonomy’ is ‘the twin capacities to reflect critically upon the power-knowledge relations that have constituted one’s subjectivity and to engage in practices of self-transformation’ (2011, p. 44). And ‘since there is </w:t>
      </w:r>
      <w:proofErr w:type="gramStart"/>
      <w:r w:rsidRPr="00382430">
        <w:rPr>
          <w:sz w:val="8"/>
        </w:rPr>
        <w:t>no</w:t>
      </w:r>
      <w:proofErr w:type="gramEnd"/>
      <w:r w:rsidRPr="00382430">
        <w:rPr>
          <w:sz w:val="8"/>
        </w:rPr>
        <w:t xml:space="preserve"> outside to power, freedom always involves strategically reworking the power relations to which we are subjected’ (p. 51). Many researchers argue that self-reflection, the individual portraying of an image of oneself, proceeds through narratives in a process of making connections, developing a plot and giving meaning to different events. I may, for example, string events together where I can be seen as independent. By telling only these </w:t>
      </w:r>
      <w:proofErr w:type="spellStart"/>
      <w:r w:rsidRPr="00382430">
        <w:rPr>
          <w:sz w:val="8"/>
        </w:rPr>
        <w:t>indepen</w:t>
      </w:r>
      <w:proofErr w:type="spellEnd"/>
      <w:r w:rsidRPr="00382430">
        <w:rPr>
          <w:sz w:val="8"/>
        </w:rPr>
        <w:t xml:space="preserve">- dent stories, I construct myself as an independent individual. </w:t>
      </w:r>
      <w:proofErr w:type="gramStart"/>
      <w:r w:rsidRPr="00382430">
        <w:rPr>
          <w:sz w:val="8"/>
        </w:rPr>
        <w:t>Yet,</w:t>
      </w:r>
      <w:proofErr w:type="gramEnd"/>
      <w:r w:rsidRPr="00382430">
        <w:rPr>
          <w:sz w:val="8"/>
        </w:rPr>
        <w:t xml:space="preserve"> perhaps there are other stories that can also be told about the same events and stories, which I leave out since they indicate a conflicting plot – not one in line with the one I wish to promote (Stern 2001, Lenz Taguchi 2004, p. 209). We construct ourselves through the selection of different subject positions and the knitting together of certain mem- </w:t>
      </w:r>
      <w:proofErr w:type="spellStart"/>
      <w:r w:rsidRPr="00382430">
        <w:rPr>
          <w:sz w:val="8"/>
        </w:rPr>
        <w:t>ories</w:t>
      </w:r>
      <w:proofErr w:type="spellEnd"/>
      <w:r w:rsidRPr="00382430">
        <w:rPr>
          <w:sz w:val="8"/>
        </w:rPr>
        <w:t xml:space="preserve">, which are given meaning by the discourses of society. Medina (2011) suggests that ‘counter-memory’ or ‘counter-history’ is a </w:t>
      </w:r>
      <w:proofErr w:type="spellStart"/>
      <w:r w:rsidRPr="00382430">
        <w:rPr>
          <w:sz w:val="8"/>
        </w:rPr>
        <w:t>Foucaultian</w:t>
      </w:r>
      <w:proofErr w:type="spellEnd"/>
      <w:r w:rsidRPr="00382430">
        <w:rPr>
          <w:sz w:val="8"/>
        </w:rPr>
        <w:t xml:space="preserve"> resistance form that ‘puts practices of remembering and forgetting in the context of power relations, focusing not only on what is remembered and for- gotten, but how, by whom, and with what effects’ (p. 9). Such resistance makes ‘epistemic insurrection’ possible, in which subjugated knowledge communities </w:t>
      </w:r>
      <w:proofErr w:type="spellStart"/>
      <w:r w:rsidRPr="00382430">
        <w:rPr>
          <w:sz w:val="8"/>
        </w:rPr>
        <w:t>uti</w:t>
      </w:r>
      <w:proofErr w:type="spellEnd"/>
      <w:r w:rsidRPr="00382430">
        <w:rPr>
          <w:sz w:val="8"/>
        </w:rPr>
        <w:t xml:space="preserve">- </w:t>
      </w:r>
      <w:proofErr w:type="spellStart"/>
      <w:r w:rsidRPr="00382430">
        <w:rPr>
          <w:sz w:val="8"/>
        </w:rPr>
        <w:t>lise</w:t>
      </w:r>
      <w:proofErr w:type="spellEnd"/>
      <w:r w:rsidRPr="00382430">
        <w:rPr>
          <w:sz w:val="8"/>
        </w:rPr>
        <w:t xml:space="preserve"> their </w:t>
      </w:r>
      <w:proofErr w:type="spellStart"/>
      <w:r w:rsidRPr="00382430">
        <w:rPr>
          <w:sz w:val="8"/>
        </w:rPr>
        <w:t>marginalisation</w:t>
      </w:r>
      <w:proofErr w:type="spellEnd"/>
      <w:r w:rsidRPr="00382430">
        <w:rPr>
          <w:sz w:val="8"/>
        </w:rPr>
        <w:t xml:space="preserve"> and made invisibility ‘to destabilize the epistemic status quo’ (p. 11). Its technique is to resist ‘the “omissions” and distortions of official histories, returning to lost voices and forgotten experiences, relating to the past from the perspective of the present in an alternative (out-of-the-mainstream) way’ (p. 13). If such resistance is able to create ‘disunity effects’, it might ‘destabilize a normative order by introducing a counter-perspective that resists and invalidates the normative expectations of the imposed dominant ideology’ (p. 15). It then ‘requires a “return to the origin” ... revisiting the texts ... “the primary points of reference” of the practice, and developing a new way of reading them’ (p. 16). As such, </w:t>
      </w:r>
      <w:proofErr w:type="spellStart"/>
      <w:r w:rsidRPr="00382430">
        <w:rPr>
          <w:sz w:val="8"/>
        </w:rPr>
        <w:t>coun</w:t>
      </w:r>
      <w:proofErr w:type="spellEnd"/>
      <w:r w:rsidRPr="00382430">
        <w:rPr>
          <w:sz w:val="8"/>
        </w:rPr>
        <w:t xml:space="preserve">- </w:t>
      </w:r>
      <w:proofErr w:type="spellStart"/>
      <w:r w:rsidRPr="00382430">
        <w:rPr>
          <w:sz w:val="8"/>
        </w:rPr>
        <w:t>ter</w:t>
      </w:r>
      <w:proofErr w:type="spellEnd"/>
      <w:r w:rsidRPr="00382430">
        <w:rPr>
          <w:sz w:val="8"/>
        </w:rPr>
        <w:t xml:space="preserve">-history or epistemic insurrection involves ‘the constant epistemic friction of knowledges from below ... in the mutual contestation of differently normatively structured knowledges which interrogates epistemic exclusions, disqualifications, and hegemonies’ (p. 21). However, even though the narrator, in this view, becomes more of an agent and is involved in the making of her or his ‘self’, the subject is still formed by the dis- courses of their surroundings. Since power not only develops in relation to </w:t>
      </w:r>
      <w:proofErr w:type="spellStart"/>
      <w:r w:rsidRPr="00382430">
        <w:rPr>
          <w:sz w:val="8"/>
        </w:rPr>
        <w:t>resis</w:t>
      </w:r>
      <w:proofErr w:type="spellEnd"/>
      <w:r w:rsidRPr="00382430">
        <w:rPr>
          <w:sz w:val="8"/>
        </w:rPr>
        <w:t xml:space="preserve">- </w:t>
      </w:r>
      <w:proofErr w:type="spellStart"/>
      <w:r w:rsidRPr="00382430">
        <w:rPr>
          <w:sz w:val="8"/>
        </w:rPr>
        <w:t>tance</w:t>
      </w:r>
      <w:proofErr w:type="spellEnd"/>
      <w:r w:rsidRPr="00382430">
        <w:rPr>
          <w:sz w:val="8"/>
        </w:rPr>
        <w:t xml:space="preserve">, but resistance </w:t>
      </w:r>
      <w:proofErr w:type="spellStart"/>
      <w:r w:rsidRPr="00382430">
        <w:rPr>
          <w:sz w:val="8"/>
        </w:rPr>
        <w:t>utilises</w:t>
      </w:r>
      <w:proofErr w:type="spellEnd"/>
      <w:r w:rsidRPr="00382430">
        <w:rPr>
          <w:sz w:val="8"/>
        </w:rPr>
        <w:t xml:space="preserve"> power techniques, it sometimes becomes difficult to determine what is what. Lois McNay (2009) analyses the neoliberal focus on ‘self as enterprise’ and argues that ‘the experimental process of self-formation that this idea revolves around is uncomfortably close in structure to governance through individualization’ (p. 57). Sean Nixon writes: This represents a shift from an attention to the regulating and disciplining of the sub- </w:t>
      </w:r>
      <w:proofErr w:type="spellStart"/>
      <w:r w:rsidRPr="00382430">
        <w:rPr>
          <w:sz w:val="8"/>
        </w:rPr>
        <w:t>ject</w:t>
      </w:r>
      <w:proofErr w:type="spellEnd"/>
      <w:r w:rsidRPr="00382430">
        <w:rPr>
          <w:sz w:val="8"/>
        </w:rPr>
        <w:t xml:space="preserve"> to a more expanded formulation of agency. ‘Techniques of the self’ are still – it is important to underline – conducted within fields of power-knowledge and within the domains of a discrete number of discourses. They suggest, though, the putting into practice of discursive subject-positions in ways, which emphasize the dynamic nature of this process. (Nixon 1997, p. 322) The question then becomes how it becomes possible to see what </w:t>
      </w:r>
      <w:proofErr w:type="gramStart"/>
      <w:r w:rsidRPr="00382430">
        <w:rPr>
          <w:sz w:val="8"/>
        </w:rPr>
        <w:t>is what</w:t>
      </w:r>
      <w:proofErr w:type="gramEnd"/>
      <w:r w:rsidRPr="00382430">
        <w:rPr>
          <w:sz w:val="8"/>
        </w:rPr>
        <w:t xml:space="preserve">, if a </w:t>
      </w:r>
      <w:proofErr w:type="spellStart"/>
      <w:r w:rsidRPr="00382430">
        <w:rPr>
          <w:sz w:val="8"/>
        </w:rPr>
        <w:t>cer</w:t>
      </w:r>
      <w:proofErr w:type="spellEnd"/>
      <w:r w:rsidRPr="00382430">
        <w:rPr>
          <w:sz w:val="8"/>
        </w:rPr>
        <w:t xml:space="preserve">- </w:t>
      </w:r>
      <w:proofErr w:type="spellStart"/>
      <w:r w:rsidRPr="00382430">
        <w:rPr>
          <w:sz w:val="8"/>
        </w:rPr>
        <w:t>tain</w:t>
      </w:r>
      <w:proofErr w:type="spellEnd"/>
      <w:r w:rsidRPr="00382430">
        <w:rPr>
          <w:sz w:val="8"/>
        </w:rPr>
        <w:t xml:space="preserve"> ‘technology of self’ is creating power and/or resistance. Thompson (2003) argues that Foucault outlines a practice of self-constitution (formation, governance, knowledge and rule), not self-regulation (administration and ‘infatuation’). Self-formation is not self-fabrication. To produce something is to impose static form upon recalcitrant matter, to stamp being upon becoming. To be cared for rather than to care for one’s self is to live simply under the sway of programs and procedures defined by this logic. (Thompson 2003, p. 130) Thus, although prevailing interpretations maintain self-techniques are power mecha- </w:t>
      </w:r>
      <w:proofErr w:type="spellStart"/>
      <w:r w:rsidRPr="00382430">
        <w:rPr>
          <w:sz w:val="8"/>
        </w:rPr>
        <w:t>nisms</w:t>
      </w:r>
      <w:proofErr w:type="spellEnd"/>
      <w:r w:rsidRPr="00382430">
        <w:rPr>
          <w:sz w:val="8"/>
        </w:rPr>
        <w:t xml:space="preserve"> (e.g. McKinlay and Starkey 1998, Rose 1999), we suggest that people also </w:t>
      </w:r>
      <w:proofErr w:type="gramStart"/>
      <w:r w:rsidRPr="00382430">
        <w:rPr>
          <w:sz w:val="8"/>
        </w:rPr>
        <w:t>are able to</w:t>
      </w:r>
      <w:proofErr w:type="gramEnd"/>
      <w:r w:rsidRPr="00382430">
        <w:rPr>
          <w:sz w:val="8"/>
        </w:rPr>
        <w:t xml:space="preserve"> modify themselves differently and/or resist the processes of </w:t>
      </w:r>
      <w:proofErr w:type="spellStart"/>
      <w:r w:rsidRPr="00382430">
        <w:rPr>
          <w:sz w:val="8"/>
        </w:rPr>
        <w:t>internalising</w:t>
      </w:r>
      <w:proofErr w:type="spellEnd"/>
      <w:r w:rsidRPr="00382430">
        <w:rPr>
          <w:sz w:val="8"/>
        </w:rPr>
        <w:t xml:space="preserve"> power through alternative modes of self-making. Mohandas Gandhi’s ‘ascetic </w:t>
      </w:r>
      <w:proofErr w:type="spellStart"/>
      <w:r w:rsidRPr="00382430">
        <w:rPr>
          <w:sz w:val="8"/>
        </w:rPr>
        <w:t>activ</w:t>
      </w:r>
      <w:proofErr w:type="spellEnd"/>
      <w:r w:rsidRPr="00382430">
        <w:rPr>
          <w:sz w:val="8"/>
        </w:rPr>
        <w:t xml:space="preserve">- ism’ is one such example (Howard 2013). Since the independence of India was understood by Gandhi as ‘self-rule’, there was a close connection made between the power of asceticism and the power of the independence movement: ‘Gandhi </w:t>
      </w:r>
      <w:proofErr w:type="spellStart"/>
      <w:r w:rsidRPr="00382430">
        <w:rPr>
          <w:sz w:val="8"/>
        </w:rPr>
        <w:t>rit</w:t>
      </w:r>
      <w:proofErr w:type="spellEnd"/>
      <w:r w:rsidRPr="00382430">
        <w:rPr>
          <w:sz w:val="8"/>
        </w:rPr>
        <w:t xml:space="preserve">- </w:t>
      </w:r>
      <w:proofErr w:type="spellStart"/>
      <w:r w:rsidRPr="00382430">
        <w:rPr>
          <w:sz w:val="8"/>
        </w:rPr>
        <w:t>ualized</w:t>
      </w:r>
      <w:proofErr w:type="spellEnd"/>
      <w:r w:rsidRPr="00382430">
        <w:rPr>
          <w:sz w:val="8"/>
        </w:rPr>
        <w:t xml:space="preserve"> every aspect of his life, which became a testament of his commitment to the cause; it was his personal performance of ritual that was to be imitated’ in a way in which he ‘embodied symbols that communicated his political strategy – a strategy based on simplicity, self-sacrifice, and self-reliance’ (Howard 2013, pp. 77, 219). In his unique way of reinterpreting and applying the disciplines of asceticism as instruments for the goals of politics, he </w:t>
      </w:r>
      <w:proofErr w:type="spellStart"/>
      <w:r w:rsidRPr="00382430">
        <w:rPr>
          <w:sz w:val="8"/>
        </w:rPr>
        <w:t>utilised</w:t>
      </w:r>
      <w:proofErr w:type="spellEnd"/>
      <w:r w:rsidRPr="00382430">
        <w:rPr>
          <w:sz w:val="8"/>
        </w:rPr>
        <w:t xml:space="preserve"> the traditionally religious, inner- worldly and individual tradition of asceticism and expanded its scope to political, outer-worldly and collective activism (Howard 2013, p. 215). Without clearly belonging to any one of these traditional categories he transformed both traditions into his original kind of ‘ascetic activism’. There are different conditions under which alternative processes of self-making are made possible. For example, Wimal Dissanayake views the human agent as the locus from which action can be initiated to either reconfirm or resist discursive bur- den. The term agent thus ‘marks out a form of subjectivity where, by virtue of the contradictions and disturbances in and among subject-positions, the possibility of resistance to the ideological (that is, discursive) pressure is allowed for’ (Dissanayake 1996, p. x). In addition, it is more likely that more people would adopt other variations of identity if the passing of punishments and rewards would work differently or disappear. The hegemonic status of ranked or stereotyped images of identity could thus be negotiated through changing an individual relation to the grading systems (Lilja 2008). Moreover, there are different practices, which make possible alternative modes of self-making. For example, different strategies of hybridity are often applied to resist hegemonic identity positions. Resistance to biopower As stated above, biopower, or the governance of life/society, is not focusing on individuals and their training in institutions of control. Biopower is interested in the body of a population (a nation, members of an organisation, etc.) and its ‘health’ and ‘effectiveness’ as a totality. Biopower is interested in steering the general </w:t>
      </w:r>
      <w:proofErr w:type="spellStart"/>
      <w:r w:rsidRPr="00382430">
        <w:rPr>
          <w:sz w:val="8"/>
        </w:rPr>
        <w:t>behaviour</w:t>
      </w:r>
      <w:proofErr w:type="spellEnd"/>
      <w:r w:rsidRPr="00382430">
        <w:rPr>
          <w:sz w:val="8"/>
        </w:rPr>
        <w:t xml:space="preserve">, stimulating the tendencies and governing of how life is reproduced, and how productive society is. It is a power that is trying to improve the quality of life of its members, their cooperative ability as well as other qualities of the population. The biopolitical form of power is about regulation of social life, social engineering, management or governmentality in which health, longevity, energy or vitality, </w:t>
      </w:r>
      <w:proofErr w:type="spellStart"/>
      <w:r w:rsidRPr="00382430">
        <w:rPr>
          <w:sz w:val="8"/>
        </w:rPr>
        <w:t>sta</w:t>
      </w:r>
      <w:proofErr w:type="spellEnd"/>
      <w:r w:rsidRPr="00382430">
        <w:rPr>
          <w:sz w:val="8"/>
        </w:rPr>
        <w:t xml:space="preserve">- </w:t>
      </w:r>
      <w:proofErr w:type="spellStart"/>
      <w:r w:rsidRPr="00382430">
        <w:rPr>
          <w:sz w:val="8"/>
        </w:rPr>
        <w:t>bility</w:t>
      </w:r>
      <w:proofErr w:type="spellEnd"/>
      <w:r w:rsidRPr="00382430">
        <w:rPr>
          <w:sz w:val="8"/>
        </w:rPr>
        <w:t xml:space="preserve"> and growth of social life is in focus. Rabinow and Rose (2006) claim that biopower must include three elements: (1) truth discourses about the vital character of human beings (e.g. health science), (2) specific strategies for intervention upon the health and life of a population (e.g. health politics), (3) conditions of </w:t>
      </w:r>
      <w:proofErr w:type="spellStart"/>
      <w:r w:rsidRPr="00382430">
        <w:rPr>
          <w:sz w:val="8"/>
        </w:rPr>
        <w:t>subjectifi</w:t>
      </w:r>
      <w:proofErr w:type="spellEnd"/>
      <w:r w:rsidRPr="00382430">
        <w:rPr>
          <w:sz w:val="8"/>
        </w:rPr>
        <w:t xml:space="preserve">- cation that facilitate individuals’ work on themselves according to the truth dis- course on health and life (e.g. health movements). A clear example in history of this kind of power is the welfare state – a state that puts its energy and focus on keeping the welfare of its citizens as its priority. Biopower uses statistics, predict- ability calculations and surveillance of patterns within the social body in order to assess how to act and manage the different changes in an optimal way. The goal is to increase evolutionary processes, and to build on biology and medicine in order to </w:t>
      </w:r>
      <w:proofErr w:type="spellStart"/>
      <w:r w:rsidRPr="00382430">
        <w:rPr>
          <w:sz w:val="8"/>
        </w:rPr>
        <w:t>maximise</w:t>
      </w:r>
      <w:proofErr w:type="spellEnd"/>
      <w:r w:rsidRPr="00382430">
        <w:rPr>
          <w:sz w:val="8"/>
        </w:rPr>
        <w:t xml:space="preserve"> the output and abilities of the population. This became a form of power of the modern state during the eighteenth and nineteenth century, but was later </w:t>
      </w:r>
      <w:proofErr w:type="spellStart"/>
      <w:r w:rsidRPr="00382430">
        <w:rPr>
          <w:sz w:val="8"/>
        </w:rPr>
        <w:t>optimised</w:t>
      </w:r>
      <w:proofErr w:type="spellEnd"/>
      <w:r w:rsidRPr="00382430">
        <w:rPr>
          <w:sz w:val="8"/>
        </w:rPr>
        <w:t xml:space="preserve"> in the welfare state. Biopower is a gardening and cultivating form of power; one that uses surveil- lance, but is able to only react when some </w:t>
      </w:r>
      <w:proofErr w:type="spellStart"/>
      <w:r w:rsidRPr="00382430">
        <w:rPr>
          <w:sz w:val="8"/>
        </w:rPr>
        <w:t>behaviour</w:t>
      </w:r>
      <w:proofErr w:type="spellEnd"/>
      <w:r w:rsidRPr="00382430">
        <w:rPr>
          <w:sz w:val="8"/>
        </w:rPr>
        <w:t xml:space="preserve"> gets out of hand. It is a form of power that will be able to accept limited deviant </w:t>
      </w:r>
      <w:proofErr w:type="spellStart"/>
      <w:r w:rsidRPr="00382430">
        <w:rPr>
          <w:sz w:val="8"/>
        </w:rPr>
        <w:t>behaviour</w:t>
      </w:r>
      <w:proofErr w:type="spellEnd"/>
      <w:r w:rsidRPr="00382430">
        <w:rPr>
          <w:sz w:val="8"/>
        </w:rPr>
        <w:t xml:space="preserve">, as risk management, if it is possible to use it for its own purpose; for example, making dissent a sign of a ‘free’ society. It is not concerned with the details of individual </w:t>
      </w:r>
      <w:proofErr w:type="spellStart"/>
      <w:r w:rsidRPr="00382430">
        <w:rPr>
          <w:sz w:val="8"/>
        </w:rPr>
        <w:t>behaviour</w:t>
      </w:r>
      <w:proofErr w:type="spellEnd"/>
      <w:r w:rsidRPr="00382430">
        <w:rPr>
          <w:sz w:val="8"/>
        </w:rPr>
        <w:t xml:space="preserve"> but the overall productivity, the effectiveness of combinations and use of tendencies, and of statistics. It is a power that creates, as Deleuze says, a ‘society of control’ and where ‘total information awareness’ makes it possible to predict </w:t>
      </w:r>
      <w:proofErr w:type="spellStart"/>
      <w:r w:rsidRPr="00382430">
        <w:rPr>
          <w:sz w:val="8"/>
        </w:rPr>
        <w:t>behaviour</w:t>
      </w:r>
      <w:proofErr w:type="spellEnd"/>
      <w:r w:rsidRPr="00382430">
        <w:rPr>
          <w:sz w:val="8"/>
        </w:rPr>
        <w:t xml:space="preserve">, count on statistical probability and make certain concerted investments and assemblage of creative interventions possible even before things are getting bad, but only when that is necessary. What then are the characteristics, techniques, means, sites and illustrating exam- </w:t>
      </w:r>
      <w:proofErr w:type="spellStart"/>
      <w:r w:rsidRPr="00382430">
        <w:rPr>
          <w:sz w:val="8"/>
        </w:rPr>
        <w:t>ples</w:t>
      </w:r>
      <w:proofErr w:type="spellEnd"/>
      <w:r w:rsidRPr="00382430">
        <w:rPr>
          <w:sz w:val="8"/>
        </w:rPr>
        <w:t xml:space="preserve"> of resistance to biopower? Resistance to biopower and governance of life/</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engages with the main techniques of biopower: the managing of large populations, of life and society, and the managing of huge information databases, surveillance techniques and statistical management. Since biopower is about </w:t>
      </w:r>
      <w:proofErr w:type="spellStart"/>
      <w:r w:rsidRPr="00382430">
        <w:rPr>
          <w:sz w:val="8"/>
        </w:rPr>
        <w:t>creat</w:t>
      </w:r>
      <w:proofErr w:type="spellEnd"/>
      <w:r w:rsidRPr="00382430">
        <w:rPr>
          <w:sz w:val="8"/>
        </w:rPr>
        <w:t xml:space="preserve">- </w:t>
      </w:r>
      <w:proofErr w:type="spellStart"/>
      <w:r w:rsidRPr="00382430">
        <w:rPr>
          <w:sz w:val="8"/>
        </w:rPr>
        <w:t>ing</w:t>
      </w:r>
      <w:proofErr w:type="spellEnd"/>
      <w:r w:rsidRPr="00382430">
        <w:rPr>
          <w:sz w:val="8"/>
        </w:rPr>
        <w:t xml:space="preserve"> the infrastructure of population growth, increased production effectiveness through training and education of a population – resistance has to be about under- mining this exercise of power. However, biopower is an advanced form of power and poses particular challenges upon resistance. Building on Foucault, Dean (2010) has developed an ‘analytics of government’ and their ‘governmentality’ (rationalities, technologies, etc.), in which ‘government’ is understood as ‘conduct of conduct’ (pp. 17–18). This is, like biopower, some- thing applied in the whole fabric of society, by the state, as well as by corporations and civil society actors. Thus, a subset is the ‘government of the self, as a form of action of the “self on self”’ (p. 20). This approach opens up space for resistance, according to Dean, basically as ‘counter-conducts’ (p. 21). Foucault explains that ‘counter-conduct’ is a matter of conducts done differently, by other leaders (</w:t>
      </w:r>
      <w:proofErr w:type="spellStart"/>
      <w:r w:rsidRPr="00382430">
        <w:rPr>
          <w:sz w:val="8"/>
        </w:rPr>
        <w:t>conducteurs</w:t>
      </w:r>
      <w:proofErr w:type="spellEnd"/>
      <w:r w:rsidRPr="00382430">
        <w:rPr>
          <w:sz w:val="8"/>
        </w:rPr>
        <w:t xml:space="preserve">), with other objectives, or procedures/methods (Foucault 2009, pp. 194–195). Examples of such ‘counter-conduct’ which Foucault analyses are Protestantism and peasant revolts at the time of reformation. Biopower is ‘pastoral’ in the sense that is seems positive and constructive; it even might feel like love and care. This is seen in the modern state, which in some senses, governs individuals and </w:t>
      </w:r>
      <w:proofErr w:type="spellStart"/>
      <w:r w:rsidRPr="00382430">
        <w:rPr>
          <w:sz w:val="8"/>
        </w:rPr>
        <w:t>organises</w:t>
      </w:r>
      <w:proofErr w:type="spellEnd"/>
      <w:r w:rsidRPr="00382430">
        <w:rPr>
          <w:sz w:val="8"/>
        </w:rPr>
        <w:t xml:space="preserve"> them as members of a population in the same way as a shepherd who cares for his flock. This power, Foucault argues, can be related to the Christian ideas, which relate Christ both to the notion of a ‘good shepherd’ and the ‘pastoral responsibilities’ of priests (Sharp et al. 2000, p. 17). Here, we have the social engineer that takes care of the subordinate population as a gardener takes care of the garden or the farmer takes care of the cattle, with </w:t>
      </w:r>
      <w:proofErr w:type="spellStart"/>
      <w:r w:rsidRPr="00382430">
        <w:rPr>
          <w:sz w:val="8"/>
        </w:rPr>
        <w:t>knowl</w:t>
      </w:r>
      <w:proofErr w:type="spellEnd"/>
      <w:r w:rsidRPr="00382430">
        <w:rPr>
          <w:sz w:val="8"/>
        </w:rPr>
        <w:t xml:space="preserve">- edge, planning and nurturing, all in order to make increased exploitation possible and all within the purpose of power interests. Still, there is no sovereign gardener/ priest/farmer, but multiple techniques that are spread throughout society and exist in state institutions, corporations or cultural institutions that care for the nation or its population. The techniques of biopower might also be cultivated within groups and </w:t>
      </w:r>
      <w:proofErr w:type="spellStart"/>
      <w:r w:rsidRPr="00382430">
        <w:rPr>
          <w:sz w:val="8"/>
        </w:rPr>
        <w:t>organisations</w:t>
      </w:r>
      <w:proofErr w:type="spellEnd"/>
      <w:r w:rsidRPr="00382430">
        <w:rPr>
          <w:sz w:val="8"/>
        </w:rPr>
        <w:t xml:space="preserve"> normally associated with resistance, as for example in populist and anti-immigration movements that cultivate certain new or radical ideals and standards of how to strengthen and ‘develop’ the ‘nation’. Thus, biopower not only seems positive, </w:t>
      </w:r>
      <w:proofErr w:type="gramStart"/>
      <w:r w:rsidRPr="00382430">
        <w:rPr>
          <w:sz w:val="8"/>
        </w:rPr>
        <w:t>it</w:t>
      </w:r>
      <w:proofErr w:type="gramEnd"/>
      <w:r w:rsidRPr="00382430">
        <w:rPr>
          <w:sz w:val="8"/>
        </w:rPr>
        <w:t xml:space="preserve"> mobilises the whole society. Biopower is, therefore, a high stage of power production, but we also see a corresponding biopolitical </w:t>
      </w:r>
      <w:r w:rsidRPr="009A3D84">
        <w:rPr>
          <w:rStyle w:val="StyleUnderline"/>
        </w:rPr>
        <w:t>production of resistance, a gathering of the strengths, abilities and practices of the masses, of a population in resistance</w:t>
      </w:r>
      <w:r w:rsidRPr="00382430">
        <w:rPr>
          <w:sz w:val="8"/>
        </w:rPr>
        <w:t xml:space="preserve"> to this biopower.</w:t>
      </w:r>
      <w:r w:rsidRPr="009A3D84">
        <w:rPr>
          <w:rStyle w:val="StyleUnderline"/>
        </w:rPr>
        <w:t xml:space="preserve"> </w:t>
      </w:r>
      <w:r w:rsidRPr="000A5303">
        <w:rPr>
          <w:rStyle w:val="Emphasis"/>
          <w:highlight w:val="green"/>
        </w:rPr>
        <w:t>The creation of a resistance culture is parallel to biopower and governmentality</w:t>
      </w:r>
      <w:r w:rsidRPr="00382430">
        <w:rPr>
          <w:sz w:val="8"/>
        </w:rPr>
        <w:t>. Resistance cultures are without central coordination or planning. Nevertheless</w:t>
      </w:r>
      <w:r w:rsidRPr="009A3D84">
        <w:rPr>
          <w:rStyle w:val="StyleUnderline"/>
        </w:rPr>
        <w:t xml:space="preserve">, </w:t>
      </w:r>
      <w:r w:rsidRPr="000A5303">
        <w:rPr>
          <w:rStyle w:val="Emphasis"/>
          <w:highlight w:val="green"/>
        </w:rPr>
        <w:t>they have certain logics, forms and orientations that evolve from the communication and mutual knowledge</w:t>
      </w:r>
      <w:r w:rsidRPr="009A3D84">
        <w:rPr>
          <w:rStyle w:val="Emphasis"/>
        </w:rPr>
        <w:t xml:space="preserve"> of, </w:t>
      </w:r>
      <w:r w:rsidRPr="000A5303">
        <w:rPr>
          <w:rStyle w:val="Emphasis"/>
          <w:highlight w:val="green"/>
        </w:rPr>
        <w:t>or experiences</w:t>
      </w:r>
      <w:r w:rsidRPr="009A3D84">
        <w:rPr>
          <w:rStyle w:val="Emphasis"/>
        </w:rPr>
        <w:t xml:space="preserve"> from, similar power conditions.</w:t>
      </w:r>
      <w:r w:rsidRPr="009A3D84">
        <w:rPr>
          <w:rStyle w:val="StyleUnderline"/>
        </w:rPr>
        <w:t xml:space="preserve"> It is</w:t>
      </w:r>
      <w:r w:rsidRPr="00382430">
        <w:rPr>
          <w:sz w:val="8"/>
        </w:rPr>
        <w:t xml:space="preserve">, similarly to biopower, not coordinated by a (would-be sovereign) resistance leader/centre, but is </w:t>
      </w:r>
      <w:r w:rsidRPr="009A3D84">
        <w:rPr>
          <w:rStyle w:val="StyleUnderline"/>
        </w:rPr>
        <w:t>a multitudinous and heterogeneous diffusion of resistance techniques.</w:t>
      </w:r>
      <w:r w:rsidRPr="009A3D84">
        <w:rPr>
          <w:rStyle w:val="Emphasis"/>
        </w:rPr>
        <w:t xml:space="preserve"> </w:t>
      </w:r>
      <w:r w:rsidRPr="000A5303">
        <w:rPr>
          <w:rStyle w:val="Emphasis"/>
          <w:highlight w:val="green"/>
        </w:rPr>
        <w:t>These are</w:t>
      </w:r>
      <w:r w:rsidRPr="009A3D84">
        <w:rPr>
          <w:rStyle w:val="Emphasis"/>
        </w:rPr>
        <w:t xml:space="preserve"> spread </w:t>
      </w:r>
      <w:r w:rsidRPr="000A5303">
        <w:rPr>
          <w:rStyle w:val="Emphasis"/>
          <w:highlight w:val="green"/>
        </w:rPr>
        <w:t>from the</w:t>
      </w:r>
      <w:r w:rsidRPr="009A3D84">
        <w:rPr>
          <w:rStyle w:val="Emphasis"/>
        </w:rPr>
        <w:t xml:space="preserve"> pragmatic </w:t>
      </w:r>
      <w:r w:rsidRPr="000A5303">
        <w:rPr>
          <w:rStyle w:val="Emphasis"/>
          <w:highlight w:val="green"/>
        </w:rPr>
        <w:t xml:space="preserve">experience of necessary </w:t>
      </w:r>
      <w:proofErr w:type="spellStart"/>
      <w:r w:rsidRPr="000A5303">
        <w:rPr>
          <w:rStyle w:val="Emphasis"/>
          <w:highlight w:val="green"/>
        </w:rPr>
        <w:t>self-defence</w:t>
      </w:r>
      <w:proofErr w:type="spellEnd"/>
      <w:r w:rsidRPr="000A5303">
        <w:rPr>
          <w:rStyle w:val="Emphasis"/>
          <w:highlight w:val="green"/>
        </w:rPr>
        <w:t>, creation of new space</w:t>
      </w:r>
      <w:r w:rsidRPr="009A3D84">
        <w:rPr>
          <w:rStyle w:val="Emphasis"/>
        </w:rPr>
        <w:t>,</w:t>
      </w:r>
      <w:r w:rsidRPr="009A3D84">
        <w:rPr>
          <w:rStyle w:val="StyleUnderline"/>
        </w:rPr>
        <w:t xml:space="preserve"> </w:t>
      </w:r>
      <w:r w:rsidRPr="00382430">
        <w:rPr>
          <w:sz w:val="8"/>
        </w:rPr>
        <w:t xml:space="preserve">cultivation of </w:t>
      </w:r>
      <w:proofErr w:type="gramStart"/>
      <w:r w:rsidRPr="00382430">
        <w:rPr>
          <w:sz w:val="8"/>
        </w:rPr>
        <w:t>an ‘other’</w:t>
      </w:r>
      <w:proofErr w:type="gramEnd"/>
      <w:r w:rsidRPr="00382430">
        <w:rPr>
          <w:sz w:val="8"/>
        </w:rPr>
        <w:t xml:space="preserve"> </w:t>
      </w:r>
      <w:r w:rsidRPr="009A3D84">
        <w:rPr>
          <w:rStyle w:val="Emphasis"/>
        </w:rPr>
        <w:t>an</w:t>
      </w:r>
      <w:r w:rsidRPr="000A5303">
        <w:rPr>
          <w:rStyle w:val="Emphasis"/>
          <w:highlight w:val="green"/>
        </w:rPr>
        <w:t>d different ideals and values among individuals, subcultures and groups that do not subscribe to</w:t>
      </w:r>
      <w:r w:rsidRPr="009A3D84">
        <w:rPr>
          <w:rStyle w:val="Emphasis"/>
        </w:rPr>
        <w:t xml:space="preserve"> (all of) </w:t>
      </w:r>
      <w:r w:rsidRPr="000A5303">
        <w:rPr>
          <w:rStyle w:val="Emphasis"/>
          <w:highlight w:val="green"/>
        </w:rPr>
        <w:t>the ideals of dominant discourse.</w:t>
      </w:r>
      <w:r w:rsidRPr="00382430">
        <w:rPr>
          <w:sz w:val="8"/>
        </w:rPr>
        <w:t xml:space="preserve"> The beginning of full-blown </w:t>
      </w:r>
      <w:r w:rsidRPr="009A3D84">
        <w:rPr>
          <w:rStyle w:val="Emphasis"/>
        </w:rPr>
        <w:t>resistance culture</w:t>
      </w:r>
      <w:r w:rsidRPr="00382430">
        <w:rPr>
          <w:sz w:val="8"/>
        </w:rPr>
        <w:t xml:space="preserve"> that undermines biopower might be all the kind of biopolitical practices in which people </w:t>
      </w:r>
      <w:r w:rsidRPr="009A3D84">
        <w:rPr>
          <w:rStyle w:val="Emphasis"/>
        </w:rPr>
        <w:t>question certain aspects of control over their lives and the conduct of their conduct</w:t>
      </w:r>
      <w:r w:rsidRPr="00382430">
        <w:rPr>
          <w:sz w:val="8"/>
        </w:rPr>
        <w:t xml:space="preserve">. Here, </w:t>
      </w:r>
      <w:r w:rsidRPr="000A5303">
        <w:rPr>
          <w:rStyle w:val="Emphasis"/>
          <w:highlight w:val="green"/>
        </w:rPr>
        <w:t>we see how the administration technology of a population’s everyday life is challenged, undermined or replaced by a large segment of society which instead uses alternative and self- governed practices</w:t>
      </w:r>
      <w:r w:rsidRPr="009A3D84">
        <w:rPr>
          <w:rStyle w:val="StyleUnderline"/>
        </w:rPr>
        <w:t>.</w:t>
      </w:r>
      <w:r w:rsidRPr="00382430">
        <w:rPr>
          <w:sz w:val="8"/>
        </w:rPr>
        <w:t xml:space="preserve"> Many different forms of resistance techniques are </w:t>
      </w:r>
      <w:proofErr w:type="spellStart"/>
      <w:r w:rsidRPr="00382430">
        <w:rPr>
          <w:sz w:val="8"/>
        </w:rPr>
        <w:t>utilised</w:t>
      </w:r>
      <w:proofErr w:type="spellEnd"/>
      <w:r w:rsidRPr="00382430">
        <w:rPr>
          <w:sz w:val="8"/>
        </w:rPr>
        <w:t xml:space="preserve"> although, to our knowledge, no systematic investigation from a biopolitical perspective has been done so far; we want to indicate some of the resistance going on. To begin with, we find the </w:t>
      </w:r>
      <w:r w:rsidRPr="009A3D84">
        <w:rPr>
          <w:rStyle w:val="StyleUnderline"/>
        </w:rPr>
        <w:t>individual self-modification technologies</w:t>
      </w:r>
      <w:r w:rsidRPr="00382430">
        <w:rPr>
          <w:sz w:val="8"/>
        </w:rPr>
        <w:t xml:space="preserve"> discussed in connection with resistance to discipline, which might </w:t>
      </w:r>
      <w:r w:rsidRPr="009A3D84">
        <w:rPr>
          <w:rStyle w:val="StyleUnderline"/>
        </w:rPr>
        <w:t>spread and become part of a larger popular mobilization,</w:t>
      </w:r>
      <w:r w:rsidRPr="00382430">
        <w:rPr>
          <w:sz w:val="8"/>
        </w:rPr>
        <w:t xml:space="preserve"> as e.g. the exercises adopted by the millions within Falun Gong in China. As argued earlier, sometimes these technologies become part of an exercise of power, as when the cultivation of the self becomes a part of a neoliberal ‘enterprise’. However, some </w:t>
      </w:r>
      <w:r w:rsidRPr="009A3D84">
        <w:rPr>
          <w:rStyle w:val="StyleUnderline"/>
        </w:rPr>
        <w:t>resistance communities try to avoid integration with biopower through the creation of autonomous conditions for alternative self-making projects: by fighting for the option to ‘leave’ society</w:t>
      </w:r>
      <w:r w:rsidRPr="00382430">
        <w:rPr>
          <w:sz w:val="8"/>
        </w:rPr>
        <w:t xml:space="preserve"> (e.g. the World Freeman Society which promotes the ‘Freeman on the land’), creating radically other forms of societies (e.g. ‘utopian’ or ‘intentional’ communities and Gandhian Ashrams) or developing alternative institutions that nurture life differently (e.g. home schooling and alternative medicine). In the ‘Freetown Christiania’ (1971) in the middle of Copenhagen ‘</w:t>
      </w:r>
      <w:proofErr w:type="spellStart"/>
      <w:r w:rsidRPr="00382430">
        <w:rPr>
          <w:sz w:val="8"/>
        </w:rPr>
        <w:t>Christianites</w:t>
      </w:r>
      <w:proofErr w:type="spellEnd"/>
      <w:r w:rsidRPr="00382430">
        <w:rPr>
          <w:sz w:val="8"/>
        </w:rPr>
        <w:t xml:space="preserve">’ have successfully refused to provide statistics to the Danish state and maintained their collective property form despite years of attempts to </w:t>
      </w:r>
      <w:proofErr w:type="spellStart"/>
      <w:r w:rsidRPr="00382430">
        <w:rPr>
          <w:sz w:val="8"/>
        </w:rPr>
        <w:t>privatise</w:t>
      </w:r>
      <w:proofErr w:type="spellEnd"/>
      <w:r w:rsidRPr="00382430">
        <w:rPr>
          <w:sz w:val="8"/>
        </w:rPr>
        <w:t xml:space="preserve"> (</w:t>
      </w:r>
      <w:proofErr w:type="spellStart"/>
      <w:r w:rsidRPr="00382430">
        <w:rPr>
          <w:sz w:val="8"/>
        </w:rPr>
        <w:t>Thörn</w:t>
      </w:r>
      <w:proofErr w:type="spellEnd"/>
      <w:r w:rsidRPr="00382430">
        <w:rPr>
          <w:sz w:val="8"/>
        </w:rPr>
        <w:t xml:space="preserve"> et al. 2011, p. 7, 81). A different example is the </w:t>
      </w:r>
      <w:r w:rsidRPr="000A5303">
        <w:rPr>
          <w:rStyle w:val="Emphasis"/>
          <w:highlight w:val="green"/>
        </w:rPr>
        <w:t>knowledge commons in which subjugated knowledge is freely shared in an attempt to undermine corporate dominance through intellectual property rights</w:t>
      </w:r>
      <w:r w:rsidRPr="009A3D84">
        <w:rPr>
          <w:rStyle w:val="Emphasis"/>
        </w:rPr>
        <w:t>,</w:t>
      </w:r>
      <w:r w:rsidRPr="00382430">
        <w:rPr>
          <w:sz w:val="8"/>
        </w:rPr>
        <w:t xml:space="preserve"> e.g. the free software of the GNU project or the ‘</w:t>
      </w:r>
      <w:proofErr w:type="gramStart"/>
      <w:r w:rsidRPr="00382430">
        <w:rPr>
          <w:sz w:val="8"/>
        </w:rPr>
        <w:t>seed-banks</w:t>
      </w:r>
      <w:proofErr w:type="gramEnd"/>
      <w:r w:rsidRPr="00382430">
        <w:rPr>
          <w:sz w:val="8"/>
        </w:rPr>
        <w:t xml:space="preserve">’ that promote biodiversity. </w:t>
      </w:r>
      <w:r w:rsidRPr="009A3D84">
        <w:rPr>
          <w:rStyle w:val="StyleUnderline"/>
        </w:rPr>
        <w:t>In these areas there are obviously many examples of initiatives and ongoing ‘counter-con- duct’, but it is less clear in what sense there are any options or ongoing practices that undermine biopower technologies and their effective application,</w:t>
      </w:r>
      <w:r w:rsidRPr="00382430">
        <w:rPr>
          <w:sz w:val="8"/>
        </w:rPr>
        <w:t xml:space="preserve"> especially since a key feature of contemporary neoliberal governance is (market structured) self-activities. Among the examples are perhaps those who refuse to participate in national surveys or parents who for religious or health reasons refuse to allow their children to participate in vaccination programmes (as e.g. some </w:t>
      </w:r>
      <w:proofErr w:type="spellStart"/>
      <w:r w:rsidRPr="00382430">
        <w:rPr>
          <w:sz w:val="8"/>
        </w:rPr>
        <w:t>Anthroposophists</w:t>
      </w:r>
      <w:proofErr w:type="spellEnd"/>
      <w:r w:rsidRPr="00382430">
        <w:rPr>
          <w:sz w:val="8"/>
        </w:rPr>
        <w:t xml:space="preserve"> in </w:t>
      </w:r>
      <w:proofErr w:type="spellStart"/>
      <w:r w:rsidRPr="00382430">
        <w:rPr>
          <w:sz w:val="8"/>
        </w:rPr>
        <w:t>Järna</w:t>
      </w:r>
      <w:proofErr w:type="spellEnd"/>
      <w:r w:rsidRPr="00382430">
        <w:rPr>
          <w:sz w:val="8"/>
        </w:rPr>
        <w:t>, Sweden), or those who sabotage genetically modified organisms (GMO), such as activists in the UK acting in protection suites and digging up test fields</w:t>
      </w:r>
      <w:r w:rsidRPr="009A3D84">
        <w:rPr>
          <w:rStyle w:val="Emphasis"/>
        </w:rPr>
        <w:t>. Resistance against biopower is then resistance that tries to avoid the managing of population policies and institutions by acting differently, in subcultures, and by cultivating a different set of values, practices and institutions</w:t>
      </w:r>
      <w:r w:rsidRPr="009A3D84">
        <w:rPr>
          <w:rStyle w:val="StyleUnderline"/>
        </w:rPr>
        <w:t>.</w:t>
      </w:r>
      <w:r w:rsidRPr="00382430">
        <w:rPr>
          <w:sz w:val="8"/>
        </w:rPr>
        <w:t xml:space="preserve"> Also, </w:t>
      </w:r>
      <w:r w:rsidRPr="000A5303">
        <w:rPr>
          <w:rStyle w:val="Emphasis"/>
          <w:highlight w:val="green"/>
        </w:rPr>
        <w:t>this resistance will take on the challenge and develop</w:t>
      </w:r>
      <w:r w:rsidRPr="00382430">
        <w:rPr>
          <w:sz w:val="8"/>
        </w:rPr>
        <w:t xml:space="preserve"> non-productive forms of life and biological existence </w:t>
      </w:r>
      <w:r w:rsidRPr="000A5303">
        <w:rPr>
          <w:rStyle w:val="Emphasis"/>
          <w:highlight w:val="green"/>
        </w:rPr>
        <w:t>– forms of life that are not useful for the power regime</w:t>
      </w:r>
      <w:r w:rsidRPr="00382430">
        <w:rPr>
          <w:sz w:val="8"/>
        </w:rPr>
        <w:t>. Furthermore, it will try to undermine social engineering of the population. Since biopower is not interested in the individual or detail per se and is not interested in complete subordination or everyone’s compliance – but general subordination, and increased tendencies and productivity of larger numbers – what individuals do may appear of little interest. If a few people opt out, move to the countryside, make their own life and refuse to cooperate with the dominant dis- course or biopower regime, it is not threatening the production of biopower. A few differing ‘</w:t>
      </w:r>
      <w:proofErr w:type="gramStart"/>
      <w:r w:rsidRPr="00382430">
        <w:rPr>
          <w:sz w:val="8"/>
        </w:rPr>
        <w:t>others’</w:t>
      </w:r>
      <w:proofErr w:type="gramEnd"/>
      <w:r w:rsidRPr="00382430">
        <w:rPr>
          <w:sz w:val="8"/>
        </w:rPr>
        <w:t xml:space="preserve"> might even strengthen the effects of various biopolitical strategies. It is, however, threatening for biopower if its total information awareness is </w:t>
      </w:r>
      <w:proofErr w:type="gramStart"/>
      <w:r w:rsidRPr="00382430">
        <w:rPr>
          <w:sz w:val="8"/>
        </w:rPr>
        <w:t>under- mined</w:t>
      </w:r>
      <w:proofErr w:type="gramEnd"/>
      <w:r w:rsidRPr="00382430">
        <w:rPr>
          <w:sz w:val="8"/>
        </w:rPr>
        <w:t xml:space="preserve"> (e.g. through whistle-blowers such as Wikileaks or Snowden), or its ability to direct, </w:t>
      </w:r>
      <w:proofErr w:type="spellStart"/>
      <w:r w:rsidRPr="00382430">
        <w:rPr>
          <w:sz w:val="8"/>
        </w:rPr>
        <w:t>organise</w:t>
      </w:r>
      <w:proofErr w:type="spellEnd"/>
      <w:r w:rsidRPr="00382430">
        <w:rPr>
          <w:sz w:val="8"/>
        </w:rPr>
        <w:t xml:space="preserve"> and cultivate population </w:t>
      </w:r>
      <w:proofErr w:type="spellStart"/>
      <w:r w:rsidRPr="00382430">
        <w:rPr>
          <w:sz w:val="8"/>
        </w:rPr>
        <w:t>behaviour</w:t>
      </w:r>
      <w:proofErr w:type="spellEnd"/>
      <w:r w:rsidRPr="00382430">
        <w:rPr>
          <w:sz w:val="8"/>
        </w:rPr>
        <w:t xml:space="preserve"> in general is threatened.</w:t>
      </w:r>
    </w:p>
    <w:p w14:paraId="3C644914" w14:textId="357B287A" w:rsidR="00116547" w:rsidRDefault="00116547" w:rsidP="00116547">
      <w:pPr>
        <w:pStyle w:val="Heading3"/>
      </w:pPr>
      <w:r>
        <w:t>1NC – Patents</w:t>
      </w:r>
    </w:p>
    <w:p w14:paraId="6E5451BD" w14:textId="77777777" w:rsidR="00116547" w:rsidRPr="00AD5D5E" w:rsidRDefault="00116547" w:rsidP="00116547">
      <w:pPr>
        <w:pStyle w:val="Heading4"/>
        <w:rPr>
          <w:rFonts w:cs="Calibri"/>
        </w:rPr>
      </w:pPr>
      <w:r w:rsidRPr="00AD5D5E">
        <w:rPr>
          <w:rFonts w:cs="Calibri"/>
        </w:rPr>
        <w:t xml:space="preserve">Patents are </w:t>
      </w:r>
      <w:proofErr w:type="spellStart"/>
      <w:r w:rsidRPr="00AD5D5E">
        <w:rPr>
          <w:rFonts w:cs="Calibri"/>
        </w:rPr>
        <w:t>biopoltical</w:t>
      </w:r>
      <w:proofErr w:type="spellEnd"/>
      <w:r w:rsidRPr="00AD5D5E">
        <w:rPr>
          <w:rFonts w:cs="Calibri"/>
        </w:rPr>
        <w:t xml:space="preserve"> neoliberal tools.</w:t>
      </w:r>
    </w:p>
    <w:p w14:paraId="33D0B8D2" w14:textId="77777777" w:rsidR="00116547" w:rsidRPr="00AD5D5E" w:rsidRDefault="00116547" w:rsidP="00116547">
      <w:r w:rsidRPr="00AD5D5E">
        <w:rPr>
          <w:rStyle w:val="Style13ptBold"/>
        </w:rPr>
        <w:t>Walia 19</w:t>
      </w:r>
      <w:r w:rsidRPr="00AD5D5E">
        <w:t>, Akshey Walia is a Masters Candidate (Masters in Bioethics) at Wake Forest University (Debate School Woo!). His essay was guided and aided by Mark A. Hall, JD, Advisor, Nancy M.P. King, JD, Chair, and Christine Nero Coughlin, JD. “THE ETHICS &amp; BIOPOLITICS OF PATENTING LIFE”, Pg. 94-97, JLB, https://wakespace.lib.wfu.edu/bitstream/handle/10339/95943/Walia_wfu_0248M_11438.pdf</w:t>
      </w:r>
    </w:p>
    <w:p w14:paraId="694F1F30" w14:textId="77777777" w:rsidR="00116547" w:rsidRDefault="00116547" w:rsidP="00116547">
      <w:pPr>
        <w:rPr>
          <w:rStyle w:val="StyleUnderline"/>
        </w:rPr>
      </w:pPr>
      <w:r w:rsidRPr="00AD5D5E">
        <w:rPr>
          <w:sz w:val="14"/>
        </w:rPr>
        <w:t xml:space="preserve">In the previous chapter, </w:t>
      </w:r>
      <w:r w:rsidRPr="00AD5D5E">
        <w:rPr>
          <w:rStyle w:val="StyleUnderline"/>
        </w:rPr>
        <w:t xml:space="preserve">I argue that </w:t>
      </w:r>
      <w:r w:rsidRPr="000A5303">
        <w:rPr>
          <w:rStyle w:val="StyleUnderline"/>
          <w:highlight w:val="green"/>
        </w:rPr>
        <w:t>patent law functions as a technology of power</w:t>
      </w:r>
      <w:r w:rsidRPr="00AD5D5E">
        <w:rPr>
          <w:rStyle w:val="StyleUnderline"/>
        </w:rPr>
        <w:t xml:space="preserve">, </w:t>
      </w:r>
      <w:r w:rsidRPr="000A5303">
        <w:rPr>
          <w:rStyle w:val="StyleUnderline"/>
          <w:highlight w:val="green"/>
        </w:rPr>
        <w:t>utilizing the molecularization of life</w:t>
      </w:r>
      <w:r w:rsidRPr="00AD5D5E">
        <w:rPr>
          <w:rStyle w:val="StyleUnderline"/>
        </w:rPr>
        <w:t xml:space="preserve"> described by Rose as its means: advances in </w:t>
      </w:r>
      <w:r w:rsidRPr="00AD5D5E">
        <w:rPr>
          <w:sz w:val="14"/>
        </w:rPr>
        <w:t xml:space="preserve">biotechnology enabling human societies to alter the cellular and subcellular processes of life allow living material to enter the marketplace and be governed by legal policy. </w:t>
      </w:r>
      <w:r w:rsidRPr="00AD5D5E">
        <w:rPr>
          <w:rStyle w:val="StyleUnderline"/>
        </w:rPr>
        <w:t xml:space="preserve">More profoundly, </w:t>
      </w:r>
      <w:r w:rsidRPr="000A5303">
        <w:rPr>
          <w:rStyle w:val="StyleUnderline"/>
          <w:highlight w:val="green"/>
        </w:rPr>
        <w:t>molecularization enables policy to influence how we view our relationship to</w:t>
      </w:r>
      <w:r w:rsidRPr="00AD5D5E">
        <w:rPr>
          <w:rStyle w:val="StyleUnderline"/>
        </w:rPr>
        <w:t xml:space="preserve"> those processes of </w:t>
      </w:r>
      <w:r w:rsidRPr="000A5303">
        <w:rPr>
          <w:rStyle w:val="StyleUnderline"/>
          <w:highlight w:val="green"/>
        </w:rPr>
        <w:t>life</w:t>
      </w:r>
      <w:r w:rsidRPr="00AD5D5E">
        <w:rPr>
          <w:rStyle w:val="StyleUnderline"/>
        </w:rPr>
        <w:t>—</w:t>
      </w:r>
      <w:r w:rsidRPr="000A5303">
        <w:rPr>
          <w:rStyle w:val="StyleUnderline"/>
          <w:highlight w:val="green"/>
        </w:rPr>
        <w:t>that is, the power of our public policy to</w:t>
      </w:r>
      <w:r w:rsidRPr="00AD5D5E">
        <w:rPr>
          <w:rStyle w:val="StyleUnderline"/>
        </w:rPr>
        <w:t xml:space="preserve"> influence </w:t>
      </w:r>
      <w:r w:rsidRPr="000A5303">
        <w:rPr>
          <w:rStyle w:val="StyleUnderline"/>
          <w:highlight w:val="green"/>
        </w:rPr>
        <w:t xml:space="preserve">our moral </w:t>
      </w:r>
      <w:r w:rsidRPr="00AD5D5E">
        <w:rPr>
          <w:rStyle w:val="StyleUnderline"/>
        </w:rPr>
        <w:t xml:space="preserve">sentiments arises not merely from the incremental introduction of new laws and regulations, but rather from a new view of </w:t>
      </w:r>
      <w:r w:rsidRPr="000A5303">
        <w:rPr>
          <w:rStyle w:val="StyleUnderline"/>
          <w:highlight w:val="green"/>
        </w:rPr>
        <w:t>biology</w:t>
      </w:r>
      <w:r w:rsidRPr="00AD5D5E">
        <w:rPr>
          <w:rStyle w:val="StyleUnderline"/>
        </w:rPr>
        <w:t xml:space="preserve"> produced by molecularization. In closing by revisiting this point, I consider Foucault's ​The Birth of the Clinic​ , </w:t>
      </w:r>
      <w:r w:rsidRPr="00AD5D5E">
        <w:rPr>
          <w:sz w:val="14"/>
        </w:rPr>
        <w:t xml:space="preserve">particularly as it relates historically to the development of a political biomedical consciousness from the advancement of biotechnology and the sciences. </w:t>
      </w:r>
      <w:r w:rsidRPr="000A5303">
        <w:rPr>
          <w:rStyle w:val="StyleUnderline"/>
          <w:highlight w:val="green"/>
        </w:rPr>
        <w:t>In detailing his notion of biopower</w:t>
      </w:r>
      <w:r w:rsidRPr="00AD5D5E">
        <w:rPr>
          <w:rStyle w:val="StyleUnderline"/>
        </w:rPr>
        <w:t xml:space="preserve">, </w:t>
      </w:r>
      <w:r w:rsidRPr="000A5303">
        <w:rPr>
          <w:rStyle w:val="StyleUnderline"/>
          <w:highlight w:val="green"/>
        </w:rPr>
        <w:t>Foucault historically traces the state's</w:t>
      </w:r>
      <w:r w:rsidRPr="00AD5D5E">
        <w:rPr>
          <w:rStyle w:val="StyleUnderline"/>
        </w:rPr>
        <w:t xml:space="preserve"> conditional </w:t>
      </w:r>
      <w:r w:rsidRPr="000A5303">
        <w:rPr>
          <w:rStyle w:val="StyleUnderline"/>
          <w:highlight w:val="green"/>
        </w:rPr>
        <w:t>provision of legal status</w:t>
      </w:r>
      <w:r w:rsidRPr="00AD5D5E">
        <w:rPr>
          <w:rStyle w:val="StyleUnderline"/>
        </w:rPr>
        <w:t xml:space="preserve"> to the medical profession as it began operating at the level of the home and family. Initially serving state interests by providing its own form of surveillance, the field of biomedicine soon intensified its connection to the state:</w:t>
      </w:r>
      <w:r w:rsidRPr="00AD5D5E">
        <w:rPr>
          <w:sz w:val="14"/>
        </w:rPr>
        <w:t xml:space="preserve"> the epidemic as a phenomenon soon became a threat to the essential economic interests of the state, meriting its consideration as a national medical issue. This in turn allowed for "the definition of a political status for medicine and the constitution, at state level, of a medical consciousness whose constant task would be to provide information, supervision, and constraint, all of which 'relate as much to the police as to the field of medicine proper'" (26).173 This state interest in medicine as a means to preserve control over production occurred simultaneously with the technological advancements necessary for the development of a systematic, scientific field of inquiry. Stated differently, advancements </w:t>
      </w:r>
      <w:r w:rsidRPr="00AD5D5E">
        <w:rPr>
          <w:rStyle w:val="StyleUnderline"/>
        </w:rPr>
        <w:t xml:space="preserve">in medical technology and the discipline's maturation as a knowledge-generating apparatus began to allow for human bodies to become the targets of power as the raw materials from which that knowledge is manufactured. According to Foucault, the establishment of the clinic permits this phenomenon, enabled by the epistemic shift previously discussed. </w:t>
      </w:r>
      <w:r w:rsidRPr="000A5303">
        <w:rPr>
          <w:rStyle w:val="Emphasis"/>
          <w:highlight w:val="green"/>
        </w:rPr>
        <w:t>That power is secured, reified, and reinforced through legal policy</w:t>
      </w:r>
      <w:r w:rsidRPr="00AD5D5E">
        <w:rPr>
          <w:rStyle w:val="Emphasis"/>
        </w:rPr>
        <w:t xml:space="preserve">, inexorably linking the goals of science with those of the state. </w:t>
      </w:r>
      <w:r w:rsidRPr="00AD5D5E">
        <w:rPr>
          <w:rStyle w:val="StyleUnderline"/>
        </w:rPr>
        <w:t xml:space="preserve">In turn, the content of </w:t>
      </w:r>
      <w:r w:rsidRPr="000A5303">
        <w:rPr>
          <w:rStyle w:val="StyleUnderline"/>
          <w:highlight w:val="green"/>
        </w:rPr>
        <w:t>our policy influences</w:t>
      </w:r>
      <w:r w:rsidRPr="00AD5D5E">
        <w:rPr>
          <w:rStyle w:val="StyleUnderline"/>
        </w:rPr>
        <w:t xml:space="preserve"> moral discourse </w:t>
      </w:r>
      <w:r w:rsidRPr="000A5303">
        <w:rPr>
          <w:rStyle w:val="StyleUnderline"/>
          <w:highlight w:val="green"/>
        </w:rPr>
        <w:t>subtly and incrementally</w:t>
      </w:r>
      <w:r w:rsidRPr="00AD5D5E">
        <w:rPr>
          <w:rStyle w:val="StyleUnderline"/>
        </w:rPr>
        <w:t xml:space="preserve">, a point worth noting in the context of Rose’s proposal that </w:t>
      </w:r>
      <w:r w:rsidRPr="000A5303">
        <w:rPr>
          <w:rStyle w:val="StyleUnderline"/>
          <w:highlight w:val="green"/>
        </w:rPr>
        <w:t>modern political power takes the form of governing a</w:t>
      </w:r>
      <w:r w:rsidRPr="00AD5D5E">
        <w:rPr>
          <w:rStyle w:val="StyleUnderline"/>
        </w:rPr>
        <w:t xml:space="preserve"> genetic </w:t>
      </w:r>
      <w:r w:rsidRPr="000A5303">
        <w:rPr>
          <w:rStyle w:val="StyleUnderline"/>
          <w:highlight w:val="green"/>
        </w:rPr>
        <w:t>body</w:t>
      </w:r>
      <w:r w:rsidRPr="00AD5D5E">
        <w:rPr>
          <w:rStyle w:val="StyleUnderline"/>
        </w:rPr>
        <w:t xml:space="preserve">: modern policy is no longer limited by a grossly anatomic or physiologic view of the body as biotechnology’s advancement permits life science institutions to envision life at a cellular or molecular level. </w:t>
      </w:r>
      <w:r w:rsidRPr="00AD5D5E">
        <w:rPr>
          <w:sz w:val="14"/>
        </w:rPr>
        <w:t xml:space="preserve">This epistemic shift functions within a broader framework of power relations that are capable of influencing and even determining our ethical evaluations. In this section, I propose that reframing moral discourse by acknowledging a reciprocal power relationship (in which the interests and beliefs of a state’s citizens have the power to determine policy) is valuable in approaching resolution of the issues discussed to this point. </w:t>
      </w:r>
      <w:r w:rsidRPr="00AD5D5E">
        <w:rPr>
          <w:rStyle w:val="StyleUnderline"/>
        </w:rPr>
        <w:t xml:space="preserve">My intention in providing this brief overview of Foucault's political biomedical consciousness is twofold: first, to close this project by alluding to Foucault's claim that the "medical gaze" as a product of and instrument in the knowledge-generating apparatus of biomedicine provides a foundational power asymmetry—one that takes its more modern form in Rose's molecularization; and second to propose that </w:t>
      </w:r>
      <w:r w:rsidRPr="000A5303">
        <w:rPr>
          <w:rStyle w:val="StyleUnderline"/>
          <w:highlight w:val="green"/>
        </w:rPr>
        <w:t>the</w:t>
      </w:r>
      <w:r w:rsidRPr="00AD5D5E">
        <w:rPr>
          <w:rStyle w:val="StyleUnderline"/>
        </w:rPr>
        <w:t xml:space="preserve"> very </w:t>
      </w:r>
      <w:r w:rsidRPr="000A5303">
        <w:rPr>
          <w:rStyle w:val="StyleUnderline"/>
          <w:highlight w:val="green"/>
        </w:rPr>
        <w:t>development</w:t>
      </w:r>
      <w:r w:rsidRPr="00AD5D5E">
        <w:rPr>
          <w:rStyle w:val="StyleUnderline"/>
        </w:rPr>
        <w:t xml:space="preserve"> of biomedicine as a field even prior to its industrialization </w:t>
      </w:r>
      <w:r w:rsidRPr="000A5303">
        <w:rPr>
          <w:rStyle w:val="StyleUnderline"/>
          <w:highlight w:val="green"/>
        </w:rPr>
        <w:t>occurred via the powers of the state. In these ways, our current economic frameworks, ideologies, and practices afford distinctive forms of public control</w:t>
      </w:r>
      <w:r w:rsidRPr="00AD5D5E">
        <w:rPr>
          <w:rStyle w:val="StyleUnderline"/>
        </w:rPr>
        <w:t xml:space="preserve">. More specifically, </w:t>
      </w:r>
      <w:r w:rsidRPr="000A5303">
        <w:rPr>
          <w:rStyle w:val="StyleUnderline"/>
          <w:highlight w:val="green"/>
        </w:rPr>
        <w:t>emphasizing</w:t>
      </w:r>
      <w:r w:rsidRPr="00AD5D5E">
        <w:rPr>
          <w:rStyle w:val="StyleUnderline"/>
        </w:rPr>
        <w:t xml:space="preserve"> "</w:t>
      </w:r>
      <w:r w:rsidRPr="000A5303">
        <w:rPr>
          <w:rStyle w:val="StyleUnderline"/>
          <w:highlight w:val="green"/>
        </w:rPr>
        <w:t>privatization</w:t>
      </w:r>
      <w:r w:rsidRPr="00AD5D5E">
        <w:rPr>
          <w:rStyle w:val="StyleUnderline"/>
        </w:rPr>
        <w:t xml:space="preserve"> </w:t>
      </w:r>
      <w:r w:rsidRPr="000A5303">
        <w:rPr>
          <w:rStyle w:val="StyleUnderline"/>
          <w:highlight w:val="green"/>
        </w:rPr>
        <w:t>and</w:t>
      </w:r>
      <w:r w:rsidRPr="00AD5D5E">
        <w:rPr>
          <w:rStyle w:val="StyleUnderline"/>
        </w:rPr>
        <w:t xml:space="preserve"> free trade as privileged modes of governance" allows for "</w:t>
      </w:r>
      <w:r w:rsidRPr="000A5303">
        <w:rPr>
          <w:rStyle w:val="StyleUnderline"/>
          <w:highlight w:val="green"/>
        </w:rPr>
        <w:t>the control and management of knowledge through patent law," thereby situating "patent law as a juridical tool and mechanism of neoliberalism</w:t>
      </w:r>
      <w:r w:rsidRPr="00AD5D5E">
        <w:rPr>
          <w:rStyle w:val="StyleUnderline"/>
        </w:rPr>
        <w:t xml:space="preserve"> where biological and genetic material are privatized for the development of capitalist production"</w:t>
      </w:r>
    </w:p>
    <w:p w14:paraId="1B6C588B" w14:textId="77777777" w:rsidR="00116547" w:rsidRDefault="00116547" w:rsidP="00116547">
      <w:pPr>
        <w:pStyle w:val="Heading4"/>
      </w:pPr>
      <w:r>
        <w:t xml:space="preserve">Biopolitical management culminates in </w:t>
      </w:r>
      <w:proofErr w:type="spellStart"/>
      <w:r w:rsidRPr="00C41158">
        <w:rPr>
          <w:u w:val="single"/>
        </w:rPr>
        <w:t>neoimperialism</w:t>
      </w:r>
      <w:proofErr w:type="spellEnd"/>
      <w:r>
        <w:t xml:space="preserve"> and state-sanctioned </w:t>
      </w:r>
      <w:r w:rsidRPr="00C41158">
        <w:rPr>
          <w:u w:val="single"/>
        </w:rPr>
        <w:t>targeting</w:t>
      </w:r>
      <w:r>
        <w:t xml:space="preserve"> – the demarcation of the “other” undergirds </w:t>
      </w:r>
      <w:r w:rsidRPr="00C41158">
        <w:rPr>
          <w:u w:val="single"/>
        </w:rPr>
        <w:t>necropolitical violence</w:t>
      </w:r>
      <w:r>
        <w:rPr>
          <w:u w:val="single"/>
        </w:rPr>
        <w:t>.</w:t>
      </w:r>
    </w:p>
    <w:p w14:paraId="268D99C0" w14:textId="77777777" w:rsidR="00116547" w:rsidRPr="004A327A" w:rsidRDefault="00116547" w:rsidP="00116547">
      <w:pPr>
        <w:autoSpaceDE w:val="0"/>
        <w:autoSpaceDN w:val="0"/>
        <w:adjustRightInd w:val="0"/>
        <w:spacing w:after="0" w:line="240" w:lineRule="auto"/>
      </w:pPr>
      <w:r>
        <w:rPr>
          <w:b/>
          <w:bCs/>
          <w:sz w:val="26"/>
          <w:szCs w:val="26"/>
        </w:rPr>
        <w:t>Quinan &amp; Thiele</w:t>
      </w:r>
      <w:r w:rsidRPr="00646AF3">
        <w:rPr>
          <w:b/>
          <w:bCs/>
          <w:sz w:val="26"/>
          <w:szCs w:val="26"/>
        </w:rPr>
        <w:t xml:space="preserve"> </w:t>
      </w:r>
      <w:r>
        <w:rPr>
          <w:b/>
          <w:bCs/>
          <w:sz w:val="26"/>
          <w:szCs w:val="26"/>
        </w:rPr>
        <w:t>19</w:t>
      </w:r>
      <w:r w:rsidRPr="0010685F">
        <w:t xml:space="preserve"> – [</w:t>
      </w:r>
      <w:r w:rsidRPr="00E30DFE">
        <w:t xml:space="preserve">Dr Christine Quinan (Ph.D., University of California, Berkeley) is Assistant Professor of Gender Studies in the Department of Media and Culture Studies at Utrecht University </w:t>
      </w:r>
      <w:r>
        <w:t>K</w:t>
      </w:r>
      <w:r w:rsidRPr="004A327A">
        <w:t>athrin Thiele is Associate Professor of Gender Studies and Critical Theory at Utrecht University.</w:t>
      </w:r>
      <w:r w:rsidRPr="0010685F">
        <w:t xml:space="preserve"> (</w:t>
      </w:r>
      <w:r>
        <w:t xml:space="preserve">Christine and Katherine. ‘Biopolitics, </w:t>
      </w:r>
      <w:proofErr w:type="spellStart"/>
      <w:r>
        <w:t>necropolitics</w:t>
      </w:r>
      <w:proofErr w:type="spellEnd"/>
      <w:r>
        <w:t>, cosmopolitics – feminist and queer interventions: an introduction’)</w:t>
      </w:r>
      <w:r w:rsidRPr="0010685F">
        <w:t xml:space="preserve"> </w:t>
      </w:r>
      <w:r>
        <w:t>Taylor and Francis Online group</w:t>
      </w:r>
      <w:r w:rsidRPr="0010685F">
        <w:t>,</w:t>
      </w:r>
      <w:r>
        <w:t xml:space="preserve"> December 15</w:t>
      </w:r>
      <w:proofErr w:type="gramStart"/>
      <w:r>
        <w:t xml:space="preserve"> 2019</w:t>
      </w:r>
      <w:proofErr w:type="gramEnd"/>
      <w:r>
        <w:t xml:space="preserve">, </w:t>
      </w:r>
      <w:r w:rsidRPr="004A327A">
        <w:t>file:///Users/kairoballard/Downloads/Biopolitics_necropolitics_cosmopolitics_-_feminist.pdf</w:t>
      </w:r>
      <w:r w:rsidRPr="007C4721">
        <w:t>)//</w:t>
      </w:r>
      <w:r w:rsidRPr="0010685F">
        <w:t xml:space="preserve"> [King K]</w:t>
      </w:r>
    </w:p>
    <w:p w14:paraId="215018A5" w14:textId="77777777" w:rsidR="00116547" w:rsidRPr="00E83BF2" w:rsidRDefault="00116547" w:rsidP="00116547">
      <w:pPr>
        <w:rPr>
          <w:sz w:val="16"/>
        </w:rPr>
      </w:pPr>
      <w:r w:rsidRPr="00C41158">
        <w:rPr>
          <w:sz w:val="16"/>
        </w:rPr>
        <w:t xml:space="preserve">While </w:t>
      </w:r>
      <w:r w:rsidRPr="00E17E84">
        <w:rPr>
          <w:rStyle w:val="StyleUnderline"/>
        </w:rPr>
        <w:t xml:space="preserve">biopolitics and </w:t>
      </w:r>
      <w:proofErr w:type="spellStart"/>
      <w:r w:rsidRPr="00E17E84">
        <w:rPr>
          <w:rStyle w:val="StyleUnderline"/>
        </w:rPr>
        <w:t>necropolitics</w:t>
      </w:r>
      <w:proofErr w:type="spellEnd"/>
      <w:r w:rsidRPr="00E17E84">
        <w:rPr>
          <w:rStyle w:val="StyleUnderline"/>
        </w:rPr>
        <w:t xml:space="preserve"> have gained more and more scholarly attention</w:t>
      </w:r>
      <w:r w:rsidRPr="00C41158">
        <w:rPr>
          <w:sz w:val="16"/>
        </w:rPr>
        <w:t xml:space="preserve">, we aim in this Special Issue to nuance this conversation by </w:t>
      </w:r>
      <w:r w:rsidRPr="00E17E84">
        <w:rPr>
          <w:rStyle w:val="StyleUnderline"/>
        </w:rPr>
        <w:t xml:space="preserve">emphasizing feminist and queer investments and by adding the analytical lens of cosmopolitics to the ongoing debates around life/living and death/ dying in the current political climate. The migration crisis, the rise of populism on a global scale, </w:t>
      </w:r>
      <w:proofErr w:type="spellStart"/>
      <w:r w:rsidRPr="00E17E84">
        <w:rPr>
          <w:rStyle w:val="StyleUnderline"/>
        </w:rPr>
        <w:t>neoimperial</w:t>
      </w:r>
      <w:proofErr w:type="spellEnd"/>
      <w:r w:rsidRPr="00E17E84">
        <w:rPr>
          <w:rStyle w:val="StyleUnderline"/>
        </w:rPr>
        <w:t xml:space="preserve"> practices and </w:t>
      </w:r>
      <w:proofErr w:type="spellStart"/>
      <w:r w:rsidRPr="00E17E84">
        <w:rPr>
          <w:rStyle w:val="StyleUnderline"/>
        </w:rPr>
        <w:t>homonationalist</w:t>
      </w:r>
      <w:proofErr w:type="spellEnd"/>
      <w:r w:rsidRPr="00E17E84">
        <w:rPr>
          <w:rStyle w:val="StyleUnderline"/>
        </w:rPr>
        <w:t xml:space="preserve"> strategies, and state-sanctioned targeting of gender, sexual, racial and ethnic ‘others’ are only a few of the crises that we face today and that mark some lives as more – or less – worthy than others.</w:t>
      </w:r>
      <w:r w:rsidRPr="00C41158">
        <w:rPr>
          <w:sz w:val="16"/>
        </w:rPr>
        <w:t xml:space="preserve"> As Foucault (2003, 2008) outlined in his groundbreaking analysis, </w:t>
      </w:r>
      <w:r w:rsidRPr="00E17E84">
        <w:rPr>
          <w:rStyle w:val="StyleUnderline"/>
        </w:rPr>
        <w:t>biopower</w:t>
      </w:r>
      <w:r w:rsidRPr="00C41158">
        <w:rPr>
          <w:sz w:val="16"/>
        </w:rPr>
        <w:t xml:space="preserve">, a new governing strategy focused on the regulation of populations and the management of life, arose in the late eighteenth century. This notion of ‘making live and letting die’ marked a significant shift from a medieval system wherein a singular sovereign </w:t>
      </w:r>
      <w:r w:rsidRPr="00E17E84">
        <w:rPr>
          <w:rStyle w:val="StyleUnderline"/>
        </w:rPr>
        <w:t>could exercise the power to ‘let live and make die’ over a hierarchically organized people.</w:t>
      </w:r>
      <w:r w:rsidRPr="00C41158">
        <w:rPr>
          <w:sz w:val="16"/>
        </w:rPr>
        <w:t xml:space="preserve"> The new governmentality also instigated a modernized notion of the social body and the subjects that embodied it. As Foucault describes, this technology exerted social and political power over a new type of social structure: ‘not exactly society . . . nor is it the individual-as-body. It is a new body, a multiple body, a body with so many heads that, while they might not be infinite in number, cannot necessarily be counted’ (Foucault, 2003, p. 245). As the target of biopolitical management, this ‘multiple body’ requires forms of governance under which new and updated modes of control of both human and non-human agents are created and implemented. In this system, discourse and/as power produces a social subject who willingly </w:t>
      </w:r>
      <w:proofErr w:type="spellStart"/>
      <w:r w:rsidRPr="00C41158">
        <w:rPr>
          <w:sz w:val="16"/>
        </w:rPr>
        <w:t>selfimplements</w:t>
      </w:r>
      <w:proofErr w:type="spellEnd"/>
      <w:r w:rsidRPr="00C41158">
        <w:rPr>
          <w:sz w:val="16"/>
        </w:rPr>
        <w:t xml:space="preserve"> the basic rules of Law Now, several decades after Foucault’s intervention and the emergence of biopower and a </w:t>
      </w:r>
      <w:r w:rsidRPr="00E17E84">
        <w:rPr>
          <w:rStyle w:val="StyleUnderline"/>
        </w:rPr>
        <w:t>mode of governance known as biopolitics</w:t>
      </w:r>
      <w:r w:rsidRPr="00C41158">
        <w:rPr>
          <w:sz w:val="16"/>
        </w:rPr>
        <w:t xml:space="preserve">, we are </w:t>
      </w:r>
      <w:r w:rsidRPr="00E17E84">
        <w:rPr>
          <w:rStyle w:val="StyleUnderline"/>
        </w:rPr>
        <w:t>forced to account for death and dying in a neo-imperial and neoliberal era in which a majority of people around the globe are pushed into precarious living situations, where millions of refugees are attempting to cross borders</w:t>
      </w:r>
      <w:r w:rsidRPr="00C41158">
        <w:rPr>
          <w:sz w:val="16"/>
        </w:rPr>
        <w:t xml:space="preserve">, specifically those of Europe and the United States, </w:t>
      </w:r>
      <w:r w:rsidRPr="00E17E84">
        <w:rPr>
          <w:rStyle w:val="StyleUnderline"/>
        </w:rPr>
        <w:t xml:space="preserve">and in which technologies of destruction are not only more pervasive but have also become more sensorial </w:t>
      </w:r>
      <w:r w:rsidRPr="00C41158">
        <w:rPr>
          <w:sz w:val="16"/>
        </w:rPr>
        <w:t xml:space="preserve">(Mbembe, 2003, p. 34). In his supplement to Foucauldian biopolitics, Achille Mbembe, therefore, interrogates if the notion of biopower is still adequate in accounting for the contemporary political economy. ‘What place’, he asks, ‘is given to life, death, and the human body (in particular the wounded or slain body)? How are they inscribed in the order of power?’ (Mbembe, 2003, p. 12). As his theoretical paradigm of analysis, Mbembe coins the terms </w:t>
      </w:r>
      <w:proofErr w:type="spellStart"/>
      <w:r w:rsidRPr="00E17E84">
        <w:rPr>
          <w:rStyle w:val="StyleUnderline"/>
        </w:rPr>
        <w:t>necropower</w:t>
      </w:r>
      <w:proofErr w:type="spellEnd"/>
      <w:r w:rsidRPr="00E17E84">
        <w:rPr>
          <w:rStyle w:val="StyleUnderline"/>
        </w:rPr>
        <w:t xml:space="preserve"> and </w:t>
      </w:r>
      <w:proofErr w:type="spellStart"/>
      <w:r w:rsidRPr="00E17E84">
        <w:rPr>
          <w:rStyle w:val="StyleUnderline"/>
        </w:rPr>
        <w:t>necropolitics</w:t>
      </w:r>
      <w:proofErr w:type="spellEnd"/>
      <w:r w:rsidRPr="00E17E84">
        <w:rPr>
          <w:rStyle w:val="StyleUnderline"/>
        </w:rPr>
        <w:t xml:space="preserve"> to explain how life in a biopolitical frame is always already subjugated to and determined by the power of death</w:t>
      </w:r>
      <w:r w:rsidRPr="00C41158">
        <w:rPr>
          <w:sz w:val="16"/>
        </w:rPr>
        <w:t xml:space="preserve"> (Mbembe, 2003, 2019). In this sense, </w:t>
      </w:r>
      <w:proofErr w:type="spellStart"/>
      <w:r w:rsidRPr="000340BF">
        <w:rPr>
          <w:rStyle w:val="StyleUnderline"/>
        </w:rPr>
        <w:t>necropolitics</w:t>
      </w:r>
      <w:proofErr w:type="spellEnd"/>
      <w:r w:rsidRPr="000340BF">
        <w:rPr>
          <w:rStyle w:val="StyleUnderline"/>
        </w:rPr>
        <w:t xml:space="preserve"> questions in today’s political climate who gets to live and who must die – or who must live and who is let die </w:t>
      </w:r>
      <w:r w:rsidRPr="00C41158">
        <w:rPr>
          <w:sz w:val="16"/>
        </w:rPr>
        <w:t xml:space="preserve">– thereby putting forth a different hypothesis than had Foucault’s conceptualization of biopower. While thinking with the Foucauldian theoretical paradigms of analysis, </w:t>
      </w:r>
      <w:proofErr w:type="spellStart"/>
      <w:r w:rsidRPr="00C41158">
        <w:rPr>
          <w:sz w:val="16"/>
        </w:rPr>
        <w:t>necropolitics</w:t>
      </w:r>
      <w:proofErr w:type="spellEnd"/>
      <w:r w:rsidRPr="00C41158">
        <w:rPr>
          <w:sz w:val="16"/>
        </w:rPr>
        <w:t xml:space="preserve"> is much more concerned with how life is subjugated to the power of death. </w:t>
      </w:r>
      <w:r w:rsidRPr="000340BF">
        <w:rPr>
          <w:rStyle w:val="StyleUnderline"/>
        </w:rPr>
        <w:t>Thus, rather than showing how life and death are both structuring instruments of power</w:t>
      </w:r>
      <w:r w:rsidRPr="00C41158">
        <w:rPr>
          <w:sz w:val="16"/>
        </w:rPr>
        <w:t xml:space="preserve"> (as if in a relation of equivalence), </w:t>
      </w:r>
      <w:proofErr w:type="spellStart"/>
      <w:r w:rsidRPr="000340BF">
        <w:rPr>
          <w:rStyle w:val="StyleUnderline"/>
        </w:rPr>
        <w:t>necropolitics</w:t>
      </w:r>
      <w:proofErr w:type="spellEnd"/>
      <w:r w:rsidRPr="000340BF">
        <w:rPr>
          <w:rStyle w:val="StyleUnderline"/>
        </w:rPr>
        <w:t xml:space="preserve"> asks about the asymmetrical conditioning of who gets to live and who must die.</w:t>
      </w:r>
      <w:r w:rsidRPr="00C41158">
        <w:rPr>
          <w:sz w:val="16"/>
        </w:rPr>
        <w:t xml:space="preserve"> While Foucault keeps a certain conceptual distance, Mbembe emphasizes that they are no longer an even pair. Death, making die, is what structures living. </w:t>
      </w:r>
      <w:proofErr w:type="spellStart"/>
      <w:r w:rsidRPr="000340BF">
        <w:rPr>
          <w:rStyle w:val="StyleUnderline"/>
        </w:rPr>
        <w:t>Necropolitics</w:t>
      </w:r>
      <w:proofErr w:type="spellEnd"/>
      <w:r w:rsidRPr="000340BF">
        <w:rPr>
          <w:rStyle w:val="StyleUnderline"/>
        </w:rPr>
        <w:t xml:space="preserve"> thereby uncovers how certain bodies are cultivated for life and (re)production while others are systemically marked for death, constructing a constantly shifting borderline between subjects deemed ‘productive’ and ‘lawful’ and non-subjects branded as ‘illegitimate’ or ‘illegal’.</w:t>
      </w:r>
      <w:r w:rsidRPr="00C41158">
        <w:rPr>
          <w:sz w:val="16"/>
        </w:rPr>
        <w:t xml:space="preserve"> </w:t>
      </w:r>
      <w:r w:rsidRPr="000340BF">
        <w:rPr>
          <w:rStyle w:val="StyleUnderline"/>
        </w:rPr>
        <w:t xml:space="preserve">The concept of </w:t>
      </w:r>
      <w:proofErr w:type="spellStart"/>
      <w:r w:rsidRPr="000340BF">
        <w:rPr>
          <w:rStyle w:val="StyleUnderline"/>
        </w:rPr>
        <w:t>necropolitics</w:t>
      </w:r>
      <w:proofErr w:type="spellEnd"/>
      <w:r w:rsidRPr="000340BF">
        <w:rPr>
          <w:rStyle w:val="StyleUnderline"/>
        </w:rPr>
        <w:t xml:space="preserve"> also accounts for contemporary warfare and the various ways in which</w:t>
      </w:r>
      <w:r w:rsidRPr="00C41158">
        <w:rPr>
          <w:sz w:val="16"/>
        </w:rPr>
        <w:t>, as Mbembe explains, ‘</w:t>
      </w:r>
      <w:r w:rsidRPr="000340BF">
        <w:rPr>
          <w:rStyle w:val="StyleUnderline"/>
        </w:rPr>
        <w:t>weapons are deployed in the interest of maximum destruction of persons and the creating of death-worlds, new and unique forms of social existence in which vast populations are subjected to conditions of life’</w:t>
      </w:r>
      <w:r w:rsidRPr="00C41158">
        <w:rPr>
          <w:sz w:val="16"/>
        </w:rPr>
        <w:t xml:space="preserve"> (2003, p. 40). </w:t>
      </w:r>
      <w:r w:rsidRPr="000340BF">
        <w:rPr>
          <w:rStyle w:val="StyleUnderline"/>
        </w:rPr>
        <w:t>Referencing not only physical death but also social death</w:t>
      </w:r>
      <w:r w:rsidRPr="00C41158">
        <w:rPr>
          <w:sz w:val="16"/>
        </w:rPr>
        <w:t xml:space="preserve">, these death-worlds severely impact entire populations, </w:t>
      </w:r>
      <w:r w:rsidRPr="000340BF">
        <w:rPr>
          <w:rStyle w:val="StyleUnderline"/>
        </w:rPr>
        <w:t>‘conferring upon them the status of living dead’</w:t>
      </w:r>
      <w:r w:rsidRPr="00C41158">
        <w:rPr>
          <w:sz w:val="16"/>
        </w:rPr>
        <w:t xml:space="preserve"> (Mbembe, 2003, p. 40). In the same vein, concepts like Lauren Berlant’s slow death (2007) and Rob Nixon’s slow violence (2011) underscore how the deterioration, devastation and destruction of certain human and non-human populations are a hallmark of necropolitical modes of governance and engagement. </w:t>
      </w:r>
      <w:r w:rsidRPr="000340BF">
        <w:rPr>
          <w:rStyle w:val="StyleUnderline"/>
        </w:rPr>
        <w:t>The way in which the conditions of possibility for life and death also come to be linked with the distribution of resources represents a fundamental bio- and necropolitical negotiation</w:t>
      </w:r>
      <w:r w:rsidRPr="00C41158">
        <w:rPr>
          <w:sz w:val="16"/>
        </w:rPr>
        <w:t xml:space="preserve"> (Agamben, 1998; Butler, 2004; Mbembe, 2003, 2019; </w:t>
      </w:r>
      <w:proofErr w:type="spellStart"/>
      <w:r w:rsidRPr="00C41158">
        <w:rPr>
          <w:sz w:val="16"/>
        </w:rPr>
        <w:t>Weheliye</w:t>
      </w:r>
      <w:proofErr w:type="spellEnd"/>
      <w:r w:rsidRPr="00C41158">
        <w:rPr>
          <w:sz w:val="16"/>
        </w:rPr>
        <w:t xml:space="preserve">, 2014). </w:t>
      </w:r>
      <w:r w:rsidRPr="00993CDA">
        <w:rPr>
          <w:rStyle w:val="StyleUnderline"/>
        </w:rPr>
        <w:t xml:space="preserve">Nonetheless, life and death cannot be separated: biopolitics and </w:t>
      </w:r>
      <w:proofErr w:type="spellStart"/>
      <w:r w:rsidRPr="00993CDA">
        <w:rPr>
          <w:rStyle w:val="StyleUnderline"/>
        </w:rPr>
        <w:t>necropolitics</w:t>
      </w:r>
      <w:proofErr w:type="spellEnd"/>
      <w:r w:rsidRPr="00993CDA">
        <w:rPr>
          <w:rStyle w:val="StyleUnderline"/>
        </w:rPr>
        <w:t xml:space="preserve"> are not opposites.</w:t>
      </w:r>
      <w:r w:rsidRPr="00C41158">
        <w:rPr>
          <w:sz w:val="16"/>
        </w:rPr>
        <w:t xml:space="preserve"> Rather, they are ‘two sides of the same coin’, as Rosi </w:t>
      </w:r>
      <w:proofErr w:type="spellStart"/>
      <w:r w:rsidRPr="00C41158">
        <w:rPr>
          <w:sz w:val="16"/>
        </w:rPr>
        <w:t>Braidotti</w:t>
      </w:r>
      <w:proofErr w:type="spellEnd"/>
      <w:r w:rsidRPr="00C41158">
        <w:rPr>
          <w:sz w:val="16"/>
        </w:rPr>
        <w:t xml:space="preserve"> explains (2013, p. 122). </w:t>
      </w:r>
      <w:r w:rsidRPr="00993CDA">
        <w:rPr>
          <w:rStyle w:val="StyleUnderline"/>
        </w:rPr>
        <w:t xml:space="preserve">They are lenses that come together to allow us to </w:t>
      </w:r>
      <w:proofErr w:type="spellStart"/>
      <w:r w:rsidRPr="00993CDA">
        <w:rPr>
          <w:rStyle w:val="StyleUnderline"/>
        </w:rPr>
        <w:t>analyse</w:t>
      </w:r>
      <w:proofErr w:type="spellEnd"/>
      <w:r w:rsidRPr="00993CDA">
        <w:rPr>
          <w:rStyle w:val="StyleUnderline"/>
        </w:rPr>
        <w:t xml:space="preserve"> contemporary power relations and examine the inextricable politics of life and death at work on a planetary scale today.</w:t>
      </w:r>
      <w:r w:rsidRPr="00C41158">
        <w:rPr>
          <w:sz w:val="16"/>
        </w:rPr>
        <w:t xml:space="preserve"> This focus of critical research has been supplemented by a </w:t>
      </w:r>
      <w:r w:rsidRPr="00993CDA">
        <w:rPr>
          <w:rStyle w:val="StyleUnderline"/>
        </w:rPr>
        <w:t xml:space="preserve">growing body of innovative scholarship in feminist and queer studies on biopower and </w:t>
      </w:r>
      <w:proofErr w:type="spellStart"/>
      <w:r w:rsidRPr="00993CDA">
        <w:rPr>
          <w:rStyle w:val="StyleUnderline"/>
        </w:rPr>
        <w:t>necropower</w:t>
      </w:r>
      <w:proofErr w:type="spellEnd"/>
      <w:r w:rsidRPr="00C41158">
        <w:rPr>
          <w:sz w:val="16"/>
        </w:rPr>
        <w:t xml:space="preserve">. Kyla Schuller (2018), for instance, documents in The Biopolitics of Feeling how race and sex became entangled in the </w:t>
      </w:r>
      <w:proofErr w:type="spellStart"/>
      <w:r w:rsidRPr="00C41158">
        <w:rPr>
          <w:sz w:val="16"/>
        </w:rPr>
        <w:t>nineteenthcentury</w:t>
      </w:r>
      <w:proofErr w:type="spellEnd"/>
      <w:r w:rsidRPr="00C41158">
        <w:rPr>
          <w:sz w:val="16"/>
        </w:rPr>
        <w:t xml:space="preserve"> US context, </w:t>
      </w:r>
      <w:r w:rsidRPr="00993CDA">
        <w:rPr>
          <w:rStyle w:val="StyleUnderline"/>
        </w:rPr>
        <w:t>with biopower serving to consolidate</w:t>
      </w:r>
      <w:r w:rsidRPr="00C41158">
        <w:rPr>
          <w:sz w:val="16"/>
        </w:rPr>
        <w:t xml:space="preserve"> ‘in a sentimental mode that regulated </w:t>
      </w:r>
      <w:r w:rsidRPr="00993CDA">
        <w:rPr>
          <w:rStyle w:val="StyleUnderline"/>
        </w:rPr>
        <w:t>the circulation of feeling throughout the population and delineated differential relational capacities of matter, and therefore the potential for evolutionary progress, as the modern concepts of race, sex, and species</w:t>
      </w:r>
      <w:r w:rsidRPr="00C41158">
        <w:rPr>
          <w:sz w:val="16"/>
        </w:rPr>
        <w:t xml:space="preserve">’ (2018, p. 5). Meanwhile, in the contemporary context, Alexander </w:t>
      </w:r>
      <w:proofErr w:type="spellStart"/>
      <w:r w:rsidRPr="00C41158">
        <w:rPr>
          <w:sz w:val="16"/>
        </w:rPr>
        <w:t>Weheliye</w:t>
      </w:r>
      <w:proofErr w:type="spellEnd"/>
      <w:r w:rsidRPr="00C41158">
        <w:rPr>
          <w:sz w:val="16"/>
        </w:rPr>
        <w:t xml:space="preserve"> (2014) closely analyses the racial dimensions of biopolitics and </w:t>
      </w:r>
      <w:proofErr w:type="spellStart"/>
      <w:r w:rsidRPr="00C41158">
        <w:rPr>
          <w:sz w:val="16"/>
        </w:rPr>
        <w:t>necropolitics</w:t>
      </w:r>
      <w:proofErr w:type="spellEnd"/>
      <w:r w:rsidRPr="00C41158">
        <w:rPr>
          <w:sz w:val="16"/>
        </w:rPr>
        <w:t xml:space="preserve"> in Habeas Viscus: Racializing Assemblages, Biopolitics, and Black Feminist Theories of the Human. Drawing inspiration from the seminal works of Hortense Spillers and Sylvia Wynter, </w:t>
      </w:r>
      <w:proofErr w:type="spellStart"/>
      <w:r w:rsidRPr="00C41158">
        <w:rPr>
          <w:sz w:val="16"/>
        </w:rPr>
        <w:t>Weheliye</w:t>
      </w:r>
      <w:proofErr w:type="spellEnd"/>
      <w:r w:rsidRPr="00C41158">
        <w:rPr>
          <w:sz w:val="16"/>
        </w:rPr>
        <w:t xml:space="preserve"> interrogates the role of race in foundationally shaping modern notions of the human itself. His theory of </w:t>
      </w:r>
      <w:r w:rsidRPr="00993CDA">
        <w:rPr>
          <w:rStyle w:val="StyleUnderline"/>
        </w:rPr>
        <w:t xml:space="preserve">‘racializing assemblages’ understands race as a set of sociopolitical processes that discipline humanity into full humans, </w:t>
      </w:r>
      <w:proofErr w:type="spellStart"/>
      <w:r w:rsidRPr="00993CDA">
        <w:rPr>
          <w:rStyle w:val="StyleUnderline"/>
        </w:rPr>
        <w:t>notquite</w:t>
      </w:r>
      <w:proofErr w:type="spellEnd"/>
      <w:r w:rsidRPr="00993CDA">
        <w:rPr>
          <w:rStyle w:val="StyleUnderline"/>
        </w:rPr>
        <w:t>-humans and nonhumans.</w:t>
      </w:r>
      <w:r w:rsidRPr="00C41158">
        <w:rPr>
          <w:sz w:val="16"/>
        </w:rPr>
        <w:t xml:space="preserve"> Further, Mel Y. Chen’s Animacies: Biopolitics, Racial Mattering, and Queer Affect (2014) has been foundational in its application of the concept of the ‘animacy hierarchy’ to interrogate the questionable yet materializing distinctions made between the living and the dead. This thinking through </w:t>
      </w:r>
      <w:r w:rsidRPr="00993CDA">
        <w:rPr>
          <w:rStyle w:val="StyleUnderline"/>
        </w:rPr>
        <w:t xml:space="preserve">animacy as the hierarchically structured condition of what is considered life and </w:t>
      </w:r>
      <w:proofErr w:type="spellStart"/>
      <w:r w:rsidRPr="00993CDA">
        <w:rPr>
          <w:rStyle w:val="StyleUnderline"/>
        </w:rPr>
        <w:t>liveability</w:t>
      </w:r>
      <w:proofErr w:type="spellEnd"/>
      <w:r w:rsidRPr="00993CDA">
        <w:rPr>
          <w:rStyle w:val="StyleUnderline"/>
        </w:rPr>
        <w:t xml:space="preserve">, or toxicity and disposability, makes a great contribution to disability </w:t>
      </w:r>
      <w:r w:rsidRPr="00C41158">
        <w:rPr>
          <w:sz w:val="16"/>
        </w:rPr>
        <w:t>studies</w:t>
      </w:r>
      <w:r w:rsidRPr="00993CDA">
        <w:rPr>
          <w:rStyle w:val="StyleUnderline"/>
        </w:rPr>
        <w:t xml:space="preserve"> and queer of </w:t>
      </w:r>
      <w:proofErr w:type="spellStart"/>
      <w:r w:rsidRPr="00993CDA">
        <w:rPr>
          <w:rStyle w:val="StyleUnderline"/>
        </w:rPr>
        <w:t>colour</w:t>
      </w:r>
      <w:proofErr w:type="spellEnd"/>
      <w:r w:rsidRPr="00993CDA">
        <w:rPr>
          <w:rStyle w:val="StyleUnderline"/>
        </w:rPr>
        <w:t xml:space="preserve"> critique.</w:t>
      </w:r>
      <w:r w:rsidRPr="00C41158">
        <w:rPr>
          <w:sz w:val="16"/>
        </w:rPr>
        <w:t xml:space="preserve"> Theoretical explorations of biopolitics and </w:t>
      </w:r>
      <w:proofErr w:type="spellStart"/>
      <w:r w:rsidRPr="00C41158">
        <w:rPr>
          <w:sz w:val="16"/>
        </w:rPr>
        <w:t>necropolitics</w:t>
      </w:r>
      <w:proofErr w:type="spellEnd"/>
      <w:r w:rsidRPr="00C41158">
        <w:rPr>
          <w:sz w:val="16"/>
        </w:rPr>
        <w:t xml:space="preserve"> have also been taken up within the field of queer studies. Jasbir K. Puar (2007, 2017) has been particularly instrumental in provoking an expanding body of work on queer </w:t>
      </w:r>
      <w:proofErr w:type="spellStart"/>
      <w:r w:rsidRPr="00C41158">
        <w:rPr>
          <w:sz w:val="16"/>
        </w:rPr>
        <w:t>necropolitics</w:t>
      </w:r>
      <w:proofErr w:type="spellEnd"/>
      <w:r w:rsidRPr="00C41158">
        <w:rPr>
          <w:sz w:val="16"/>
        </w:rPr>
        <w:t xml:space="preserve">. Puar’s persuasive analysis has, for example, been furthered by the collection Queer </w:t>
      </w:r>
      <w:proofErr w:type="spellStart"/>
      <w:r w:rsidRPr="00C41158">
        <w:rPr>
          <w:sz w:val="16"/>
        </w:rPr>
        <w:t>Necropolitics</w:t>
      </w:r>
      <w:proofErr w:type="spellEnd"/>
      <w:r w:rsidRPr="00C41158">
        <w:rPr>
          <w:sz w:val="16"/>
        </w:rPr>
        <w:t xml:space="preserve">, where Jin </w:t>
      </w:r>
      <w:proofErr w:type="spellStart"/>
      <w:r w:rsidRPr="00C41158">
        <w:rPr>
          <w:sz w:val="16"/>
        </w:rPr>
        <w:t>Haritaworn</w:t>
      </w:r>
      <w:proofErr w:type="spellEnd"/>
      <w:r w:rsidRPr="00C41158">
        <w:rPr>
          <w:sz w:val="16"/>
        </w:rPr>
        <w:t xml:space="preserve">, Adi </w:t>
      </w:r>
      <w:proofErr w:type="spellStart"/>
      <w:r w:rsidRPr="00C41158">
        <w:rPr>
          <w:sz w:val="16"/>
        </w:rPr>
        <w:t>Kuntsman</w:t>
      </w:r>
      <w:proofErr w:type="spellEnd"/>
      <w:r w:rsidRPr="00C41158">
        <w:rPr>
          <w:sz w:val="16"/>
        </w:rPr>
        <w:t xml:space="preserve"> and Silvia </w:t>
      </w:r>
      <w:proofErr w:type="spellStart"/>
      <w:r w:rsidRPr="00C41158">
        <w:rPr>
          <w:sz w:val="16"/>
        </w:rPr>
        <w:t>Posocco</w:t>
      </w:r>
      <w:proofErr w:type="spellEnd"/>
      <w:r w:rsidRPr="00C41158">
        <w:rPr>
          <w:sz w:val="16"/>
        </w:rPr>
        <w:t xml:space="preserve"> use </w:t>
      </w:r>
      <w:r w:rsidRPr="00993CDA">
        <w:rPr>
          <w:rStyle w:val="StyleUnderline"/>
        </w:rPr>
        <w:t xml:space="preserve">queer </w:t>
      </w:r>
      <w:proofErr w:type="spellStart"/>
      <w:r w:rsidRPr="00993CDA">
        <w:rPr>
          <w:rStyle w:val="StyleUnderline"/>
        </w:rPr>
        <w:t>necropolitics</w:t>
      </w:r>
      <w:proofErr w:type="spellEnd"/>
      <w:r w:rsidRPr="00993CDA">
        <w:rPr>
          <w:rStyle w:val="StyleUnderline"/>
        </w:rPr>
        <w:t xml:space="preserve"> as ‘a tool to make sense of the symbiotic co-presence of life and death’ in order to </w:t>
      </w:r>
      <w:proofErr w:type="spellStart"/>
      <w:r w:rsidRPr="00993CDA">
        <w:rPr>
          <w:rStyle w:val="StyleUnderline"/>
        </w:rPr>
        <w:t>analyse</w:t>
      </w:r>
      <w:proofErr w:type="spellEnd"/>
      <w:r w:rsidRPr="00993CDA">
        <w:rPr>
          <w:rStyle w:val="StyleUnderline"/>
        </w:rPr>
        <w:t xml:space="preserve"> the distinction of ‘queer subjects invited into life and queerly </w:t>
      </w:r>
      <w:proofErr w:type="spellStart"/>
      <w:r w:rsidRPr="00993CDA">
        <w:rPr>
          <w:rStyle w:val="StyleUnderline"/>
        </w:rPr>
        <w:t>abjected</w:t>
      </w:r>
      <w:proofErr w:type="spellEnd"/>
      <w:r w:rsidRPr="00993CDA">
        <w:rPr>
          <w:rStyle w:val="StyleUnderline"/>
        </w:rPr>
        <w:t xml:space="preserve"> populations marked for death’</w:t>
      </w:r>
      <w:r w:rsidRPr="00C41158">
        <w:rPr>
          <w:sz w:val="16"/>
        </w:rPr>
        <w:t xml:space="preserve"> (</w:t>
      </w:r>
      <w:proofErr w:type="spellStart"/>
      <w:r w:rsidRPr="00C41158">
        <w:rPr>
          <w:sz w:val="16"/>
        </w:rPr>
        <w:t>Haritaworn</w:t>
      </w:r>
      <w:proofErr w:type="spellEnd"/>
      <w:r w:rsidRPr="00C41158">
        <w:rPr>
          <w:sz w:val="16"/>
        </w:rPr>
        <w:t xml:space="preserve">, </w:t>
      </w:r>
      <w:proofErr w:type="spellStart"/>
      <w:r w:rsidRPr="00C41158">
        <w:rPr>
          <w:sz w:val="16"/>
        </w:rPr>
        <w:t>Kuntsman</w:t>
      </w:r>
      <w:proofErr w:type="spellEnd"/>
      <w:r w:rsidRPr="00C41158">
        <w:rPr>
          <w:sz w:val="16"/>
        </w:rPr>
        <w:t xml:space="preserve">, &amp; </w:t>
      </w:r>
      <w:proofErr w:type="spellStart"/>
      <w:r w:rsidRPr="00C41158">
        <w:rPr>
          <w:sz w:val="16"/>
        </w:rPr>
        <w:t>Posocco</w:t>
      </w:r>
      <w:proofErr w:type="spellEnd"/>
      <w:r w:rsidRPr="00C41158">
        <w:rPr>
          <w:sz w:val="16"/>
        </w:rPr>
        <w:t xml:space="preserve">, 2014, p. 2). In trans studies as well, </w:t>
      </w:r>
      <w:r w:rsidRPr="00760234">
        <w:rPr>
          <w:rStyle w:val="StyleUnderline"/>
        </w:rPr>
        <w:t xml:space="preserve">bio- and </w:t>
      </w:r>
      <w:proofErr w:type="spellStart"/>
      <w:r w:rsidRPr="00760234">
        <w:rPr>
          <w:rStyle w:val="StyleUnderline"/>
        </w:rPr>
        <w:t>necropolitics</w:t>
      </w:r>
      <w:proofErr w:type="spellEnd"/>
      <w:r w:rsidRPr="00760234">
        <w:rPr>
          <w:rStyle w:val="StyleUnderline"/>
        </w:rPr>
        <w:t xml:space="preserve"> have been useful in helping articulate how increased visibility and representation of trans and non-binary individuals happen alongside increasing and intensifying violence towards trans communities, particularly those of </w:t>
      </w:r>
      <w:proofErr w:type="spellStart"/>
      <w:r w:rsidRPr="00760234">
        <w:rPr>
          <w:rStyle w:val="StyleUnderline"/>
        </w:rPr>
        <w:t>colour</w:t>
      </w:r>
      <w:proofErr w:type="spellEnd"/>
      <w:r w:rsidRPr="00C41158">
        <w:rPr>
          <w:sz w:val="16"/>
        </w:rPr>
        <w:t xml:space="preserve"> (</w:t>
      </w:r>
      <w:proofErr w:type="spellStart"/>
      <w:r w:rsidRPr="00C41158">
        <w:rPr>
          <w:sz w:val="16"/>
        </w:rPr>
        <w:t>cárdenas</w:t>
      </w:r>
      <w:proofErr w:type="spellEnd"/>
      <w:r w:rsidRPr="00C41158">
        <w:rPr>
          <w:sz w:val="16"/>
        </w:rPr>
        <w:t xml:space="preserve">, 2017; Gossett, Stanley, &amp; Burton, 2017; Snorton, 2017). But while it may be that biopolitics and </w:t>
      </w:r>
      <w:proofErr w:type="spellStart"/>
      <w:r w:rsidRPr="00C41158">
        <w:rPr>
          <w:sz w:val="16"/>
        </w:rPr>
        <w:t>necropolitics</w:t>
      </w:r>
      <w:proofErr w:type="spellEnd"/>
      <w:r w:rsidRPr="00C41158">
        <w:rPr>
          <w:sz w:val="16"/>
        </w:rPr>
        <w:t xml:space="preserve"> could be the quickest to turn to in working through the contemporary sociopolitical climate, </w:t>
      </w:r>
      <w:r w:rsidRPr="00760234">
        <w:rPr>
          <w:rStyle w:val="StyleUnderline"/>
        </w:rPr>
        <w:t>in our project of presenting queer and feminist interventions, we want to supplement this discussion by engaging with the concept of cosmopolitics</w:t>
      </w:r>
      <w:r w:rsidRPr="00C41158">
        <w:rPr>
          <w:sz w:val="16"/>
        </w:rPr>
        <w:t xml:space="preserve">. We take this concept from Isabelle </w:t>
      </w:r>
      <w:proofErr w:type="spellStart"/>
      <w:r w:rsidRPr="00C41158">
        <w:rPr>
          <w:sz w:val="16"/>
        </w:rPr>
        <w:t>Stengers</w:t>
      </w:r>
      <w:proofErr w:type="spellEnd"/>
      <w:r w:rsidRPr="00C41158">
        <w:rPr>
          <w:sz w:val="16"/>
        </w:rPr>
        <w:t xml:space="preserve"> who understands the cosmos as an operator of ‘putting into equality’ (</w:t>
      </w:r>
      <w:proofErr w:type="spellStart"/>
      <w:r w:rsidRPr="00C41158">
        <w:rPr>
          <w:sz w:val="16"/>
        </w:rPr>
        <w:t>Stengers</w:t>
      </w:r>
      <w:proofErr w:type="spellEnd"/>
      <w:r w:rsidRPr="00C41158">
        <w:rPr>
          <w:sz w:val="16"/>
        </w:rPr>
        <w:t xml:space="preserve">, 2005, p. 995). She proposes a cosmopolitics, which while modelled on the ideal scientific method, considers all assumptions and facts as being open to question. In this sense, her cosmopolitical proposal precisely challenges the taken-for-granted ‘modern’ (i.e. colonial, patriarchal, capitalist) pretensions of objectivity, rationality and truth.4 </w:t>
      </w:r>
      <w:proofErr w:type="spellStart"/>
      <w:r w:rsidRPr="00C41158">
        <w:rPr>
          <w:sz w:val="16"/>
        </w:rPr>
        <w:t>Stengers</w:t>
      </w:r>
      <w:proofErr w:type="spellEnd"/>
      <w:r w:rsidRPr="00C41158">
        <w:rPr>
          <w:sz w:val="16"/>
        </w:rPr>
        <w:t xml:space="preserve">’ cosmopolitical approach must therefore also be distinguished from the humanist classical understanding of cosmopolitanism, which aimed, as she writes, ‘at </w:t>
      </w:r>
      <w:r w:rsidRPr="00760234">
        <w:rPr>
          <w:rStyle w:val="StyleUnderline"/>
        </w:rPr>
        <w:t>a project of a political kind</w:t>
      </w:r>
      <w:r w:rsidRPr="00C41158">
        <w:rPr>
          <w:sz w:val="16"/>
        </w:rPr>
        <w:t xml:space="preserve"> [. . .] </w:t>
      </w:r>
      <w:r w:rsidRPr="00760234">
        <w:rPr>
          <w:rStyle w:val="StyleUnderline"/>
        </w:rPr>
        <w:t>in which everyone might envisage themselves as members in their own right of the worldwide society’</w:t>
      </w:r>
      <w:r w:rsidRPr="00C41158">
        <w:rPr>
          <w:sz w:val="16"/>
        </w:rPr>
        <w:t xml:space="preserve"> (</w:t>
      </w:r>
      <w:proofErr w:type="spellStart"/>
      <w:r w:rsidRPr="00C41158">
        <w:rPr>
          <w:sz w:val="16"/>
        </w:rPr>
        <w:t>Stengers</w:t>
      </w:r>
      <w:proofErr w:type="spellEnd"/>
      <w:r w:rsidRPr="00C41158">
        <w:rPr>
          <w:sz w:val="16"/>
        </w:rPr>
        <w:t xml:space="preserve">, 2005, p. 994). </w:t>
      </w:r>
      <w:proofErr w:type="spellStart"/>
      <w:r w:rsidRPr="00C41158">
        <w:rPr>
          <w:sz w:val="16"/>
        </w:rPr>
        <w:t>Stengers</w:t>
      </w:r>
      <w:proofErr w:type="spellEnd"/>
      <w:r w:rsidRPr="00C41158">
        <w:rPr>
          <w:sz w:val="16"/>
        </w:rPr>
        <w:t xml:space="preserve">’ use of cosmos is different. </w:t>
      </w:r>
      <w:r w:rsidRPr="00760234">
        <w:rPr>
          <w:rStyle w:val="StyleUnderline"/>
        </w:rPr>
        <w:t>Instead of a rights-based approach that brushes over precarious questions of in-/ exclusion, cosmos in her thinking refers to ‘the unknown constituted by the</w:t>
      </w:r>
      <w:r w:rsidRPr="00C41158">
        <w:rPr>
          <w:sz w:val="16"/>
        </w:rPr>
        <w:t xml:space="preserve"> [. . .] </w:t>
      </w:r>
      <w:r w:rsidRPr="00760234">
        <w:rPr>
          <w:rStyle w:val="StyleUnderline"/>
        </w:rPr>
        <w:t xml:space="preserve">multiple, divergent worlds and to the articulations of which they could eventually be capable’ </w:t>
      </w:r>
      <w:r w:rsidRPr="00C41158">
        <w:rPr>
          <w:sz w:val="16"/>
        </w:rPr>
        <w:t xml:space="preserve">(2005, p. 995). </w:t>
      </w:r>
      <w:r w:rsidRPr="00760234">
        <w:rPr>
          <w:rStyle w:val="StyleUnderline"/>
        </w:rPr>
        <w:t>Her project is premised on the idea that a politics that is not attached to a cosmos is moot, but that a cosmos detached from politics is irrelevant.</w:t>
      </w:r>
      <w:r w:rsidRPr="00C41158">
        <w:rPr>
          <w:sz w:val="16"/>
        </w:rPr>
        <w:t xml:space="preserve"> Turning away from the universalizing assumptions of </w:t>
      </w:r>
      <w:proofErr w:type="spellStart"/>
      <w:r w:rsidRPr="00C41158">
        <w:rPr>
          <w:sz w:val="16"/>
        </w:rPr>
        <w:t>postEnlightenment</w:t>
      </w:r>
      <w:proofErr w:type="spellEnd"/>
      <w:r w:rsidRPr="00C41158">
        <w:rPr>
          <w:sz w:val="16"/>
        </w:rPr>
        <w:t xml:space="preserve"> secular liberalism, </w:t>
      </w:r>
      <w:proofErr w:type="spellStart"/>
      <w:r w:rsidRPr="00C41158">
        <w:rPr>
          <w:sz w:val="16"/>
        </w:rPr>
        <w:t>Stengers</w:t>
      </w:r>
      <w:proofErr w:type="spellEnd"/>
      <w:r w:rsidRPr="00C41158">
        <w:rPr>
          <w:sz w:val="16"/>
        </w:rPr>
        <w:t xml:space="preserve"> admits that her ‘cosmopolitical proposal is incapable of giving a “good” definition of the procedures that allow us to achieve the “good” definition of a “good” common world’ (ibid.). Thus, this cosmopolitics cannot be read as </w:t>
      </w:r>
      <w:proofErr w:type="spellStart"/>
      <w:r w:rsidRPr="00C41158">
        <w:rPr>
          <w:sz w:val="16"/>
        </w:rPr>
        <w:t>aprogramme</w:t>
      </w:r>
      <w:proofErr w:type="spellEnd"/>
      <w:r w:rsidRPr="00C41158">
        <w:rPr>
          <w:sz w:val="16"/>
        </w:rPr>
        <w:t xml:space="preserve"> or a new political horizon to be striven for in the progressivist logic of linearity, overcoming and leaving behind. Rather, she emphasizes that cosmopolitics ‘happens in the mode of indeterminacy, that is, of the event from which nothing follows, no “and so. . .,” but that confronts everyone with the question of how they will inherit from it’ (</w:t>
      </w:r>
      <w:proofErr w:type="spellStart"/>
      <w:r w:rsidRPr="00C41158">
        <w:rPr>
          <w:sz w:val="16"/>
        </w:rPr>
        <w:t>Stengers</w:t>
      </w:r>
      <w:proofErr w:type="spellEnd"/>
      <w:r w:rsidRPr="00C41158">
        <w:rPr>
          <w:sz w:val="16"/>
        </w:rPr>
        <w:t xml:space="preserve">, 2005, p. 996). </w:t>
      </w:r>
      <w:r w:rsidRPr="00760234">
        <w:rPr>
          <w:rStyle w:val="StyleUnderline"/>
        </w:rPr>
        <w:t xml:space="preserve">Given our contemporary political climate, it might be too simple to reiterate the all-too-common political dogmas: equality, justice, freedom, recognition. Participating politically in a foundationally bio- and </w:t>
      </w:r>
      <w:proofErr w:type="spellStart"/>
      <w:r w:rsidRPr="00760234">
        <w:rPr>
          <w:rStyle w:val="StyleUnderline"/>
        </w:rPr>
        <w:t>necropolitically</w:t>
      </w:r>
      <w:proofErr w:type="spellEnd"/>
      <w:r w:rsidRPr="00760234">
        <w:rPr>
          <w:rStyle w:val="StyleUnderline"/>
        </w:rPr>
        <w:t xml:space="preserve"> structured world requires complicating the political equation so that equality and justice are precisely not taken in the logic of equivalence</w:t>
      </w:r>
      <w:r w:rsidRPr="00C41158">
        <w:rPr>
          <w:sz w:val="16"/>
        </w:rPr>
        <w:t xml:space="preserve"> (that is, a logic of interchangeability and based on a preset ‘common’ measure). </w:t>
      </w:r>
      <w:r w:rsidRPr="00760234">
        <w:rPr>
          <w:rStyle w:val="StyleUnderline"/>
        </w:rPr>
        <w:t>A cosmopolitical perspective demands the most complex constellation of various participating perspectives and (non-)agencies</w:t>
      </w:r>
      <w:r w:rsidRPr="00C41158">
        <w:rPr>
          <w:sz w:val="16"/>
        </w:rPr>
        <w:t>, because ‘[t]hose who meet have to know that nothing can erase the debt binding their decision to its victims . . .. Equality does not mean that they all have the same say in the matter but that they all have to be present in the mode that makes the decision as difficult as possible’ (</w:t>
      </w:r>
      <w:proofErr w:type="spellStart"/>
      <w:r w:rsidRPr="00C41158">
        <w:rPr>
          <w:sz w:val="16"/>
        </w:rPr>
        <w:t>Stengers</w:t>
      </w:r>
      <w:proofErr w:type="spellEnd"/>
      <w:r w:rsidRPr="00C41158">
        <w:rPr>
          <w:sz w:val="16"/>
        </w:rPr>
        <w:t>, 2005, p. 1003).</w:t>
      </w:r>
    </w:p>
    <w:p w14:paraId="18CE26C5" w14:textId="77777777" w:rsidR="00116547" w:rsidRPr="00AC7DA6" w:rsidRDefault="00116547" w:rsidP="00116547">
      <w:pPr>
        <w:pStyle w:val="Heading4"/>
      </w:pPr>
      <w:r>
        <w:t>The alt is to dismantle regimes of control through direct action, allowing for open resistance allowing true liberation.</w:t>
      </w:r>
    </w:p>
    <w:p w14:paraId="37B20937" w14:textId="77777777" w:rsidR="00116547" w:rsidRPr="004233B7" w:rsidRDefault="00116547" w:rsidP="00116547">
      <w:r w:rsidRPr="00E01131">
        <w:rPr>
          <w:rStyle w:val="Style13ptBold"/>
        </w:rPr>
        <w:t xml:space="preserve">Lilja &amp; </w:t>
      </w:r>
      <w:proofErr w:type="spellStart"/>
      <w:r w:rsidRPr="00E01131">
        <w:rPr>
          <w:rStyle w:val="Style13ptBold"/>
        </w:rPr>
        <w:t>Vinthagen</w:t>
      </w:r>
      <w:proofErr w:type="spellEnd"/>
      <w:r w:rsidRPr="00E01131">
        <w:rPr>
          <w:rStyle w:val="Style13ptBold"/>
        </w:rPr>
        <w:t xml:space="preserve"> 14</w:t>
      </w:r>
      <w:r w:rsidRPr="00E01131">
        <w:t xml:space="preserve"> </w:t>
      </w:r>
      <w:r w:rsidRPr="00E01131">
        <w:rPr>
          <w:sz w:val="16"/>
        </w:rPr>
        <w:t xml:space="preserve">(Mona Lilja &amp; Stellan </w:t>
      </w:r>
      <w:proofErr w:type="spellStart"/>
      <w:r w:rsidRPr="00E01131">
        <w:rPr>
          <w:sz w:val="16"/>
        </w:rPr>
        <w:t>Vinthagen</w:t>
      </w:r>
      <w:proofErr w:type="spellEnd"/>
      <w:r w:rsidRPr="00E01131">
        <w:rPr>
          <w:sz w:val="16"/>
        </w:rPr>
        <w:t xml:space="preserve">, Mona Lilja currently serves as a Professor of Peace and Development Research at the School of Global Studies, University of Gothenburg, Sweden &amp; Dr. Stellan </w:t>
      </w:r>
      <w:proofErr w:type="spellStart"/>
      <w:r w:rsidRPr="00E01131">
        <w:rPr>
          <w:sz w:val="16"/>
        </w:rPr>
        <w:t>Vinthagen</w:t>
      </w:r>
      <w:proofErr w:type="spellEnd"/>
      <w:r w:rsidRPr="00E01131">
        <w:rPr>
          <w:sz w:val="16"/>
        </w:rPr>
        <w:t xml:space="preserve"> is the Endowed Chair in the Study of Nonviolent Direct Action and Civil Resistance, Professor of Sociology and Adjunct Professor of Psychological and Brain Sciences, “Sovereign power, disciplinary power and biopower: resisting what power with what resistance?”, 24 March 2014 , </w:t>
      </w:r>
      <w:hyperlink r:id="rId9" w:history="1">
        <w:r w:rsidRPr="00B6633D">
          <w:rPr>
            <w:rStyle w:val="Hyperlink"/>
            <w:sz w:val="16"/>
          </w:rPr>
          <w:t>https://doi.org/10.1080/2158379X.2014.889403</w:t>
        </w:r>
      </w:hyperlink>
      <w:r w:rsidRPr="00E01131">
        <w:rPr>
          <w:sz w:val="16"/>
        </w:rPr>
        <w:t>)</w:t>
      </w:r>
      <w:r>
        <w:rPr>
          <w:sz w:val="16"/>
        </w:rPr>
        <w:t xml:space="preserve"> GGA</w:t>
      </w:r>
    </w:p>
    <w:p w14:paraId="75FE3256" w14:textId="61AEEB04" w:rsidR="00116547" w:rsidRPr="00253711" w:rsidRDefault="00116547" w:rsidP="00116547">
      <w:pPr>
        <w:rPr>
          <w:sz w:val="8"/>
        </w:rPr>
      </w:pPr>
      <w:r w:rsidRPr="009A3D84">
        <w:rPr>
          <w:rStyle w:val="StyleUnderline"/>
        </w:rPr>
        <w:t xml:space="preserve">Since sovereign power is about claiming the monopoly to violently or forcefully repress certain </w:t>
      </w:r>
      <w:proofErr w:type="spellStart"/>
      <w:r w:rsidRPr="009A3D84">
        <w:rPr>
          <w:rStyle w:val="StyleUnderline"/>
        </w:rPr>
        <w:t>behaviour</w:t>
      </w:r>
      <w:proofErr w:type="spellEnd"/>
      <w:r w:rsidRPr="009A3D84">
        <w:rPr>
          <w:rStyle w:val="StyleUnderline"/>
        </w:rPr>
        <w:t xml:space="preserve"> and/or command other </w:t>
      </w:r>
      <w:proofErr w:type="spellStart"/>
      <w:r w:rsidRPr="009A3D84">
        <w:rPr>
          <w:rStyle w:val="StyleUnderline"/>
        </w:rPr>
        <w:t>behaviour</w:t>
      </w:r>
      <w:proofErr w:type="spellEnd"/>
      <w:r w:rsidRPr="009A3D84">
        <w:rPr>
          <w:rStyle w:val="StyleUnderline"/>
        </w:rPr>
        <w:t xml:space="preserve">, </w:t>
      </w:r>
      <w:r w:rsidRPr="000A5303">
        <w:rPr>
          <w:rStyle w:val="Emphasis"/>
          <w:highlight w:val="green"/>
        </w:rPr>
        <w:t>resistance becomes a matter of breaking</w:t>
      </w:r>
      <w:r w:rsidRPr="009A3D84">
        <w:rPr>
          <w:rStyle w:val="StyleUnderline"/>
        </w:rPr>
        <w:t xml:space="preserve"> such </w:t>
      </w:r>
      <w:r w:rsidRPr="000A5303">
        <w:rPr>
          <w:rStyle w:val="Emphasis"/>
          <w:highlight w:val="green"/>
        </w:rPr>
        <w:t>commands</w:t>
      </w:r>
      <w:r w:rsidRPr="009A3D84">
        <w:rPr>
          <w:rStyle w:val="Emphasis"/>
        </w:rPr>
        <w:t xml:space="preserve"> or </w:t>
      </w:r>
      <w:r w:rsidRPr="000A5303">
        <w:rPr>
          <w:rStyle w:val="Emphasis"/>
          <w:highlight w:val="green"/>
        </w:rPr>
        <w:t>repressions</w:t>
      </w:r>
      <w:r w:rsidRPr="009A3D84">
        <w:rPr>
          <w:rStyle w:val="StyleUnderline"/>
        </w:rPr>
        <w:t xml:space="preserve">; that is, </w:t>
      </w:r>
      <w:r w:rsidRPr="009A3D84">
        <w:rPr>
          <w:rStyle w:val="Emphasis"/>
        </w:rPr>
        <w:t xml:space="preserve">doing what is illegal or doing things for deviant interests and circumventing, </w:t>
      </w:r>
      <w:r w:rsidRPr="000A5303">
        <w:rPr>
          <w:rStyle w:val="Emphasis"/>
          <w:highlight w:val="green"/>
        </w:rPr>
        <w:t>undermining the sovereignty of power</w:t>
      </w:r>
      <w:r w:rsidRPr="009A3D84">
        <w:rPr>
          <w:rStyle w:val="Emphasis"/>
        </w:rPr>
        <w:t xml:space="preserve"> </w:t>
      </w:r>
      <w:proofErr w:type="spellStart"/>
      <w:r w:rsidRPr="009A3D84">
        <w:rPr>
          <w:rStyle w:val="Emphasis"/>
        </w:rPr>
        <w:t>centres</w:t>
      </w:r>
      <w:proofErr w:type="spellEnd"/>
      <w:r w:rsidRPr="009A3D84">
        <w:rPr>
          <w:rStyle w:val="StyleUnderline"/>
        </w:rPr>
        <w:t>. Individuals, smaller groups or larger</w:t>
      </w:r>
      <w:r w:rsidRPr="00382430">
        <w:t xml:space="preserve"> collectives in the form of organizations or popular movements </w:t>
      </w:r>
      <w:r w:rsidRPr="009A3D84">
        <w:rPr>
          <w:rStyle w:val="StyleUnderline"/>
        </w:rPr>
        <w:t>can do this as a peaceful and disobedient challenge or with competing violence,</w:t>
      </w:r>
      <w:r w:rsidRPr="009A3D84">
        <w:rPr>
          <w:rStyle w:val="Emphasis"/>
        </w:rPr>
        <w:t xml:space="preserve"> </w:t>
      </w:r>
      <w:r w:rsidRPr="00382430">
        <w:rPr>
          <w:sz w:val="8"/>
        </w:rPr>
        <w:t xml:space="preserve">as in, e.g., Tunisia and Syria, 2011. Sovereign power is a form of power that demands absolute obedience and therefore the resistance that develops is undermining these values, institutions and representatives. </w:t>
      </w:r>
      <w:r w:rsidRPr="000A5303">
        <w:rPr>
          <w:rStyle w:val="Emphasis"/>
          <w:highlight w:val="green"/>
        </w:rPr>
        <w:t>Resistance is</w:t>
      </w:r>
      <w:r w:rsidRPr="009A3D84">
        <w:rPr>
          <w:rStyle w:val="Emphasis"/>
        </w:rPr>
        <w:t>,</w:t>
      </w:r>
      <w:r w:rsidRPr="009A3D84">
        <w:rPr>
          <w:rStyle w:val="StyleUnderline"/>
        </w:rPr>
        <w:t xml:space="preserve"> in a corresponding way</w:t>
      </w:r>
      <w:r w:rsidRPr="009A3D84">
        <w:rPr>
          <w:rStyle w:val="Emphasis"/>
        </w:rPr>
        <w:t xml:space="preserve">, typically </w:t>
      </w:r>
      <w:r w:rsidRPr="000A5303">
        <w:rPr>
          <w:rStyle w:val="Emphasis"/>
          <w:highlight w:val="green"/>
        </w:rPr>
        <w:t>openly defiant and challenges through rebellions, strikes, boycotts, disobedience and political revolutions, by overthrowing</w:t>
      </w:r>
      <w:r w:rsidRPr="009A3D84">
        <w:rPr>
          <w:rStyle w:val="Emphasis"/>
        </w:rPr>
        <w:t xml:space="preserve"> kings, </w:t>
      </w:r>
      <w:r w:rsidRPr="000A5303">
        <w:rPr>
          <w:rStyle w:val="Emphasis"/>
          <w:highlight w:val="green"/>
        </w:rPr>
        <w:t>governments</w:t>
      </w:r>
      <w:r w:rsidRPr="009A3D84">
        <w:rPr>
          <w:rStyle w:val="Emphasis"/>
        </w:rPr>
        <w:t xml:space="preserve"> and regimes, </w:t>
      </w:r>
      <w:r w:rsidRPr="000A5303">
        <w:rPr>
          <w:rStyle w:val="Emphasis"/>
          <w:highlight w:val="green"/>
        </w:rPr>
        <w:t>with the attempt of</w:t>
      </w:r>
      <w:r w:rsidRPr="009A3D84">
        <w:rPr>
          <w:rStyle w:val="Emphasis"/>
        </w:rPr>
        <w:t xml:space="preserve"> ever more clever </w:t>
      </w:r>
      <w:r w:rsidRPr="000A5303">
        <w:rPr>
          <w:rStyle w:val="Emphasis"/>
          <w:highlight w:val="green"/>
        </w:rPr>
        <w:t>applications of violence, counter-power and strategies</w:t>
      </w:r>
      <w:r w:rsidRPr="009A3D84">
        <w:rPr>
          <w:rStyle w:val="Emphasis"/>
        </w:rPr>
        <w:t xml:space="preserve"> of power play.</w:t>
      </w:r>
      <w:r w:rsidRPr="00382430">
        <w:rPr>
          <w:sz w:val="8"/>
        </w:rPr>
        <w:t xml:space="preserve"> This might, however, not only be an open challenge of laws or rules of the sovereign, but </w:t>
      </w:r>
      <w:r w:rsidRPr="009A3D84">
        <w:rPr>
          <w:rStyle w:val="Emphasis"/>
        </w:rPr>
        <w:t xml:space="preserve">it can also be done in hidden or disguised ways in which the laws or rules do not, in practice, influence </w:t>
      </w:r>
      <w:proofErr w:type="spellStart"/>
      <w:r w:rsidRPr="009A3D84">
        <w:rPr>
          <w:rStyle w:val="Emphasis"/>
        </w:rPr>
        <w:t>behaviour</w:t>
      </w:r>
      <w:proofErr w:type="spellEnd"/>
      <w:r w:rsidRPr="009A3D84">
        <w:rPr>
          <w:rStyle w:val="Emphasis"/>
        </w:rPr>
        <w:t xml:space="preserve"> – or only influence </w:t>
      </w:r>
      <w:proofErr w:type="spellStart"/>
      <w:r w:rsidRPr="009A3D84">
        <w:rPr>
          <w:rStyle w:val="Emphasis"/>
        </w:rPr>
        <w:t>behaviour</w:t>
      </w:r>
      <w:proofErr w:type="spellEnd"/>
      <w:r w:rsidRPr="009A3D84">
        <w:rPr>
          <w:rStyle w:val="Emphasis"/>
        </w:rPr>
        <w:t xml:space="preserve"> when costly and intensive surveillance and control is possible</w:t>
      </w:r>
      <w:r w:rsidRPr="009A3D84">
        <w:rPr>
          <w:rStyle w:val="StyleUnderline"/>
        </w:rPr>
        <w:t xml:space="preserve">. </w:t>
      </w:r>
      <w:r w:rsidRPr="00382430">
        <w:rPr>
          <w:sz w:val="8"/>
        </w:rPr>
        <w:t xml:space="preserve">This kind of hidden resistance has been studied by Scott (1989, 1990), and </w:t>
      </w:r>
      <w:r w:rsidRPr="009A3D84">
        <w:rPr>
          <w:rStyle w:val="StyleUnderline"/>
        </w:rPr>
        <w:t>among the examples are the thousands of soldiers that silently and individually deserted from the Confederation army, and as such,</w:t>
      </w:r>
      <w:r w:rsidRPr="00382430">
        <w:rPr>
          <w:sz w:val="8"/>
        </w:rPr>
        <w:t xml:space="preserve"> according to Scott</w:t>
      </w:r>
      <w:r w:rsidRPr="009A3D84">
        <w:rPr>
          <w:rStyle w:val="StyleUnderline"/>
        </w:rPr>
        <w:t>, contributed to the defeat of the Southern states in the US Civil War.</w:t>
      </w:r>
      <w:r w:rsidRPr="00382430">
        <w:rPr>
          <w:sz w:val="8"/>
        </w:rPr>
        <w:t xml:space="preserve"> Thus, sovereign power will be countered by resistance that is claiming a different sovereignty that undermines the monopoly of the king, or that defies the pressure to obey and to subordinate to the sword. </w:t>
      </w:r>
      <w:r w:rsidRPr="000A5303">
        <w:rPr>
          <w:rStyle w:val="Emphasis"/>
          <w:highlight w:val="green"/>
        </w:rPr>
        <w:t>This resistance needs to transform, manage, undermine or in other ways challenge key mechanisms of power</w:t>
      </w:r>
      <w:r w:rsidRPr="009A3D84">
        <w:rPr>
          <w:rStyle w:val="StyleUnderline"/>
        </w:rPr>
        <w:t xml:space="preserve">: commands, prohibitions, punishments, monopoly of violence, fear, obedience habits, status symbols, claims of legitimacy or legality or sovereignty. </w:t>
      </w:r>
      <w:r w:rsidRPr="000A5303">
        <w:rPr>
          <w:rStyle w:val="Emphasis"/>
          <w:highlight w:val="green"/>
        </w:rPr>
        <w:t>Resistance will succeed when this sovereign power is</w:t>
      </w:r>
      <w:r w:rsidRPr="009A3D84">
        <w:rPr>
          <w:rStyle w:val="StyleUnderline"/>
        </w:rPr>
        <w:t xml:space="preserve"> either: (I) </w:t>
      </w:r>
      <w:r w:rsidRPr="000A5303">
        <w:rPr>
          <w:rStyle w:val="Emphasis"/>
          <w:highlight w:val="green"/>
        </w:rPr>
        <w:t>publicly challenged in a sustained way</w:t>
      </w:r>
      <w:r w:rsidRPr="009A3D84">
        <w:rPr>
          <w:rStyle w:val="Emphasis"/>
        </w:rPr>
        <w:t xml:space="preserve"> by key sectors/groups in society of which the de facto sovereignty depend; or (II) so effectively undermined in real </w:t>
      </w:r>
      <w:proofErr w:type="spellStart"/>
      <w:r w:rsidRPr="009A3D84">
        <w:rPr>
          <w:rStyle w:val="Emphasis"/>
        </w:rPr>
        <w:t>behaviour</w:t>
      </w:r>
      <w:proofErr w:type="spellEnd"/>
      <w:r w:rsidRPr="009A3D84">
        <w:rPr>
          <w:rStyle w:val="Emphasis"/>
        </w:rPr>
        <w:t xml:space="preserve"> that sovereignty becomes non-effective due to widespread hidden/disguised non-compliance with the rules; or (III) the capacity for and monopoly of violence is effectively under- mined by challenging and competing armed groups</w:t>
      </w:r>
      <w:r w:rsidRPr="00382430">
        <w:rPr>
          <w:sz w:val="8"/>
        </w:rPr>
        <w:t xml:space="preserve"> that at least in certain geographic areas limits the control of sovereign power </w:t>
      </w:r>
      <w:proofErr w:type="spellStart"/>
      <w:r w:rsidRPr="00382430">
        <w:rPr>
          <w:sz w:val="8"/>
        </w:rPr>
        <w:t>centres</w:t>
      </w:r>
      <w:proofErr w:type="spellEnd"/>
      <w:r w:rsidRPr="00382430">
        <w:rPr>
          <w:sz w:val="8"/>
        </w:rPr>
        <w:t xml:space="preserve">. These forms of resistance have already been extensively explored and discussed within studies of revolution, social movements and terrorism. Therefore, we will not go into the details of resistance against sovereign power in this article. However, the same cannot be said of biopower or disciplinary power; here resistance is not so clear and there has been a lack of academic research in this area. Resistance to disciplinary power The power of discipline trains and controls individuals through institutions and scientific discourses while simultaneously punishing, pedagogically, in proportion to the violations, and it mainly builds up, trains and forms. Here we are given a programme of how to do things, and people are then monitored, trained and exam- </w:t>
      </w:r>
      <w:proofErr w:type="spellStart"/>
      <w:r w:rsidRPr="00382430">
        <w:rPr>
          <w:sz w:val="8"/>
        </w:rPr>
        <w:t>ined</w:t>
      </w:r>
      <w:proofErr w:type="spellEnd"/>
      <w:r w:rsidRPr="00382430">
        <w:rPr>
          <w:sz w:val="8"/>
        </w:rPr>
        <w:t xml:space="preserve">, in order to make improvement, self-control and more effective use of force possible. Power is interested in the small details: the description of every movement of the body, the scientific study of </w:t>
      </w:r>
      <w:proofErr w:type="spellStart"/>
      <w:r w:rsidRPr="00382430">
        <w:rPr>
          <w:sz w:val="8"/>
        </w:rPr>
        <w:t>behaviour</w:t>
      </w:r>
      <w:proofErr w:type="spellEnd"/>
      <w:r w:rsidRPr="00382430">
        <w:rPr>
          <w:sz w:val="8"/>
        </w:rPr>
        <w:t xml:space="preserve"> and reconstruction of bodies, and ways to do things. Here technique and new improvements of organisation and skills are at the centre. And, importantly, improvement is rewarded. Here the carrot-and-stick approach is used in a measured and predictable way. The goal is to get individuals to keep themselves under surveillance, discipline themselves and train themselves; but this is done through the values and goals that reflect the inter- </w:t>
      </w:r>
      <w:proofErr w:type="spellStart"/>
      <w:r w:rsidRPr="00382430">
        <w:rPr>
          <w:sz w:val="8"/>
        </w:rPr>
        <w:t>ests</w:t>
      </w:r>
      <w:proofErr w:type="spellEnd"/>
      <w:r w:rsidRPr="00382430">
        <w:rPr>
          <w:sz w:val="8"/>
        </w:rPr>
        <w:t xml:space="preserve"> of other and not the individual. Power transforms a person into a tool for other interests, and a tool that is increasing its productivity and effectiveness. It creates new subjects. Since disciplinary power is about training, examination, functional organisation of space, time tables, detailed surveillance and study – resistance to discipline will be about either openly refusing to participate in the construction of new </w:t>
      </w:r>
      <w:proofErr w:type="spellStart"/>
      <w:r w:rsidRPr="00382430">
        <w:rPr>
          <w:sz w:val="8"/>
        </w:rPr>
        <w:t>subjectiv</w:t>
      </w:r>
      <w:proofErr w:type="spellEnd"/>
      <w:r w:rsidRPr="00382430">
        <w:rPr>
          <w:sz w:val="8"/>
        </w:rPr>
        <w:t xml:space="preserve">- </w:t>
      </w:r>
      <w:proofErr w:type="spellStart"/>
      <w:r w:rsidRPr="00382430">
        <w:rPr>
          <w:sz w:val="8"/>
        </w:rPr>
        <w:t>ity</w:t>
      </w:r>
      <w:proofErr w:type="spellEnd"/>
      <w:r w:rsidRPr="00382430">
        <w:rPr>
          <w:sz w:val="8"/>
        </w:rPr>
        <w:t>/capacities/skills/</w:t>
      </w:r>
      <w:proofErr w:type="spellStart"/>
      <w:r w:rsidRPr="00382430">
        <w:rPr>
          <w:sz w:val="8"/>
        </w:rPr>
        <w:t>organisations</w:t>
      </w:r>
      <w:proofErr w:type="spellEnd"/>
      <w:r w:rsidRPr="00382430">
        <w:rPr>
          <w:sz w:val="8"/>
        </w:rPr>
        <w:t xml:space="preserve">, or the de facto transformation of such social con- </w:t>
      </w:r>
      <w:proofErr w:type="spellStart"/>
      <w:r w:rsidRPr="00382430">
        <w:rPr>
          <w:sz w:val="8"/>
        </w:rPr>
        <w:t>struction</w:t>
      </w:r>
      <w:proofErr w:type="spellEnd"/>
      <w:r w:rsidRPr="00382430">
        <w:rPr>
          <w:sz w:val="8"/>
        </w:rPr>
        <w:t xml:space="preserve"> into something else – something not useful for power interests. The power of discipline is met by forms of resistance that challenge through avoiding, </w:t>
      </w:r>
      <w:proofErr w:type="spellStart"/>
      <w:r w:rsidRPr="00382430">
        <w:rPr>
          <w:sz w:val="8"/>
        </w:rPr>
        <w:t>rearticu</w:t>
      </w:r>
      <w:proofErr w:type="spellEnd"/>
      <w:r w:rsidRPr="00382430">
        <w:rPr>
          <w:sz w:val="8"/>
        </w:rPr>
        <w:t xml:space="preserve">- </w:t>
      </w:r>
      <w:proofErr w:type="spellStart"/>
      <w:r w:rsidRPr="00382430">
        <w:rPr>
          <w:sz w:val="8"/>
        </w:rPr>
        <w:t>lating</w:t>
      </w:r>
      <w:proofErr w:type="spellEnd"/>
      <w:r w:rsidRPr="00382430">
        <w:rPr>
          <w:sz w:val="8"/>
        </w:rPr>
        <w:t xml:space="preserve"> discourses and by </w:t>
      </w:r>
      <w:proofErr w:type="spellStart"/>
      <w:r w:rsidRPr="00382430">
        <w:rPr>
          <w:sz w:val="8"/>
        </w:rPr>
        <w:t>destabilising</w:t>
      </w:r>
      <w:proofErr w:type="spellEnd"/>
      <w:r w:rsidRPr="00382430">
        <w:rPr>
          <w:sz w:val="8"/>
        </w:rPr>
        <w:t xml:space="preserve"> the institutional control of </w:t>
      </w:r>
      <w:proofErr w:type="spellStart"/>
      <w:r w:rsidRPr="00382430">
        <w:rPr>
          <w:sz w:val="8"/>
        </w:rPr>
        <w:t>behaviour</w:t>
      </w:r>
      <w:proofErr w:type="spellEnd"/>
      <w:r w:rsidRPr="00382430">
        <w:rPr>
          <w:sz w:val="8"/>
        </w:rPr>
        <w:t xml:space="preserve">. Here we find other types of more ‘everyday resistance’ and discursive forms of </w:t>
      </w:r>
      <w:proofErr w:type="spellStart"/>
      <w:r w:rsidRPr="00382430">
        <w:rPr>
          <w:sz w:val="8"/>
        </w:rPr>
        <w:t>chal</w:t>
      </w:r>
      <w:proofErr w:type="spellEnd"/>
      <w:r w:rsidRPr="00382430">
        <w:rPr>
          <w:sz w:val="8"/>
        </w:rPr>
        <w:t xml:space="preserve">- </w:t>
      </w:r>
      <w:proofErr w:type="spellStart"/>
      <w:r w:rsidRPr="00382430">
        <w:rPr>
          <w:sz w:val="8"/>
        </w:rPr>
        <w:t>lenges</w:t>
      </w:r>
      <w:proofErr w:type="spellEnd"/>
      <w:r w:rsidRPr="00382430">
        <w:rPr>
          <w:sz w:val="8"/>
        </w:rPr>
        <w:t xml:space="preserve">, which might be hidden or disguised and are not typically open. As Scott (1989, 1990) has outlined, resistance might then take on practices such as, e.g., foot-dragging, escape, sarcasm, passivity, misunderstandings, disloyalty, slander, avoidance or theft. The open method of challenge is hard to sustain once discipline is a dominant feature of society and when institutional correction systems are in place for those who do not conform. Some individuals will sometimes deviate from the standards and norms of </w:t>
      </w:r>
      <w:proofErr w:type="spellStart"/>
      <w:r w:rsidRPr="00382430">
        <w:rPr>
          <w:sz w:val="8"/>
        </w:rPr>
        <w:t>disci</w:t>
      </w:r>
      <w:proofErr w:type="spellEnd"/>
      <w:r w:rsidRPr="00382430">
        <w:rPr>
          <w:sz w:val="8"/>
        </w:rPr>
        <w:t xml:space="preserve">- </w:t>
      </w:r>
      <w:proofErr w:type="spellStart"/>
      <w:r w:rsidRPr="00382430">
        <w:rPr>
          <w:sz w:val="8"/>
        </w:rPr>
        <w:t>pline</w:t>
      </w:r>
      <w:proofErr w:type="spellEnd"/>
      <w:r w:rsidRPr="00382430">
        <w:rPr>
          <w:sz w:val="8"/>
        </w:rPr>
        <w:t xml:space="preserve">, but will simultaneously contribute to the accumulation of knowledge about deviance, and thus contribute to the development of new disciplinary techniques. Sometimes such deviant persons are collected in certain institutions such as mental Journal of Political Power 115 hospitals, poverty service </w:t>
      </w:r>
      <w:proofErr w:type="spellStart"/>
      <w:r w:rsidRPr="00382430">
        <w:rPr>
          <w:sz w:val="8"/>
        </w:rPr>
        <w:t>centres</w:t>
      </w:r>
      <w:proofErr w:type="spellEnd"/>
      <w:r w:rsidRPr="00382430">
        <w:rPr>
          <w:sz w:val="8"/>
        </w:rPr>
        <w:t xml:space="preserve">, prisons or similar </w:t>
      </w:r>
      <w:proofErr w:type="spellStart"/>
      <w:r w:rsidRPr="00382430">
        <w:rPr>
          <w:sz w:val="8"/>
        </w:rPr>
        <w:t>behavioural</w:t>
      </w:r>
      <w:proofErr w:type="spellEnd"/>
      <w:r w:rsidRPr="00382430">
        <w:rPr>
          <w:sz w:val="8"/>
        </w:rPr>
        <w:t xml:space="preserve"> correction facilities. Escape from discipline might still be possible through other means, such as the following: retreating into one’s own mental world; by showing outward compliance while maintaining inner aggression towards the values and norms of discipline; and by relocating to a physical retreat or some kind of non-society wilderness area or refuge, where a different life is possible (such as the ‘</w:t>
      </w:r>
      <w:proofErr w:type="spellStart"/>
      <w:r w:rsidRPr="00382430">
        <w:rPr>
          <w:sz w:val="8"/>
        </w:rPr>
        <w:t>mocambo</w:t>
      </w:r>
      <w:proofErr w:type="spellEnd"/>
      <w:r w:rsidRPr="00382430">
        <w:rPr>
          <w:sz w:val="8"/>
        </w:rPr>
        <w:t xml:space="preserve">’ or ‘quilombo’ societies created by escaped slaves in Brazil). However, all of us will grow up within these ‘truth regimes’, and most people will have to, in most of their life and activities, participate in the disciplinary project in a society that is organ- </w:t>
      </w:r>
      <w:proofErr w:type="spellStart"/>
      <w:r w:rsidRPr="00382430">
        <w:rPr>
          <w:sz w:val="8"/>
        </w:rPr>
        <w:t>ised</w:t>
      </w:r>
      <w:proofErr w:type="spellEnd"/>
      <w:r w:rsidRPr="00382430">
        <w:rPr>
          <w:sz w:val="8"/>
        </w:rPr>
        <w:t xml:space="preserve"> according to the techniques of discipline. When people do this, discipline will constantly reconstruct their </w:t>
      </w:r>
      <w:proofErr w:type="spellStart"/>
      <w:r w:rsidRPr="00382430">
        <w:rPr>
          <w:sz w:val="8"/>
        </w:rPr>
        <w:t>behaviour</w:t>
      </w:r>
      <w:proofErr w:type="spellEnd"/>
      <w:r w:rsidRPr="00382430">
        <w:rPr>
          <w:sz w:val="8"/>
        </w:rPr>
        <w:t xml:space="preserve"> and discursive practices along with their sub- </w:t>
      </w:r>
      <w:proofErr w:type="spellStart"/>
      <w:r w:rsidRPr="00382430">
        <w:rPr>
          <w:sz w:val="8"/>
        </w:rPr>
        <w:t>jectivity</w:t>
      </w:r>
      <w:proofErr w:type="spellEnd"/>
      <w:r w:rsidRPr="00382430">
        <w:rPr>
          <w:sz w:val="8"/>
        </w:rPr>
        <w:t xml:space="preserve">, which makes them what they are throughout the processes in which they participate. Thus, resistance will be possible throughout the whole process, in the application of each training moment and in each new </w:t>
      </w:r>
      <w:proofErr w:type="spellStart"/>
      <w:r w:rsidRPr="00382430">
        <w:rPr>
          <w:sz w:val="8"/>
        </w:rPr>
        <w:t>behavioural</w:t>
      </w:r>
      <w:proofErr w:type="spellEnd"/>
      <w:r w:rsidRPr="00382430">
        <w:rPr>
          <w:sz w:val="8"/>
        </w:rPr>
        <w:t xml:space="preserve"> rule or discursive norm. For example, negotiating one’s relationship to allocated punishments and rewards might undermine the function of discipline (Lilja 2008). Parts of the non- violent peace movement, for instance, assign high status and rewards to those who go to jail for what is perceived as emancipatory activism (Nepstad and </w:t>
      </w:r>
      <w:proofErr w:type="spellStart"/>
      <w:r w:rsidRPr="00382430">
        <w:rPr>
          <w:sz w:val="8"/>
        </w:rPr>
        <w:t>Vinthagen</w:t>
      </w:r>
      <w:proofErr w:type="spellEnd"/>
      <w:r w:rsidRPr="00382430">
        <w:rPr>
          <w:sz w:val="8"/>
        </w:rPr>
        <w:t xml:space="preserve"> 2008). Thus, to be punished by the state suddenly turns out as a reward. To change the punishment–reward relations, which we are under the authority of, can be seen as one way of resisting disciplinary power, as outlined by Foucault. A key way in which resistance towards discipline is possible in a </w:t>
      </w:r>
      <w:proofErr w:type="spellStart"/>
      <w:r w:rsidRPr="00382430">
        <w:rPr>
          <w:sz w:val="8"/>
        </w:rPr>
        <w:t>Foucaultian</w:t>
      </w:r>
      <w:proofErr w:type="spellEnd"/>
      <w:r w:rsidRPr="00382430">
        <w:rPr>
          <w:sz w:val="8"/>
        </w:rPr>
        <w:t xml:space="preserve"> perspective, according to Butler, is through reiteration, rearticulation or repetition of the dominant discourse with a slightly different meaning. Foucault speaks about this as reversed discourses (Foucault 1981, p. 101; Foucault in Butler 1995, p. 236), which are used to describe how subalterns involve the categories and vocabularies of the dominating force or superior norm, precisely in order to contest it (Butler 1995 p. 236). The idea is to use the possibility of a repetition that repeats against its origin (Butler 1997, p. 93). Foucault writes about the formation of a ‘reverse’ discourse, stating that: ‘homosexuality began to speak in its own behalf, to demand that its legitimacy or ‘naturality’ be acknowledged, often in the same vocabulary, using the same categories by which it was medically disqualified’ (Foucault 1981, p. 101). This reverse discourse is then parasitic on the ‘dominant discourse’ and resistance appears as the effect of power, as a part of power itself (Butler 1995, p. 237). The above exemplifies resistance against disciplinary power, by negotiating the very norm that composes the optimum for the subjectification. The fact that meaning can never be fixed becomes a powerful instrument to </w:t>
      </w:r>
      <w:proofErr w:type="spellStart"/>
      <w:r w:rsidRPr="00382430">
        <w:rPr>
          <w:sz w:val="8"/>
        </w:rPr>
        <w:t>chal</w:t>
      </w:r>
      <w:proofErr w:type="spellEnd"/>
      <w:r w:rsidRPr="00382430">
        <w:rPr>
          <w:sz w:val="8"/>
        </w:rPr>
        <w:t xml:space="preserve">- </w:t>
      </w:r>
      <w:proofErr w:type="spellStart"/>
      <w:r w:rsidRPr="00382430">
        <w:rPr>
          <w:sz w:val="8"/>
        </w:rPr>
        <w:t>lenge</w:t>
      </w:r>
      <w:proofErr w:type="spellEnd"/>
      <w:r w:rsidRPr="00382430">
        <w:rPr>
          <w:sz w:val="8"/>
        </w:rPr>
        <w:t xml:space="preserve">, change or contest dominant delimiting discourses, even if the effects of such resistance are conditioned on historical and discursive circumstances (Mills 2003). However, there are also other ways in which disciplinary power and its different ‘truths’ can be contested. For example, resistance against disciplinary power can be explored through Bhabha’s concept of mimicry, which refers to how the colonised becomes like the </w:t>
      </w:r>
      <w:proofErr w:type="spellStart"/>
      <w:r w:rsidRPr="00382430">
        <w:rPr>
          <w:sz w:val="8"/>
        </w:rPr>
        <w:t>coloniser</w:t>
      </w:r>
      <w:proofErr w:type="spellEnd"/>
      <w:r w:rsidRPr="00382430">
        <w:rPr>
          <w:sz w:val="8"/>
        </w:rPr>
        <w:t xml:space="preserve">, but not yet the same. The </w:t>
      </w:r>
      <w:proofErr w:type="spellStart"/>
      <w:r w:rsidRPr="00382430">
        <w:rPr>
          <w:sz w:val="8"/>
        </w:rPr>
        <w:t>coloniser</w:t>
      </w:r>
      <w:proofErr w:type="spellEnd"/>
      <w:r w:rsidRPr="00382430">
        <w:rPr>
          <w:sz w:val="8"/>
        </w:rPr>
        <w:t xml:space="preserve"> experiences menace as Otherness slides into sameness, and the </w:t>
      </w:r>
      <w:proofErr w:type="spellStart"/>
      <w:r w:rsidRPr="00382430">
        <w:rPr>
          <w:sz w:val="8"/>
        </w:rPr>
        <w:t>coloniser</w:t>
      </w:r>
      <w:proofErr w:type="spellEnd"/>
      <w:r w:rsidRPr="00382430">
        <w:rPr>
          <w:sz w:val="8"/>
        </w:rPr>
        <w:t xml:space="preserve"> sees traces of himself in the colonised. This challenges the ‘fixed’ knowledge about who is the </w:t>
      </w:r>
      <w:proofErr w:type="spellStart"/>
      <w:r w:rsidRPr="00382430">
        <w:rPr>
          <w:sz w:val="8"/>
        </w:rPr>
        <w:t>coloniser</w:t>
      </w:r>
      <w:proofErr w:type="spellEnd"/>
      <w:r w:rsidRPr="00382430">
        <w:rPr>
          <w:sz w:val="8"/>
        </w:rPr>
        <w:t xml:space="preserve"> and who is the colonised. </w:t>
      </w:r>
      <w:proofErr w:type="gramStart"/>
      <w:r w:rsidRPr="00382430">
        <w:rPr>
          <w:sz w:val="8"/>
        </w:rPr>
        <w:t>Authority’s</w:t>
      </w:r>
      <w:proofErr w:type="gramEnd"/>
      <w:r w:rsidRPr="00382430">
        <w:rPr>
          <w:sz w:val="8"/>
        </w:rPr>
        <w:t xml:space="preserve"> near duplication composes a powerful </w:t>
      </w:r>
      <w:proofErr w:type="spellStart"/>
      <w:r w:rsidRPr="00382430">
        <w:rPr>
          <w:sz w:val="8"/>
        </w:rPr>
        <w:t>representa</w:t>
      </w:r>
      <w:proofErr w:type="spellEnd"/>
      <w:r w:rsidRPr="00382430">
        <w:rPr>
          <w:sz w:val="8"/>
        </w:rPr>
        <w:t xml:space="preserve">- </w:t>
      </w:r>
      <w:proofErr w:type="spellStart"/>
      <w:r w:rsidRPr="00382430">
        <w:rPr>
          <w:sz w:val="8"/>
        </w:rPr>
        <w:t>tion</w:t>
      </w:r>
      <w:proofErr w:type="spellEnd"/>
      <w:r w:rsidRPr="00382430">
        <w:rPr>
          <w:sz w:val="8"/>
        </w:rPr>
        <w:t xml:space="preserve">, and mimicry becomes a strategy to disturb the constructed differences on which authority is based. As the Other disciplines him/herself towards the norm, the dichotomy of Otherness and Selfness, us and them, becomes dissolved (Bhabha 1984, pp. 125–133, Bhabha in Childs and Williams 1997, pp. 129–133, Lilja 2008) Mimicry becomes interesting from a resistance perspective as mimicry of </w:t>
      </w:r>
      <w:proofErr w:type="spellStart"/>
      <w:r w:rsidRPr="00382430">
        <w:rPr>
          <w:sz w:val="8"/>
        </w:rPr>
        <w:t>domi</w:t>
      </w:r>
      <w:proofErr w:type="spellEnd"/>
      <w:r w:rsidRPr="00382430">
        <w:rPr>
          <w:sz w:val="8"/>
        </w:rPr>
        <w:t xml:space="preserve">- </w:t>
      </w:r>
      <w:proofErr w:type="spellStart"/>
      <w:r w:rsidRPr="00382430">
        <w:rPr>
          <w:sz w:val="8"/>
        </w:rPr>
        <w:t>nant</w:t>
      </w:r>
      <w:proofErr w:type="spellEnd"/>
      <w:r w:rsidRPr="00382430">
        <w:rPr>
          <w:sz w:val="8"/>
        </w:rPr>
        <w:t xml:space="preserve"> </w:t>
      </w:r>
      <w:proofErr w:type="spellStart"/>
      <w:r w:rsidRPr="00382430">
        <w:rPr>
          <w:sz w:val="8"/>
        </w:rPr>
        <w:t>behaviour</w:t>
      </w:r>
      <w:proofErr w:type="spellEnd"/>
      <w:r w:rsidRPr="00382430">
        <w:rPr>
          <w:sz w:val="8"/>
        </w:rPr>
        <w:t xml:space="preserve">, values, discourse or other normative rules will necessarily always be done with some slight difference – even when one tries hard to directly copy the dominant </w:t>
      </w:r>
      <w:proofErr w:type="spellStart"/>
      <w:r w:rsidRPr="00382430">
        <w:rPr>
          <w:sz w:val="8"/>
        </w:rPr>
        <w:t>behaviour</w:t>
      </w:r>
      <w:proofErr w:type="spellEnd"/>
      <w:r w:rsidRPr="00382430">
        <w:rPr>
          <w:sz w:val="8"/>
        </w:rPr>
        <w:t xml:space="preserve"> in the exact same manner. In real social life at least, the copy is always different to some degree, yet possibly very similar to the original. This means that </w:t>
      </w:r>
      <w:proofErr w:type="spellStart"/>
      <w:r w:rsidRPr="00382430">
        <w:rPr>
          <w:sz w:val="8"/>
        </w:rPr>
        <w:t>behaviours</w:t>
      </w:r>
      <w:proofErr w:type="spellEnd"/>
      <w:r w:rsidRPr="00382430">
        <w:rPr>
          <w:sz w:val="8"/>
        </w:rPr>
        <w:t xml:space="preserve"> enacted in line with the dominant logic of existing </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will be slightly or fundamentally different than the original logic. This can be due to mistakes, misunderstandings and differences in circumstances of its </w:t>
      </w:r>
      <w:proofErr w:type="spellStart"/>
      <w:r w:rsidRPr="00382430">
        <w:rPr>
          <w:sz w:val="8"/>
        </w:rPr>
        <w:t>applica</w:t>
      </w:r>
      <w:proofErr w:type="spellEnd"/>
      <w:r w:rsidRPr="00382430">
        <w:rPr>
          <w:sz w:val="8"/>
        </w:rPr>
        <w:t xml:space="preserve">- </w:t>
      </w:r>
      <w:proofErr w:type="spellStart"/>
      <w:r w:rsidRPr="00382430">
        <w:rPr>
          <w:sz w:val="8"/>
        </w:rPr>
        <w:t>tion</w:t>
      </w:r>
      <w:proofErr w:type="spellEnd"/>
      <w:r w:rsidRPr="00382430">
        <w:rPr>
          <w:sz w:val="8"/>
        </w:rPr>
        <w:t xml:space="preserve">, or simply the impossibility of being able to repeat it perfectly. Therefore, change of discourse happens through the same process that reproduces it, by (different) rearticulation or (changed) meaning reproduction. As in the above example of mimicry, resisting disciplinary processes is often connected to the rewriting of one’s self. This topic was brought up by Foucault at Berkeley University in 1980: If one wants to analyze the genealogy of the subject in Western societies, one </w:t>
      </w:r>
      <w:proofErr w:type="gramStart"/>
      <w:r w:rsidRPr="00382430">
        <w:rPr>
          <w:sz w:val="8"/>
        </w:rPr>
        <w:t>has to</w:t>
      </w:r>
      <w:proofErr w:type="gramEnd"/>
      <w:r w:rsidRPr="00382430">
        <w:rPr>
          <w:sz w:val="8"/>
        </w:rPr>
        <w:t xml:space="preserve"> take into account not only the techniques of domination but also techniques of the self. Let’s say one </w:t>
      </w:r>
      <w:proofErr w:type="gramStart"/>
      <w:r w:rsidRPr="00382430">
        <w:rPr>
          <w:sz w:val="8"/>
        </w:rPr>
        <w:t>has to</w:t>
      </w:r>
      <w:proofErr w:type="gramEnd"/>
      <w:r w:rsidRPr="00382430">
        <w:rPr>
          <w:sz w:val="8"/>
        </w:rPr>
        <w:t xml:space="preserve"> take into account the interaction between those two types of techniques, the point where the technologies of domination of individuals over one another have recourse to processes by which the individual acts upon himself. (Foucault in Habermas 1994, p. 86) In his later work, Foucault (1988a, 1988b), therefore, reconsidered his </w:t>
      </w:r>
      <w:proofErr w:type="spellStart"/>
      <w:r w:rsidRPr="00382430">
        <w:rPr>
          <w:sz w:val="8"/>
        </w:rPr>
        <w:t>theorising</w:t>
      </w:r>
      <w:proofErr w:type="spellEnd"/>
      <w:r w:rsidRPr="00382430">
        <w:rPr>
          <w:sz w:val="8"/>
        </w:rPr>
        <w:t xml:space="preserve"> by </w:t>
      </w:r>
      <w:proofErr w:type="gramStart"/>
      <w:r w:rsidRPr="00382430">
        <w:rPr>
          <w:sz w:val="8"/>
        </w:rPr>
        <w:t>making reference</w:t>
      </w:r>
      <w:proofErr w:type="gramEnd"/>
      <w:r w:rsidRPr="00382430">
        <w:rPr>
          <w:sz w:val="8"/>
        </w:rPr>
        <w:t xml:space="preserve"> to what he called ‘techniques of the self’ or ‘care of the self’. Foucault analyses – from a historical investigation of practices developed from Greece, Rome and onwards in the western tradition – how people, especially the higher strata in society, try to modify themselves according to standards, values and norms in society. In brief, the techniques of the </w:t>
      </w:r>
      <w:proofErr w:type="spellStart"/>
      <w:r w:rsidRPr="00382430">
        <w:rPr>
          <w:sz w:val="8"/>
        </w:rPr>
        <w:t>self involve</w:t>
      </w:r>
      <w:proofErr w:type="spellEnd"/>
      <w:r w:rsidRPr="00382430">
        <w:rPr>
          <w:sz w:val="8"/>
        </w:rPr>
        <w:t xml:space="preserve"> the practices through which individuals inhabit subject positions and transform existing </w:t>
      </w:r>
      <w:proofErr w:type="spellStart"/>
      <w:r w:rsidRPr="00382430">
        <w:rPr>
          <w:sz w:val="8"/>
        </w:rPr>
        <w:t>subjec</w:t>
      </w:r>
      <w:proofErr w:type="spellEnd"/>
      <w:r w:rsidRPr="00382430">
        <w:rPr>
          <w:sz w:val="8"/>
        </w:rPr>
        <w:t xml:space="preserve">- </w:t>
      </w:r>
      <w:proofErr w:type="spellStart"/>
      <w:r w:rsidRPr="00382430">
        <w:rPr>
          <w:sz w:val="8"/>
        </w:rPr>
        <w:t>tivities</w:t>
      </w:r>
      <w:proofErr w:type="spellEnd"/>
      <w:r w:rsidRPr="00382430">
        <w:rPr>
          <w:sz w:val="8"/>
        </w:rPr>
        <w:t xml:space="preserve">. According to Foucault, these practices consist of such things as diaries or other ‘narratives of the self’ (Foucault 1988b, Foucault in Nixon 1997 p. 322). It is a matter of applying diaries, confessions, therapy, diet, daily training schedules, etc. in a </w:t>
      </w:r>
      <w:proofErr w:type="spellStart"/>
      <w:r w:rsidRPr="00382430">
        <w:rPr>
          <w:sz w:val="8"/>
        </w:rPr>
        <w:t>personalised</w:t>
      </w:r>
      <w:proofErr w:type="spellEnd"/>
      <w:r w:rsidRPr="00382430">
        <w:rPr>
          <w:sz w:val="8"/>
        </w:rPr>
        <w:t xml:space="preserve"> way that gives another story of who you are and that attempts to reconstruct habits and abilities (Foucault 1988b, Burkitt 2002). Foucault was paying special interest to the Stoic techniques, among them the </w:t>
      </w:r>
      <w:proofErr w:type="spellStart"/>
      <w:r w:rsidRPr="00382430">
        <w:rPr>
          <w:sz w:val="8"/>
        </w:rPr>
        <w:t>askèsis</w:t>
      </w:r>
      <w:proofErr w:type="spellEnd"/>
      <w:r w:rsidRPr="00382430">
        <w:rPr>
          <w:sz w:val="8"/>
        </w:rPr>
        <w:t>, a ‘training in thought and training in reality’ (1988b, p. 37), or a ‘kind of permanent self-</w:t>
      </w:r>
      <w:proofErr w:type="spellStart"/>
      <w:r w:rsidRPr="00382430">
        <w:rPr>
          <w:sz w:val="8"/>
        </w:rPr>
        <w:t>exami</w:t>
      </w:r>
      <w:proofErr w:type="spellEnd"/>
      <w:r w:rsidRPr="00382430">
        <w:rPr>
          <w:sz w:val="8"/>
        </w:rPr>
        <w:t xml:space="preserve">- nation ... [with the] meditation on death [as] the culmination of all these exercises’ (p. 38). Thus, the technologies of self are in this sense an example of how </w:t>
      </w:r>
      <w:proofErr w:type="spellStart"/>
      <w:r w:rsidRPr="00382430">
        <w:rPr>
          <w:sz w:val="8"/>
        </w:rPr>
        <w:t>individ</w:t>
      </w:r>
      <w:proofErr w:type="spellEnd"/>
      <w:r w:rsidRPr="00382430">
        <w:rPr>
          <w:sz w:val="8"/>
        </w:rPr>
        <w:t xml:space="preserve">- </w:t>
      </w:r>
      <w:proofErr w:type="spellStart"/>
      <w:r w:rsidRPr="00382430">
        <w:rPr>
          <w:sz w:val="8"/>
        </w:rPr>
        <w:t>uals</w:t>
      </w:r>
      <w:proofErr w:type="spellEnd"/>
      <w:r w:rsidRPr="00382430">
        <w:rPr>
          <w:sz w:val="8"/>
        </w:rPr>
        <w:t xml:space="preserve"> try to transform themselves and can be understood as a resistance to the kind of subjectivity they are given by power relations (Burkitt 2002, Thompson 2003, Lloyd 2012). In this care of themselves the technologies are the same as applied by discipline, but they are reappropriated and </w:t>
      </w:r>
      <w:proofErr w:type="spellStart"/>
      <w:r w:rsidRPr="00382430">
        <w:rPr>
          <w:sz w:val="8"/>
        </w:rPr>
        <w:t>utilised</w:t>
      </w:r>
      <w:proofErr w:type="spellEnd"/>
      <w:r w:rsidRPr="00382430">
        <w:rPr>
          <w:sz w:val="8"/>
        </w:rPr>
        <w:t xml:space="preserve"> for other ends in striving towards ‘autonomy’ (Allen 2011). To Amy Allen ‘autonomy’ is ‘the twin capacities to reflect critically upon the power-knowledge relations that have constituted one’s subjectivity and to engage in practices of self-transformation’ (2011, p. 44). And ‘since there is </w:t>
      </w:r>
      <w:proofErr w:type="gramStart"/>
      <w:r w:rsidRPr="00382430">
        <w:rPr>
          <w:sz w:val="8"/>
        </w:rPr>
        <w:t>no</w:t>
      </w:r>
      <w:proofErr w:type="gramEnd"/>
      <w:r w:rsidRPr="00382430">
        <w:rPr>
          <w:sz w:val="8"/>
        </w:rPr>
        <w:t xml:space="preserve"> outside to power, freedom always involves strategically reworking the power relations to which we are subjected’ (p. 51). Many researchers argue that self-reflection, the individual portraying of an image of oneself, proceeds through narratives in a process of making connections, developing a plot and giving meaning to different events. I may, for example, string events together where I can be seen as independent. By telling only these </w:t>
      </w:r>
      <w:proofErr w:type="spellStart"/>
      <w:r w:rsidRPr="00382430">
        <w:rPr>
          <w:sz w:val="8"/>
        </w:rPr>
        <w:t>indepen</w:t>
      </w:r>
      <w:proofErr w:type="spellEnd"/>
      <w:r w:rsidRPr="00382430">
        <w:rPr>
          <w:sz w:val="8"/>
        </w:rPr>
        <w:t xml:space="preserve">- dent stories, I construct myself as an independent individual. </w:t>
      </w:r>
      <w:proofErr w:type="gramStart"/>
      <w:r w:rsidRPr="00382430">
        <w:rPr>
          <w:sz w:val="8"/>
        </w:rPr>
        <w:t>Yet,</w:t>
      </w:r>
      <w:proofErr w:type="gramEnd"/>
      <w:r w:rsidRPr="00382430">
        <w:rPr>
          <w:sz w:val="8"/>
        </w:rPr>
        <w:t xml:space="preserve"> perhaps there are other stories that can also be told about the same events and stories, which I leave out since they indicate a conflicting plot – not one in line with the one I wish to promote (Stern 2001, Lenz Taguchi 2004, p. 209). We construct ourselves through the selection of different subject positions and the knitting together of certain mem- </w:t>
      </w:r>
      <w:proofErr w:type="spellStart"/>
      <w:r w:rsidRPr="00382430">
        <w:rPr>
          <w:sz w:val="8"/>
        </w:rPr>
        <w:t>ories</w:t>
      </w:r>
      <w:proofErr w:type="spellEnd"/>
      <w:r w:rsidRPr="00382430">
        <w:rPr>
          <w:sz w:val="8"/>
        </w:rPr>
        <w:t xml:space="preserve">, which are given meaning by the discourses of society. Medina (2011) suggests that ‘counter-memory’ or ‘counter-history’ is a </w:t>
      </w:r>
      <w:proofErr w:type="spellStart"/>
      <w:r w:rsidRPr="00382430">
        <w:rPr>
          <w:sz w:val="8"/>
        </w:rPr>
        <w:t>Foucaultian</w:t>
      </w:r>
      <w:proofErr w:type="spellEnd"/>
      <w:r w:rsidRPr="00382430">
        <w:rPr>
          <w:sz w:val="8"/>
        </w:rPr>
        <w:t xml:space="preserve"> resistance form that ‘puts practices of remembering and forgetting in the context of power relations, focusing not only on what is remembered and for- gotten, but how, by whom, and with what effects’ (p. 9). Such resistance makes ‘epistemic insurrection’ possible, in which subjugated knowledge communities </w:t>
      </w:r>
      <w:proofErr w:type="spellStart"/>
      <w:r w:rsidRPr="00382430">
        <w:rPr>
          <w:sz w:val="8"/>
        </w:rPr>
        <w:t>uti</w:t>
      </w:r>
      <w:proofErr w:type="spellEnd"/>
      <w:r w:rsidRPr="00382430">
        <w:rPr>
          <w:sz w:val="8"/>
        </w:rPr>
        <w:t xml:space="preserve">- </w:t>
      </w:r>
      <w:proofErr w:type="spellStart"/>
      <w:r w:rsidRPr="00382430">
        <w:rPr>
          <w:sz w:val="8"/>
        </w:rPr>
        <w:t>lise</w:t>
      </w:r>
      <w:proofErr w:type="spellEnd"/>
      <w:r w:rsidRPr="00382430">
        <w:rPr>
          <w:sz w:val="8"/>
        </w:rPr>
        <w:t xml:space="preserve"> their </w:t>
      </w:r>
      <w:proofErr w:type="spellStart"/>
      <w:r w:rsidRPr="00382430">
        <w:rPr>
          <w:sz w:val="8"/>
        </w:rPr>
        <w:t>marginalisation</w:t>
      </w:r>
      <w:proofErr w:type="spellEnd"/>
      <w:r w:rsidRPr="00382430">
        <w:rPr>
          <w:sz w:val="8"/>
        </w:rPr>
        <w:t xml:space="preserve"> and made invisibility ‘to destabilize the epistemic status quo’ (p. 11). Its technique is to resist ‘the “omissions” and distortions of official histories, returning to lost voices and forgotten experiences, relating to the past from the perspective of the present in an alternative (out-of-the-mainstream) way’ (p. 13). If such resistance is able to create ‘disunity effects’, it might ‘destabilize a normative order by introducing a counter-perspective that resists and invalidates the normative expectations of the imposed dominant ideology’ (p. 15). It then ‘requires a “return to the origin” ... revisiting the texts ... “the primary points of reference” of the practice, and developing a new way of reading them’ (p. 16). As such, </w:t>
      </w:r>
      <w:proofErr w:type="spellStart"/>
      <w:r w:rsidRPr="00382430">
        <w:rPr>
          <w:sz w:val="8"/>
        </w:rPr>
        <w:t>coun</w:t>
      </w:r>
      <w:proofErr w:type="spellEnd"/>
      <w:r w:rsidRPr="00382430">
        <w:rPr>
          <w:sz w:val="8"/>
        </w:rPr>
        <w:t xml:space="preserve">- </w:t>
      </w:r>
      <w:proofErr w:type="spellStart"/>
      <w:r w:rsidRPr="00382430">
        <w:rPr>
          <w:sz w:val="8"/>
        </w:rPr>
        <w:t>ter</w:t>
      </w:r>
      <w:proofErr w:type="spellEnd"/>
      <w:r w:rsidRPr="00382430">
        <w:rPr>
          <w:sz w:val="8"/>
        </w:rPr>
        <w:t xml:space="preserve">-history or epistemic insurrection involves ‘the constant epistemic friction of knowledges from below ... in the mutual contestation of differently normatively structured knowledges which interrogates epistemic exclusions, disqualifications, and hegemonies’ (p. 21). However, even though the narrator, in this view, becomes more of an agent and is involved in the making of her or his ‘self’, the subject is still formed by the dis- courses of their surroundings. Since power not only develops in relation to </w:t>
      </w:r>
      <w:proofErr w:type="spellStart"/>
      <w:r w:rsidRPr="00382430">
        <w:rPr>
          <w:sz w:val="8"/>
        </w:rPr>
        <w:t>resis</w:t>
      </w:r>
      <w:proofErr w:type="spellEnd"/>
      <w:r w:rsidRPr="00382430">
        <w:rPr>
          <w:sz w:val="8"/>
        </w:rPr>
        <w:t xml:space="preserve">- </w:t>
      </w:r>
      <w:proofErr w:type="spellStart"/>
      <w:r w:rsidRPr="00382430">
        <w:rPr>
          <w:sz w:val="8"/>
        </w:rPr>
        <w:t>tance</w:t>
      </w:r>
      <w:proofErr w:type="spellEnd"/>
      <w:r w:rsidRPr="00382430">
        <w:rPr>
          <w:sz w:val="8"/>
        </w:rPr>
        <w:t xml:space="preserve">, but resistance </w:t>
      </w:r>
      <w:proofErr w:type="spellStart"/>
      <w:r w:rsidRPr="00382430">
        <w:rPr>
          <w:sz w:val="8"/>
        </w:rPr>
        <w:t>utilises</w:t>
      </w:r>
      <w:proofErr w:type="spellEnd"/>
      <w:r w:rsidRPr="00382430">
        <w:rPr>
          <w:sz w:val="8"/>
        </w:rPr>
        <w:t xml:space="preserve"> power techniques, it sometimes becomes difficult to determine what is what. Lois McNay (2009) analyses the neoliberal focus on ‘self as enterprise’ and argues that ‘the experimental process of self-formation that this idea revolves around is uncomfortably close in structure to governance through individualization’ (p. 57). Sean Nixon writes: This represents a shift from an attention to the regulating and disciplining of the sub- </w:t>
      </w:r>
      <w:proofErr w:type="spellStart"/>
      <w:r w:rsidRPr="00382430">
        <w:rPr>
          <w:sz w:val="8"/>
        </w:rPr>
        <w:t>ject</w:t>
      </w:r>
      <w:proofErr w:type="spellEnd"/>
      <w:r w:rsidRPr="00382430">
        <w:rPr>
          <w:sz w:val="8"/>
        </w:rPr>
        <w:t xml:space="preserve"> to a more expanded formulation of agency. ‘Techniques of the self’ are still – it is important to underline – conducted within fields of power-knowledge and within the domains of a discrete number of discourses. They suggest, though, the putting into practice of discursive subject-positions in ways, which emphasize the dynamic nature of this process. (Nixon 1997, p. 322) The question then becomes how it becomes possible to see what </w:t>
      </w:r>
      <w:proofErr w:type="gramStart"/>
      <w:r w:rsidRPr="00382430">
        <w:rPr>
          <w:sz w:val="8"/>
        </w:rPr>
        <w:t>is what</w:t>
      </w:r>
      <w:proofErr w:type="gramEnd"/>
      <w:r w:rsidRPr="00382430">
        <w:rPr>
          <w:sz w:val="8"/>
        </w:rPr>
        <w:t xml:space="preserve">, if a </w:t>
      </w:r>
      <w:proofErr w:type="spellStart"/>
      <w:r w:rsidRPr="00382430">
        <w:rPr>
          <w:sz w:val="8"/>
        </w:rPr>
        <w:t>cer</w:t>
      </w:r>
      <w:proofErr w:type="spellEnd"/>
      <w:r w:rsidRPr="00382430">
        <w:rPr>
          <w:sz w:val="8"/>
        </w:rPr>
        <w:t xml:space="preserve">- </w:t>
      </w:r>
      <w:proofErr w:type="spellStart"/>
      <w:r w:rsidRPr="00382430">
        <w:rPr>
          <w:sz w:val="8"/>
        </w:rPr>
        <w:t>tain</w:t>
      </w:r>
      <w:proofErr w:type="spellEnd"/>
      <w:r w:rsidRPr="00382430">
        <w:rPr>
          <w:sz w:val="8"/>
        </w:rPr>
        <w:t xml:space="preserve"> ‘technology of self’ is creating power and/or resistance. Thompson (2003) argues that Foucault outlines a practice of self-constitution (formation, governance, knowledge and rule), not self-regulation (administration and ‘infatuation’). Self-formation is not self-fabrication. To produce something is to impose static form upon recalcitrant matter, to stamp being upon becoming. To be cared for rather than to care for one’s self is to live simply under the sway of programs and procedures defined by this logic. (Thompson 2003, p. 130) Thus, although prevailing interpretations maintain self-techniques are power mecha- </w:t>
      </w:r>
      <w:proofErr w:type="spellStart"/>
      <w:r w:rsidRPr="00382430">
        <w:rPr>
          <w:sz w:val="8"/>
        </w:rPr>
        <w:t>nisms</w:t>
      </w:r>
      <w:proofErr w:type="spellEnd"/>
      <w:r w:rsidRPr="00382430">
        <w:rPr>
          <w:sz w:val="8"/>
        </w:rPr>
        <w:t xml:space="preserve"> (e.g. McKinlay and Starkey 1998, Rose 1999), we suggest that people also </w:t>
      </w:r>
      <w:proofErr w:type="gramStart"/>
      <w:r w:rsidRPr="00382430">
        <w:rPr>
          <w:sz w:val="8"/>
        </w:rPr>
        <w:t>are able to</w:t>
      </w:r>
      <w:proofErr w:type="gramEnd"/>
      <w:r w:rsidRPr="00382430">
        <w:rPr>
          <w:sz w:val="8"/>
        </w:rPr>
        <w:t xml:space="preserve"> modify themselves differently and/or resist the processes of </w:t>
      </w:r>
      <w:proofErr w:type="spellStart"/>
      <w:r w:rsidRPr="00382430">
        <w:rPr>
          <w:sz w:val="8"/>
        </w:rPr>
        <w:t>internalising</w:t>
      </w:r>
      <w:proofErr w:type="spellEnd"/>
      <w:r w:rsidRPr="00382430">
        <w:rPr>
          <w:sz w:val="8"/>
        </w:rPr>
        <w:t xml:space="preserve"> power through alternative modes of self-making. Mohandas Gandhi’s ‘ascetic </w:t>
      </w:r>
      <w:proofErr w:type="spellStart"/>
      <w:r w:rsidRPr="00382430">
        <w:rPr>
          <w:sz w:val="8"/>
        </w:rPr>
        <w:t>activ</w:t>
      </w:r>
      <w:proofErr w:type="spellEnd"/>
      <w:r w:rsidRPr="00382430">
        <w:rPr>
          <w:sz w:val="8"/>
        </w:rPr>
        <w:t xml:space="preserve">- ism’ is one such example (Howard 2013). Since the independence of India was understood by Gandhi as ‘self-rule’, there was a close connection made between the power of asceticism and the power of the independence movement: ‘Gandhi </w:t>
      </w:r>
      <w:proofErr w:type="spellStart"/>
      <w:r w:rsidRPr="00382430">
        <w:rPr>
          <w:sz w:val="8"/>
        </w:rPr>
        <w:t>rit</w:t>
      </w:r>
      <w:proofErr w:type="spellEnd"/>
      <w:r w:rsidRPr="00382430">
        <w:rPr>
          <w:sz w:val="8"/>
        </w:rPr>
        <w:t xml:space="preserve">- </w:t>
      </w:r>
      <w:proofErr w:type="spellStart"/>
      <w:r w:rsidRPr="00382430">
        <w:rPr>
          <w:sz w:val="8"/>
        </w:rPr>
        <w:t>ualized</w:t>
      </w:r>
      <w:proofErr w:type="spellEnd"/>
      <w:r w:rsidRPr="00382430">
        <w:rPr>
          <w:sz w:val="8"/>
        </w:rPr>
        <w:t xml:space="preserve"> every aspect of his life, which became a testament of his commitment to the cause; it was his personal performance of ritual that was to be imitated’ in a way in which he ‘embodied symbols that communicated his political strategy – a strategy based on simplicity, self-sacrifice, and self-reliance’ (Howard 2013, pp. 77, 219). In his unique way of reinterpreting and applying the disciplines of asceticism as instruments for the goals of politics, he </w:t>
      </w:r>
      <w:proofErr w:type="spellStart"/>
      <w:r w:rsidRPr="00382430">
        <w:rPr>
          <w:sz w:val="8"/>
        </w:rPr>
        <w:t>utilised</w:t>
      </w:r>
      <w:proofErr w:type="spellEnd"/>
      <w:r w:rsidRPr="00382430">
        <w:rPr>
          <w:sz w:val="8"/>
        </w:rPr>
        <w:t xml:space="preserve"> the traditionally religious, inner- worldly and individual tradition of asceticism and expanded its scope to political, outer-worldly and collective activism (Howard 2013, p. 215). Without clearly belonging to any one of these traditional categories he transformed both traditions into his original kind of ‘ascetic activism’. There are different conditions under which alternative processes of self-making are made possible. For example, Wimal Dissanayake views the human agent as the locus from which action can be initiated to either reconfirm or resist discursive bur- den. The term agent thus ‘marks out a form of subjectivity where, by virtue of the contradictions and disturbances in and among subject-positions, the possibility of resistance to the ideological (that is, discursive) pressure is allowed for’ (Dissanayake 1996, p. x). In addition, it is more likely that more people would adopt other variations of identity if the passing of punishments and rewards would work differently or disappear. The hegemonic status of ranked or stereotyped images of identity could thus be negotiated through changing an individual relation to the grading systems (Lilja 2008). Moreover, there are different practices, which make possible alternative modes of self-making. For example, different strategies of hybridity are often applied to resist hegemonic identity positions. Resistance to biopower As stated above, biopower, or the governance of life/society, is not focusing on individuals and their training in institutions of control. Biopower is interested in the body of a population (a nation, members of an organisation, etc.) and its ‘health’ and ‘effectiveness’ as a totality. Biopower is interested in steering the general </w:t>
      </w:r>
      <w:proofErr w:type="spellStart"/>
      <w:r w:rsidRPr="00382430">
        <w:rPr>
          <w:sz w:val="8"/>
        </w:rPr>
        <w:t>behaviour</w:t>
      </w:r>
      <w:proofErr w:type="spellEnd"/>
      <w:r w:rsidRPr="00382430">
        <w:rPr>
          <w:sz w:val="8"/>
        </w:rPr>
        <w:t xml:space="preserve">, stimulating the tendencies and governing of how life is reproduced, and how productive society is. It is a power that is trying to improve the quality of life of its members, their cooperative ability as well as other qualities of the population. The biopolitical form of power is about regulation of social life, social engineering, management or governmentality in which health, longevity, energy or vitality, </w:t>
      </w:r>
      <w:proofErr w:type="spellStart"/>
      <w:r w:rsidRPr="00382430">
        <w:rPr>
          <w:sz w:val="8"/>
        </w:rPr>
        <w:t>sta</w:t>
      </w:r>
      <w:proofErr w:type="spellEnd"/>
      <w:r w:rsidRPr="00382430">
        <w:rPr>
          <w:sz w:val="8"/>
        </w:rPr>
        <w:t xml:space="preserve">- </w:t>
      </w:r>
      <w:proofErr w:type="spellStart"/>
      <w:r w:rsidRPr="00382430">
        <w:rPr>
          <w:sz w:val="8"/>
        </w:rPr>
        <w:t>bility</w:t>
      </w:r>
      <w:proofErr w:type="spellEnd"/>
      <w:r w:rsidRPr="00382430">
        <w:rPr>
          <w:sz w:val="8"/>
        </w:rPr>
        <w:t xml:space="preserve"> and growth of social life is in focus. Rabinow and Rose (2006) claim that biopower must include three elements: (1) truth discourses about the vital character of human beings (e.g. health science), (2) specific strategies for intervention upon the health and life of a population (e.g. health politics), (3) conditions of </w:t>
      </w:r>
      <w:proofErr w:type="spellStart"/>
      <w:r w:rsidRPr="00382430">
        <w:rPr>
          <w:sz w:val="8"/>
        </w:rPr>
        <w:t>subjectifi</w:t>
      </w:r>
      <w:proofErr w:type="spellEnd"/>
      <w:r w:rsidRPr="00382430">
        <w:rPr>
          <w:sz w:val="8"/>
        </w:rPr>
        <w:t xml:space="preserve">- cation that facilitate individuals’ work on themselves according to the truth dis- course on health and life (e.g. health movements). A clear example in history of this kind of power is the welfare state – a state that puts its energy and focus on keeping the welfare of its citizens as its priority. Biopower uses statistics, predict- ability calculations and surveillance of patterns within the social body in order to assess how to act and manage the different changes in an optimal way. The goal is to increase evolutionary processes, and to build on biology and medicine in order to </w:t>
      </w:r>
      <w:proofErr w:type="spellStart"/>
      <w:r w:rsidRPr="00382430">
        <w:rPr>
          <w:sz w:val="8"/>
        </w:rPr>
        <w:t>maximise</w:t>
      </w:r>
      <w:proofErr w:type="spellEnd"/>
      <w:r w:rsidRPr="00382430">
        <w:rPr>
          <w:sz w:val="8"/>
        </w:rPr>
        <w:t xml:space="preserve"> the output and abilities of the population. This became a form of power of the modern state during the eighteenth and nineteenth century, but was later </w:t>
      </w:r>
      <w:proofErr w:type="spellStart"/>
      <w:r w:rsidRPr="00382430">
        <w:rPr>
          <w:sz w:val="8"/>
        </w:rPr>
        <w:t>optimised</w:t>
      </w:r>
      <w:proofErr w:type="spellEnd"/>
      <w:r w:rsidRPr="00382430">
        <w:rPr>
          <w:sz w:val="8"/>
        </w:rPr>
        <w:t xml:space="preserve"> in the welfare state. Biopower is a gardening and cultivating form of power; one that uses surveil- lance, but is able to only react when some </w:t>
      </w:r>
      <w:proofErr w:type="spellStart"/>
      <w:r w:rsidRPr="00382430">
        <w:rPr>
          <w:sz w:val="8"/>
        </w:rPr>
        <w:t>behaviour</w:t>
      </w:r>
      <w:proofErr w:type="spellEnd"/>
      <w:r w:rsidRPr="00382430">
        <w:rPr>
          <w:sz w:val="8"/>
        </w:rPr>
        <w:t xml:space="preserve"> gets out of hand. It is a form of power that will be able to accept limited deviant </w:t>
      </w:r>
      <w:proofErr w:type="spellStart"/>
      <w:r w:rsidRPr="00382430">
        <w:rPr>
          <w:sz w:val="8"/>
        </w:rPr>
        <w:t>behaviour</w:t>
      </w:r>
      <w:proofErr w:type="spellEnd"/>
      <w:r w:rsidRPr="00382430">
        <w:rPr>
          <w:sz w:val="8"/>
        </w:rPr>
        <w:t xml:space="preserve">, as risk management, if it is possible to use it for its own purpose; for example, making dissent a sign of a ‘free’ society. It is not concerned with the details of individual </w:t>
      </w:r>
      <w:proofErr w:type="spellStart"/>
      <w:r w:rsidRPr="00382430">
        <w:rPr>
          <w:sz w:val="8"/>
        </w:rPr>
        <w:t>behaviour</w:t>
      </w:r>
      <w:proofErr w:type="spellEnd"/>
      <w:r w:rsidRPr="00382430">
        <w:rPr>
          <w:sz w:val="8"/>
        </w:rPr>
        <w:t xml:space="preserve"> but the overall productivity, the effectiveness of combinations and use of tendencies, and of statistics. It is a power that creates, as Deleuze says, a ‘society of control’ and where ‘total information awareness’ makes it possible to predict </w:t>
      </w:r>
      <w:proofErr w:type="spellStart"/>
      <w:r w:rsidRPr="00382430">
        <w:rPr>
          <w:sz w:val="8"/>
        </w:rPr>
        <w:t>behaviour</w:t>
      </w:r>
      <w:proofErr w:type="spellEnd"/>
      <w:r w:rsidRPr="00382430">
        <w:rPr>
          <w:sz w:val="8"/>
        </w:rPr>
        <w:t xml:space="preserve">, count on statistical probability and make certain concerted investments and assemblage of creative interventions possible even before things are getting bad, but only when that is necessary. What then are the characteristics, techniques, means, sites and illustrating exam- </w:t>
      </w:r>
      <w:proofErr w:type="spellStart"/>
      <w:r w:rsidRPr="00382430">
        <w:rPr>
          <w:sz w:val="8"/>
        </w:rPr>
        <w:t>ples</w:t>
      </w:r>
      <w:proofErr w:type="spellEnd"/>
      <w:r w:rsidRPr="00382430">
        <w:rPr>
          <w:sz w:val="8"/>
        </w:rPr>
        <w:t xml:space="preserve"> of resistance to biopower? Resistance to biopower and governance of life/</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engages with the main techniques of biopower: the managing of large populations, of life and society, and the managing of huge information databases, surveillance techniques and statistical management. Since biopower is about </w:t>
      </w:r>
      <w:proofErr w:type="spellStart"/>
      <w:r w:rsidRPr="00382430">
        <w:rPr>
          <w:sz w:val="8"/>
        </w:rPr>
        <w:t>creat</w:t>
      </w:r>
      <w:proofErr w:type="spellEnd"/>
      <w:r w:rsidRPr="00382430">
        <w:rPr>
          <w:sz w:val="8"/>
        </w:rPr>
        <w:t xml:space="preserve">- </w:t>
      </w:r>
      <w:proofErr w:type="spellStart"/>
      <w:r w:rsidRPr="00382430">
        <w:rPr>
          <w:sz w:val="8"/>
        </w:rPr>
        <w:t>ing</w:t>
      </w:r>
      <w:proofErr w:type="spellEnd"/>
      <w:r w:rsidRPr="00382430">
        <w:rPr>
          <w:sz w:val="8"/>
        </w:rPr>
        <w:t xml:space="preserve"> the infrastructure of population growth, increased production effectiveness through training and education of a population – resistance has to be about under- mining this exercise of power. However, biopower is an advanced form of power and poses particular challenges upon resistance. Building on Foucault, Dean (2010) has developed an ‘analytics of government’ and their ‘governmentality’ (rationalities, technologies, etc.), in which ‘government’ is understood as ‘conduct of conduct’ (pp. 17–18). This is, like biopower, some- thing applied in the whole fabric of society, by the state, as well as by corporations and civil society actors. Thus, a subset is the ‘government of the self, as a form of action of the “self on self”’ (p. 20). This approach opens up space for resistance, according to Dean, basically as ‘counter-conducts’ (p. 21). Foucault explains that ‘counter-conduct’ is a matter of conducts done differently, by other leaders (</w:t>
      </w:r>
      <w:proofErr w:type="spellStart"/>
      <w:r w:rsidRPr="00382430">
        <w:rPr>
          <w:sz w:val="8"/>
        </w:rPr>
        <w:t>conducteurs</w:t>
      </w:r>
      <w:proofErr w:type="spellEnd"/>
      <w:r w:rsidRPr="00382430">
        <w:rPr>
          <w:sz w:val="8"/>
        </w:rPr>
        <w:t xml:space="preserve">), with other objectives, or procedures/methods (Foucault 2009, pp. 194–195). Examples of such ‘counter-conduct’ which Foucault analyses are Protestantism and peasant revolts at the time of reformation. Biopower is ‘pastoral’ in the sense that is seems positive and constructive; it even might feel like love and care. This is seen in the modern state, which in some senses, governs individuals and </w:t>
      </w:r>
      <w:proofErr w:type="spellStart"/>
      <w:r w:rsidRPr="00382430">
        <w:rPr>
          <w:sz w:val="8"/>
        </w:rPr>
        <w:t>organises</w:t>
      </w:r>
      <w:proofErr w:type="spellEnd"/>
      <w:r w:rsidRPr="00382430">
        <w:rPr>
          <w:sz w:val="8"/>
        </w:rPr>
        <w:t xml:space="preserve"> them as members of a population in the same way as a shepherd who cares for his flock. This power, Foucault argues, can be related to the Christian ideas, which relate Christ both to the notion of a ‘good shepherd’ and the ‘pastoral responsibilities’ of priests (Sharp et al. 2000, p. 17). Here, we have the social engineer that takes care of the subordinate population as a gardener takes care of the garden or the farmer takes care of the cattle, with </w:t>
      </w:r>
      <w:proofErr w:type="spellStart"/>
      <w:r w:rsidRPr="00382430">
        <w:rPr>
          <w:sz w:val="8"/>
        </w:rPr>
        <w:t>knowl</w:t>
      </w:r>
      <w:proofErr w:type="spellEnd"/>
      <w:r w:rsidRPr="00382430">
        <w:rPr>
          <w:sz w:val="8"/>
        </w:rPr>
        <w:t xml:space="preserve">- edge, planning and nurturing, all in order to make increased exploitation possible and all within the purpose of power interests. Still, there is no sovereign gardener/ priest/farmer, but multiple techniques that are spread throughout society and exist in state institutions, corporations or cultural institutions that care for the nation or its population. The techniques of biopower might also be cultivated within groups and </w:t>
      </w:r>
      <w:proofErr w:type="spellStart"/>
      <w:r w:rsidRPr="00382430">
        <w:rPr>
          <w:sz w:val="8"/>
        </w:rPr>
        <w:t>organisations</w:t>
      </w:r>
      <w:proofErr w:type="spellEnd"/>
      <w:r w:rsidRPr="00382430">
        <w:rPr>
          <w:sz w:val="8"/>
        </w:rPr>
        <w:t xml:space="preserve"> normally associated with resistance, as for example in populist and anti-immigration movements that cultivate certain new or radical ideals and standards of how to strengthen and ‘develop’ the ‘nation’. Thus, biopower not only seems positive, </w:t>
      </w:r>
      <w:proofErr w:type="gramStart"/>
      <w:r w:rsidRPr="00382430">
        <w:rPr>
          <w:sz w:val="8"/>
        </w:rPr>
        <w:t>it</w:t>
      </w:r>
      <w:proofErr w:type="gramEnd"/>
      <w:r w:rsidRPr="00382430">
        <w:rPr>
          <w:sz w:val="8"/>
        </w:rPr>
        <w:t xml:space="preserve"> mobilises the whole society. Biopower is, therefore, a high stage of power production, but we also see a corresponding biopolitical </w:t>
      </w:r>
      <w:r w:rsidRPr="009A3D84">
        <w:rPr>
          <w:rStyle w:val="StyleUnderline"/>
        </w:rPr>
        <w:t>production of resistance, a gathering of the strengths, abilities and practices of the masses, of a population in resistance</w:t>
      </w:r>
      <w:r w:rsidRPr="00382430">
        <w:rPr>
          <w:sz w:val="8"/>
        </w:rPr>
        <w:t xml:space="preserve"> to this biopower.</w:t>
      </w:r>
      <w:r w:rsidRPr="009A3D84">
        <w:rPr>
          <w:rStyle w:val="StyleUnderline"/>
        </w:rPr>
        <w:t xml:space="preserve"> </w:t>
      </w:r>
      <w:r w:rsidRPr="000A5303">
        <w:rPr>
          <w:rStyle w:val="Emphasis"/>
          <w:highlight w:val="green"/>
        </w:rPr>
        <w:t>The creation of a resistance culture is parallel to biopower and governmentality</w:t>
      </w:r>
      <w:r w:rsidRPr="00382430">
        <w:rPr>
          <w:sz w:val="8"/>
        </w:rPr>
        <w:t>. Resistance cultures are without central coordination or planning. Nevertheless</w:t>
      </w:r>
      <w:r w:rsidRPr="009A3D84">
        <w:rPr>
          <w:rStyle w:val="StyleUnderline"/>
        </w:rPr>
        <w:t xml:space="preserve">, </w:t>
      </w:r>
      <w:r w:rsidRPr="000A5303">
        <w:rPr>
          <w:rStyle w:val="Emphasis"/>
          <w:highlight w:val="green"/>
        </w:rPr>
        <w:t>they have certain logics, forms and orientations that evolve from the communication and mutual knowledge</w:t>
      </w:r>
      <w:r w:rsidRPr="009A3D84">
        <w:rPr>
          <w:rStyle w:val="Emphasis"/>
        </w:rPr>
        <w:t xml:space="preserve"> of, </w:t>
      </w:r>
      <w:r w:rsidRPr="000A5303">
        <w:rPr>
          <w:rStyle w:val="Emphasis"/>
          <w:highlight w:val="green"/>
        </w:rPr>
        <w:t>or experiences</w:t>
      </w:r>
      <w:r w:rsidRPr="009A3D84">
        <w:rPr>
          <w:rStyle w:val="Emphasis"/>
        </w:rPr>
        <w:t xml:space="preserve"> from, similar power conditions.</w:t>
      </w:r>
      <w:r w:rsidRPr="009A3D84">
        <w:rPr>
          <w:rStyle w:val="StyleUnderline"/>
        </w:rPr>
        <w:t xml:space="preserve"> It is</w:t>
      </w:r>
      <w:r w:rsidRPr="00382430">
        <w:rPr>
          <w:sz w:val="8"/>
        </w:rPr>
        <w:t xml:space="preserve">, similarly to biopower, not coordinated by a (would-be sovereign) resistance leader/centre, but is </w:t>
      </w:r>
      <w:r w:rsidRPr="009A3D84">
        <w:rPr>
          <w:rStyle w:val="StyleUnderline"/>
        </w:rPr>
        <w:t>a multitudinous and heterogeneous diffusion of resistance techniques.</w:t>
      </w:r>
      <w:r w:rsidRPr="009A3D84">
        <w:rPr>
          <w:rStyle w:val="Emphasis"/>
        </w:rPr>
        <w:t xml:space="preserve"> </w:t>
      </w:r>
      <w:r w:rsidRPr="000A5303">
        <w:rPr>
          <w:rStyle w:val="Emphasis"/>
          <w:highlight w:val="green"/>
        </w:rPr>
        <w:t>These are</w:t>
      </w:r>
      <w:r w:rsidRPr="009A3D84">
        <w:rPr>
          <w:rStyle w:val="Emphasis"/>
        </w:rPr>
        <w:t xml:space="preserve"> spread </w:t>
      </w:r>
      <w:r w:rsidRPr="000A5303">
        <w:rPr>
          <w:rStyle w:val="Emphasis"/>
          <w:highlight w:val="green"/>
        </w:rPr>
        <w:t>from the</w:t>
      </w:r>
      <w:r w:rsidRPr="009A3D84">
        <w:rPr>
          <w:rStyle w:val="Emphasis"/>
        </w:rPr>
        <w:t xml:space="preserve"> pragmatic </w:t>
      </w:r>
      <w:r w:rsidRPr="000A5303">
        <w:rPr>
          <w:rStyle w:val="Emphasis"/>
          <w:highlight w:val="green"/>
        </w:rPr>
        <w:t xml:space="preserve">experience of necessary </w:t>
      </w:r>
      <w:proofErr w:type="spellStart"/>
      <w:r w:rsidRPr="000A5303">
        <w:rPr>
          <w:rStyle w:val="Emphasis"/>
          <w:highlight w:val="green"/>
        </w:rPr>
        <w:t>self-defence</w:t>
      </w:r>
      <w:proofErr w:type="spellEnd"/>
      <w:r w:rsidRPr="000A5303">
        <w:rPr>
          <w:rStyle w:val="Emphasis"/>
          <w:highlight w:val="green"/>
        </w:rPr>
        <w:t>, creation of new space</w:t>
      </w:r>
      <w:r w:rsidRPr="009A3D84">
        <w:rPr>
          <w:rStyle w:val="Emphasis"/>
        </w:rPr>
        <w:t>,</w:t>
      </w:r>
      <w:r w:rsidRPr="009A3D84">
        <w:rPr>
          <w:rStyle w:val="StyleUnderline"/>
        </w:rPr>
        <w:t xml:space="preserve"> </w:t>
      </w:r>
      <w:r w:rsidRPr="00382430">
        <w:rPr>
          <w:sz w:val="8"/>
        </w:rPr>
        <w:t xml:space="preserve">cultivation of </w:t>
      </w:r>
      <w:proofErr w:type="gramStart"/>
      <w:r w:rsidRPr="00382430">
        <w:rPr>
          <w:sz w:val="8"/>
        </w:rPr>
        <w:t>an ‘other’</w:t>
      </w:r>
      <w:proofErr w:type="gramEnd"/>
      <w:r w:rsidRPr="00382430">
        <w:rPr>
          <w:sz w:val="8"/>
        </w:rPr>
        <w:t xml:space="preserve"> </w:t>
      </w:r>
      <w:r w:rsidRPr="009A3D84">
        <w:rPr>
          <w:rStyle w:val="Emphasis"/>
        </w:rPr>
        <w:t>an</w:t>
      </w:r>
      <w:r w:rsidRPr="000A5303">
        <w:rPr>
          <w:rStyle w:val="Emphasis"/>
          <w:highlight w:val="green"/>
        </w:rPr>
        <w:t>d different ideals and values among individuals, subcultures and groups that do not subscribe to</w:t>
      </w:r>
      <w:r w:rsidRPr="009A3D84">
        <w:rPr>
          <w:rStyle w:val="Emphasis"/>
        </w:rPr>
        <w:t xml:space="preserve"> (all of) </w:t>
      </w:r>
      <w:r w:rsidRPr="000A5303">
        <w:rPr>
          <w:rStyle w:val="Emphasis"/>
          <w:highlight w:val="green"/>
        </w:rPr>
        <w:t>the ideals of dominant discourse.</w:t>
      </w:r>
      <w:r w:rsidRPr="00382430">
        <w:rPr>
          <w:sz w:val="8"/>
        </w:rPr>
        <w:t xml:space="preserve"> The beginning of full-blown </w:t>
      </w:r>
      <w:r w:rsidRPr="009A3D84">
        <w:rPr>
          <w:rStyle w:val="Emphasis"/>
        </w:rPr>
        <w:t>resistance culture</w:t>
      </w:r>
      <w:r w:rsidRPr="00382430">
        <w:rPr>
          <w:sz w:val="8"/>
        </w:rPr>
        <w:t xml:space="preserve"> that undermines biopower might be all the kind of biopolitical practices in which people </w:t>
      </w:r>
      <w:r w:rsidRPr="009A3D84">
        <w:rPr>
          <w:rStyle w:val="Emphasis"/>
        </w:rPr>
        <w:t>question certain aspects of control over their lives and the conduct of their conduct</w:t>
      </w:r>
      <w:r w:rsidRPr="00382430">
        <w:rPr>
          <w:sz w:val="8"/>
        </w:rPr>
        <w:t xml:space="preserve">. Here, </w:t>
      </w:r>
      <w:r w:rsidRPr="000A5303">
        <w:rPr>
          <w:rStyle w:val="Emphasis"/>
          <w:highlight w:val="green"/>
        </w:rPr>
        <w:t>we see how the administration technology of a population’s everyday life is challenged, undermined or replaced by a large segment of society which instead uses alternative and self- governed practices</w:t>
      </w:r>
      <w:r w:rsidRPr="009A3D84">
        <w:rPr>
          <w:rStyle w:val="StyleUnderline"/>
        </w:rPr>
        <w:t>.</w:t>
      </w:r>
      <w:r w:rsidRPr="00382430">
        <w:rPr>
          <w:sz w:val="8"/>
        </w:rPr>
        <w:t xml:space="preserve"> Many different forms of resistance techniques are </w:t>
      </w:r>
      <w:proofErr w:type="spellStart"/>
      <w:r w:rsidRPr="00382430">
        <w:rPr>
          <w:sz w:val="8"/>
        </w:rPr>
        <w:t>utilised</w:t>
      </w:r>
      <w:proofErr w:type="spellEnd"/>
      <w:r w:rsidRPr="00382430">
        <w:rPr>
          <w:sz w:val="8"/>
        </w:rPr>
        <w:t xml:space="preserve"> although, to our knowledge, no systematic investigation from a biopolitical perspective has been done so far; we want to indicate some of the resistance going on. To begin with, we find the </w:t>
      </w:r>
      <w:r w:rsidRPr="009A3D84">
        <w:rPr>
          <w:rStyle w:val="StyleUnderline"/>
        </w:rPr>
        <w:t>individual self-modification technologies</w:t>
      </w:r>
      <w:r w:rsidRPr="00382430">
        <w:rPr>
          <w:sz w:val="8"/>
        </w:rPr>
        <w:t xml:space="preserve"> discussed in connection with resistance to discipline, which might </w:t>
      </w:r>
      <w:r w:rsidRPr="009A3D84">
        <w:rPr>
          <w:rStyle w:val="StyleUnderline"/>
        </w:rPr>
        <w:t>spread and become part of a larger popular mobilization,</w:t>
      </w:r>
      <w:r w:rsidRPr="00382430">
        <w:rPr>
          <w:sz w:val="8"/>
        </w:rPr>
        <w:t xml:space="preserve"> as e.g. the exercises adopted by the millions within Falun Gong in China. As argued earlier, sometimes these technologies become part of an exercise of power, as when the cultivation of the self becomes a part of a neoliberal ‘enterprise’. However, some </w:t>
      </w:r>
      <w:r w:rsidRPr="009A3D84">
        <w:rPr>
          <w:rStyle w:val="StyleUnderline"/>
        </w:rPr>
        <w:t>resistance communities try to avoid integration with biopower through the creation of autonomous conditions for alternative self-making projects: by fighting for the option to ‘leave’ society</w:t>
      </w:r>
      <w:r w:rsidRPr="00382430">
        <w:rPr>
          <w:sz w:val="8"/>
        </w:rPr>
        <w:t xml:space="preserve"> (e.g. the World Freeman Society which promotes the ‘Freeman on the land’), creating radically other forms of societies (e.g. ‘utopian’ or ‘intentional’ communities and Gandhian Ashrams) or developing alternative institutions that nurture life differently (e.g. home schooling and alternative medicine). In the ‘Freetown Christiania’ (1971) in the middle of Copenhagen ‘</w:t>
      </w:r>
      <w:proofErr w:type="spellStart"/>
      <w:r w:rsidRPr="00382430">
        <w:rPr>
          <w:sz w:val="8"/>
        </w:rPr>
        <w:t>Christianites</w:t>
      </w:r>
      <w:proofErr w:type="spellEnd"/>
      <w:r w:rsidRPr="00382430">
        <w:rPr>
          <w:sz w:val="8"/>
        </w:rPr>
        <w:t xml:space="preserve">’ have successfully refused to provide statistics to the Danish state and maintained their collective property form despite years of attempts to </w:t>
      </w:r>
      <w:proofErr w:type="spellStart"/>
      <w:r w:rsidRPr="00382430">
        <w:rPr>
          <w:sz w:val="8"/>
        </w:rPr>
        <w:t>privatise</w:t>
      </w:r>
      <w:proofErr w:type="spellEnd"/>
      <w:r w:rsidRPr="00382430">
        <w:rPr>
          <w:sz w:val="8"/>
        </w:rPr>
        <w:t xml:space="preserve"> (</w:t>
      </w:r>
      <w:proofErr w:type="spellStart"/>
      <w:r w:rsidRPr="00382430">
        <w:rPr>
          <w:sz w:val="8"/>
        </w:rPr>
        <w:t>Thörn</w:t>
      </w:r>
      <w:proofErr w:type="spellEnd"/>
      <w:r w:rsidRPr="00382430">
        <w:rPr>
          <w:sz w:val="8"/>
        </w:rPr>
        <w:t xml:space="preserve"> et al. 2011, p. 7, 81). A different example is the </w:t>
      </w:r>
      <w:r w:rsidRPr="000A5303">
        <w:rPr>
          <w:rStyle w:val="Emphasis"/>
          <w:highlight w:val="green"/>
        </w:rPr>
        <w:t>knowledge commons in which subjugated knowledge is freely shared in an attempt to undermine corporate dominance through intellectual property rights</w:t>
      </w:r>
      <w:r w:rsidRPr="009A3D84">
        <w:rPr>
          <w:rStyle w:val="Emphasis"/>
        </w:rPr>
        <w:t>,</w:t>
      </w:r>
      <w:r w:rsidRPr="00382430">
        <w:rPr>
          <w:sz w:val="8"/>
        </w:rPr>
        <w:t xml:space="preserve"> e.g. the free software of the GNU project or the ‘</w:t>
      </w:r>
      <w:proofErr w:type="gramStart"/>
      <w:r w:rsidRPr="00382430">
        <w:rPr>
          <w:sz w:val="8"/>
        </w:rPr>
        <w:t>seed-banks</w:t>
      </w:r>
      <w:proofErr w:type="gramEnd"/>
      <w:r w:rsidRPr="00382430">
        <w:rPr>
          <w:sz w:val="8"/>
        </w:rPr>
        <w:t xml:space="preserve">’ that promote biodiversity. </w:t>
      </w:r>
      <w:r w:rsidRPr="009A3D84">
        <w:rPr>
          <w:rStyle w:val="StyleUnderline"/>
        </w:rPr>
        <w:t>In these areas there are obviously many examples of initiatives and ongoing ‘counter-con- duct’, but it is less clear in what sense there are any options or ongoing practices that undermine biopower technologies and their effective application,</w:t>
      </w:r>
      <w:r w:rsidRPr="00382430">
        <w:rPr>
          <w:sz w:val="8"/>
        </w:rPr>
        <w:t xml:space="preserve"> especially since a key feature of contemporary neoliberal governance is (market structured) self-activities. Among the examples are perhaps those who refuse to participate in national surveys or parents who for religious or health reasons refuse to allow their children to participate in vaccination programmes (as e.g. some </w:t>
      </w:r>
      <w:proofErr w:type="spellStart"/>
      <w:r w:rsidRPr="00382430">
        <w:rPr>
          <w:sz w:val="8"/>
        </w:rPr>
        <w:t>Anthroposophists</w:t>
      </w:r>
      <w:proofErr w:type="spellEnd"/>
      <w:r w:rsidRPr="00382430">
        <w:rPr>
          <w:sz w:val="8"/>
        </w:rPr>
        <w:t xml:space="preserve"> in </w:t>
      </w:r>
      <w:proofErr w:type="spellStart"/>
      <w:r w:rsidRPr="00382430">
        <w:rPr>
          <w:sz w:val="8"/>
        </w:rPr>
        <w:t>Järna</w:t>
      </w:r>
      <w:proofErr w:type="spellEnd"/>
      <w:r w:rsidRPr="00382430">
        <w:rPr>
          <w:sz w:val="8"/>
        </w:rPr>
        <w:t>, Sweden), or those who sabotage genetically modified organisms (GMO), such as activists in the UK acting in protection suites and digging up test fields</w:t>
      </w:r>
      <w:r w:rsidRPr="009A3D84">
        <w:rPr>
          <w:rStyle w:val="Emphasis"/>
        </w:rPr>
        <w:t>. Resistance against biopower is then resistance that tries to avoid the managing of population policies and institutions by acting differently, in subcultures, and by cultivating a different set of values, practices and institutions</w:t>
      </w:r>
      <w:r w:rsidRPr="009A3D84">
        <w:rPr>
          <w:rStyle w:val="StyleUnderline"/>
        </w:rPr>
        <w:t>.</w:t>
      </w:r>
      <w:r w:rsidRPr="00382430">
        <w:rPr>
          <w:sz w:val="8"/>
        </w:rPr>
        <w:t xml:space="preserve"> Also, </w:t>
      </w:r>
      <w:r w:rsidRPr="000A5303">
        <w:rPr>
          <w:rStyle w:val="Emphasis"/>
          <w:highlight w:val="green"/>
        </w:rPr>
        <w:t>this resistance will take on the challenge and develop</w:t>
      </w:r>
      <w:r w:rsidRPr="00382430">
        <w:rPr>
          <w:sz w:val="8"/>
        </w:rPr>
        <w:t xml:space="preserve"> non-productive forms of life and biological existence </w:t>
      </w:r>
      <w:r w:rsidRPr="000A5303">
        <w:rPr>
          <w:rStyle w:val="Emphasis"/>
          <w:highlight w:val="green"/>
        </w:rPr>
        <w:t>– forms of life that are not useful for the power regime</w:t>
      </w:r>
      <w:r w:rsidRPr="00382430">
        <w:rPr>
          <w:sz w:val="8"/>
        </w:rPr>
        <w:t>. Furthermore, it will try to undermine social engineering of the population. Since biopower is not interested in the individual or detail per se and is not interested in complete subordination or everyone’s compliance – but general subordination, and increased tendencies and productivity of larger numbers – what individuals do may appear of little interest. If a few people opt out, move to the countryside, make their own life and refuse to cooperate with the dominant dis- course or biopower regime, it is not threatening the production of biopower. A few differing ‘</w:t>
      </w:r>
      <w:proofErr w:type="gramStart"/>
      <w:r w:rsidRPr="00382430">
        <w:rPr>
          <w:sz w:val="8"/>
        </w:rPr>
        <w:t>others’</w:t>
      </w:r>
      <w:proofErr w:type="gramEnd"/>
      <w:r w:rsidRPr="00382430">
        <w:rPr>
          <w:sz w:val="8"/>
        </w:rPr>
        <w:t xml:space="preserve"> might even strengthen the effects of various biopolitical strategies. It is, however, threatening for biopower if its total information awareness is </w:t>
      </w:r>
      <w:proofErr w:type="gramStart"/>
      <w:r w:rsidRPr="00382430">
        <w:rPr>
          <w:sz w:val="8"/>
        </w:rPr>
        <w:t>under- mined</w:t>
      </w:r>
      <w:proofErr w:type="gramEnd"/>
      <w:r w:rsidRPr="00382430">
        <w:rPr>
          <w:sz w:val="8"/>
        </w:rPr>
        <w:t xml:space="preserve"> (e.g. through whistle-blowers such as Wikileaks or Snowden), or its ability to direct, </w:t>
      </w:r>
      <w:proofErr w:type="spellStart"/>
      <w:r w:rsidRPr="00382430">
        <w:rPr>
          <w:sz w:val="8"/>
        </w:rPr>
        <w:t>organise</w:t>
      </w:r>
      <w:proofErr w:type="spellEnd"/>
      <w:r w:rsidRPr="00382430">
        <w:rPr>
          <w:sz w:val="8"/>
        </w:rPr>
        <w:t xml:space="preserve"> and cultivate population </w:t>
      </w:r>
      <w:proofErr w:type="spellStart"/>
      <w:r w:rsidRPr="00382430">
        <w:rPr>
          <w:sz w:val="8"/>
        </w:rPr>
        <w:t>behaviour</w:t>
      </w:r>
      <w:proofErr w:type="spellEnd"/>
      <w:r w:rsidRPr="00382430">
        <w:rPr>
          <w:sz w:val="8"/>
        </w:rPr>
        <w:t xml:space="preserve"> in general is threatened.</w:t>
      </w:r>
    </w:p>
    <w:p w14:paraId="33DE0CB2" w14:textId="54FF4BB5" w:rsidR="00116547" w:rsidRDefault="00116547" w:rsidP="00116547">
      <w:pPr>
        <w:pStyle w:val="Heading3"/>
      </w:pPr>
      <w:r>
        <w:t>1NC – Copyright</w:t>
      </w:r>
    </w:p>
    <w:p w14:paraId="6899E174" w14:textId="77777777" w:rsidR="00116547" w:rsidRPr="00AD5D5E" w:rsidRDefault="00116547" w:rsidP="00116547">
      <w:pPr>
        <w:pStyle w:val="Heading4"/>
        <w:rPr>
          <w:rFonts w:cs="Calibri"/>
        </w:rPr>
      </w:pPr>
      <w:r w:rsidRPr="00AD5D5E">
        <w:rPr>
          <w:rFonts w:cs="Calibri"/>
        </w:rPr>
        <w:t>Copyright is a biopolitical tool for nations to exercise long-term power over its populations.</w:t>
      </w:r>
    </w:p>
    <w:p w14:paraId="726B0258" w14:textId="77777777" w:rsidR="00116547" w:rsidRPr="00AD5D5E" w:rsidRDefault="00116547" w:rsidP="00116547">
      <w:proofErr w:type="spellStart"/>
      <w:r w:rsidRPr="00AD5D5E">
        <w:rPr>
          <w:rStyle w:val="Style13ptBold"/>
        </w:rPr>
        <w:t>Gervassis</w:t>
      </w:r>
      <w:proofErr w:type="spellEnd"/>
      <w:r w:rsidRPr="00AD5D5E">
        <w:rPr>
          <w:rStyle w:val="Style13ptBold"/>
        </w:rPr>
        <w:t xml:space="preserve"> 20</w:t>
      </w:r>
      <w:r w:rsidRPr="00AD5D5E">
        <w:t xml:space="preserve">, Dr Nicholas </w:t>
      </w:r>
      <w:proofErr w:type="spellStart"/>
      <w:r w:rsidRPr="00AD5D5E">
        <w:t>Gervassis</w:t>
      </w:r>
      <w:proofErr w:type="spellEnd"/>
      <w:r w:rsidRPr="00AD5D5E">
        <w:t xml:space="preserve"> is an Assistant Professor in Law (Technology and Data) at the University of Nottingham. He’s read law at the Democritus University of Thrace, Greece. He completed the LLM in Innovation, Technology and the Law at the University of Edinburgh, and he was awarded his PhD from the same institution. “Information biopolitics: copyright law and the regulation of life in the network society”, 2020-06-25, JLB, International Review of Law, Computers &amp; Technology, Volume 35, 2021 - Issue 1</w:t>
      </w:r>
    </w:p>
    <w:p w14:paraId="284A0D5C" w14:textId="0E7AD6DE" w:rsidR="00116547" w:rsidRPr="00253711" w:rsidRDefault="00116547" w:rsidP="00116547">
      <w:pPr>
        <w:rPr>
          <w:u w:val="single"/>
        </w:rPr>
      </w:pPr>
      <w:r w:rsidRPr="000A5303">
        <w:rPr>
          <w:rStyle w:val="StyleUnderline"/>
          <w:highlight w:val="green"/>
        </w:rPr>
        <w:t>Online settings illustrate</w:t>
      </w:r>
      <w:r w:rsidRPr="00AD5D5E">
        <w:rPr>
          <w:rStyle w:val="StyleUnderline"/>
        </w:rPr>
        <w:t xml:space="preserve"> sharply our passing into </w:t>
      </w:r>
      <w:r w:rsidRPr="000A5303">
        <w:rPr>
          <w:rStyle w:val="StyleUnderline"/>
          <w:highlight w:val="green"/>
        </w:rPr>
        <w:t>the information age</w:t>
      </w:r>
      <w:r w:rsidRPr="00AD5D5E">
        <w:rPr>
          <w:rStyle w:val="StyleUnderline"/>
        </w:rPr>
        <w:t xml:space="preserve"> in the truest manner</w:t>
      </w:r>
      <w:r w:rsidRPr="00AD5D5E">
        <w:rPr>
          <w:sz w:val="14"/>
        </w:rPr>
        <w:t xml:space="preserve">, with the development of culture and social relationships being mediated exclusively via ‘palpable’ digital information artefacts, </w:t>
      </w:r>
      <w:r w:rsidRPr="00AD5D5E">
        <w:rPr>
          <w:rStyle w:val="StyleUnderline"/>
        </w:rPr>
        <w:t xml:space="preserve">like </w:t>
      </w:r>
      <w:r w:rsidRPr="000A5303">
        <w:rPr>
          <w:rStyle w:val="StyleUnderline"/>
          <w:highlight w:val="green"/>
        </w:rPr>
        <w:t>texts</w:t>
      </w:r>
      <w:r w:rsidRPr="00AD5D5E">
        <w:rPr>
          <w:rStyle w:val="StyleUnderline"/>
        </w:rPr>
        <w:t xml:space="preserve">, </w:t>
      </w:r>
      <w:r w:rsidRPr="000A5303">
        <w:rPr>
          <w:rStyle w:val="StyleUnderline"/>
          <w:highlight w:val="green"/>
        </w:rPr>
        <w:t>images</w:t>
      </w:r>
      <w:r w:rsidRPr="00AD5D5E">
        <w:rPr>
          <w:rStyle w:val="StyleUnderline"/>
        </w:rPr>
        <w:t xml:space="preserve">, </w:t>
      </w:r>
      <w:r w:rsidRPr="000A5303">
        <w:rPr>
          <w:rStyle w:val="StyleUnderline"/>
          <w:highlight w:val="green"/>
        </w:rPr>
        <w:t>videos</w:t>
      </w:r>
      <w:r w:rsidRPr="00AD5D5E">
        <w:rPr>
          <w:rStyle w:val="StyleUnderline"/>
        </w:rPr>
        <w:t xml:space="preserve">, webpage links and </w:t>
      </w:r>
      <w:r w:rsidRPr="000A5303">
        <w:rPr>
          <w:rStyle w:val="StyleUnderline"/>
          <w:highlight w:val="green"/>
        </w:rPr>
        <w:t>social networking</w:t>
      </w:r>
      <w:r w:rsidRPr="00AD5D5E">
        <w:rPr>
          <w:rStyle w:val="StyleUnderline"/>
        </w:rPr>
        <w:t xml:space="preserve"> accounts. </w:t>
      </w:r>
      <w:r w:rsidRPr="000A5303">
        <w:rPr>
          <w:rStyle w:val="StyleUnderline"/>
          <w:highlight w:val="green"/>
        </w:rPr>
        <w:t>Suspended between its intangible nature and its various ‘tangible’ expressions</w:t>
      </w:r>
      <w:r w:rsidRPr="00AD5D5E">
        <w:rPr>
          <w:rStyle w:val="StyleUnderline"/>
        </w:rPr>
        <w:t>, and according to Drahos constituting ‘</w:t>
      </w:r>
      <w:r w:rsidRPr="000A5303">
        <w:rPr>
          <w:rStyle w:val="StyleUnderline"/>
          <w:highlight w:val="green"/>
        </w:rPr>
        <w:t>the daily lifeblood of human agents as communicating beings’</w:t>
      </w:r>
      <w:r w:rsidRPr="00AD5D5E">
        <w:rPr>
          <w:rStyle w:val="StyleUnderline"/>
        </w:rPr>
        <w:t>,</w:t>
      </w:r>
      <w:r w:rsidRPr="00AD5D5E">
        <w:rPr>
          <w:sz w:val="14"/>
        </w:rPr>
        <w:t xml:space="preserve"> </w:t>
      </w:r>
      <w:r w:rsidRPr="000A5303">
        <w:rPr>
          <w:rStyle w:val="Emphasis"/>
          <w:highlight w:val="green"/>
        </w:rPr>
        <w:t>information regulated under familiar legal conceptions of property suggests</w:t>
      </w:r>
      <w:r w:rsidRPr="00AD5D5E">
        <w:rPr>
          <w:rStyle w:val="Emphasis"/>
        </w:rPr>
        <w:t xml:space="preserve"> arguably ‘</w:t>
      </w:r>
      <w:r w:rsidRPr="000A5303">
        <w:rPr>
          <w:rStyle w:val="Emphasis"/>
          <w:highlight w:val="green"/>
        </w:rPr>
        <w:t>biopolitical’</w:t>
      </w:r>
      <w:r w:rsidRPr="00AD5D5E">
        <w:rPr>
          <w:rStyle w:val="Emphasis"/>
        </w:rPr>
        <w:t xml:space="preserve"> </w:t>
      </w:r>
      <w:r w:rsidRPr="000A5303">
        <w:rPr>
          <w:rStyle w:val="Emphasis"/>
          <w:highlight w:val="green"/>
        </w:rPr>
        <w:t>developments</w:t>
      </w:r>
      <w:r w:rsidRPr="00AD5D5E">
        <w:rPr>
          <w:rStyle w:val="Emphasis"/>
        </w:rPr>
        <w:t>:</w:t>
      </w:r>
      <w:r w:rsidRPr="00AD5D5E">
        <w:rPr>
          <w:sz w:val="14"/>
        </w:rPr>
        <w:t xml:space="preserve"> the hold, </w:t>
      </w:r>
      <w:r w:rsidRPr="00AD5D5E">
        <w:rPr>
          <w:rStyle w:val="StyleUnderline"/>
        </w:rPr>
        <w:t xml:space="preserve">which one exerts on information items, extends to administering essentially life in its social and cultural aspects. </w:t>
      </w:r>
      <w:r w:rsidRPr="000A5303">
        <w:rPr>
          <w:rStyle w:val="Emphasis"/>
          <w:highlight w:val="green"/>
        </w:rPr>
        <w:t xml:space="preserve">The </w:t>
      </w:r>
      <w:proofErr w:type="spellStart"/>
      <w:r w:rsidRPr="000A5303">
        <w:rPr>
          <w:rStyle w:val="Emphasis"/>
          <w:highlight w:val="green"/>
        </w:rPr>
        <w:t>propertisation</w:t>
      </w:r>
      <w:proofErr w:type="spellEnd"/>
      <w:r w:rsidRPr="000A5303">
        <w:rPr>
          <w:rStyle w:val="Emphasis"/>
          <w:highlight w:val="green"/>
        </w:rPr>
        <w:t xml:space="preserve"> of information in copyright laws </w:t>
      </w:r>
      <w:proofErr w:type="spellStart"/>
      <w:r w:rsidRPr="000A5303">
        <w:rPr>
          <w:rStyle w:val="Emphasis"/>
          <w:highlight w:val="green"/>
        </w:rPr>
        <w:t>authorises</w:t>
      </w:r>
      <w:proofErr w:type="spellEnd"/>
      <w:r w:rsidRPr="000A5303">
        <w:rPr>
          <w:rStyle w:val="Emphasis"/>
          <w:highlight w:val="green"/>
        </w:rPr>
        <w:t xml:space="preserve"> long-term exercises of power that, in future, computer-mediated societies</w:t>
      </w:r>
      <w:r w:rsidRPr="00AD5D5E">
        <w:rPr>
          <w:rStyle w:val="StyleUnderline"/>
        </w:rPr>
        <w:t xml:space="preserve">, could </w:t>
      </w:r>
      <w:r w:rsidRPr="000A5303">
        <w:rPr>
          <w:rStyle w:val="StyleUnderline"/>
          <w:highlight w:val="green"/>
        </w:rPr>
        <w:t>both undercut</w:t>
      </w:r>
      <w:r w:rsidRPr="00AD5D5E">
        <w:rPr>
          <w:rStyle w:val="StyleUnderline"/>
        </w:rPr>
        <w:t xml:space="preserve"> circulation of vital </w:t>
      </w:r>
      <w:r w:rsidRPr="000A5303">
        <w:rPr>
          <w:rStyle w:val="StyleUnderline"/>
          <w:highlight w:val="green"/>
        </w:rPr>
        <w:t>knowledge and structure the public’s participation</w:t>
      </w:r>
      <w:r w:rsidRPr="00AD5D5E">
        <w:rPr>
          <w:rStyle w:val="StyleUnderline"/>
        </w:rPr>
        <w:t xml:space="preserve"> in culture, </w:t>
      </w:r>
      <w:r w:rsidRPr="000A5303">
        <w:rPr>
          <w:rStyle w:val="StyleUnderline"/>
          <w:highlight w:val="green"/>
        </w:rPr>
        <w:t>thus</w:t>
      </w:r>
      <w:r w:rsidRPr="00AD5D5E">
        <w:rPr>
          <w:rStyle w:val="StyleUnderline"/>
        </w:rPr>
        <w:t xml:space="preserve"> </w:t>
      </w:r>
      <w:r w:rsidRPr="000A5303">
        <w:rPr>
          <w:rStyle w:val="StyleUnderline"/>
          <w:highlight w:val="green"/>
        </w:rPr>
        <w:t>interfering</w:t>
      </w:r>
      <w:r w:rsidRPr="00AD5D5E">
        <w:rPr>
          <w:rStyle w:val="StyleUnderline"/>
        </w:rPr>
        <w:t xml:space="preserve"> effectively </w:t>
      </w:r>
      <w:r w:rsidRPr="000A5303">
        <w:rPr>
          <w:rStyle w:val="StyleUnderline"/>
          <w:highlight w:val="green"/>
        </w:rPr>
        <w:t>with</w:t>
      </w:r>
      <w:r w:rsidRPr="00AD5D5E">
        <w:rPr>
          <w:rStyle w:val="StyleUnderline"/>
        </w:rPr>
        <w:t xml:space="preserve"> the development of personal, social and political </w:t>
      </w:r>
      <w:r w:rsidRPr="000A5303">
        <w:rPr>
          <w:rStyle w:val="StyleUnderline"/>
          <w:highlight w:val="green"/>
        </w:rPr>
        <w:t>identities</w:t>
      </w:r>
      <w:r w:rsidRPr="00AD5D5E">
        <w:rPr>
          <w:sz w:val="14"/>
        </w:rPr>
        <w:t xml:space="preserve">. Such concerns appear more plausible in view of the increase of corporate power across online settings, contested between concentrations of copyright-intensive industries and web hosting giants, and following debates over the impacts of laws like the recently introduced EU Directive 2019/790 (Directive on Copyright in the Digital Single Market). </w:t>
      </w:r>
      <w:r w:rsidRPr="00AD5D5E">
        <w:rPr>
          <w:rStyle w:val="StyleUnderline"/>
        </w:rPr>
        <w:t xml:space="preserve">By reviewing </w:t>
      </w:r>
      <w:r w:rsidRPr="000A5303">
        <w:rPr>
          <w:rStyle w:val="StyleUnderline"/>
          <w:highlight w:val="green"/>
        </w:rPr>
        <w:t>copyright law</w:t>
      </w:r>
      <w:r w:rsidRPr="00AD5D5E">
        <w:rPr>
          <w:rStyle w:val="StyleUnderline"/>
        </w:rPr>
        <w:t xml:space="preserve"> developments, this paper </w:t>
      </w:r>
      <w:r w:rsidRPr="000A5303">
        <w:rPr>
          <w:rStyle w:val="StyleUnderline"/>
          <w:highlight w:val="green"/>
        </w:rPr>
        <w:t>reflects on Foucauldian understandings of biopolitics</w:t>
      </w:r>
      <w:r w:rsidRPr="00AD5D5E">
        <w:rPr>
          <w:rStyle w:val="StyleUnderline"/>
        </w:rPr>
        <w:t xml:space="preserve"> and media ecology theoretical interpretations, to comment critically on the regulation of information and online public interaction spaces.</w:t>
      </w:r>
    </w:p>
    <w:p w14:paraId="3BEF39B8" w14:textId="77777777" w:rsidR="00116547" w:rsidRDefault="00116547" w:rsidP="00116547">
      <w:pPr>
        <w:pStyle w:val="Heading4"/>
      </w:pPr>
      <w:r>
        <w:t xml:space="preserve">Biopolitical management culminates in </w:t>
      </w:r>
      <w:proofErr w:type="spellStart"/>
      <w:r w:rsidRPr="00C41158">
        <w:rPr>
          <w:u w:val="single"/>
        </w:rPr>
        <w:t>neoimperialism</w:t>
      </w:r>
      <w:proofErr w:type="spellEnd"/>
      <w:r>
        <w:t xml:space="preserve"> and state-sanctioned </w:t>
      </w:r>
      <w:r w:rsidRPr="00C41158">
        <w:rPr>
          <w:u w:val="single"/>
        </w:rPr>
        <w:t>targeting</w:t>
      </w:r>
      <w:r>
        <w:t xml:space="preserve"> – the demarcation of the “other” undergirds </w:t>
      </w:r>
      <w:r w:rsidRPr="00C41158">
        <w:rPr>
          <w:u w:val="single"/>
        </w:rPr>
        <w:t>necropolitical violence</w:t>
      </w:r>
      <w:r>
        <w:rPr>
          <w:u w:val="single"/>
        </w:rPr>
        <w:t>.</w:t>
      </w:r>
    </w:p>
    <w:p w14:paraId="638623A1" w14:textId="77777777" w:rsidR="00116547" w:rsidRPr="004A327A" w:rsidRDefault="00116547" w:rsidP="00116547">
      <w:pPr>
        <w:autoSpaceDE w:val="0"/>
        <w:autoSpaceDN w:val="0"/>
        <w:adjustRightInd w:val="0"/>
        <w:spacing w:after="0" w:line="240" w:lineRule="auto"/>
      </w:pPr>
      <w:r>
        <w:rPr>
          <w:b/>
          <w:bCs/>
          <w:sz w:val="26"/>
          <w:szCs w:val="26"/>
        </w:rPr>
        <w:t>Quinan &amp; Thiele</w:t>
      </w:r>
      <w:r w:rsidRPr="00646AF3">
        <w:rPr>
          <w:b/>
          <w:bCs/>
          <w:sz w:val="26"/>
          <w:szCs w:val="26"/>
        </w:rPr>
        <w:t xml:space="preserve"> </w:t>
      </w:r>
      <w:r>
        <w:rPr>
          <w:b/>
          <w:bCs/>
          <w:sz w:val="26"/>
          <w:szCs w:val="26"/>
        </w:rPr>
        <w:t>19</w:t>
      </w:r>
      <w:r w:rsidRPr="0010685F">
        <w:t xml:space="preserve"> – [</w:t>
      </w:r>
      <w:r w:rsidRPr="00E30DFE">
        <w:t xml:space="preserve">Dr Christine Quinan (Ph.D., University of California, Berkeley) is Assistant Professor of Gender Studies in the Department of Media and Culture Studies at Utrecht University </w:t>
      </w:r>
      <w:r>
        <w:t>K</w:t>
      </w:r>
      <w:r w:rsidRPr="004A327A">
        <w:t>athrin Thiele is Associate Professor of Gender Studies and Critical Theory at Utrecht University.</w:t>
      </w:r>
      <w:r w:rsidRPr="0010685F">
        <w:t xml:space="preserve"> (</w:t>
      </w:r>
      <w:r>
        <w:t xml:space="preserve">Christine and Katherine. ‘Biopolitics, </w:t>
      </w:r>
      <w:proofErr w:type="spellStart"/>
      <w:r>
        <w:t>necropolitics</w:t>
      </w:r>
      <w:proofErr w:type="spellEnd"/>
      <w:r>
        <w:t>, cosmopolitics – feminist and queer interventions: an introduction’)</w:t>
      </w:r>
      <w:r w:rsidRPr="0010685F">
        <w:t xml:space="preserve"> </w:t>
      </w:r>
      <w:r>
        <w:t>Taylor and Francis Online group</w:t>
      </w:r>
      <w:r w:rsidRPr="0010685F">
        <w:t>,</w:t>
      </w:r>
      <w:r>
        <w:t xml:space="preserve"> December 15</w:t>
      </w:r>
      <w:proofErr w:type="gramStart"/>
      <w:r>
        <w:t xml:space="preserve"> 2019</w:t>
      </w:r>
      <w:proofErr w:type="gramEnd"/>
      <w:r>
        <w:t xml:space="preserve">, </w:t>
      </w:r>
      <w:r w:rsidRPr="004A327A">
        <w:t>file:///Users/kairoballard/Downloads/Biopolitics_necropolitics_cosmopolitics_-_feminist.pdf</w:t>
      </w:r>
      <w:r w:rsidRPr="007C4721">
        <w:t>)//</w:t>
      </w:r>
      <w:r w:rsidRPr="0010685F">
        <w:t xml:space="preserve"> [King K]</w:t>
      </w:r>
    </w:p>
    <w:p w14:paraId="2C11C4E3" w14:textId="77777777" w:rsidR="00116547" w:rsidRPr="00E83BF2" w:rsidRDefault="00116547" w:rsidP="00116547">
      <w:pPr>
        <w:rPr>
          <w:sz w:val="16"/>
        </w:rPr>
      </w:pPr>
      <w:r w:rsidRPr="00C41158">
        <w:rPr>
          <w:sz w:val="16"/>
        </w:rPr>
        <w:t xml:space="preserve">While </w:t>
      </w:r>
      <w:r w:rsidRPr="00E17E84">
        <w:rPr>
          <w:rStyle w:val="StyleUnderline"/>
        </w:rPr>
        <w:t xml:space="preserve">biopolitics and </w:t>
      </w:r>
      <w:proofErr w:type="spellStart"/>
      <w:r w:rsidRPr="00E17E84">
        <w:rPr>
          <w:rStyle w:val="StyleUnderline"/>
        </w:rPr>
        <w:t>necropolitics</w:t>
      </w:r>
      <w:proofErr w:type="spellEnd"/>
      <w:r w:rsidRPr="00E17E84">
        <w:rPr>
          <w:rStyle w:val="StyleUnderline"/>
        </w:rPr>
        <w:t xml:space="preserve"> have gained more and more scholarly attention</w:t>
      </w:r>
      <w:r w:rsidRPr="00C41158">
        <w:rPr>
          <w:sz w:val="16"/>
        </w:rPr>
        <w:t xml:space="preserve">, we aim in this Special Issue to nuance this conversation by </w:t>
      </w:r>
      <w:r w:rsidRPr="00E17E84">
        <w:rPr>
          <w:rStyle w:val="StyleUnderline"/>
        </w:rPr>
        <w:t xml:space="preserve">emphasizing feminist and queer investments and by adding the analytical lens of cosmopolitics to the ongoing debates around life/living and death/ dying in the current political climate. The migration crisis, the rise of populism on a global scale, </w:t>
      </w:r>
      <w:proofErr w:type="spellStart"/>
      <w:r w:rsidRPr="00E17E84">
        <w:rPr>
          <w:rStyle w:val="StyleUnderline"/>
        </w:rPr>
        <w:t>neoimperial</w:t>
      </w:r>
      <w:proofErr w:type="spellEnd"/>
      <w:r w:rsidRPr="00E17E84">
        <w:rPr>
          <w:rStyle w:val="StyleUnderline"/>
        </w:rPr>
        <w:t xml:space="preserve"> practices and </w:t>
      </w:r>
      <w:proofErr w:type="spellStart"/>
      <w:r w:rsidRPr="00E17E84">
        <w:rPr>
          <w:rStyle w:val="StyleUnderline"/>
        </w:rPr>
        <w:t>homonationalist</w:t>
      </w:r>
      <w:proofErr w:type="spellEnd"/>
      <w:r w:rsidRPr="00E17E84">
        <w:rPr>
          <w:rStyle w:val="StyleUnderline"/>
        </w:rPr>
        <w:t xml:space="preserve"> strategies, and state-sanctioned targeting of gender, sexual, racial and ethnic ‘others’ are only a few of the crises that we face today and that mark some lives as more – or less – worthy than others.</w:t>
      </w:r>
      <w:r w:rsidRPr="00C41158">
        <w:rPr>
          <w:sz w:val="16"/>
        </w:rPr>
        <w:t xml:space="preserve"> As Foucault (2003, 2008) outlined in his groundbreaking analysis, </w:t>
      </w:r>
      <w:r w:rsidRPr="00E17E84">
        <w:rPr>
          <w:rStyle w:val="StyleUnderline"/>
        </w:rPr>
        <w:t>biopower</w:t>
      </w:r>
      <w:r w:rsidRPr="00C41158">
        <w:rPr>
          <w:sz w:val="16"/>
        </w:rPr>
        <w:t xml:space="preserve">, a new governing strategy focused on the regulation of populations and the management of life, arose in the late eighteenth century. This notion of ‘making live and letting die’ marked a significant shift from a medieval system wherein a singular sovereign </w:t>
      </w:r>
      <w:r w:rsidRPr="00E17E84">
        <w:rPr>
          <w:rStyle w:val="StyleUnderline"/>
        </w:rPr>
        <w:t>could exercise the power to ‘let live and make die’ over a hierarchically organized people.</w:t>
      </w:r>
      <w:r w:rsidRPr="00C41158">
        <w:rPr>
          <w:sz w:val="16"/>
        </w:rPr>
        <w:t xml:space="preserve"> The new governmentality also instigated a modernized notion of the social body and the subjects that embodied it. As Foucault describes, this technology exerted social and political power over a new type of social structure: ‘not exactly society . . . nor is it the individual-as-body. It is a new body, a multiple body, a body with so many heads that, while they might not be infinite in number, cannot necessarily be counted’ (Foucault, 2003, p. 245). As the target of biopolitical management, this ‘multiple body’ requires forms of governance under which new and updated modes of control of both human and non-human agents are created and implemented. In this system, discourse and/as power produces a social subject who willingly </w:t>
      </w:r>
      <w:proofErr w:type="spellStart"/>
      <w:r w:rsidRPr="00C41158">
        <w:rPr>
          <w:sz w:val="16"/>
        </w:rPr>
        <w:t>selfimplements</w:t>
      </w:r>
      <w:proofErr w:type="spellEnd"/>
      <w:r w:rsidRPr="00C41158">
        <w:rPr>
          <w:sz w:val="16"/>
        </w:rPr>
        <w:t xml:space="preserve"> the basic rules of Law Now, several decades after Foucault’s intervention and the emergence of biopower and a </w:t>
      </w:r>
      <w:r w:rsidRPr="00E17E84">
        <w:rPr>
          <w:rStyle w:val="StyleUnderline"/>
        </w:rPr>
        <w:t>mode of governance known as biopolitics</w:t>
      </w:r>
      <w:r w:rsidRPr="00C41158">
        <w:rPr>
          <w:sz w:val="16"/>
        </w:rPr>
        <w:t xml:space="preserve">, we are </w:t>
      </w:r>
      <w:r w:rsidRPr="00E17E84">
        <w:rPr>
          <w:rStyle w:val="StyleUnderline"/>
        </w:rPr>
        <w:t>forced to account for death and dying in a neo-imperial and neoliberal era in which a majority of people around the globe are pushed into precarious living situations, where millions of refugees are attempting to cross borders</w:t>
      </w:r>
      <w:r w:rsidRPr="00C41158">
        <w:rPr>
          <w:sz w:val="16"/>
        </w:rPr>
        <w:t xml:space="preserve">, specifically those of Europe and the United States, </w:t>
      </w:r>
      <w:r w:rsidRPr="00E17E84">
        <w:rPr>
          <w:rStyle w:val="StyleUnderline"/>
        </w:rPr>
        <w:t xml:space="preserve">and in which technologies of destruction are not only more pervasive but have also become more sensorial </w:t>
      </w:r>
      <w:r w:rsidRPr="00C41158">
        <w:rPr>
          <w:sz w:val="16"/>
        </w:rPr>
        <w:t xml:space="preserve">(Mbembe, 2003, p. 34). In his supplement to Foucauldian biopolitics, Achille Mbembe, therefore, interrogates if the notion of biopower is still adequate in accounting for the contemporary political economy. ‘What place’, he asks, ‘is given to life, death, and the human body (in particular the wounded or slain body)? How are they inscribed in the order of power?’ (Mbembe, 2003, p. 12). As his theoretical paradigm of analysis, Mbembe coins the terms </w:t>
      </w:r>
      <w:proofErr w:type="spellStart"/>
      <w:r w:rsidRPr="00E17E84">
        <w:rPr>
          <w:rStyle w:val="StyleUnderline"/>
        </w:rPr>
        <w:t>necropower</w:t>
      </w:r>
      <w:proofErr w:type="spellEnd"/>
      <w:r w:rsidRPr="00E17E84">
        <w:rPr>
          <w:rStyle w:val="StyleUnderline"/>
        </w:rPr>
        <w:t xml:space="preserve"> and </w:t>
      </w:r>
      <w:proofErr w:type="spellStart"/>
      <w:r w:rsidRPr="00E17E84">
        <w:rPr>
          <w:rStyle w:val="StyleUnderline"/>
        </w:rPr>
        <w:t>necropolitics</w:t>
      </w:r>
      <w:proofErr w:type="spellEnd"/>
      <w:r w:rsidRPr="00E17E84">
        <w:rPr>
          <w:rStyle w:val="StyleUnderline"/>
        </w:rPr>
        <w:t xml:space="preserve"> to explain how life in a biopolitical frame is always already subjugated to and determined by the power of death</w:t>
      </w:r>
      <w:r w:rsidRPr="00C41158">
        <w:rPr>
          <w:sz w:val="16"/>
        </w:rPr>
        <w:t xml:space="preserve"> (Mbembe, 2003, 2019). In this sense, </w:t>
      </w:r>
      <w:proofErr w:type="spellStart"/>
      <w:r w:rsidRPr="000340BF">
        <w:rPr>
          <w:rStyle w:val="StyleUnderline"/>
        </w:rPr>
        <w:t>necropolitics</w:t>
      </w:r>
      <w:proofErr w:type="spellEnd"/>
      <w:r w:rsidRPr="000340BF">
        <w:rPr>
          <w:rStyle w:val="StyleUnderline"/>
        </w:rPr>
        <w:t xml:space="preserve"> questions in today’s political climate who gets to live and who must die – or who must live and who is let die </w:t>
      </w:r>
      <w:r w:rsidRPr="00C41158">
        <w:rPr>
          <w:sz w:val="16"/>
        </w:rPr>
        <w:t xml:space="preserve">– thereby putting forth a different hypothesis than had Foucault’s conceptualization of biopower. While thinking with the Foucauldian theoretical paradigms of analysis, </w:t>
      </w:r>
      <w:proofErr w:type="spellStart"/>
      <w:r w:rsidRPr="00C41158">
        <w:rPr>
          <w:sz w:val="16"/>
        </w:rPr>
        <w:t>necropolitics</w:t>
      </w:r>
      <w:proofErr w:type="spellEnd"/>
      <w:r w:rsidRPr="00C41158">
        <w:rPr>
          <w:sz w:val="16"/>
        </w:rPr>
        <w:t xml:space="preserve"> is much more concerned with how life is subjugated to the power of death. </w:t>
      </w:r>
      <w:r w:rsidRPr="000340BF">
        <w:rPr>
          <w:rStyle w:val="StyleUnderline"/>
        </w:rPr>
        <w:t>Thus, rather than showing how life and death are both structuring instruments of power</w:t>
      </w:r>
      <w:r w:rsidRPr="00C41158">
        <w:rPr>
          <w:sz w:val="16"/>
        </w:rPr>
        <w:t xml:space="preserve"> (as if in a relation of equivalence), </w:t>
      </w:r>
      <w:proofErr w:type="spellStart"/>
      <w:r w:rsidRPr="000340BF">
        <w:rPr>
          <w:rStyle w:val="StyleUnderline"/>
        </w:rPr>
        <w:t>necropolitics</w:t>
      </w:r>
      <w:proofErr w:type="spellEnd"/>
      <w:r w:rsidRPr="000340BF">
        <w:rPr>
          <w:rStyle w:val="StyleUnderline"/>
        </w:rPr>
        <w:t xml:space="preserve"> asks about the asymmetrical conditioning of who gets to live and who must die.</w:t>
      </w:r>
      <w:r w:rsidRPr="00C41158">
        <w:rPr>
          <w:sz w:val="16"/>
        </w:rPr>
        <w:t xml:space="preserve"> While Foucault keeps a certain conceptual distance, Mbembe emphasizes that they are no longer an even pair. Death, making die, is what structures living. </w:t>
      </w:r>
      <w:proofErr w:type="spellStart"/>
      <w:r w:rsidRPr="000340BF">
        <w:rPr>
          <w:rStyle w:val="StyleUnderline"/>
        </w:rPr>
        <w:t>Necropolitics</w:t>
      </w:r>
      <w:proofErr w:type="spellEnd"/>
      <w:r w:rsidRPr="000340BF">
        <w:rPr>
          <w:rStyle w:val="StyleUnderline"/>
        </w:rPr>
        <w:t xml:space="preserve"> thereby uncovers how certain bodies are cultivated for life and (re)production while others are systemically marked for death, constructing a constantly shifting borderline between subjects deemed ‘productive’ and ‘lawful’ and non-subjects branded as ‘illegitimate’ or ‘illegal’.</w:t>
      </w:r>
      <w:r w:rsidRPr="00C41158">
        <w:rPr>
          <w:sz w:val="16"/>
        </w:rPr>
        <w:t xml:space="preserve"> </w:t>
      </w:r>
      <w:r w:rsidRPr="000340BF">
        <w:rPr>
          <w:rStyle w:val="StyleUnderline"/>
        </w:rPr>
        <w:t xml:space="preserve">The concept of </w:t>
      </w:r>
      <w:proofErr w:type="spellStart"/>
      <w:r w:rsidRPr="000340BF">
        <w:rPr>
          <w:rStyle w:val="StyleUnderline"/>
        </w:rPr>
        <w:t>necropolitics</w:t>
      </w:r>
      <w:proofErr w:type="spellEnd"/>
      <w:r w:rsidRPr="000340BF">
        <w:rPr>
          <w:rStyle w:val="StyleUnderline"/>
        </w:rPr>
        <w:t xml:space="preserve"> also accounts for contemporary warfare and the various ways in which</w:t>
      </w:r>
      <w:r w:rsidRPr="00C41158">
        <w:rPr>
          <w:sz w:val="16"/>
        </w:rPr>
        <w:t>, as Mbembe explains, ‘</w:t>
      </w:r>
      <w:r w:rsidRPr="000340BF">
        <w:rPr>
          <w:rStyle w:val="StyleUnderline"/>
        </w:rPr>
        <w:t>weapons are deployed in the interest of maximum destruction of persons and the creating of death-worlds, new and unique forms of social existence in which vast populations are subjected to conditions of life’</w:t>
      </w:r>
      <w:r w:rsidRPr="00C41158">
        <w:rPr>
          <w:sz w:val="16"/>
        </w:rPr>
        <w:t xml:space="preserve"> (2003, p. 40). </w:t>
      </w:r>
      <w:r w:rsidRPr="000340BF">
        <w:rPr>
          <w:rStyle w:val="StyleUnderline"/>
        </w:rPr>
        <w:t>Referencing not only physical death but also social death</w:t>
      </w:r>
      <w:r w:rsidRPr="00C41158">
        <w:rPr>
          <w:sz w:val="16"/>
        </w:rPr>
        <w:t xml:space="preserve">, these death-worlds severely impact entire populations, </w:t>
      </w:r>
      <w:r w:rsidRPr="000340BF">
        <w:rPr>
          <w:rStyle w:val="StyleUnderline"/>
        </w:rPr>
        <w:t>‘conferring upon them the status of living dead’</w:t>
      </w:r>
      <w:r w:rsidRPr="00C41158">
        <w:rPr>
          <w:sz w:val="16"/>
        </w:rPr>
        <w:t xml:space="preserve"> (Mbembe, 2003, p. 40). In the same vein, concepts like Lauren Berlant’s slow death (2007) and Rob Nixon’s slow violence (2011) underscore how the deterioration, devastation and destruction of certain human and non-human populations are a hallmark of necropolitical modes of governance and engagement. </w:t>
      </w:r>
      <w:r w:rsidRPr="000340BF">
        <w:rPr>
          <w:rStyle w:val="StyleUnderline"/>
        </w:rPr>
        <w:t>The way in which the conditions of possibility for life and death also come to be linked with the distribution of resources represents a fundamental bio- and necropolitical negotiation</w:t>
      </w:r>
      <w:r w:rsidRPr="00C41158">
        <w:rPr>
          <w:sz w:val="16"/>
        </w:rPr>
        <w:t xml:space="preserve"> (Agamben, 1998; Butler, 2004; Mbembe, 2003, 2019; </w:t>
      </w:r>
      <w:proofErr w:type="spellStart"/>
      <w:r w:rsidRPr="00C41158">
        <w:rPr>
          <w:sz w:val="16"/>
        </w:rPr>
        <w:t>Weheliye</w:t>
      </w:r>
      <w:proofErr w:type="spellEnd"/>
      <w:r w:rsidRPr="00C41158">
        <w:rPr>
          <w:sz w:val="16"/>
        </w:rPr>
        <w:t xml:space="preserve">, 2014). </w:t>
      </w:r>
      <w:r w:rsidRPr="00993CDA">
        <w:rPr>
          <w:rStyle w:val="StyleUnderline"/>
        </w:rPr>
        <w:t xml:space="preserve">Nonetheless, life and death cannot be separated: biopolitics and </w:t>
      </w:r>
      <w:proofErr w:type="spellStart"/>
      <w:r w:rsidRPr="00993CDA">
        <w:rPr>
          <w:rStyle w:val="StyleUnderline"/>
        </w:rPr>
        <w:t>necropolitics</w:t>
      </w:r>
      <w:proofErr w:type="spellEnd"/>
      <w:r w:rsidRPr="00993CDA">
        <w:rPr>
          <w:rStyle w:val="StyleUnderline"/>
        </w:rPr>
        <w:t xml:space="preserve"> are not opposites.</w:t>
      </w:r>
      <w:r w:rsidRPr="00C41158">
        <w:rPr>
          <w:sz w:val="16"/>
        </w:rPr>
        <w:t xml:space="preserve"> Rather, they are ‘two sides of the same coin’, as Rosi </w:t>
      </w:r>
      <w:proofErr w:type="spellStart"/>
      <w:r w:rsidRPr="00C41158">
        <w:rPr>
          <w:sz w:val="16"/>
        </w:rPr>
        <w:t>Braidotti</w:t>
      </w:r>
      <w:proofErr w:type="spellEnd"/>
      <w:r w:rsidRPr="00C41158">
        <w:rPr>
          <w:sz w:val="16"/>
        </w:rPr>
        <w:t xml:space="preserve"> explains (2013, p. 122). </w:t>
      </w:r>
      <w:r w:rsidRPr="00993CDA">
        <w:rPr>
          <w:rStyle w:val="StyleUnderline"/>
        </w:rPr>
        <w:t xml:space="preserve">They are lenses that come together to allow us to </w:t>
      </w:r>
      <w:proofErr w:type="spellStart"/>
      <w:r w:rsidRPr="00993CDA">
        <w:rPr>
          <w:rStyle w:val="StyleUnderline"/>
        </w:rPr>
        <w:t>analyse</w:t>
      </w:r>
      <w:proofErr w:type="spellEnd"/>
      <w:r w:rsidRPr="00993CDA">
        <w:rPr>
          <w:rStyle w:val="StyleUnderline"/>
        </w:rPr>
        <w:t xml:space="preserve"> contemporary power relations and examine the inextricable politics of life and death at work on a planetary scale today.</w:t>
      </w:r>
      <w:r w:rsidRPr="00C41158">
        <w:rPr>
          <w:sz w:val="16"/>
        </w:rPr>
        <w:t xml:space="preserve"> This focus of critical research has been supplemented by a </w:t>
      </w:r>
      <w:r w:rsidRPr="00993CDA">
        <w:rPr>
          <w:rStyle w:val="StyleUnderline"/>
        </w:rPr>
        <w:t xml:space="preserve">growing body of innovative scholarship in feminist and queer studies on biopower and </w:t>
      </w:r>
      <w:proofErr w:type="spellStart"/>
      <w:r w:rsidRPr="00993CDA">
        <w:rPr>
          <w:rStyle w:val="StyleUnderline"/>
        </w:rPr>
        <w:t>necropower</w:t>
      </w:r>
      <w:proofErr w:type="spellEnd"/>
      <w:r w:rsidRPr="00C41158">
        <w:rPr>
          <w:sz w:val="16"/>
        </w:rPr>
        <w:t xml:space="preserve">. Kyla Schuller (2018), for instance, documents in The Biopolitics of Feeling how race and sex became entangled in the </w:t>
      </w:r>
      <w:proofErr w:type="spellStart"/>
      <w:r w:rsidRPr="00C41158">
        <w:rPr>
          <w:sz w:val="16"/>
        </w:rPr>
        <w:t>nineteenthcentury</w:t>
      </w:r>
      <w:proofErr w:type="spellEnd"/>
      <w:r w:rsidRPr="00C41158">
        <w:rPr>
          <w:sz w:val="16"/>
        </w:rPr>
        <w:t xml:space="preserve"> US context, </w:t>
      </w:r>
      <w:r w:rsidRPr="00993CDA">
        <w:rPr>
          <w:rStyle w:val="StyleUnderline"/>
        </w:rPr>
        <w:t>with biopower serving to consolidate</w:t>
      </w:r>
      <w:r w:rsidRPr="00C41158">
        <w:rPr>
          <w:sz w:val="16"/>
        </w:rPr>
        <w:t xml:space="preserve"> ‘in a sentimental mode that regulated </w:t>
      </w:r>
      <w:r w:rsidRPr="00993CDA">
        <w:rPr>
          <w:rStyle w:val="StyleUnderline"/>
        </w:rPr>
        <w:t>the circulation of feeling throughout the population and delineated differential relational capacities of matter, and therefore the potential for evolutionary progress, as the modern concepts of race, sex, and species</w:t>
      </w:r>
      <w:r w:rsidRPr="00C41158">
        <w:rPr>
          <w:sz w:val="16"/>
        </w:rPr>
        <w:t xml:space="preserve">’ (2018, p. 5). Meanwhile, in the contemporary context, Alexander </w:t>
      </w:r>
      <w:proofErr w:type="spellStart"/>
      <w:r w:rsidRPr="00C41158">
        <w:rPr>
          <w:sz w:val="16"/>
        </w:rPr>
        <w:t>Weheliye</w:t>
      </w:r>
      <w:proofErr w:type="spellEnd"/>
      <w:r w:rsidRPr="00C41158">
        <w:rPr>
          <w:sz w:val="16"/>
        </w:rPr>
        <w:t xml:space="preserve"> (2014) closely analyses the racial dimensions of biopolitics and </w:t>
      </w:r>
      <w:proofErr w:type="spellStart"/>
      <w:r w:rsidRPr="00C41158">
        <w:rPr>
          <w:sz w:val="16"/>
        </w:rPr>
        <w:t>necropolitics</w:t>
      </w:r>
      <w:proofErr w:type="spellEnd"/>
      <w:r w:rsidRPr="00C41158">
        <w:rPr>
          <w:sz w:val="16"/>
        </w:rPr>
        <w:t xml:space="preserve"> in Habeas Viscus: Racializing Assemblages, Biopolitics, and Black Feminist Theories of the Human. Drawing inspiration from the seminal works of Hortense Spillers and Sylvia Wynter, </w:t>
      </w:r>
      <w:proofErr w:type="spellStart"/>
      <w:r w:rsidRPr="00C41158">
        <w:rPr>
          <w:sz w:val="16"/>
        </w:rPr>
        <w:t>Weheliye</w:t>
      </w:r>
      <w:proofErr w:type="spellEnd"/>
      <w:r w:rsidRPr="00C41158">
        <w:rPr>
          <w:sz w:val="16"/>
        </w:rPr>
        <w:t xml:space="preserve"> interrogates the role of race in foundationally shaping modern notions of the human itself. His theory of </w:t>
      </w:r>
      <w:r w:rsidRPr="00993CDA">
        <w:rPr>
          <w:rStyle w:val="StyleUnderline"/>
        </w:rPr>
        <w:t xml:space="preserve">‘racializing assemblages’ understands race as a set of sociopolitical processes that discipline humanity into full humans, </w:t>
      </w:r>
      <w:proofErr w:type="spellStart"/>
      <w:r w:rsidRPr="00993CDA">
        <w:rPr>
          <w:rStyle w:val="StyleUnderline"/>
        </w:rPr>
        <w:t>notquite</w:t>
      </w:r>
      <w:proofErr w:type="spellEnd"/>
      <w:r w:rsidRPr="00993CDA">
        <w:rPr>
          <w:rStyle w:val="StyleUnderline"/>
        </w:rPr>
        <w:t>-humans and nonhumans.</w:t>
      </w:r>
      <w:r w:rsidRPr="00C41158">
        <w:rPr>
          <w:sz w:val="16"/>
        </w:rPr>
        <w:t xml:space="preserve"> Further, Mel Y. Chen’s Animacies: Biopolitics, Racial Mattering, and Queer Affect (2014) has been foundational in its application of the concept of the ‘animacy hierarchy’ to interrogate the questionable yet materializing distinctions made between the living and the dead. This thinking through </w:t>
      </w:r>
      <w:r w:rsidRPr="00993CDA">
        <w:rPr>
          <w:rStyle w:val="StyleUnderline"/>
        </w:rPr>
        <w:t xml:space="preserve">animacy as the hierarchically structured condition of what is considered life and </w:t>
      </w:r>
      <w:proofErr w:type="spellStart"/>
      <w:r w:rsidRPr="00993CDA">
        <w:rPr>
          <w:rStyle w:val="StyleUnderline"/>
        </w:rPr>
        <w:t>liveability</w:t>
      </w:r>
      <w:proofErr w:type="spellEnd"/>
      <w:r w:rsidRPr="00993CDA">
        <w:rPr>
          <w:rStyle w:val="StyleUnderline"/>
        </w:rPr>
        <w:t xml:space="preserve">, or toxicity and disposability, makes a great contribution to disability </w:t>
      </w:r>
      <w:r w:rsidRPr="00C41158">
        <w:rPr>
          <w:sz w:val="16"/>
        </w:rPr>
        <w:t>studies</w:t>
      </w:r>
      <w:r w:rsidRPr="00993CDA">
        <w:rPr>
          <w:rStyle w:val="StyleUnderline"/>
        </w:rPr>
        <w:t xml:space="preserve"> and queer of </w:t>
      </w:r>
      <w:proofErr w:type="spellStart"/>
      <w:r w:rsidRPr="00993CDA">
        <w:rPr>
          <w:rStyle w:val="StyleUnderline"/>
        </w:rPr>
        <w:t>colour</w:t>
      </w:r>
      <w:proofErr w:type="spellEnd"/>
      <w:r w:rsidRPr="00993CDA">
        <w:rPr>
          <w:rStyle w:val="StyleUnderline"/>
        </w:rPr>
        <w:t xml:space="preserve"> critique.</w:t>
      </w:r>
      <w:r w:rsidRPr="00C41158">
        <w:rPr>
          <w:sz w:val="16"/>
        </w:rPr>
        <w:t xml:space="preserve"> Theoretical explorations of biopolitics and </w:t>
      </w:r>
      <w:proofErr w:type="spellStart"/>
      <w:r w:rsidRPr="00C41158">
        <w:rPr>
          <w:sz w:val="16"/>
        </w:rPr>
        <w:t>necropolitics</w:t>
      </w:r>
      <w:proofErr w:type="spellEnd"/>
      <w:r w:rsidRPr="00C41158">
        <w:rPr>
          <w:sz w:val="16"/>
        </w:rPr>
        <w:t xml:space="preserve"> have also been taken up within the field of queer studies. Jasbir K. Puar (2007, 2017) has been particularly instrumental in provoking an expanding body of work on queer </w:t>
      </w:r>
      <w:proofErr w:type="spellStart"/>
      <w:r w:rsidRPr="00C41158">
        <w:rPr>
          <w:sz w:val="16"/>
        </w:rPr>
        <w:t>necropolitics</w:t>
      </w:r>
      <w:proofErr w:type="spellEnd"/>
      <w:r w:rsidRPr="00C41158">
        <w:rPr>
          <w:sz w:val="16"/>
        </w:rPr>
        <w:t xml:space="preserve">. Puar’s persuasive analysis has, for example, been furthered by the collection Queer </w:t>
      </w:r>
      <w:proofErr w:type="spellStart"/>
      <w:r w:rsidRPr="00C41158">
        <w:rPr>
          <w:sz w:val="16"/>
        </w:rPr>
        <w:t>Necropolitics</w:t>
      </w:r>
      <w:proofErr w:type="spellEnd"/>
      <w:r w:rsidRPr="00C41158">
        <w:rPr>
          <w:sz w:val="16"/>
        </w:rPr>
        <w:t xml:space="preserve">, where Jin </w:t>
      </w:r>
      <w:proofErr w:type="spellStart"/>
      <w:r w:rsidRPr="00C41158">
        <w:rPr>
          <w:sz w:val="16"/>
        </w:rPr>
        <w:t>Haritaworn</w:t>
      </w:r>
      <w:proofErr w:type="spellEnd"/>
      <w:r w:rsidRPr="00C41158">
        <w:rPr>
          <w:sz w:val="16"/>
        </w:rPr>
        <w:t xml:space="preserve">, Adi </w:t>
      </w:r>
      <w:proofErr w:type="spellStart"/>
      <w:r w:rsidRPr="00C41158">
        <w:rPr>
          <w:sz w:val="16"/>
        </w:rPr>
        <w:t>Kuntsman</w:t>
      </w:r>
      <w:proofErr w:type="spellEnd"/>
      <w:r w:rsidRPr="00C41158">
        <w:rPr>
          <w:sz w:val="16"/>
        </w:rPr>
        <w:t xml:space="preserve"> and Silvia </w:t>
      </w:r>
      <w:proofErr w:type="spellStart"/>
      <w:r w:rsidRPr="00C41158">
        <w:rPr>
          <w:sz w:val="16"/>
        </w:rPr>
        <w:t>Posocco</w:t>
      </w:r>
      <w:proofErr w:type="spellEnd"/>
      <w:r w:rsidRPr="00C41158">
        <w:rPr>
          <w:sz w:val="16"/>
        </w:rPr>
        <w:t xml:space="preserve"> use </w:t>
      </w:r>
      <w:r w:rsidRPr="00993CDA">
        <w:rPr>
          <w:rStyle w:val="StyleUnderline"/>
        </w:rPr>
        <w:t xml:space="preserve">queer </w:t>
      </w:r>
      <w:proofErr w:type="spellStart"/>
      <w:r w:rsidRPr="00993CDA">
        <w:rPr>
          <w:rStyle w:val="StyleUnderline"/>
        </w:rPr>
        <w:t>necropolitics</w:t>
      </w:r>
      <w:proofErr w:type="spellEnd"/>
      <w:r w:rsidRPr="00993CDA">
        <w:rPr>
          <w:rStyle w:val="StyleUnderline"/>
        </w:rPr>
        <w:t xml:space="preserve"> as ‘a tool to make sense of the symbiotic co-presence of life and death’ in order to </w:t>
      </w:r>
      <w:proofErr w:type="spellStart"/>
      <w:r w:rsidRPr="00993CDA">
        <w:rPr>
          <w:rStyle w:val="StyleUnderline"/>
        </w:rPr>
        <w:t>analyse</w:t>
      </w:r>
      <w:proofErr w:type="spellEnd"/>
      <w:r w:rsidRPr="00993CDA">
        <w:rPr>
          <w:rStyle w:val="StyleUnderline"/>
        </w:rPr>
        <w:t xml:space="preserve"> the distinction of ‘queer subjects invited into life and queerly </w:t>
      </w:r>
      <w:proofErr w:type="spellStart"/>
      <w:r w:rsidRPr="00993CDA">
        <w:rPr>
          <w:rStyle w:val="StyleUnderline"/>
        </w:rPr>
        <w:t>abjected</w:t>
      </w:r>
      <w:proofErr w:type="spellEnd"/>
      <w:r w:rsidRPr="00993CDA">
        <w:rPr>
          <w:rStyle w:val="StyleUnderline"/>
        </w:rPr>
        <w:t xml:space="preserve"> populations marked for death’</w:t>
      </w:r>
      <w:r w:rsidRPr="00C41158">
        <w:rPr>
          <w:sz w:val="16"/>
        </w:rPr>
        <w:t xml:space="preserve"> (</w:t>
      </w:r>
      <w:proofErr w:type="spellStart"/>
      <w:r w:rsidRPr="00C41158">
        <w:rPr>
          <w:sz w:val="16"/>
        </w:rPr>
        <w:t>Haritaworn</w:t>
      </w:r>
      <w:proofErr w:type="spellEnd"/>
      <w:r w:rsidRPr="00C41158">
        <w:rPr>
          <w:sz w:val="16"/>
        </w:rPr>
        <w:t xml:space="preserve">, </w:t>
      </w:r>
      <w:proofErr w:type="spellStart"/>
      <w:r w:rsidRPr="00C41158">
        <w:rPr>
          <w:sz w:val="16"/>
        </w:rPr>
        <w:t>Kuntsman</w:t>
      </w:r>
      <w:proofErr w:type="spellEnd"/>
      <w:r w:rsidRPr="00C41158">
        <w:rPr>
          <w:sz w:val="16"/>
        </w:rPr>
        <w:t xml:space="preserve">, &amp; </w:t>
      </w:r>
      <w:proofErr w:type="spellStart"/>
      <w:r w:rsidRPr="00C41158">
        <w:rPr>
          <w:sz w:val="16"/>
        </w:rPr>
        <w:t>Posocco</w:t>
      </w:r>
      <w:proofErr w:type="spellEnd"/>
      <w:r w:rsidRPr="00C41158">
        <w:rPr>
          <w:sz w:val="16"/>
        </w:rPr>
        <w:t xml:space="preserve">, 2014, p. 2). In trans studies as well, </w:t>
      </w:r>
      <w:r w:rsidRPr="00760234">
        <w:rPr>
          <w:rStyle w:val="StyleUnderline"/>
        </w:rPr>
        <w:t xml:space="preserve">bio- and </w:t>
      </w:r>
      <w:proofErr w:type="spellStart"/>
      <w:r w:rsidRPr="00760234">
        <w:rPr>
          <w:rStyle w:val="StyleUnderline"/>
        </w:rPr>
        <w:t>necropolitics</w:t>
      </w:r>
      <w:proofErr w:type="spellEnd"/>
      <w:r w:rsidRPr="00760234">
        <w:rPr>
          <w:rStyle w:val="StyleUnderline"/>
        </w:rPr>
        <w:t xml:space="preserve"> have been useful in helping articulate how increased visibility and representation of trans and non-binary individuals happen alongside increasing and intensifying violence towards trans communities, particularly those of </w:t>
      </w:r>
      <w:proofErr w:type="spellStart"/>
      <w:r w:rsidRPr="00760234">
        <w:rPr>
          <w:rStyle w:val="StyleUnderline"/>
        </w:rPr>
        <w:t>colour</w:t>
      </w:r>
      <w:proofErr w:type="spellEnd"/>
      <w:r w:rsidRPr="00C41158">
        <w:rPr>
          <w:sz w:val="16"/>
        </w:rPr>
        <w:t xml:space="preserve"> (</w:t>
      </w:r>
      <w:proofErr w:type="spellStart"/>
      <w:r w:rsidRPr="00C41158">
        <w:rPr>
          <w:sz w:val="16"/>
        </w:rPr>
        <w:t>cárdenas</w:t>
      </w:r>
      <w:proofErr w:type="spellEnd"/>
      <w:r w:rsidRPr="00C41158">
        <w:rPr>
          <w:sz w:val="16"/>
        </w:rPr>
        <w:t xml:space="preserve">, 2017; Gossett, Stanley, &amp; Burton, 2017; Snorton, 2017). But while it may be that biopolitics and </w:t>
      </w:r>
      <w:proofErr w:type="spellStart"/>
      <w:r w:rsidRPr="00C41158">
        <w:rPr>
          <w:sz w:val="16"/>
        </w:rPr>
        <w:t>necropolitics</w:t>
      </w:r>
      <w:proofErr w:type="spellEnd"/>
      <w:r w:rsidRPr="00C41158">
        <w:rPr>
          <w:sz w:val="16"/>
        </w:rPr>
        <w:t xml:space="preserve"> could be the quickest to turn to in working through the contemporary sociopolitical climate, </w:t>
      </w:r>
      <w:r w:rsidRPr="00760234">
        <w:rPr>
          <w:rStyle w:val="StyleUnderline"/>
        </w:rPr>
        <w:t>in our project of presenting queer and feminist interventions, we want to supplement this discussion by engaging with the concept of cosmopolitics</w:t>
      </w:r>
      <w:r w:rsidRPr="00C41158">
        <w:rPr>
          <w:sz w:val="16"/>
        </w:rPr>
        <w:t xml:space="preserve">. We take this concept from Isabelle </w:t>
      </w:r>
      <w:proofErr w:type="spellStart"/>
      <w:r w:rsidRPr="00C41158">
        <w:rPr>
          <w:sz w:val="16"/>
        </w:rPr>
        <w:t>Stengers</w:t>
      </w:r>
      <w:proofErr w:type="spellEnd"/>
      <w:r w:rsidRPr="00C41158">
        <w:rPr>
          <w:sz w:val="16"/>
        </w:rPr>
        <w:t xml:space="preserve"> who understands the cosmos as an operator of ‘putting into equality’ (</w:t>
      </w:r>
      <w:proofErr w:type="spellStart"/>
      <w:r w:rsidRPr="00C41158">
        <w:rPr>
          <w:sz w:val="16"/>
        </w:rPr>
        <w:t>Stengers</w:t>
      </w:r>
      <w:proofErr w:type="spellEnd"/>
      <w:r w:rsidRPr="00C41158">
        <w:rPr>
          <w:sz w:val="16"/>
        </w:rPr>
        <w:t xml:space="preserve">, 2005, p. 995). She proposes a cosmopolitics, which while modelled on the ideal scientific method, considers all assumptions and facts as being open to question. In this sense, her cosmopolitical proposal precisely challenges the taken-for-granted ‘modern’ (i.e. colonial, patriarchal, capitalist) pretensions of objectivity, rationality and truth.4 </w:t>
      </w:r>
      <w:proofErr w:type="spellStart"/>
      <w:r w:rsidRPr="00C41158">
        <w:rPr>
          <w:sz w:val="16"/>
        </w:rPr>
        <w:t>Stengers</w:t>
      </w:r>
      <w:proofErr w:type="spellEnd"/>
      <w:r w:rsidRPr="00C41158">
        <w:rPr>
          <w:sz w:val="16"/>
        </w:rPr>
        <w:t xml:space="preserve">’ cosmopolitical approach must therefore also be distinguished from the humanist classical understanding of cosmopolitanism, which aimed, as she writes, ‘at </w:t>
      </w:r>
      <w:r w:rsidRPr="00760234">
        <w:rPr>
          <w:rStyle w:val="StyleUnderline"/>
        </w:rPr>
        <w:t>a project of a political kind</w:t>
      </w:r>
      <w:r w:rsidRPr="00C41158">
        <w:rPr>
          <w:sz w:val="16"/>
        </w:rPr>
        <w:t xml:space="preserve"> [. . .] </w:t>
      </w:r>
      <w:r w:rsidRPr="00760234">
        <w:rPr>
          <w:rStyle w:val="StyleUnderline"/>
        </w:rPr>
        <w:t>in which everyone might envisage themselves as members in their own right of the worldwide society’</w:t>
      </w:r>
      <w:r w:rsidRPr="00C41158">
        <w:rPr>
          <w:sz w:val="16"/>
        </w:rPr>
        <w:t xml:space="preserve"> (</w:t>
      </w:r>
      <w:proofErr w:type="spellStart"/>
      <w:r w:rsidRPr="00C41158">
        <w:rPr>
          <w:sz w:val="16"/>
        </w:rPr>
        <w:t>Stengers</w:t>
      </w:r>
      <w:proofErr w:type="spellEnd"/>
      <w:r w:rsidRPr="00C41158">
        <w:rPr>
          <w:sz w:val="16"/>
        </w:rPr>
        <w:t xml:space="preserve">, 2005, p. 994). </w:t>
      </w:r>
      <w:proofErr w:type="spellStart"/>
      <w:r w:rsidRPr="00C41158">
        <w:rPr>
          <w:sz w:val="16"/>
        </w:rPr>
        <w:t>Stengers</w:t>
      </w:r>
      <w:proofErr w:type="spellEnd"/>
      <w:r w:rsidRPr="00C41158">
        <w:rPr>
          <w:sz w:val="16"/>
        </w:rPr>
        <w:t xml:space="preserve">’ use of cosmos is different. </w:t>
      </w:r>
      <w:r w:rsidRPr="00760234">
        <w:rPr>
          <w:rStyle w:val="StyleUnderline"/>
        </w:rPr>
        <w:t>Instead of a rights-based approach that brushes over precarious questions of in-/ exclusion, cosmos in her thinking refers to ‘the unknown constituted by the</w:t>
      </w:r>
      <w:r w:rsidRPr="00C41158">
        <w:rPr>
          <w:sz w:val="16"/>
        </w:rPr>
        <w:t xml:space="preserve"> [. . .] </w:t>
      </w:r>
      <w:r w:rsidRPr="00760234">
        <w:rPr>
          <w:rStyle w:val="StyleUnderline"/>
        </w:rPr>
        <w:t xml:space="preserve">multiple, divergent worlds and to the articulations of which they could eventually be capable’ </w:t>
      </w:r>
      <w:r w:rsidRPr="00C41158">
        <w:rPr>
          <w:sz w:val="16"/>
        </w:rPr>
        <w:t xml:space="preserve">(2005, p. 995). </w:t>
      </w:r>
      <w:r w:rsidRPr="00760234">
        <w:rPr>
          <w:rStyle w:val="StyleUnderline"/>
        </w:rPr>
        <w:t>Her project is premised on the idea that a politics that is not attached to a cosmos is moot, but that a cosmos detached from politics is irrelevant.</w:t>
      </w:r>
      <w:r w:rsidRPr="00C41158">
        <w:rPr>
          <w:sz w:val="16"/>
        </w:rPr>
        <w:t xml:space="preserve"> Turning away from the universalizing assumptions of </w:t>
      </w:r>
      <w:proofErr w:type="spellStart"/>
      <w:r w:rsidRPr="00C41158">
        <w:rPr>
          <w:sz w:val="16"/>
        </w:rPr>
        <w:t>postEnlightenment</w:t>
      </w:r>
      <w:proofErr w:type="spellEnd"/>
      <w:r w:rsidRPr="00C41158">
        <w:rPr>
          <w:sz w:val="16"/>
        </w:rPr>
        <w:t xml:space="preserve"> secular liberalism, </w:t>
      </w:r>
      <w:proofErr w:type="spellStart"/>
      <w:r w:rsidRPr="00C41158">
        <w:rPr>
          <w:sz w:val="16"/>
        </w:rPr>
        <w:t>Stengers</w:t>
      </w:r>
      <w:proofErr w:type="spellEnd"/>
      <w:r w:rsidRPr="00C41158">
        <w:rPr>
          <w:sz w:val="16"/>
        </w:rPr>
        <w:t xml:space="preserve"> admits that her ‘cosmopolitical proposal is incapable of giving a “good” definition of the procedures that allow us to achieve the “good” definition of a “good” common world’ (ibid.). Thus, this cosmopolitics cannot be read as </w:t>
      </w:r>
      <w:proofErr w:type="spellStart"/>
      <w:r w:rsidRPr="00C41158">
        <w:rPr>
          <w:sz w:val="16"/>
        </w:rPr>
        <w:t>aprogramme</w:t>
      </w:r>
      <w:proofErr w:type="spellEnd"/>
      <w:r w:rsidRPr="00C41158">
        <w:rPr>
          <w:sz w:val="16"/>
        </w:rPr>
        <w:t xml:space="preserve"> or a new political horizon to be striven for in the progressivist logic of linearity, overcoming and leaving behind. Rather, she emphasizes that cosmopolitics ‘happens in the mode of indeterminacy, that is, of the event from which nothing follows, no “and so. . .,” but that confronts everyone with the question of how they will inherit from it’ (</w:t>
      </w:r>
      <w:proofErr w:type="spellStart"/>
      <w:r w:rsidRPr="00C41158">
        <w:rPr>
          <w:sz w:val="16"/>
        </w:rPr>
        <w:t>Stengers</w:t>
      </w:r>
      <w:proofErr w:type="spellEnd"/>
      <w:r w:rsidRPr="00C41158">
        <w:rPr>
          <w:sz w:val="16"/>
        </w:rPr>
        <w:t xml:space="preserve">, 2005, p. 996). </w:t>
      </w:r>
      <w:r w:rsidRPr="00760234">
        <w:rPr>
          <w:rStyle w:val="StyleUnderline"/>
        </w:rPr>
        <w:t xml:space="preserve">Given our contemporary political climate, it might be too simple to reiterate the all-too-common political dogmas: equality, justice, freedom, recognition. Participating politically in a foundationally bio- and </w:t>
      </w:r>
      <w:proofErr w:type="spellStart"/>
      <w:r w:rsidRPr="00760234">
        <w:rPr>
          <w:rStyle w:val="StyleUnderline"/>
        </w:rPr>
        <w:t>necropolitically</w:t>
      </w:r>
      <w:proofErr w:type="spellEnd"/>
      <w:r w:rsidRPr="00760234">
        <w:rPr>
          <w:rStyle w:val="StyleUnderline"/>
        </w:rPr>
        <w:t xml:space="preserve"> structured world requires complicating the political equation so that equality and justice are precisely not taken in the logic of equivalence</w:t>
      </w:r>
      <w:r w:rsidRPr="00C41158">
        <w:rPr>
          <w:sz w:val="16"/>
        </w:rPr>
        <w:t xml:space="preserve"> (that is, a logic of interchangeability and based on a preset ‘common’ measure). </w:t>
      </w:r>
      <w:r w:rsidRPr="00760234">
        <w:rPr>
          <w:rStyle w:val="StyleUnderline"/>
        </w:rPr>
        <w:t>A cosmopolitical perspective demands the most complex constellation of various participating perspectives and (non-)agencies</w:t>
      </w:r>
      <w:r w:rsidRPr="00C41158">
        <w:rPr>
          <w:sz w:val="16"/>
        </w:rPr>
        <w:t>, because ‘[t]hose who meet have to know that nothing can erase the debt binding their decision to its victims . . .. Equality does not mean that they all have the same say in the matter but that they all have to be present in the mode that makes the decision as difficult as possible’ (</w:t>
      </w:r>
      <w:proofErr w:type="spellStart"/>
      <w:r w:rsidRPr="00C41158">
        <w:rPr>
          <w:sz w:val="16"/>
        </w:rPr>
        <w:t>Stengers</w:t>
      </w:r>
      <w:proofErr w:type="spellEnd"/>
      <w:r w:rsidRPr="00C41158">
        <w:rPr>
          <w:sz w:val="16"/>
        </w:rPr>
        <w:t>, 2005, p. 1003).</w:t>
      </w:r>
    </w:p>
    <w:p w14:paraId="40BAF36F" w14:textId="77777777" w:rsidR="00116547" w:rsidRPr="00AC7DA6" w:rsidRDefault="00116547" w:rsidP="00116547">
      <w:pPr>
        <w:pStyle w:val="Heading4"/>
      </w:pPr>
      <w:r>
        <w:t>The alt is to dismantle regimes of control through direct action, allowing for open resistance allowing true liberation.</w:t>
      </w:r>
    </w:p>
    <w:p w14:paraId="5F19C14A" w14:textId="77777777" w:rsidR="00116547" w:rsidRPr="004233B7" w:rsidRDefault="00116547" w:rsidP="00116547">
      <w:r w:rsidRPr="00E01131">
        <w:rPr>
          <w:rStyle w:val="Style13ptBold"/>
        </w:rPr>
        <w:t xml:space="preserve">Lilja &amp; </w:t>
      </w:r>
      <w:proofErr w:type="spellStart"/>
      <w:r w:rsidRPr="00E01131">
        <w:rPr>
          <w:rStyle w:val="Style13ptBold"/>
        </w:rPr>
        <w:t>Vinthagen</w:t>
      </w:r>
      <w:proofErr w:type="spellEnd"/>
      <w:r w:rsidRPr="00E01131">
        <w:rPr>
          <w:rStyle w:val="Style13ptBold"/>
        </w:rPr>
        <w:t xml:space="preserve"> 14</w:t>
      </w:r>
      <w:r w:rsidRPr="00E01131">
        <w:t xml:space="preserve"> </w:t>
      </w:r>
      <w:r w:rsidRPr="00E01131">
        <w:rPr>
          <w:sz w:val="16"/>
        </w:rPr>
        <w:t xml:space="preserve">(Mona Lilja &amp; Stellan </w:t>
      </w:r>
      <w:proofErr w:type="spellStart"/>
      <w:r w:rsidRPr="00E01131">
        <w:rPr>
          <w:sz w:val="16"/>
        </w:rPr>
        <w:t>Vinthagen</w:t>
      </w:r>
      <w:proofErr w:type="spellEnd"/>
      <w:r w:rsidRPr="00E01131">
        <w:rPr>
          <w:sz w:val="16"/>
        </w:rPr>
        <w:t xml:space="preserve">, Mona Lilja currently serves as a Professor of Peace and Development Research at the School of Global Studies, University of Gothenburg, Sweden &amp; Dr. Stellan </w:t>
      </w:r>
      <w:proofErr w:type="spellStart"/>
      <w:r w:rsidRPr="00E01131">
        <w:rPr>
          <w:sz w:val="16"/>
        </w:rPr>
        <w:t>Vinthagen</w:t>
      </w:r>
      <w:proofErr w:type="spellEnd"/>
      <w:r w:rsidRPr="00E01131">
        <w:rPr>
          <w:sz w:val="16"/>
        </w:rPr>
        <w:t xml:space="preserve"> is the Endowed Chair in the Study of Nonviolent Direct Action and Civil Resistance, Professor of Sociology and Adjunct Professor of Psychological and Brain Sciences, “Sovereign power, disciplinary power and biopower: resisting what power with what resistance?”, 24 March 2014 , </w:t>
      </w:r>
      <w:hyperlink r:id="rId10" w:history="1">
        <w:r w:rsidRPr="00B6633D">
          <w:rPr>
            <w:rStyle w:val="Hyperlink"/>
            <w:sz w:val="16"/>
          </w:rPr>
          <w:t>https://doi.org/10.1080/2158379X.2014.889403</w:t>
        </w:r>
      </w:hyperlink>
      <w:r w:rsidRPr="00E01131">
        <w:rPr>
          <w:sz w:val="16"/>
        </w:rPr>
        <w:t>)</w:t>
      </w:r>
      <w:r>
        <w:rPr>
          <w:sz w:val="16"/>
        </w:rPr>
        <w:t xml:space="preserve"> GGA</w:t>
      </w:r>
    </w:p>
    <w:p w14:paraId="7A191729" w14:textId="77777777" w:rsidR="00116547" w:rsidRDefault="00116547" w:rsidP="00116547">
      <w:pPr>
        <w:rPr>
          <w:sz w:val="8"/>
        </w:rPr>
      </w:pPr>
      <w:r w:rsidRPr="009A3D84">
        <w:rPr>
          <w:rStyle w:val="StyleUnderline"/>
        </w:rPr>
        <w:t xml:space="preserve">Since sovereign power is about claiming the monopoly to violently or forcefully repress certain </w:t>
      </w:r>
      <w:proofErr w:type="spellStart"/>
      <w:r w:rsidRPr="009A3D84">
        <w:rPr>
          <w:rStyle w:val="StyleUnderline"/>
        </w:rPr>
        <w:t>behaviour</w:t>
      </w:r>
      <w:proofErr w:type="spellEnd"/>
      <w:r w:rsidRPr="009A3D84">
        <w:rPr>
          <w:rStyle w:val="StyleUnderline"/>
        </w:rPr>
        <w:t xml:space="preserve"> and/or command other </w:t>
      </w:r>
      <w:proofErr w:type="spellStart"/>
      <w:r w:rsidRPr="009A3D84">
        <w:rPr>
          <w:rStyle w:val="StyleUnderline"/>
        </w:rPr>
        <w:t>behaviour</w:t>
      </w:r>
      <w:proofErr w:type="spellEnd"/>
      <w:r w:rsidRPr="009A3D84">
        <w:rPr>
          <w:rStyle w:val="StyleUnderline"/>
        </w:rPr>
        <w:t xml:space="preserve">, </w:t>
      </w:r>
      <w:r w:rsidRPr="000A5303">
        <w:rPr>
          <w:rStyle w:val="Emphasis"/>
          <w:highlight w:val="green"/>
        </w:rPr>
        <w:t>resistance becomes a matter of breaking</w:t>
      </w:r>
      <w:r w:rsidRPr="009A3D84">
        <w:rPr>
          <w:rStyle w:val="StyleUnderline"/>
        </w:rPr>
        <w:t xml:space="preserve"> such </w:t>
      </w:r>
      <w:r w:rsidRPr="000A5303">
        <w:rPr>
          <w:rStyle w:val="Emphasis"/>
          <w:highlight w:val="green"/>
        </w:rPr>
        <w:t>commands</w:t>
      </w:r>
      <w:r w:rsidRPr="009A3D84">
        <w:rPr>
          <w:rStyle w:val="Emphasis"/>
        </w:rPr>
        <w:t xml:space="preserve"> or </w:t>
      </w:r>
      <w:r w:rsidRPr="000A5303">
        <w:rPr>
          <w:rStyle w:val="Emphasis"/>
          <w:highlight w:val="green"/>
        </w:rPr>
        <w:t>repressions</w:t>
      </w:r>
      <w:r w:rsidRPr="009A3D84">
        <w:rPr>
          <w:rStyle w:val="StyleUnderline"/>
        </w:rPr>
        <w:t xml:space="preserve">; that is, </w:t>
      </w:r>
      <w:r w:rsidRPr="009A3D84">
        <w:rPr>
          <w:rStyle w:val="Emphasis"/>
        </w:rPr>
        <w:t xml:space="preserve">doing what is illegal or doing things for deviant interests and circumventing, </w:t>
      </w:r>
      <w:r w:rsidRPr="000A5303">
        <w:rPr>
          <w:rStyle w:val="Emphasis"/>
          <w:highlight w:val="green"/>
        </w:rPr>
        <w:t>undermining the sovereignty of power</w:t>
      </w:r>
      <w:r w:rsidRPr="009A3D84">
        <w:rPr>
          <w:rStyle w:val="Emphasis"/>
        </w:rPr>
        <w:t xml:space="preserve"> </w:t>
      </w:r>
      <w:proofErr w:type="spellStart"/>
      <w:r w:rsidRPr="009A3D84">
        <w:rPr>
          <w:rStyle w:val="Emphasis"/>
        </w:rPr>
        <w:t>centres</w:t>
      </w:r>
      <w:proofErr w:type="spellEnd"/>
      <w:r w:rsidRPr="009A3D84">
        <w:rPr>
          <w:rStyle w:val="StyleUnderline"/>
        </w:rPr>
        <w:t>. Individuals, smaller groups or larger</w:t>
      </w:r>
      <w:r w:rsidRPr="00382430">
        <w:t xml:space="preserve"> collectives in the form of organizations or popular movements </w:t>
      </w:r>
      <w:r w:rsidRPr="009A3D84">
        <w:rPr>
          <w:rStyle w:val="StyleUnderline"/>
        </w:rPr>
        <w:t>can do this as a peaceful and disobedient challenge or with competing violence,</w:t>
      </w:r>
      <w:r w:rsidRPr="009A3D84">
        <w:rPr>
          <w:rStyle w:val="Emphasis"/>
        </w:rPr>
        <w:t xml:space="preserve"> </w:t>
      </w:r>
      <w:r w:rsidRPr="00382430">
        <w:rPr>
          <w:sz w:val="8"/>
        </w:rPr>
        <w:t xml:space="preserve">as in, e.g., Tunisia and Syria, 2011. Sovereign power is a form of power that demands absolute obedience and therefore the resistance that develops is undermining these values, institutions and representatives. </w:t>
      </w:r>
      <w:r w:rsidRPr="000A5303">
        <w:rPr>
          <w:rStyle w:val="Emphasis"/>
          <w:highlight w:val="green"/>
        </w:rPr>
        <w:t>Resistance is</w:t>
      </w:r>
      <w:r w:rsidRPr="009A3D84">
        <w:rPr>
          <w:rStyle w:val="Emphasis"/>
        </w:rPr>
        <w:t>,</w:t>
      </w:r>
      <w:r w:rsidRPr="009A3D84">
        <w:rPr>
          <w:rStyle w:val="StyleUnderline"/>
        </w:rPr>
        <w:t xml:space="preserve"> in a corresponding way</w:t>
      </w:r>
      <w:r w:rsidRPr="009A3D84">
        <w:rPr>
          <w:rStyle w:val="Emphasis"/>
        </w:rPr>
        <w:t xml:space="preserve">, typically </w:t>
      </w:r>
      <w:r w:rsidRPr="000A5303">
        <w:rPr>
          <w:rStyle w:val="Emphasis"/>
          <w:highlight w:val="green"/>
        </w:rPr>
        <w:t>openly defiant and challenges through rebellions, strikes, boycotts, disobedience and political revolutions, by overthrowing</w:t>
      </w:r>
      <w:r w:rsidRPr="009A3D84">
        <w:rPr>
          <w:rStyle w:val="Emphasis"/>
        </w:rPr>
        <w:t xml:space="preserve"> kings, </w:t>
      </w:r>
      <w:r w:rsidRPr="000A5303">
        <w:rPr>
          <w:rStyle w:val="Emphasis"/>
          <w:highlight w:val="green"/>
        </w:rPr>
        <w:t>governments</w:t>
      </w:r>
      <w:r w:rsidRPr="009A3D84">
        <w:rPr>
          <w:rStyle w:val="Emphasis"/>
        </w:rPr>
        <w:t xml:space="preserve"> and regimes, </w:t>
      </w:r>
      <w:r w:rsidRPr="000A5303">
        <w:rPr>
          <w:rStyle w:val="Emphasis"/>
          <w:highlight w:val="green"/>
        </w:rPr>
        <w:t>with the attempt of</w:t>
      </w:r>
      <w:r w:rsidRPr="009A3D84">
        <w:rPr>
          <w:rStyle w:val="Emphasis"/>
        </w:rPr>
        <w:t xml:space="preserve"> ever more clever </w:t>
      </w:r>
      <w:r w:rsidRPr="000A5303">
        <w:rPr>
          <w:rStyle w:val="Emphasis"/>
          <w:highlight w:val="green"/>
        </w:rPr>
        <w:t>applications of violence, counter-power and strategies</w:t>
      </w:r>
      <w:r w:rsidRPr="009A3D84">
        <w:rPr>
          <w:rStyle w:val="Emphasis"/>
        </w:rPr>
        <w:t xml:space="preserve"> of power play.</w:t>
      </w:r>
      <w:r w:rsidRPr="00382430">
        <w:rPr>
          <w:sz w:val="8"/>
        </w:rPr>
        <w:t xml:space="preserve"> This might, however, not only be an open challenge of laws or rules of the sovereign, but </w:t>
      </w:r>
      <w:r w:rsidRPr="009A3D84">
        <w:rPr>
          <w:rStyle w:val="Emphasis"/>
        </w:rPr>
        <w:t xml:space="preserve">it can also be done in hidden or disguised ways in which the laws or rules do not, in practice, influence </w:t>
      </w:r>
      <w:proofErr w:type="spellStart"/>
      <w:r w:rsidRPr="009A3D84">
        <w:rPr>
          <w:rStyle w:val="Emphasis"/>
        </w:rPr>
        <w:t>behaviour</w:t>
      </w:r>
      <w:proofErr w:type="spellEnd"/>
      <w:r w:rsidRPr="009A3D84">
        <w:rPr>
          <w:rStyle w:val="Emphasis"/>
        </w:rPr>
        <w:t xml:space="preserve"> – or only influence </w:t>
      </w:r>
      <w:proofErr w:type="spellStart"/>
      <w:r w:rsidRPr="009A3D84">
        <w:rPr>
          <w:rStyle w:val="Emphasis"/>
        </w:rPr>
        <w:t>behaviour</w:t>
      </w:r>
      <w:proofErr w:type="spellEnd"/>
      <w:r w:rsidRPr="009A3D84">
        <w:rPr>
          <w:rStyle w:val="Emphasis"/>
        </w:rPr>
        <w:t xml:space="preserve"> when costly and intensive surveillance and control is possible</w:t>
      </w:r>
      <w:r w:rsidRPr="009A3D84">
        <w:rPr>
          <w:rStyle w:val="StyleUnderline"/>
        </w:rPr>
        <w:t xml:space="preserve">. </w:t>
      </w:r>
      <w:r w:rsidRPr="00382430">
        <w:rPr>
          <w:sz w:val="8"/>
        </w:rPr>
        <w:t xml:space="preserve">This kind of hidden resistance has been studied by Scott (1989, 1990), and </w:t>
      </w:r>
      <w:r w:rsidRPr="009A3D84">
        <w:rPr>
          <w:rStyle w:val="StyleUnderline"/>
        </w:rPr>
        <w:t>among the examples are the thousands of soldiers that silently and individually deserted from the Confederation army, and as such,</w:t>
      </w:r>
      <w:r w:rsidRPr="00382430">
        <w:rPr>
          <w:sz w:val="8"/>
        </w:rPr>
        <w:t xml:space="preserve"> according to Scott</w:t>
      </w:r>
      <w:r w:rsidRPr="009A3D84">
        <w:rPr>
          <w:rStyle w:val="StyleUnderline"/>
        </w:rPr>
        <w:t>, contributed to the defeat of the Southern states in the US Civil War.</w:t>
      </w:r>
      <w:r w:rsidRPr="00382430">
        <w:rPr>
          <w:sz w:val="8"/>
        </w:rPr>
        <w:t xml:space="preserve"> Thus, sovereign power will be countered by resistance that is claiming a different sovereignty that undermines the monopoly of the king, or that defies the pressure to obey and to subordinate to the sword. </w:t>
      </w:r>
      <w:r w:rsidRPr="000A5303">
        <w:rPr>
          <w:rStyle w:val="Emphasis"/>
          <w:highlight w:val="green"/>
        </w:rPr>
        <w:t>This resistance needs to transform, manage, undermine or in other ways challenge key mechanisms of power</w:t>
      </w:r>
      <w:r w:rsidRPr="009A3D84">
        <w:rPr>
          <w:rStyle w:val="StyleUnderline"/>
        </w:rPr>
        <w:t xml:space="preserve">: commands, prohibitions, punishments, monopoly of violence, fear, obedience habits, status symbols, claims of legitimacy or legality or sovereignty. </w:t>
      </w:r>
      <w:r w:rsidRPr="000A5303">
        <w:rPr>
          <w:rStyle w:val="Emphasis"/>
          <w:highlight w:val="green"/>
        </w:rPr>
        <w:t>Resistance will succeed when this sovereign power is</w:t>
      </w:r>
      <w:r w:rsidRPr="009A3D84">
        <w:rPr>
          <w:rStyle w:val="StyleUnderline"/>
        </w:rPr>
        <w:t xml:space="preserve"> either: (I) </w:t>
      </w:r>
      <w:r w:rsidRPr="000A5303">
        <w:rPr>
          <w:rStyle w:val="Emphasis"/>
          <w:highlight w:val="green"/>
        </w:rPr>
        <w:t>publicly challenged in a sustained way</w:t>
      </w:r>
      <w:r w:rsidRPr="009A3D84">
        <w:rPr>
          <w:rStyle w:val="Emphasis"/>
        </w:rPr>
        <w:t xml:space="preserve"> by key sectors/groups in society of which the de facto sovereignty depend; or (II) so effectively undermined in real </w:t>
      </w:r>
      <w:proofErr w:type="spellStart"/>
      <w:r w:rsidRPr="009A3D84">
        <w:rPr>
          <w:rStyle w:val="Emphasis"/>
        </w:rPr>
        <w:t>behaviour</w:t>
      </w:r>
      <w:proofErr w:type="spellEnd"/>
      <w:r w:rsidRPr="009A3D84">
        <w:rPr>
          <w:rStyle w:val="Emphasis"/>
        </w:rPr>
        <w:t xml:space="preserve"> that sovereignty becomes non-effective due to widespread hidden/disguised non-compliance with the rules; or (III) the capacity for and monopoly of violence is effectively under- mined by challenging and competing armed groups</w:t>
      </w:r>
      <w:r w:rsidRPr="00382430">
        <w:rPr>
          <w:sz w:val="8"/>
        </w:rPr>
        <w:t xml:space="preserve"> that at least in certain geographic areas limits the control of sovereign power </w:t>
      </w:r>
      <w:proofErr w:type="spellStart"/>
      <w:r w:rsidRPr="00382430">
        <w:rPr>
          <w:sz w:val="8"/>
        </w:rPr>
        <w:t>centres</w:t>
      </w:r>
      <w:proofErr w:type="spellEnd"/>
      <w:r w:rsidRPr="00382430">
        <w:rPr>
          <w:sz w:val="8"/>
        </w:rPr>
        <w:t xml:space="preserve">. These forms of resistance have already been extensively explored and discussed within studies of revolution, social movements and terrorism. Therefore, we will not go into the details of resistance against sovereign power in this article. However, the same cannot be said of biopower or disciplinary power; here resistance is not so clear and there has been a lack of academic research in this area. Resistance to disciplinary power The power of discipline trains and controls individuals through institutions and scientific discourses while simultaneously punishing, pedagogically, in proportion to the violations, and it mainly builds up, trains and forms. Here we are given a programme of how to do things, and people are then monitored, trained and exam- </w:t>
      </w:r>
      <w:proofErr w:type="spellStart"/>
      <w:r w:rsidRPr="00382430">
        <w:rPr>
          <w:sz w:val="8"/>
        </w:rPr>
        <w:t>ined</w:t>
      </w:r>
      <w:proofErr w:type="spellEnd"/>
      <w:r w:rsidRPr="00382430">
        <w:rPr>
          <w:sz w:val="8"/>
        </w:rPr>
        <w:t xml:space="preserve">, in order to make improvement, self-control and more effective use of force possible. Power is interested in the small details: the description of every movement of the body, the scientific study of </w:t>
      </w:r>
      <w:proofErr w:type="spellStart"/>
      <w:r w:rsidRPr="00382430">
        <w:rPr>
          <w:sz w:val="8"/>
        </w:rPr>
        <w:t>behaviour</w:t>
      </w:r>
      <w:proofErr w:type="spellEnd"/>
      <w:r w:rsidRPr="00382430">
        <w:rPr>
          <w:sz w:val="8"/>
        </w:rPr>
        <w:t xml:space="preserve"> and reconstruction of bodies, and ways to do things. Here technique and new improvements of organisation and skills are at the centre. And, importantly, improvement is rewarded. Here the carrot-and-stick approach is used in a measured and predictable way. The goal is to get individuals to keep themselves under surveillance, discipline themselves and train themselves; but this is done through the values and goals that reflect the inter- </w:t>
      </w:r>
      <w:proofErr w:type="spellStart"/>
      <w:r w:rsidRPr="00382430">
        <w:rPr>
          <w:sz w:val="8"/>
        </w:rPr>
        <w:t>ests</w:t>
      </w:r>
      <w:proofErr w:type="spellEnd"/>
      <w:r w:rsidRPr="00382430">
        <w:rPr>
          <w:sz w:val="8"/>
        </w:rPr>
        <w:t xml:space="preserve"> of other and not the individual. Power transforms a person into a tool for other interests, and a tool that is increasing its productivity and effectiveness. It creates new subjects. Since disciplinary power is about training, examination, functional organisation of space, time tables, detailed surveillance and study – resistance to discipline will be about either openly refusing to participate in the construction of new </w:t>
      </w:r>
      <w:proofErr w:type="spellStart"/>
      <w:r w:rsidRPr="00382430">
        <w:rPr>
          <w:sz w:val="8"/>
        </w:rPr>
        <w:t>subjectiv</w:t>
      </w:r>
      <w:proofErr w:type="spellEnd"/>
      <w:r w:rsidRPr="00382430">
        <w:rPr>
          <w:sz w:val="8"/>
        </w:rPr>
        <w:t xml:space="preserve">- </w:t>
      </w:r>
      <w:proofErr w:type="spellStart"/>
      <w:r w:rsidRPr="00382430">
        <w:rPr>
          <w:sz w:val="8"/>
        </w:rPr>
        <w:t>ity</w:t>
      </w:r>
      <w:proofErr w:type="spellEnd"/>
      <w:r w:rsidRPr="00382430">
        <w:rPr>
          <w:sz w:val="8"/>
        </w:rPr>
        <w:t>/capacities/skills/</w:t>
      </w:r>
      <w:proofErr w:type="spellStart"/>
      <w:r w:rsidRPr="00382430">
        <w:rPr>
          <w:sz w:val="8"/>
        </w:rPr>
        <w:t>organisations</w:t>
      </w:r>
      <w:proofErr w:type="spellEnd"/>
      <w:r w:rsidRPr="00382430">
        <w:rPr>
          <w:sz w:val="8"/>
        </w:rPr>
        <w:t xml:space="preserve">, or the de facto transformation of such social con- </w:t>
      </w:r>
      <w:proofErr w:type="spellStart"/>
      <w:r w:rsidRPr="00382430">
        <w:rPr>
          <w:sz w:val="8"/>
        </w:rPr>
        <w:t>struction</w:t>
      </w:r>
      <w:proofErr w:type="spellEnd"/>
      <w:r w:rsidRPr="00382430">
        <w:rPr>
          <w:sz w:val="8"/>
        </w:rPr>
        <w:t xml:space="preserve"> into something else – something not useful for power interests. The power of discipline is met by forms of resistance that challenge through avoiding, </w:t>
      </w:r>
      <w:proofErr w:type="spellStart"/>
      <w:r w:rsidRPr="00382430">
        <w:rPr>
          <w:sz w:val="8"/>
        </w:rPr>
        <w:t>rearticu</w:t>
      </w:r>
      <w:proofErr w:type="spellEnd"/>
      <w:r w:rsidRPr="00382430">
        <w:rPr>
          <w:sz w:val="8"/>
        </w:rPr>
        <w:t xml:space="preserve">- </w:t>
      </w:r>
      <w:proofErr w:type="spellStart"/>
      <w:r w:rsidRPr="00382430">
        <w:rPr>
          <w:sz w:val="8"/>
        </w:rPr>
        <w:t>lating</w:t>
      </w:r>
      <w:proofErr w:type="spellEnd"/>
      <w:r w:rsidRPr="00382430">
        <w:rPr>
          <w:sz w:val="8"/>
        </w:rPr>
        <w:t xml:space="preserve"> discourses and by </w:t>
      </w:r>
      <w:proofErr w:type="spellStart"/>
      <w:r w:rsidRPr="00382430">
        <w:rPr>
          <w:sz w:val="8"/>
        </w:rPr>
        <w:t>destabilising</w:t>
      </w:r>
      <w:proofErr w:type="spellEnd"/>
      <w:r w:rsidRPr="00382430">
        <w:rPr>
          <w:sz w:val="8"/>
        </w:rPr>
        <w:t xml:space="preserve"> the institutional control of </w:t>
      </w:r>
      <w:proofErr w:type="spellStart"/>
      <w:r w:rsidRPr="00382430">
        <w:rPr>
          <w:sz w:val="8"/>
        </w:rPr>
        <w:t>behaviour</w:t>
      </w:r>
      <w:proofErr w:type="spellEnd"/>
      <w:r w:rsidRPr="00382430">
        <w:rPr>
          <w:sz w:val="8"/>
        </w:rPr>
        <w:t xml:space="preserve">. Here we find other types of more ‘everyday resistance’ and discursive forms of </w:t>
      </w:r>
      <w:proofErr w:type="spellStart"/>
      <w:r w:rsidRPr="00382430">
        <w:rPr>
          <w:sz w:val="8"/>
        </w:rPr>
        <w:t>chal</w:t>
      </w:r>
      <w:proofErr w:type="spellEnd"/>
      <w:r w:rsidRPr="00382430">
        <w:rPr>
          <w:sz w:val="8"/>
        </w:rPr>
        <w:t xml:space="preserve">- </w:t>
      </w:r>
      <w:proofErr w:type="spellStart"/>
      <w:r w:rsidRPr="00382430">
        <w:rPr>
          <w:sz w:val="8"/>
        </w:rPr>
        <w:t>lenges</w:t>
      </w:r>
      <w:proofErr w:type="spellEnd"/>
      <w:r w:rsidRPr="00382430">
        <w:rPr>
          <w:sz w:val="8"/>
        </w:rPr>
        <w:t xml:space="preserve">, which might be hidden or disguised and are not typically open. As Scott (1989, 1990) has outlined, resistance might then take on practices such as, e.g., foot-dragging, escape, sarcasm, passivity, misunderstandings, disloyalty, slander, avoidance or theft. The open method of challenge is hard to sustain once discipline is a dominant feature of society and when institutional correction systems are in place for those who do not conform. Some individuals will sometimes deviate from the standards and norms of </w:t>
      </w:r>
      <w:proofErr w:type="spellStart"/>
      <w:r w:rsidRPr="00382430">
        <w:rPr>
          <w:sz w:val="8"/>
        </w:rPr>
        <w:t>disci</w:t>
      </w:r>
      <w:proofErr w:type="spellEnd"/>
      <w:r w:rsidRPr="00382430">
        <w:rPr>
          <w:sz w:val="8"/>
        </w:rPr>
        <w:t xml:space="preserve">- </w:t>
      </w:r>
      <w:proofErr w:type="spellStart"/>
      <w:r w:rsidRPr="00382430">
        <w:rPr>
          <w:sz w:val="8"/>
        </w:rPr>
        <w:t>pline</w:t>
      </w:r>
      <w:proofErr w:type="spellEnd"/>
      <w:r w:rsidRPr="00382430">
        <w:rPr>
          <w:sz w:val="8"/>
        </w:rPr>
        <w:t xml:space="preserve">, but will simultaneously contribute to the accumulation of knowledge about deviance, and thus contribute to the development of new disciplinary techniques. Sometimes such deviant persons are collected in certain institutions such as mental Journal of Political Power 115 hospitals, poverty service </w:t>
      </w:r>
      <w:proofErr w:type="spellStart"/>
      <w:r w:rsidRPr="00382430">
        <w:rPr>
          <w:sz w:val="8"/>
        </w:rPr>
        <w:t>centres</w:t>
      </w:r>
      <w:proofErr w:type="spellEnd"/>
      <w:r w:rsidRPr="00382430">
        <w:rPr>
          <w:sz w:val="8"/>
        </w:rPr>
        <w:t xml:space="preserve">, prisons or similar </w:t>
      </w:r>
      <w:proofErr w:type="spellStart"/>
      <w:r w:rsidRPr="00382430">
        <w:rPr>
          <w:sz w:val="8"/>
        </w:rPr>
        <w:t>behavioural</w:t>
      </w:r>
      <w:proofErr w:type="spellEnd"/>
      <w:r w:rsidRPr="00382430">
        <w:rPr>
          <w:sz w:val="8"/>
        </w:rPr>
        <w:t xml:space="preserve"> correction facilities. Escape from discipline might still be possible through other means, such as the following: retreating into one’s own mental world; by showing outward compliance while maintaining inner aggression towards the values and norms of discipline; and by relocating to a physical retreat or some kind of non-society wilderness area or refuge, where a different life is possible (such as the ‘</w:t>
      </w:r>
      <w:proofErr w:type="spellStart"/>
      <w:r w:rsidRPr="00382430">
        <w:rPr>
          <w:sz w:val="8"/>
        </w:rPr>
        <w:t>mocambo</w:t>
      </w:r>
      <w:proofErr w:type="spellEnd"/>
      <w:r w:rsidRPr="00382430">
        <w:rPr>
          <w:sz w:val="8"/>
        </w:rPr>
        <w:t xml:space="preserve">’ or ‘quilombo’ societies created by escaped slaves in Brazil). However, all of us will grow up within these ‘truth regimes’, and most people will have to, in most of their life and activities, participate in the disciplinary project in a society that is organ- </w:t>
      </w:r>
      <w:proofErr w:type="spellStart"/>
      <w:r w:rsidRPr="00382430">
        <w:rPr>
          <w:sz w:val="8"/>
        </w:rPr>
        <w:t>ised</w:t>
      </w:r>
      <w:proofErr w:type="spellEnd"/>
      <w:r w:rsidRPr="00382430">
        <w:rPr>
          <w:sz w:val="8"/>
        </w:rPr>
        <w:t xml:space="preserve"> according to the techniques of discipline. When people do this, discipline will constantly reconstruct their </w:t>
      </w:r>
      <w:proofErr w:type="spellStart"/>
      <w:r w:rsidRPr="00382430">
        <w:rPr>
          <w:sz w:val="8"/>
        </w:rPr>
        <w:t>behaviour</w:t>
      </w:r>
      <w:proofErr w:type="spellEnd"/>
      <w:r w:rsidRPr="00382430">
        <w:rPr>
          <w:sz w:val="8"/>
        </w:rPr>
        <w:t xml:space="preserve"> and discursive practices along with their sub- </w:t>
      </w:r>
      <w:proofErr w:type="spellStart"/>
      <w:r w:rsidRPr="00382430">
        <w:rPr>
          <w:sz w:val="8"/>
        </w:rPr>
        <w:t>jectivity</w:t>
      </w:r>
      <w:proofErr w:type="spellEnd"/>
      <w:r w:rsidRPr="00382430">
        <w:rPr>
          <w:sz w:val="8"/>
        </w:rPr>
        <w:t xml:space="preserve">, which makes them what they are throughout the processes in which they participate. Thus, resistance will be possible throughout the whole process, in the application of each training moment and in each new </w:t>
      </w:r>
      <w:proofErr w:type="spellStart"/>
      <w:r w:rsidRPr="00382430">
        <w:rPr>
          <w:sz w:val="8"/>
        </w:rPr>
        <w:t>behavioural</w:t>
      </w:r>
      <w:proofErr w:type="spellEnd"/>
      <w:r w:rsidRPr="00382430">
        <w:rPr>
          <w:sz w:val="8"/>
        </w:rPr>
        <w:t xml:space="preserve"> rule or discursive norm. For example, negotiating one’s relationship to allocated punishments and rewards might undermine the function of discipline (Lilja 2008). Parts of the non- violent peace movement, for instance, assign high status and rewards to those who go to jail for what is perceived as emancipatory activism (Nepstad and </w:t>
      </w:r>
      <w:proofErr w:type="spellStart"/>
      <w:r w:rsidRPr="00382430">
        <w:rPr>
          <w:sz w:val="8"/>
        </w:rPr>
        <w:t>Vinthagen</w:t>
      </w:r>
      <w:proofErr w:type="spellEnd"/>
      <w:r w:rsidRPr="00382430">
        <w:rPr>
          <w:sz w:val="8"/>
        </w:rPr>
        <w:t xml:space="preserve"> 2008). Thus, to be punished by the state suddenly turns out as a reward. To change the punishment–reward relations, which we are under the authority of, can be seen as one way of resisting disciplinary power, as outlined by Foucault. A key way in which resistance towards discipline is possible in a </w:t>
      </w:r>
      <w:proofErr w:type="spellStart"/>
      <w:r w:rsidRPr="00382430">
        <w:rPr>
          <w:sz w:val="8"/>
        </w:rPr>
        <w:t>Foucaultian</w:t>
      </w:r>
      <w:proofErr w:type="spellEnd"/>
      <w:r w:rsidRPr="00382430">
        <w:rPr>
          <w:sz w:val="8"/>
        </w:rPr>
        <w:t xml:space="preserve"> perspective, according to Butler, is through reiteration, rearticulation or repetition of the dominant discourse with a slightly different meaning. Foucault speaks about this as reversed discourses (Foucault 1981, p. 101; Foucault in Butler 1995, p. 236), which are used to describe how subalterns involve the categories and vocabularies of the dominating force or superior norm, precisely in order to contest it (Butler 1995 p. 236). The idea is to use the possibility of a repetition that repeats against its origin (Butler 1997, p. 93). Foucault writes about the formation of a ‘reverse’ discourse, stating that: ‘homosexuality began to speak in its own behalf, to demand that its legitimacy or ‘naturality’ be acknowledged, often in the same vocabulary, using the same categories by which it was medically disqualified’ (Foucault 1981, p. 101). This reverse discourse is then parasitic on the ‘dominant discourse’ and resistance appears as the effect of power, as a part of power itself (Butler 1995, p. 237). The above exemplifies resistance against disciplinary power, by negotiating the very norm that composes the optimum for the subjectification. The fact that meaning can never be fixed becomes a powerful instrument to </w:t>
      </w:r>
      <w:proofErr w:type="spellStart"/>
      <w:r w:rsidRPr="00382430">
        <w:rPr>
          <w:sz w:val="8"/>
        </w:rPr>
        <w:t>chal</w:t>
      </w:r>
      <w:proofErr w:type="spellEnd"/>
      <w:r w:rsidRPr="00382430">
        <w:rPr>
          <w:sz w:val="8"/>
        </w:rPr>
        <w:t xml:space="preserve">- </w:t>
      </w:r>
      <w:proofErr w:type="spellStart"/>
      <w:r w:rsidRPr="00382430">
        <w:rPr>
          <w:sz w:val="8"/>
        </w:rPr>
        <w:t>lenge</w:t>
      </w:r>
      <w:proofErr w:type="spellEnd"/>
      <w:r w:rsidRPr="00382430">
        <w:rPr>
          <w:sz w:val="8"/>
        </w:rPr>
        <w:t xml:space="preserve">, change or contest dominant delimiting discourses, even if the effects of such resistance are conditioned on historical and discursive circumstances (Mills 2003). However, there are also other ways in which disciplinary power and its different ‘truths’ can be contested. For example, resistance against disciplinary power can be explored through Bhabha’s concept of mimicry, which refers to how the colonised becomes like the </w:t>
      </w:r>
      <w:proofErr w:type="spellStart"/>
      <w:r w:rsidRPr="00382430">
        <w:rPr>
          <w:sz w:val="8"/>
        </w:rPr>
        <w:t>coloniser</w:t>
      </w:r>
      <w:proofErr w:type="spellEnd"/>
      <w:r w:rsidRPr="00382430">
        <w:rPr>
          <w:sz w:val="8"/>
        </w:rPr>
        <w:t xml:space="preserve">, but not yet the same. The </w:t>
      </w:r>
      <w:proofErr w:type="spellStart"/>
      <w:r w:rsidRPr="00382430">
        <w:rPr>
          <w:sz w:val="8"/>
        </w:rPr>
        <w:t>coloniser</w:t>
      </w:r>
      <w:proofErr w:type="spellEnd"/>
      <w:r w:rsidRPr="00382430">
        <w:rPr>
          <w:sz w:val="8"/>
        </w:rPr>
        <w:t xml:space="preserve"> experiences menace as Otherness slides into sameness, and the </w:t>
      </w:r>
      <w:proofErr w:type="spellStart"/>
      <w:r w:rsidRPr="00382430">
        <w:rPr>
          <w:sz w:val="8"/>
        </w:rPr>
        <w:t>coloniser</w:t>
      </w:r>
      <w:proofErr w:type="spellEnd"/>
      <w:r w:rsidRPr="00382430">
        <w:rPr>
          <w:sz w:val="8"/>
        </w:rPr>
        <w:t xml:space="preserve"> sees traces of himself in the colonised. This challenges the ‘fixed’ knowledge about who is the </w:t>
      </w:r>
      <w:proofErr w:type="spellStart"/>
      <w:r w:rsidRPr="00382430">
        <w:rPr>
          <w:sz w:val="8"/>
        </w:rPr>
        <w:t>coloniser</w:t>
      </w:r>
      <w:proofErr w:type="spellEnd"/>
      <w:r w:rsidRPr="00382430">
        <w:rPr>
          <w:sz w:val="8"/>
        </w:rPr>
        <w:t xml:space="preserve"> and who is the colonised. </w:t>
      </w:r>
      <w:proofErr w:type="gramStart"/>
      <w:r w:rsidRPr="00382430">
        <w:rPr>
          <w:sz w:val="8"/>
        </w:rPr>
        <w:t>Authority’s</w:t>
      </w:r>
      <w:proofErr w:type="gramEnd"/>
      <w:r w:rsidRPr="00382430">
        <w:rPr>
          <w:sz w:val="8"/>
        </w:rPr>
        <w:t xml:space="preserve"> near duplication composes a powerful </w:t>
      </w:r>
      <w:proofErr w:type="spellStart"/>
      <w:r w:rsidRPr="00382430">
        <w:rPr>
          <w:sz w:val="8"/>
        </w:rPr>
        <w:t>representa</w:t>
      </w:r>
      <w:proofErr w:type="spellEnd"/>
      <w:r w:rsidRPr="00382430">
        <w:rPr>
          <w:sz w:val="8"/>
        </w:rPr>
        <w:t xml:space="preserve">- </w:t>
      </w:r>
      <w:proofErr w:type="spellStart"/>
      <w:r w:rsidRPr="00382430">
        <w:rPr>
          <w:sz w:val="8"/>
        </w:rPr>
        <w:t>tion</w:t>
      </w:r>
      <w:proofErr w:type="spellEnd"/>
      <w:r w:rsidRPr="00382430">
        <w:rPr>
          <w:sz w:val="8"/>
        </w:rPr>
        <w:t xml:space="preserve">, and mimicry becomes a strategy to disturb the constructed differences on which authority is based. As the Other disciplines him/herself towards the norm, the dichotomy of Otherness and Selfness, us and them, becomes dissolved (Bhabha 1984, pp. 125–133, Bhabha in Childs and Williams 1997, pp. 129–133, Lilja 2008) Mimicry becomes interesting from a resistance perspective as mimicry of </w:t>
      </w:r>
      <w:proofErr w:type="spellStart"/>
      <w:r w:rsidRPr="00382430">
        <w:rPr>
          <w:sz w:val="8"/>
        </w:rPr>
        <w:t>domi</w:t>
      </w:r>
      <w:proofErr w:type="spellEnd"/>
      <w:r w:rsidRPr="00382430">
        <w:rPr>
          <w:sz w:val="8"/>
        </w:rPr>
        <w:t xml:space="preserve">- </w:t>
      </w:r>
      <w:proofErr w:type="spellStart"/>
      <w:r w:rsidRPr="00382430">
        <w:rPr>
          <w:sz w:val="8"/>
        </w:rPr>
        <w:t>nant</w:t>
      </w:r>
      <w:proofErr w:type="spellEnd"/>
      <w:r w:rsidRPr="00382430">
        <w:rPr>
          <w:sz w:val="8"/>
        </w:rPr>
        <w:t xml:space="preserve"> </w:t>
      </w:r>
      <w:proofErr w:type="spellStart"/>
      <w:r w:rsidRPr="00382430">
        <w:rPr>
          <w:sz w:val="8"/>
        </w:rPr>
        <w:t>behaviour</w:t>
      </w:r>
      <w:proofErr w:type="spellEnd"/>
      <w:r w:rsidRPr="00382430">
        <w:rPr>
          <w:sz w:val="8"/>
        </w:rPr>
        <w:t xml:space="preserve">, values, discourse or other normative rules will necessarily always be done with some slight difference – even when one tries hard to directly copy the dominant </w:t>
      </w:r>
      <w:proofErr w:type="spellStart"/>
      <w:r w:rsidRPr="00382430">
        <w:rPr>
          <w:sz w:val="8"/>
        </w:rPr>
        <w:t>behaviour</w:t>
      </w:r>
      <w:proofErr w:type="spellEnd"/>
      <w:r w:rsidRPr="00382430">
        <w:rPr>
          <w:sz w:val="8"/>
        </w:rPr>
        <w:t xml:space="preserve"> in the exact same manner. In real social life at least, the copy is always different to some degree, yet possibly very similar to the original. This means that </w:t>
      </w:r>
      <w:proofErr w:type="spellStart"/>
      <w:r w:rsidRPr="00382430">
        <w:rPr>
          <w:sz w:val="8"/>
        </w:rPr>
        <w:t>behaviours</w:t>
      </w:r>
      <w:proofErr w:type="spellEnd"/>
      <w:r w:rsidRPr="00382430">
        <w:rPr>
          <w:sz w:val="8"/>
        </w:rPr>
        <w:t xml:space="preserve"> enacted in line with the dominant logic of existing </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will be slightly or fundamentally different than the original logic. This can be due to mistakes, misunderstandings and differences in circumstances of its </w:t>
      </w:r>
      <w:proofErr w:type="spellStart"/>
      <w:r w:rsidRPr="00382430">
        <w:rPr>
          <w:sz w:val="8"/>
        </w:rPr>
        <w:t>applica</w:t>
      </w:r>
      <w:proofErr w:type="spellEnd"/>
      <w:r w:rsidRPr="00382430">
        <w:rPr>
          <w:sz w:val="8"/>
        </w:rPr>
        <w:t xml:space="preserve">- </w:t>
      </w:r>
      <w:proofErr w:type="spellStart"/>
      <w:r w:rsidRPr="00382430">
        <w:rPr>
          <w:sz w:val="8"/>
        </w:rPr>
        <w:t>tion</w:t>
      </w:r>
      <w:proofErr w:type="spellEnd"/>
      <w:r w:rsidRPr="00382430">
        <w:rPr>
          <w:sz w:val="8"/>
        </w:rPr>
        <w:t xml:space="preserve">, or simply the impossibility of being able to repeat it perfectly. Therefore, change of discourse happens through the same process that reproduces it, by (different) rearticulation or (changed) meaning reproduction. As in the above example of mimicry, resisting disciplinary processes is often connected to the rewriting of one’s self. This topic was brought up by Foucault at Berkeley University in 1980: If one wants to analyze the genealogy of the subject in Western societies, one </w:t>
      </w:r>
      <w:proofErr w:type="gramStart"/>
      <w:r w:rsidRPr="00382430">
        <w:rPr>
          <w:sz w:val="8"/>
        </w:rPr>
        <w:t>has to</w:t>
      </w:r>
      <w:proofErr w:type="gramEnd"/>
      <w:r w:rsidRPr="00382430">
        <w:rPr>
          <w:sz w:val="8"/>
        </w:rPr>
        <w:t xml:space="preserve"> take into account not only the techniques of domination but also techniques of the self. Let’s say one </w:t>
      </w:r>
      <w:proofErr w:type="gramStart"/>
      <w:r w:rsidRPr="00382430">
        <w:rPr>
          <w:sz w:val="8"/>
        </w:rPr>
        <w:t>has to</w:t>
      </w:r>
      <w:proofErr w:type="gramEnd"/>
      <w:r w:rsidRPr="00382430">
        <w:rPr>
          <w:sz w:val="8"/>
        </w:rPr>
        <w:t xml:space="preserve"> take into account the interaction between those two types of techniques, the point where the technologies of domination of individuals over one another have recourse to processes by which the individual acts upon himself. (Foucault in Habermas 1994, p. 86) In his later work, Foucault (1988a, 1988b), therefore, reconsidered his </w:t>
      </w:r>
      <w:proofErr w:type="spellStart"/>
      <w:r w:rsidRPr="00382430">
        <w:rPr>
          <w:sz w:val="8"/>
        </w:rPr>
        <w:t>theorising</w:t>
      </w:r>
      <w:proofErr w:type="spellEnd"/>
      <w:r w:rsidRPr="00382430">
        <w:rPr>
          <w:sz w:val="8"/>
        </w:rPr>
        <w:t xml:space="preserve"> by </w:t>
      </w:r>
      <w:proofErr w:type="gramStart"/>
      <w:r w:rsidRPr="00382430">
        <w:rPr>
          <w:sz w:val="8"/>
        </w:rPr>
        <w:t>making reference</w:t>
      </w:r>
      <w:proofErr w:type="gramEnd"/>
      <w:r w:rsidRPr="00382430">
        <w:rPr>
          <w:sz w:val="8"/>
        </w:rPr>
        <w:t xml:space="preserve"> to what he called ‘techniques of the self’ or ‘care of the self’. Foucault analyses – from a historical investigation of practices developed from Greece, Rome and onwards in the western tradition – how people, especially the higher strata in society, try to modify themselves according to standards, values and norms in society. In brief, the techniques of the </w:t>
      </w:r>
      <w:proofErr w:type="spellStart"/>
      <w:r w:rsidRPr="00382430">
        <w:rPr>
          <w:sz w:val="8"/>
        </w:rPr>
        <w:t>self involve</w:t>
      </w:r>
      <w:proofErr w:type="spellEnd"/>
      <w:r w:rsidRPr="00382430">
        <w:rPr>
          <w:sz w:val="8"/>
        </w:rPr>
        <w:t xml:space="preserve"> the practices through which individuals inhabit subject positions and transform existing </w:t>
      </w:r>
      <w:proofErr w:type="spellStart"/>
      <w:r w:rsidRPr="00382430">
        <w:rPr>
          <w:sz w:val="8"/>
        </w:rPr>
        <w:t>subjec</w:t>
      </w:r>
      <w:proofErr w:type="spellEnd"/>
      <w:r w:rsidRPr="00382430">
        <w:rPr>
          <w:sz w:val="8"/>
        </w:rPr>
        <w:t xml:space="preserve">- </w:t>
      </w:r>
      <w:proofErr w:type="spellStart"/>
      <w:r w:rsidRPr="00382430">
        <w:rPr>
          <w:sz w:val="8"/>
        </w:rPr>
        <w:t>tivities</w:t>
      </w:r>
      <w:proofErr w:type="spellEnd"/>
      <w:r w:rsidRPr="00382430">
        <w:rPr>
          <w:sz w:val="8"/>
        </w:rPr>
        <w:t xml:space="preserve">. According to Foucault, these practices consist of such things as diaries or other ‘narratives of the self’ (Foucault 1988b, Foucault in Nixon 1997 p. 322). It is a matter of applying diaries, confessions, therapy, diet, daily training schedules, etc. in a </w:t>
      </w:r>
      <w:proofErr w:type="spellStart"/>
      <w:r w:rsidRPr="00382430">
        <w:rPr>
          <w:sz w:val="8"/>
        </w:rPr>
        <w:t>personalised</w:t>
      </w:r>
      <w:proofErr w:type="spellEnd"/>
      <w:r w:rsidRPr="00382430">
        <w:rPr>
          <w:sz w:val="8"/>
        </w:rPr>
        <w:t xml:space="preserve"> way that gives another story of who you are and that attempts to reconstruct habits and abilities (Foucault 1988b, Burkitt 2002). Foucault was paying special interest to the Stoic techniques, among them the </w:t>
      </w:r>
      <w:proofErr w:type="spellStart"/>
      <w:r w:rsidRPr="00382430">
        <w:rPr>
          <w:sz w:val="8"/>
        </w:rPr>
        <w:t>askèsis</w:t>
      </w:r>
      <w:proofErr w:type="spellEnd"/>
      <w:r w:rsidRPr="00382430">
        <w:rPr>
          <w:sz w:val="8"/>
        </w:rPr>
        <w:t>, a ‘training in thought and training in reality’ (1988b, p. 37), or a ‘kind of permanent self-</w:t>
      </w:r>
      <w:proofErr w:type="spellStart"/>
      <w:r w:rsidRPr="00382430">
        <w:rPr>
          <w:sz w:val="8"/>
        </w:rPr>
        <w:t>exami</w:t>
      </w:r>
      <w:proofErr w:type="spellEnd"/>
      <w:r w:rsidRPr="00382430">
        <w:rPr>
          <w:sz w:val="8"/>
        </w:rPr>
        <w:t xml:space="preserve">- nation ... [with the] meditation on death [as] the culmination of all these exercises’ (p. 38). Thus, the technologies of self are in this sense an example of how </w:t>
      </w:r>
      <w:proofErr w:type="spellStart"/>
      <w:r w:rsidRPr="00382430">
        <w:rPr>
          <w:sz w:val="8"/>
        </w:rPr>
        <w:t>individ</w:t>
      </w:r>
      <w:proofErr w:type="spellEnd"/>
      <w:r w:rsidRPr="00382430">
        <w:rPr>
          <w:sz w:val="8"/>
        </w:rPr>
        <w:t xml:space="preserve">- </w:t>
      </w:r>
      <w:proofErr w:type="spellStart"/>
      <w:r w:rsidRPr="00382430">
        <w:rPr>
          <w:sz w:val="8"/>
        </w:rPr>
        <w:t>uals</w:t>
      </w:r>
      <w:proofErr w:type="spellEnd"/>
      <w:r w:rsidRPr="00382430">
        <w:rPr>
          <w:sz w:val="8"/>
        </w:rPr>
        <w:t xml:space="preserve"> try to transform themselves and can be understood as a resistance to the kind of subjectivity they are given by power relations (Burkitt 2002, Thompson 2003, Lloyd 2012). In this care of themselves the technologies are the same as applied by discipline, but they are reappropriated and </w:t>
      </w:r>
      <w:proofErr w:type="spellStart"/>
      <w:r w:rsidRPr="00382430">
        <w:rPr>
          <w:sz w:val="8"/>
        </w:rPr>
        <w:t>utilised</w:t>
      </w:r>
      <w:proofErr w:type="spellEnd"/>
      <w:r w:rsidRPr="00382430">
        <w:rPr>
          <w:sz w:val="8"/>
        </w:rPr>
        <w:t xml:space="preserve"> for other ends in striving towards ‘autonomy’ (Allen 2011). To Amy Allen ‘autonomy’ is ‘the twin capacities to reflect critically upon the power-knowledge relations that have constituted one’s subjectivity and to engage in practices of self-transformation’ (2011, p. 44). And ‘since there is </w:t>
      </w:r>
      <w:proofErr w:type="gramStart"/>
      <w:r w:rsidRPr="00382430">
        <w:rPr>
          <w:sz w:val="8"/>
        </w:rPr>
        <w:t>no</w:t>
      </w:r>
      <w:proofErr w:type="gramEnd"/>
      <w:r w:rsidRPr="00382430">
        <w:rPr>
          <w:sz w:val="8"/>
        </w:rPr>
        <w:t xml:space="preserve"> outside to power, freedom always involves strategically reworking the power relations to which we are subjected’ (p. 51). Many researchers argue that self-reflection, the individual portraying of an image of oneself, proceeds through narratives in a process of making connections, developing a plot and giving meaning to different events. I may, for example, string events together where I can be seen as independent. By telling only these </w:t>
      </w:r>
      <w:proofErr w:type="spellStart"/>
      <w:r w:rsidRPr="00382430">
        <w:rPr>
          <w:sz w:val="8"/>
        </w:rPr>
        <w:t>indepen</w:t>
      </w:r>
      <w:proofErr w:type="spellEnd"/>
      <w:r w:rsidRPr="00382430">
        <w:rPr>
          <w:sz w:val="8"/>
        </w:rPr>
        <w:t xml:space="preserve">- dent stories, I construct myself as an independent individual. </w:t>
      </w:r>
      <w:proofErr w:type="gramStart"/>
      <w:r w:rsidRPr="00382430">
        <w:rPr>
          <w:sz w:val="8"/>
        </w:rPr>
        <w:t>Yet,</w:t>
      </w:r>
      <w:proofErr w:type="gramEnd"/>
      <w:r w:rsidRPr="00382430">
        <w:rPr>
          <w:sz w:val="8"/>
        </w:rPr>
        <w:t xml:space="preserve"> perhaps there are other stories that can also be told about the same events and stories, which I leave out since they indicate a conflicting plot – not one in line with the one I wish to promote (Stern 2001, Lenz Taguchi 2004, p. 209). We construct ourselves through the selection of different subject positions and the knitting together of certain mem- </w:t>
      </w:r>
      <w:proofErr w:type="spellStart"/>
      <w:r w:rsidRPr="00382430">
        <w:rPr>
          <w:sz w:val="8"/>
        </w:rPr>
        <w:t>ories</w:t>
      </w:r>
      <w:proofErr w:type="spellEnd"/>
      <w:r w:rsidRPr="00382430">
        <w:rPr>
          <w:sz w:val="8"/>
        </w:rPr>
        <w:t xml:space="preserve">, which are given meaning by the discourses of society. Medina (2011) suggests that ‘counter-memory’ or ‘counter-history’ is a </w:t>
      </w:r>
      <w:proofErr w:type="spellStart"/>
      <w:r w:rsidRPr="00382430">
        <w:rPr>
          <w:sz w:val="8"/>
        </w:rPr>
        <w:t>Foucaultian</w:t>
      </w:r>
      <w:proofErr w:type="spellEnd"/>
      <w:r w:rsidRPr="00382430">
        <w:rPr>
          <w:sz w:val="8"/>
        </w:rPr>
        <w:t xml:space="preserve"> resistance form that ‘puts practices of remembering and forgetting in the context of power relations, focusing not only on what is remembered and for- gotten, but how, by whom, and with what effects’ (p. 9). Such resistance makes ‘epistemic insurrection’ possible, in which subjugated knowledge communities </w:t>
      </w:r>
      <w:proofErr w:type="spellStart"/>
      <w:r w:rsidRPr="00382430">
        <w:rPr>
          <w:sz w:val="8"/>
        </w:rPr>
        <w:t>uti</w:t>
      </w:r>
      <w:proofErr w:type="spellEnd"/>
      <w:r w:rsidRPr="00382430">
        <w:rPr>
          <w:sz w:val="8"/>
        </w:rPr>
        <w:t xml:space="preserve">- </w:t>
      </w:r>
      <w:proofErr w:type="spellStart"/>
      <w:r w:rsidRPr="00382430">
        <w:rPr>
          <w:sz w:val="8"/>
        </w:rPr>
        <w:t>lise</w:t>
      </w:r>
      <w:proofErr w:type="spellEnd"/>
      <w:r w:rsidRPr="00382430">
        <w:rPr>
          <w:sz w:val="8"/>
        </w:rPr>
        <w:t xml:space="preserve"> their </w:t>
      </w:r>
      <w:proofErr w:type="spellStart"/>
      <w:r w:rsidRPr="00382430">
        <w:rPr>
          <w:sz w:val="8"/>
        </w:rPr>
        <w:t>marginalisation</w:t>
      </w:r>
      <w:proofErr w:type="spellEnd"/>
      <w:r w:rsidRPr="00382430">
        <w:rPr>
          <w:sz w:val="8"/>
        </w:rPr>
        <w:t xml:space="preserve"> and made invisibility ‘to destabilize the epistemic status quo’ (p. 11). Its technique is to resist ‘the “omissions” and distortions of official histories, returning to lost voices and forgotten experiences, relating to the past from the perspective of the present in an alternative (out-of-the-mainstream) way’ (p. 13). If such resistance is able to create ‘disunity effects’, it might ‘destabilize a normative order by introducing a counter-perspective that resists and invalidates the normative expectations of the imposed dominant ideology’ (p. 15). It then ‘requires a “return to the origin” ... revisiting the texts ... “the primary points of reference” of the practice, and developing a new way of reading them’ (p. 16). As such, </w:t>
      </w:r>
      <w:proofErr w:type="spellStart"/>
      <w:r w:rsidRPr="00382430">
        <w:rPr>
          <w:sz w:val="8"/>
        </w:rPr>
        <w:t>coun</w:t>
      </w:r>
      <w:proofErr w:type="spellEnd"/>
      <w:r w:rsidRPr="00382430">
        <w:rPr>
          <w:sz w:val="8"/>
        </w:rPr>
        <w:t xml:space="preserve">- </w:t>
      </w:r>
      <w:proofErr w:type="spellStart"/>
      <w:r w:rsidRPr="00382430">
        <w:rPr>
          <w:sz w:val="8"/>
        </w:rPr>
        <w:t>ter</w:t>
      </w:r>
      <w:proofErr w:type="spellEnd"/>
      <w:r w:rsidRPr="00382430">
        <w:rPr>
          <w:sz w:val="8"/>
        </w:rPr>
        <w:t xml:space="preserve">-history or epistemic insurrection involves ‘the constant epistemic friction of knowledges from below ... in the mutual contestation of differently normatively structured knowledges which interrogates epistemic exclusions, disqualifications, and hegemonies’ (p. 21). However, even though the narrator, in this view, becomes more of an agent and is involved in the making of her or his ‘self’, the subject is still formed by the dis- courses of their surroundings. Since power not only develops in relation to </w:t>
      </w:r>
      <w:proofErr w:type="spellStart"/>
      <w:r w:rsidRPr="00382430">
        <w:rPr>
          <w:sz w:val="8"/>
        </w:rPr>
        <w:t>resis</w:t>
      </w:r>
      <w:proofErr w:type="spellEnd"/>
      <w:r w:rsidRPr="00382430">
        <w:rPr>
          <w:sz w:val="8"/>
        </w:rPr>
        <w:t xml:space="preserve">- </w:t>
      </w:r>
      <w:proofErr w:type="spellStart"/>
      <w:r w:rsidRPr="00382430">
        <w:rPr>
          <w:sz w:val="8"/>
        </w:rPr>
        <w:t>tance</w:t>
      </w:r>
      <w:proofErr w:type="spellEnd"/>
      <w:r w:rsidRPr="00382430">
        <w:rPr>
          <w:sz w:val="8"/>
        </w:rPr>
        <w:t xml:space="preserve">, but resistance </w:t>
      </w:r>
      <w:proofErr w:type="spellStart"/>
      <w:r w:rsidRPr="00382430">
        <w:rPr>
          <w:sz w:val="8"/>
        </w:rPr>
        <w:t>utilises</w:t>
      </w:r>
      <w:proofErr w:type="spellEnd"/>
      <w:r w:rsidRPr="00382430">
        <w:rPr>
          <w:sz w:val="8"/>
        </w:rPr>
        <w:t xml:space="preserve"> power techniques, it sometimes becomes difficult to determine what is what. Lois McNay (2009) analyses the neoliberal focus on ‘self as enterprise’ and argues that ‘the experimental process of self-formation that this idea revolves around is uncomfortably close in structure to governance through individualization’ (p. 57). Sean Nixon writes: This represents a shift from an attention to the regulating and disciplining of the sub- </w:t>
      </w:r>
      <w:proofErr w:type="spellStart"/>
      <w:r w:rsidRPr="00382430">
        <w:rPr>
          <w:sz w:val="8"/>
        </w:rPr>
        <w:t>ject</w:t>
      </w:r>
      <w:proofErr w:type="spellEnd"/>
      <w:r w:rsidRPr="00382430">
        <w:rPr>
          <w:sz w:val="8"/>
        </w:rPr>
        <w:t xml:space="preserve"> to a more expanded formulation of agency. ‘Techniques of the self’ are still – it is important to underline – conducted within fields of power-knowledge and within the domains of a discrete number of discourses. They suggest, though, the putting into practice of discursive subject-positions in ways, which emphasize the dynamic nature of this process. (Nixon 1997, p. 322) The question then becomes how it becomes possible to see what </w:t>
      </w:r>
      <w:proofErr w:type="gramStart"/>
      <w:r w:rsidRPr="00382430">
        <w:rPr>
          <w:sz w:val="8"/>
        </w:rPr>
        <w:t>is what</w:t>
      </w:r>
      <w:proofErr w:type="gramEnd"/>
      <w:r w:rsidRPr="00382430">
        <w:rPr>
          <w:sz w:val="8"/>
        </w:rPr>
        <w:t xml:space="preserve">, if a </w:t>
      </w:r>
      <w:proofErr w:type="spellStart"/>
      <w:r w:rsidRPr="00382430">
        <w:rPr>
          <w:sz w:val="8"/>
        </w:rPr>
        <w:t>cer</w:t>
      </w:r>
      <w:proofErr w:type="spellEnd"/>
      <w:r w:rsidRPr="00382430">
        <w:rPr>
          <w:sz w:val="8"/>
        </w:rPr>
        <w:t xml:space="preserve">- </w:t>
      </w:r>
      <w:proofErr w:type="spellStart"/>
      <w:r w:rsidRPr="00382430">
        <w:rPr>
          <w:sz w:val="8"/>
        </w:rPr>
        <w:t>tain</w:t>
      </w:r>
      <w:proofErr w:type="spellEnd"/>
      <w:r w:rsidRPr="00382430">
        <w:rPr>
          <w:sz w:val="8"/>
        </w:rPr>
        <w:t xml:space="preserve"> ‘technology of self’ is creating power and/or resistance. Thompson (2003) argues that Foucault outlines a practice of self-constitution (formation, governance, knowledge and rule), not self-regulation (administration and ‘infatuation’). Self-formation is not self-fabrication. To produce something is to impose static form upon recalcitrant matter, to stamp being upon becoming. To be cared for rather than to care for one’s self is to live simply under the sway of programs and procedures defined by this logic. (Thompson 2003, p. 130) Thus, although prevailing interpretations maintain self-techniques are power mecha- </w:t>
      </w:r>
      <w:proofErr w:type="spellStart"/>
      <w:r w:rsidRPr="00382430">
        <w:rPr>
          <w:sz w:val="8"/>
        </w:rPr>
        <w:t>nisms</w:t>
      </w:r>
      <w:proofErr w:type="spellEnd"/>
      <w:r w:rsidRPr="00382430">
        <w:rPr>
          <w:sz w:val="8"/>
        </w:rPr>
        <w:t xml:space="preserve"> (e.g. McKinlay and Starkey 1998, Rose 1999), we suggest that people also </w:t>
      </w:r>
      <w:proofErr w:type="gramStart"/>
      <w:r w:rsidRPr="00382430">
        <w:rPr>
          <w:sz w:val="8"/>
        </w:rPr>
        <w:t>are able to</w:t>
      </w:r>
      <w:proofErr w:type="gramEnd"/>
      <w:r w:rsidRPr="00382430">
        <w:rPr>
          <w:sz w:val="8"/>
        </w:rPr>
        <w:t xml:space="preserve"> modify themselves differently and/or resist the processes of </w:t>
      </w:r>
      <w:proofErr w:type="spellStart"/>
      <w:r w:rsidRPr="00382430">
        <w:rPr>
          <w:sz w:val="8"/>
        </w:rPr>
        <w:t>internalising</w:t>
      </w:r>
      <w:proofErr w:type="spellEnd"/>
      <w:r w:rsidRPr="00382430">
        <w:rPr>
          <w:sz w:val="8"/>
        </w:rPr>
        <w:t xml:space="preserve"> power through alternative modes of self-making. Mohandas Gandhi’s ‘ascetic </w:t>
      </w:r>
      <w:proofErr w:type="spellStart"/>
      <w:r w:rsidRPr="00382430">
        <w:rPr>
          <w:sz w:val="8"/>
        </w:rPr>
        <w:t>activ</w:t>
      </w:r>
      <w:proofErr w:type="spellEnd"/>
      <w:r w:rsidRPr="00382430">
        <w:rPr>
          <w:sz w:val="8"/>
        </w:rPr>
        <w:t xml:space="preserve">- ism’ is one such example (Howard 2013). Since the independence of India was understood by Gandhi as ‘self-rule’, there was a close connection made between the power of asceticism and the power of the independence movement: ‘Gandhi </w:t>
      </w:r>
      <w:proofErr w:type="spellStart"/>
      <w:r w:rsidRPr="00382430">
        <w:rPr>
          <w:sz w:val="8"/>
        </w:rPr>
        <w:t>rit</w:t>
      </w:r>
      <w:proofErr w:type="spellEnd"/>
      <w:r w:rsidRPr="00382430">
        <w:rPr>
          <w:sz w:val="8"/>
        </w:rPr>
        <w:t xml:space="preserve">- </w:t>
      </w:r>
      <w:proofErr w:type="spellStart"/>
      <w:r w:rsidRPr="00382430">
        <w:rPr>
          <w:sz w:val="8"/>
        </w:rPr>
        <w:t>ualized</w:t>
      </w:r>
      <w:proofErr w:type="spellEnd"/>
      <w:r w:rsidRPr="00382430">
        <w:rPr>
          <w:sz w:val="8"/>
        </w:rPr>
        <w:t xml:space="preserve"> every aspect of his life, which became a testament of his commitment to the cause; it was his personal performance of ritual that was to be imitated’ in a way in which he ‘embodied symbols that communicated his political strategy – a strategy based on simplicity, self-sacrifice, and self-reliance’ (Howard 2013, pp. 77, 219). In his unique way of reinterpreting and applying the disciplines of asceticism as instruments for the goals of politics, he </w:t>
      </w:r>
      <w:proofErr w:type="spellStart"/>
      <w:r w:rsidRPr="00382430">
        <w:rPr>
          <w:sz w:val="8"/>
        </w:rPr>
        <w:t>utilised</w:t>
      </w:r>
      <w:proofErr w:type="spellEnd"/>
      <w:r w:rsidRPr="00382430">
        <w:rPr>
          <w:sz w:val="8"/>
        </w:rPr>
        <w:t xml:space="preserve"> the traditionally religious, inner- worldly and individual tradition of asceticism and expanded its scope to political, outer-worldly and collective activism (Howard 2013, p. 215). Without clearly belonging to any one of these traditional categories he transformed both traditions into his original kind of ‘ascetic activism’. There are different conditions under which alternative processes of self-making are made possible. For example, Wimal Dissanayake views the human agent as the locus from which action can be initiated to either reconfirm or resist discursive bur- den. The term agent thus ‘marks out a form of subjectivity where, by virtue of the contradictions and disturbances in and among subject-positions, the possibility of resistance to the ideological (that is, discursive) pressure is allowed for’ (Dissanayake 1996, p. x). In addition, it is more likely that more people would adopt other variations of identity if the passing of punishments and rewards would work differently or disappear. The hegemonic status of ranked or stereotyped images of identity could thus be negotiated through changing an individual relation to the grading systems (Lilja 2008). Moreover, there are different practices, which make possible alternative modes of self-making. For example, different strategies of hybridity are often applied to resist hegemonic identity positions. Resistance to biopower As stated above, biopower, or the governance of life/society, is not focusing on individuals and their training in institutions of control. Biopower is interested in the body of a population (a nation, members of an organisation, etc.) and its ‘health’ and ‘effectiveness’ as a totality. Biopower is interested in steering the general </w:t>
      </w:r>
      <w:proofErr w:type="spellStart"/>
      <w:r w:rsidRPr="00382430">
        <w:rPr>
          <w:sz w:val="8"/>
        </w:rPr>
        <w:t>behaviour</w:t>
      </w:r>
      <w:proofErr w:type="spellEnd"/>
      <w:r w:rsidRPr="00382430">
        <w:rPr>
          <w:sz w:val="8"/>
        </w:rPr>
        <w:t xml:space="preserve">, stimulating the tendencies and governing of how life is reproduced, and how productive society is. It is a power that is trying to improve the quality of life of its members, their cooperative ability as well as other qualities of the population. The biopolitical form of power is about regulation of social life, social engineering, management or governmentality in which health, longevity, energy or vitality, </w:t>
      </w:r>
      <w:proofErr w:type="spellStart"/>
      <w:r w:rsidRPr="00382430">
        <w:rPr>
          <w:sz w:val="8"/>
        </w:rPr>
        <w:t>sta</w:t>
      </w:r>
      <w:proofErr w:type="spellEnd"/>
      <w:r w:rsidRPr="00382430">
        <w:rPr>
          <w:sz w:val="8"/>
        </w:rPr>
        <w:t xml:space="preserve">- </w:t>
      </w:r>
      <w:proofErr w:type="spellStart"/>
      <w:r w:rsidRPr="00382430">
        <w:rPr>
          <w:sz w:val="8"/>
        </w:rPr>
        <w:t>bility</w:t>
      </w:r>
      <w:proofErr w:type="spellEnd"/>
      <w:r w:rsidRPr="00382430">
        <w:rPr>
          <w:sz w:val="8"/>
        </w:rPr>
        <w:t xml:space="preserve"> and growth of social life is in focus. Rabinow and Rose (2006) claim that biopower must include three elements: (1) truth discourses about the vital character of human beings (e.g. health science), (2) specific strategies for intervention upon the health and life of a population (e.g. health politics), (3) conditions of </w:t>
      </w:r>
      <w:proofErr w:type="spellStart"/>
      <w:r w:rsidRPr="00382430">
        <w:rPr>
          <w:sz w:val="8"/>
        </w:rPr>
        <w:t>subjectifi</w:t>
      </w:r>
      <w:proofErr w:type="spellEnd"/>
      <w:r w:rsidRPr="00382430">
        <w:rPr>
          <w:sz w:val="8"/>
        </w:rPr>
        <w:t xml:space="preserve">- cation that facilitate individuals’ work on themselves according to the truth dis- course on health and life (e.g. health movements). A clear example in history of this kind of power is the welfare state – a state that puts its energy and focus on keeping the welfare of its citizens as its priority. Biopower uses statistics, predict- ability calculations and surveillance of patterns within the social body in order to assess how to act and manage the different changes in an optimal way. The goal is to increase evolutionary processes, and to build on biology and medicine in order to </w:t>
      </w:r>
      <w:proofErr w:type="spellStart"/>
      <w:r w:rsidRPr="00382430">
        <w:rPr>
          <w:sz w:val="8"/>
        </w:rPr>
        <w:t>maximise</w:t>
      </w:r>
      <w:proofErr w:type="spellEnd"/>
      <w:r w:rsidRPr="00382430">
        <w:rPr>
          <w:sz w:val="8"/>
        </w:rPr>
        <w:t xml:space="preserve"> the output and abilities of the population. This became a form of power of the modern state during the eighteenth and nineteenth century, but was later </w:t>
      </w:r>
      <w:proofErr w:type="spellStart"/>
      <w:r w:rsidRPr="00382430">
        <w:rPr>
          <w:sz w:val="8"/>
        </w:rPr>
        <w:t>optimised</w:t>
      </w:r>
      <w:proofErr w:type="spellEnd"/>
      <w:r w:rsidRPr="00382430">
        <w:rPr>
          <w:sz w:val="8"/>
        </w:rPr>
        <w:t xml:space="preserve"> in the welfare state. Biopower is a gardening and cultivating form of power; one that uses surveil- lance, but is able to only react when some </w:t>
      </w:r>
      <w:proofErr w:type="spellStart"/>
      <w:r w:rsidRPr="00382430">
        <w:rPr>
          <w:sz w:val="8"/>
        </w:rPr>
        <w:t>behaviour</w:t>
      </w:r>
      <w:proofErr w:type="spellEnd"/>
      <w:r w:rsidRPr="00382430">
        <w:rPr>
          <w:sz w:val="8"/>
        </w:rPr>
        <w:t xml:space="preserve"> gets out of hand. It is a form of power that will be able to accept limited deviant </w:t>
      </w:r>
      <w:proofErr w:type="spellStart"/>
      <w:r w:rsidRPr="00382430">
        <w:rPr>
          <w:sz w:val="8"/>
        </w:rPr>
        <w:t>behaviour</w:t>
      </w:r>
      <w:proofErr w:type="spellEnd"/>
      <w:r w:rsidRPr="00382430">
        <w:rPr>
          <w:sz w:val="8"/>
        </w:rPr>
        <w:t xml:space="preserve">, as risk management, if it is possible to use it for its own purpose; for example, making dissent a sign of a ‘free’ society. It is not concerned with the details of individual </w:t>
      </w:r>
      <w:proofErr w:type="spellStart"/>
      <w:r w:rsidRPr="00382430">
        <w:rPr>
          <w:sz w:val="8"/>
        </w:rPr>
        <w:t>behaviour</w:t>
      </w:r>
      <w:proofErr w:type="spellEnd"/>
      <w:r w:rsidRPr="00382430">
        <w:rPr>
          <w:sz w:val="8"/>
        </w:rPr>
        <w:t xml:space="preserve"> but the overall productivity, the effectiveness of combinations and use of tendencies, and of statistics. It is a power that creates, as Deleuze says, a ‘society of control’ and where ‘total information awareness’ makes it possible to predict </w:t>
      </w:r>
      <w:proofErr w:type="spellStart"/>
      <w:r w:rsidRPr="00382430">
        <w:rPr>
          <w:sz w:val="8"/>
        </w:rPr>
        <w:t>behaviour</w:t>
      </w:r>
      <w:proofErr w:type="spellEnd"/>
      <w:r w:rsidRPr="00382430">
        <w:rPr>
          <w:sz w:val="8"/>
        </w:rPr>
        <w:t xml:space="preserve">, count on statistical probability and make certain concerted investments and assemblage of creative interventions possible even before things are getting bad, but only when that is necessary. What then are the characteristics, techniques, means, sites and illustrating exam- </w:t>
      </w:r>
      <w:proofErr w:type="spellStart"/>
      <w:r w:rsidRPr="00382430">
        <w:rPr>
          <w:sz w:val="8"/>
        </w:rPr>
        <w:t>ples</w:t>
      </w:r>
      <w:proofErr w:type="spellEnd"/>
      <w:r w:rsidRPr="00382430">
        <w:rPr>
          <w:sz w:val="8"/>
        </w:rPr>
        <w:t xml:space="preserve"> of resistance to biopower? Resistance to biopower and governance of life/</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engages with the main techniques of biopower: the managing of large populations, of life and society, and the managing of huge information databases, surveillance techniques and statistical management. Since biopower is about </w:t>
      </w:r>
      <w:proofErr w:type="spellStart"/>
      <w:r w:rsidRPr="00382430">
        <w:rPr>
          <w:sz w:val="8"/>
        </w:rPr>
        <w:t>creat</w:t>
      </w:r>
      <w:proofErr w:type="spellEnd"/>
      <w:r w:rsidRPr="00382430">
        <w:rPr>
          <w:sz w:val="8"/>
        </w:rPr>
        <w:t xml:space="preserve">- </w:t>
      </w:r>
      <w:proofErr w:type="spellStart"/>
      <w:r w:rsidRPr="00382430">
        <w:rPr>
          <w:sz w:val="8"/>
        </w:rPr>
        <w:t>ing</w:t>
      </w:r>
      <w:proofErr w:type="spellEnd"/>
      <w:r w:rsidRPr="00382430">
        <w:rPr>
          <w:sz w:val="8"/>
        </w:rPr>
        <w:t xml:space="preserve"> the infrastructure of population growth, increased production effectiveness through training and education of a population – resistance has to be about under- mining this exercise of power. However, biopower is an advanced form of power and poses particular challenges upon resistance. Building on Foucault, Dean (2010) has developed an ‘analytics of government’ and their ‘governmentality’ (rationalities, technologies, etc.), in which ‘government’ is understood as ‘conduct of conduct’ (pp. 17–18). This is, like biopower, some- thing applied in the whole fabric of society, by the state, as well as by corporations and civil society actors. Thus, a subset is the ‘government of the self, as a form of action of the “self on self”’ (p. 20). This approach opens up space for resistance, according to Dean, basically as ‘counter-conducts’ (p. 21). Foucault explains that ‘counter-conduct’ is a matter of conducts done differently, by other leaders (</w:t>
      </w:r>
      <w:proofErr w:type="spellStart"/>
      <w:r w:rsidRPr="00382430">
        <w:rPr>
          <w:sz w:val="8"/>
        </w:rPr>
        <w:t>conducteurs</w:t>
      </w:r>
      <w:proofErr w:type="spellEnd"/>
      <w:r w:rsidRPr="00382430">
        <w:rPr>
          <w:sz w:val="8"/>
        </w:rPr>
        <w:t xml:space="preserve">), with other objectives, or procedures/methods (Foucault 2009, pp. 194–195). Examples of such ‘counter-conduct’ which Foucault analyses are Protestantism and peasant revolts at the time of reformation. Biopower is ‘pastoral’ in the sense that is seems positive and constructive; it even might feel like love and care. This is seen in the modern state, which in some senses, governs individuals and </w:t>
      </w:r>
      <w:proofErr w:type="spellStart"/>
      <w:r w:rsidRPr="00382430">
        <w:rPr>
          <w:sz w:val="8"/>
        </w:rPr>
        <w:t>organises</w:t>
      </w:r>
      <w:proofErr w:type="spellEnd"/>
      <w:r w:rsidRPr="00382430">
        <w:rPr>
          <w:sz w:val="8"/>
        </w:rPr>
        <w:t xml:space="preserve"> them as members of a population in the same way as a shepherd who cares for his flock. This power, Foucault argues, can be related to the Christian ideas, which relate Christ both to the notion of a ‘good shepherd’ and the ‘pastoral responsibilities’ of priests (Sharp et al. 2000, p. 17). Here, we have the social engineer that takes care of the subordinate population as a gardener takes care of the garden or the farmer takes care of the cattle, with </w:t>
      </w:r>
      <w:proofErr w:type="spellStart"/>
      <w:r w:rsidRPr="00382430">
        <w:rPr>
          <w:sz w:val="8"/>
        </w:rPr>
        <w:t>knowl</w:t>
      </w:r>
      <w:proofErr w:type="spellEnd"/>
      <w:r w:rsidRPr="00382430">
        <w:rPr>
          <w:sz w:val="8"/>
        </w:rPr>
        <w:t xml:space="preserve">- edge, planning and nurturing, all in order to make increased exploitation possible and all within the purpose of power interests. Still, there is no sovereign gardener/ priest/farmer, but multiple techniques that are spread throughout society and exist in state institutions, corporations or cultural institutions that care for the nation or its population. The techniques of biopower might also be cultivated within groups and </w:t>
      </w:r>
      <w:proofErr w:type="spellStart"/>
      <w:r w:rsidRPr="00382430">
        <w:rPr>
          <w:sz w:val="8"/>
        </w:rPr>
        <w:t>organisations</w:t>
      </w:r>
      <w:proofErr w:type="spellEnd"/>
      <w:r w:rsidRPr="00382430">
        <w:rPr>
          <w:sz w:val="8"/>
        </w:rPr>
        <w:t xml:space="preserve"> normally associated with resistance, as for example in populist and anti-immigration movements that cultivate certain new or radical ideals and standards of how to strengthen and ‘develop’ the ‘nation’. Thus, biopower not only seems positive, </w:t>
      </w:r>
      <w:proofErr w:type="gramStart"/>
      <w:r w:rsidRPr="00382430">
        <w:rPr>
          <w:sz w:val="8"/>
        </w:rPr>
        <w:t>it</w:t>
      </w:r>
      <w:proofErr w:type="gramEnd"/>
      <w:r w:rsidRPr="00382430">
        <w:rPr>
          <w:sz w:val="8"/>
        </w:rPr>
        <w:t xml:space="preserve"> mobilises the whole society. Biopower is, therefore, a high stage of power production, but we also see a corresponding biopolitical </w:t>
      </w:r>
      <w:r w:rsidRPr="009A3D84">
        <w:rPr>
          <w:rStyle w:val="StyleUnderline"/>
        </w:rPr>
        <w:t>production of resistance, a gathering of the strengths, abilities and practices of the masses, of a population in resistance</w:t>
      </w:r>
      <w:r w:rsidRPr="00382430">
        <w:rPr>
          <w:sz w:val="8"/>
        </w:rPr>
        <w:t xml:space="preserve"> to this biopower.</w:t>
      </w:r>
      <w:r w:rsidRPr="009A3D84">
        <w:rPr>
          <w:rStyle w:val="StyleUnderline"/>
        </w:rPr>
        <w:t xml:space="preserve"> </w:t>
      </w:r>
      <w:r w:rsidRPr="000A5303">
        <w:rPr>
          <w:rStyle w:val="Emphasis"/>
          <w:highlight w:val="green"/>
        </w:rPr>
        <w:t>The creation of a resistance culture is parallel to biopower and governmentality</w:t>
      </w:r>
      <w:r w:rsidRPr="00382430">
        <w:rPr>
          <w:sz w:val="8"/>
        </w:rPr>
        <w:t>. Resistance cultures are without central coordination or planning. Nevertheless</w:t>
      </w:r>
      <w:r w:rsidRPr="009A3D84">
        <w:rPr>
          <w:rStyle w:val="StyleUnderline"/>
        </w:rPr>
        <w:t xml:space="preserve">, </w:t>
      </w:r>
      <w:r w:rsidRPr="000A5303">
        <w:rPr>
          <w:rStyle w:val="Emphasis"/>
          <w:highlight w:val="green"/>
        </w:rPr>
        <w:t>they have certain logics, forms and orientations that evolve from the communication and mutual knowledge</w:t>
      </w:r>
      <w:r w:rsidRPr="009A3D84">
        <w:rPr>
          <w:rStyle w:val="Emphasis"/>
        </w:rPr>
        <w:t xml:space="preserve"> of, </w:t>
      </w:r>
      <w:r w:rsidRPr="000A5303">
        <w:rPr>
          <w:rStyle w:val="Emphasis"/>
          <w:highlight w:val="green"/>
        </w:rPr>
        <w:t>or experiences</w:t>
      </w:r>
      <w:r w:rsidRPr="009A3D84">
        <w:rPr>
          <w:rStyle w:val="Emphasis"/>
        </w:rPr>
        <w:t xml:space="preserve"> from, similar power conditions.</w:t>
      </w:r>
      <w:r w:rsidRPr="009A3D84">
        <w:rPr>
          <w:rStyle w:val="StyleUnderline"/>
        </w:rPr>
        <w:t xml:space="preserve"> It is</w:t>
      </w:r>
      <w:r w:rsidRPr="00382430">
        <w:rPr>
          <w:sz w:val="8"/>
        </w:rPr>
        <w:t xml:space="preserve">, similarly to biopower, not coordinated by a (would-be sovereign) resistance leader/centre, but is </w:t>
      </w:r>
      <w:r w:rsidRPr="009A3D84">
        <w:rPr>
          <w:rStyle w:val="StyleUnderline"/>
        </w:rPr>
        <w:t>a multitudinous and heterogeneous diffusion of resistance techniques.</w:t>
      </w:r>
      <w:r w:rsidRPr="009A3D84">
        <w:rPr>
          <w:rStyle w:val="Emphasis"/>
        </w:rPr>
        <w:t xml:space="preserve"> </w:t>
      </w:r>
      <w:r w:rsidRPr="000A5303">
        <w:rPr>
          <w:rStyle w:val="Emphasis"/>
          <w:highlight w:val="green"/>
        </w:rPr>
        <w:t>These are</w:t>
      </w:r>
      <w:r w:rsidRPr="009A3D84">
        <w:rPr>
          <w:rStyle w:val="Emphasis"/>
        </w:rPr>
        <w:t xml:space="preserve"> spread </w:t>
      </w:r>
      <w:r w:rsidRPr="000A5303">
        <w:rPr>
          <w:rStyle w:val="Emphasis"/>
          <w:highlight w:val="green"/>
        </w:rPr>
        <w:t>from the</w:t>
      </w:r>
      <w:r w:rsidRPr="009A3D84">
        <w:rPr>
          <w:rStyle w:val="Emphasis"/>
        </w:rPr>
        <w:t xml:space="preserve"> pragmatic </w:t>
      </w:r>
      <w:r w:rsidRPr="000A5303">
        <w:rPr>
          <w:rStyle w:val="Emphasis"/>
          <w:highlight w:val="green"/>
        </w:rPr>
        <w:t xml:space="preserve">experience of necessary </w:t>
      </w:r>
      <w:proofErr w:type="spellStart"/>
      <w:r w:rsidRPr="000A5303">
        <w:rPr>
          <w:rStyle w:val="Emphasis"/>
          <w:highlight w:val="green"/>
        </w:rPr>
        <w:t>self-defence</w:t>
      </w:r>
      <w:proofErr w:type="spellEnd"/>
      <w:r w:rsidRPr="000A5303">
        <w:rPr>
          <w:rStyle w:val="Emphasis"/>
          <w:highlight w:val="green"/>
        </w:rPr>
        <w:t>, creation of new space</w:t>
      </w:r>
      <w:r w:rsidRPr="009A3D84">
        <w:rPr>
          <w:rStyle w:val="Emphasis"/>
        </w:rPr>
        <w:t>,</w:t>
      </w:r>
      <w:r w:rsidRPr="009A3D84">
        <w:rPr>
          <w:rStyle w:val="StyleUnderline"/>
        </w:rPr>
        <w:t xml:space="preserve"> </w:t>
      </w:r>
      <w:r w:rsidRPr="00382430">
        <w:rPr>
          <w:sz w:val="8"/>
        </w:rPr>
        <w:t xml:space="preserve">cultivation of </w:t>
      </w:r>
      <w:proofErr w:type="gramStart"/>
      <w:r w:rsidRPr="00382430">
        <w:rPr>
          <w:sz w:val="8"/>
        </w:rPr>
        <w:t>an ‘other’</w:t>
      </w:r>
      <w:proofErr w:type="gramEnd"/>
      <w:r w:rsidRPr="00382430">
        <w:rPr>
          <w:sz w:val="8"/>
        </w:rPr>
        <w:t xml:space="preserve"> </w:t>
      </w:r>
      <w:r w:rsidRPr="009A3D84">
        <w:rPr>
          <w:rStyle w:val="Emphasis"/>
        </w:rPr>
        <w:t>an</w:t>
      </w:r>
      <w:r w:rsidRPr="000A5303">
        <w:rPr>
          <w:rStyle w:val="Emphasis"/>
          <w:highlight w:val="green"/>
        </w:rPr>
        <w:t>d different ideals and values among individuals, subcultures and groups that do not subscribe to</w:t>
      </w:r>
      <w:r w:rsidRPr="009A3D84">
        <w:rPr>
          <w:rStyle w:val="Emphasis"/>
        </w:rPr>
        <w:t xml:space="preserve"> (all of) </w:t>
      </w:r>
      <w:r w:rsidRPr="000A5303">
        <w:rPr>
          <w:rStyle w:val="Emphasis"/>
          <w:highlight w:val="green"/>
        </w:rPr>
        <w:t>the ideals of dominant discourse.</w:t>
      </w:r>
      <w:r w:rsidRPr="00382430">
        <w:rPr>
          <w:sz w:val="8"/>
        </w:rPr>
        <w:t xml:space="preserve"> The beginning of full-blown </w:t>
      </w:r>
      <w:r w:rsidRPr="009A3D84">
        <w:rPr>
          <w:rStyle w:val="Emphasis"/>
        </w:rPr>
        <w:t>resistance culture</w:t>
      </w:r>
      <w:r w:rsidRPr="00382430">
        <w:rPr>
          <w:sz w:val="8"/>
        </w:rPr>
        <w:t xml:space="preserve"> that undermines biopower might be all the kind of biopolitical practices in which people </w:t>
      </w:r>
      <w:r w:rsidRPr="009A3D84">
        <w:rPr>
          <w:rStyle w:val="Emphasis"/>
        </w:rPr>
        <w:t>question certain aspects of control over their lives and the conduct of their conduct</w:t>
      </w:r>
      <w:r w:rsidRPr="00382430">
        <w:rPr>
          <w:sz w:val="8"/>
        </w:rPr>
        <w:t xml:space="preserve">. Here, </w:t>
      </w:r>
      <w:r w:rsidRPr="000A5303">
        <w:rPr>
          <w:rStyle w:val="Emphasis"/>
          <w:highlight w:val="green"/>
        </w:rPr>
        <w:t>we see how the administration technology of a population’s everyday life is challenged, undermined or replaced by a large segment of society which instead uses alternative and self- governed practices</w:t>
      </w:r>
      <w:r w:rsidRPr="009A3D84">
        <w:rPr>
          <w:rStyle w:val="StyleUnderline"/>
        </w:rPr>
        <w:t>.</w:t>
      </w:r>
      <w:r w:rsidRPr="00382430">
        <w:rPr>
          <w:sz w:val="8"/>
        </w:rPr>
        <w:t xml:space="preserve"> Many different forms of resistance techniques are </w:t>
      </w:r>
      <w:proofErr w:type="spellStart"/>
      <w:r w:rsidRPr="00382430">
        <w:rPr>
          <w:sz w:val="8"/>
        </w:rPr>
        <w:t>utilised</w:t>
      </w:r>
      <w:proofErr w:type="spellEnd"/>
      <w:r w:rsidRPr="00382430">
        <w:rPr>
          <w:sz w:val="8"/>
        </w:rPr>
        <w:t xml:space="preserve"> although, to our knowledge, no systematic investigation from a biopolitical perspective has been done so far; we want to indicate some of the resistance going on. To begin with, we find the </w:t>
      </w:r>
      <w:r w:rsidRPr="009A3D84">
        <w:rPr>
          <w:rStyle w:val="StyleUnderline"/>
        </w:rPr>
        <w:t>individual self-modification technologies</w:t>
      </w:r>
      <w:r w:rsidRPr="00382430">
        <w:rPr>
          <w:sz w:val="8"/>
        </w:rPr>
        <w:t xml:space="preserve"> discussed in connection with resistance to discipline, which might </w:t>
      </w:r>
      <w:r w:rsidRPr="009A3D84">
        <w:rPr>
          <w:rStyle w:val="StyleUnderline"/>
        </w:rPr>
        <w:t>spread and become part of a larger popular mobilization,</w:t>
      </w:r>
      <w:r w:rsidRPr="00382430">
        <w:rPr>
          <w:sz w:val="8"/>
        </w:rPr>
        <w:t xml:space="preserve"> as e.g. the exercises adopted by the millions within Falun Gong in China. As argued earlier, sometimes these technologies become part of an exercise of power, as when the cultivation of the self becomes a part of a neoliberal ‘enterprise’. However, some </w:t>
      </w:r>
      <w:r w:rsidRPr="009A3D84">
        <w:rPr>
          <w:rStyle w:val="StyleUnderline"/>
        </w:rPr>
        <w:t>resistance communities try to avoid integration with biopower through the creation of autonomous conditions for alternative self-making projects: by fighting for the option to ‘leave’ society</w:t>
      </w:r>
      <w:r w:rsidRPr="00382430">
        <w:rPr>
          <w:sz w:val="8"/>
        </w:rPr>
        <w:t xml:space="preserve"> (e.g. the World Freeman Society which promotes the ‘Freeman on the land’), creating radically other forms of societies (e.g. ‘utopian’ or ‘intentional’ communities and Gandhian Ashrams) or developing alternative institutions that nurture life differently (e.g. home schooling and alternative medicine). In the ‘Freetown Christiania’ (1971) in the middle of Copenhagen ‘</w:t>
      </w:r>
      <w:proofErr w:type="spellStart"/>
      <w:r w:rsidRPr="00382430">
        <w:rPr>
          <w:sz w:val="8"/>
        </w:rPr>
        <w:t>Christianites</w:t>
      </w:r>
      <w:proofErr w:type="spellEnd"/>
      <w:r w:rsidRPr="00382430">
        <w:rPr>
          <w:sz w:val="8"/>
        </w:rPr>
        <w:t xml:space="preserve">’ have successfully refused to provide statistics to the Danish state and maintained their collective property form despite years of attempts to </w:t>
      </w:r>
      <w:proofErr w:type="spellStart"/>
      <w:r w:rsidRPr="00382430">
        <w:rPr>
          <w:sz w:val="8"/>
        </w:rPr>
        <w:t>privatise</w:t>
      </w:r>
      <w:proofErr w:type="spellEnd"/>
      <w:r w:rsidRPr="00382430">
        <w:rPr>
          <w:sz w:val="8"/>
        </w:rPr>
        <w:t xml:space="preserve"> (</w:t>
      </w:r>
      <w:proofErr w:type="spellStart"/>
      <w:r w:rsidRPr="00382430">
        <w:rPr>
          <w:sz w:val="8"/>
        </w:rPr>
        <w:t>Thörn</w:t>
      </w:r>
      <w:proofErr w:type="spellEnd"/>
      <w:r w:rsidRPr="00382430">
        <w:rPr>
          <w:sz w:val="8"/>
        </w:rPr>
        <w:t xml:space="preserve"> et al. 2011, p. 7, 81). A different example is the </w:t>
      </w:r>
      <w:r w:rsidRPr="000A5303">
        <w:rPr>
          <w:rStyle w:val="Emphasis"/>
          <w:highlight w:val="green"/>
        </w:rPr>
        <w:t>knowledge commons in which subjugated knowledge is freely shared in an attempt to undermine corporate dominance through intellectual property rights</w:t>
      </w:r>
      <w:r w:rsidRPr="009A3D84">
        <w:rPr>
          <w:rStyle w:val="Emphasis"/>
        </w:rPr>
        <w:t>,</w:t>
      </w:r>
      <w:r w:rsidRPr="00382430">
        <w:rPr>
          <w:sz w:val="8"/>
        </w:rPr>
        <w:t xml:space="preserve"> e.g. the free software of the GNU project or the ‘</w:t>
      </w:r>
      <w:proofErr w:type="gramStart"/>
      <w:r w:rsidRPr="00382430">
        <w:rPr>
          <w:sz w:val="8"/>
        </w:rPr>
        <w:t>seed-banks</w:t>
      </w:r>
      <w:proofErr w:type="gramEnd"/>
      <w:r w:rsidRPr="00382430">
        <w:rPr>
          <w:sz w:val="8"/>
        </w:rPr>
        <w:t xml:space="preserve">’ that promote biodiversity. </w:t>
      </w:r>
      <w:r w:rsidRPr="009A3D84">
        <w:rPr>
          <w:rStyle w:val="StyleUnderline"/>
        </w:rPr>
        <w:t>In these areas there are obviously many examples of initiatives and ongoing ‘counter-con- duct’, but it is less clear in what sense there are any options or ongoing practices that undermine biopower technologies and their effective application,</w:t>
      </w:r>
      <w:r w:rsidRPr="00382430">
        <w:rPr>
          <w:sz w:val="8"/>
        </w:rPr>
        <w:t xml:space="preserve"> especially since a key feature of contemporary neoliberal governance is (market structured) self-activities. Among the examples are perhaps those who refuse to participate in national surveys or parents who for religious or health reasons refuse to allow their children to participate in vaccination programmes (as e.g. some </w:t>
      </w:r>
      <w:proofErr w:type="spellStart"/>
      <w:r w:rsidRPr="00382430">
        <w:rPr>
          <w:sz w:val="8"/>
        </w:rPr>
        <w:t>Anthroposophists</w:t>
      </w:r>
      <w:proofErr w:type="spellEnd"/>
      <w:r w:rsidRPr="00382430">
        <w:rPr>
          <w:sz w:val="8"/>
        </w:rPr>
        <w:t xml:space="preserve"> in </w:t>
      </w:r>
      <w:proofErr w:type="spellStart"/>
      <w:r w:rsidRPr="00382430">
        <w:rPr>
          <w:sz w:val="8"/>
        </w:rPr>
        <w:t>Järna</w:t>
      </w:r>
      <w:proofErr w:type="spellEnd"/>
      <w:r w:rsidRPr="00382430">
        <w:rPr>
          <w:sz w:val="8"/>
        </w:rPr>
        <w:t>, Sweden), or those who sabotage genetically modified organisms (GMO), such as activists in the UK acting in protection suites and digging up test fields</w:t>
      </w:r>
      <w:r w:rsidRPr="009A3D84">
        <w:rPr>
          <w:rStyle w:val="Emphasis"/>
        </w:rPr>
        <w:t>. Resistance against biopower is then resistance that tries to avoid the managing of population policies and institutions by acting differently, in subcultures, and by cultivating a different set of values, practices and institutions</w:t>
      </w:r>
      <w:r w:rsidRPr="009A3D84">
        <w:rPr>
          <w:rStyle w:val="StyleUnderline"/>
        </w:rPr>
        <w:t>.</w:t>
      </w:r>
      <w:r w:rsidRPr="00382430">
        <w:rPr>
          <w:sz w:val="8"/>
        </w:rPr>
        <w:t xml:space="preserve"> Also, </w:t>
      </w:r>
      <w:r w:rsidRPr="000A5303">
        <w:rPr>
          <w:rStyle w:val="Emphasis"/>
          <w:highlight w:val="green"/>
        </w:rPr>
        <w:t>this resistance will take on the challenge and develop</w:t>
      </w:r>
      <w:r w:rsidRPr="00382430">
        <w:rPr>
          <w:sz w:val="8"/>
        </w:rPr>
        <w:t xml:space="preserve"> non-productive forms of life and biological existence </w:t>
      </w:r>
      <w:r w:rsidRPr="000A5303">
        <w:rPr>
          <w:rStyle w:val="Emphasis"/>
          <w:highlight w:val="green"/>
        </w:rPr>
        <w:t>– forms of life that are not useful for the power regime</w:t>
      </w:r>
      <w:r w:rsidRPr="00382430">
        <w:rPr>
          <w:sz w:val="8"/>
        </w:rPr>
        <w:t>. Furthermore, it will try to undermine social engineering of the population. Since biopower is not interested in the individual or detail per se and is not interested in complete subordination or everyone’s compliance – but general subordination, and increased tendencies and productivity of larger numbers – what individuals do may appear of little interest. If a few people opt out, move to the countryside, make their own life and refuse to cooperate with the dominant dis- course or biopower regime, it is not threatening the production of biopower. A few differing ‘</w:t>
      </w:r>
      <w:proofErr w:type="gramStart"/>
      <w:r w:rsidRPr="00382430">
        <w:rPr>
          <w:sz w:val="8"/>
        </w:rPr>
        <w:t>others’</w:t>
      </w:r>
      <w:proofErr w:type="gramEnd"/>
      <w:r w:rsidRPr="00382430">
        <w:rPr>
          <w:sz w:val="8"/>
        </w:rPr>
        <w:t xml:space="preserve"> might even strengthen the effects of various biopolitical strategies. It is, however, threatening for biopower if its total information awareness is </w:t>
      </w:r>
      <w:proofErr w:type="gramStart"/>
      <w:r w:rsidRPr="00382430">
        <w:rPr>
          <w:sz w:val="8"/>
        </w:rPr>
        <w:t>under- mined</w:t>
      </w:r>
      <w:proofErr w:type="gramEnd"/>
      <w:r w:rsidRPr="00382430">
        <w:rPr>
          <w:sz w:val="8"/>
        </w:rPr>
        <w:t xml:space="preserve"> (e.g. through whistle-blowers such as Wikileaks or Snowden), or its ability to direct, </w:t>
      </w:r>
      <w:proofErr w:type="spellStart"/>
      <w:r w:rsidRPr="00382430">
        <w:rPr>
          <w:sz w:val="8"/>
        </w:rPr>
        <w:t>organise</w:t>
      </w:r>
      <w:proofErr w:type="spellEnd"/>
      <w:r w:rsidRPr="00382430">
        <w:rPr>
          <w:sz w:val="8"/>
        </w:rPr>
        <w:t xml:space="preserve"> and cultivate population </w:t>
      </w:r>
      <w:proofErr w:type="spellStart"/>
      <w:r w:rsidRPr="00382430">
        <w:rPr>
          <w:sz w:val="8"/>
        </w:rPr>
        <w:t>behaviour</w:t>
      </w:r>
      <w:proofErr w:type="spellEnd"/>
      <w:r w:rsidRPr="00382430">
        <w:rPr>
          <w:sz w:val="8"/>
        </w:rPr>
        <w:t xml:space="preserve"> in general is threatened.</w:t>
      </w:r>
    </w:p>
    <w:p w14:paraId="2F9A7396" w14:textId="097DA324" w:rsidR="00116547" w:rsidRDefault="00116547" w:rsidP="00116547">
      <w:pPr>
        <w:pStyle w:val="Heading3"/>
      </w:pPr>
      <w:r>
        <w:t>1NC – Trademarks</w:t>
      </w:r>
    </w:p>
    <w:p w14:paraId="27FABB3A" w14:textId="77777777" w:rsidR="00116547" w:rsidRPr="00116547" w:rsidRDefault="00116547" w:rsidP="00116547">
      <w:pPr>
        <w:pStyle w:val="Heading4"/>
      </w:pPr>
      <w:r w:rsidRPr="00116547">
        <w:t>Trademarks are an example of biopolitics through its use of branding of consumer goods in order to control the consumer and the capitalist markets</w:t>
      </w:r>
    </w:p>
    <w:p w14:paraId="27B0053C" w14:textId="1991B108" w:rsidR="00116547" w:rsidRPr="00253711" w:rsidRDefault="00116547" w:rsidP="00116547">
      <w:pPr>
        <w:rPr>
          <w:rStyle w:val="Emphasis"/>
          <w:rFonts w:cs="Times New Roman"/>
          <w:b w:val="0"/>
          <w:iCs w:val="0"/>
          <w:u w:val="none"/>
          <w:bdr w:val="none" w:sz="0" w:space="0" w:color="auto"/>
        </w:rPr>
      </w:pPr>
      <w:r w:rsidRPr="009316ED">
        <w:rPr>
          <w:rStyle w:val="Style13ptBold"/>
        </w:rPr>
        <w:t>Hull ’19</w:t>
      </w:r>
      <w:r>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128-129 //nw-avis)</w:t>
      </w:r>
    </w:p>
    <w:p w14:paraId="26C596A8" w14:textId="77777777" w:rsidR="00116547" w:rsidRPr="00C912E5" w:rsidRDefault="00116547" w:rsidP="00116547">
      <w:pPr>
        <w:rPr>
          <w:sz w:val="16"/>
        </w:rPr>
      </w:pPr>
      <w:r w:rsidRPr="000C1389">
        <w:rPr>
          <w:rStyle w:val="StyleUnderline"/>
        </w:rPr>
        <w:t>Although law and the judicial system can impose limits on the extent and power of branding culture, I will argue here that those limits are not without cost to those who might seek to impose them</w:t>
      </w:r>
      <w:r w:rsidRPr="00C912E5">
        <w:rPr>
          <w:sz w:val="16"/>
        </w:rPr>
        <w:t xml:space="preserve">, or who might be seen as most obviously to benefit from them. </w:t>
      </w:r>
      <w:r w:rsidRPr="000C1389">
        <w:rPr>
          <w:rStyle w:val="Emphasis"/>
        </w:rPr>
        <w:t xml:space="preserve">Brands directly affect the bios of different communities </w:t>
      </w:r>
      <w:r w:rsidRPr="000C1389">
        <w:rPr>
          <w:rStyle w:val="StyleUnderline"/>
        </w:rPr>
        <w:t>insofar as they necessarily interact with local geographies, with</w:t>
      </w:r>
      <w:r w:rsidRPr="000C1389">
        <w:rPr>
          <w:rStyle w:val="Emphasis"/>
        </w:rPr>
        <w:t xml:space="preserve"> effects on producers, consumers, and regulatory processes; </w:t>
      </w:r>
      <w:r w:rsidRPr="00C912E5">
        <w:rPr>
          <w:sz w:val="16"/>
        </w:rPr>
        <w:t>in essence, as Andrew Pike notes, “</w:t>
      </w:r>
      <w:r w:rsidRPr="000C1389">
        <w:rPr>
          <w:rStyle w:val="Emphasis"/>
        </w:rPr>
        <w:t xml:space="preserve">branding seeks to destabilize existing markets and </w:t>
      </w:r>
      <w:proofErr w:type="spellStart"/>
      <w:r w:rsidRPr="000C1389">
        <w:rPr>
          <w:rStyle w:val="Emphasis"/>
        </w:rPr>
        <w:t>reinstitutionalize</w:t>
      </w:r>
      <w:proofErr w:type="spellEnd"/>
      <w:r w:rsidRPr="000C1389">
        <w:rPr>
          <w:rStyle w:val="Emphasis"/>
        </w:rPr>
        <w:t xml:space="preserve"> them around new, </w:t>
      </w:r>
      <w:r w:rsidRPr="000C1389">
        <w:rPr>
          <w:rStyle w:val="StyleUnderline"/>
        </w:rPr>
        <w:t>strategically calculated produce and service</w:t>
      </w:r>
      <w:r w:rsidRPr="000C1389">
        <w:rPr>
          <w:rStyle w:val="Emphasis"/>
        </w:rPr>
        <w:t xml:space="preserve"> brand definitions</w:t>
      </w:r>
      <w:r w:rsidRPr="00C912E5">
        <w:rPr>
          <w:sz w:val="16"/>
        </w:rPr>
        <w:t xml:space="preserve">” (Pike, 2009, p. 633). </w:t>
      </w:r>
      <w:r w:rsidRPr="000C1389">
        <w:rPr>
          <w:rStyle w:val="StyleUnderline"/>
        </w:rPr>
        <w:t>Geographical associations are an integral part of branding strategies. As Pike argues, brand owners engage in a strategy of selectively “playing up certain desirable and valued meanings – such as the heritage, quality and reputation connoted by particular places</w:t>
      </w:r>
      <w:r w:rsidRPr="00C912E5">
        <w:rPr>
          <w:sz w:val="16"/>
        </w:rPr>
        <w:t xml:space="preserve"> (e.g., Milanese design or Thai silks)” while downplaying negative associations (2013, p. 323). As Pike emphasizes, this process necessarily has distributive effects, as for example, geographies that are perceived as high value are able to monetize that consumer perception. </w:t>
      </w:r>
    </w:p>
    <w:p w14:paraId="053165EE" w14:textId="77777777" w:rsidR="00116547" w:rsidRPr="00C912E5" w:rsidRDefault="00116547" w:rsidP="00116547">
      <w:pPr>
        <w:rPr>
          <w:sz w:val="16"/>
        </w:rPr>
      </w:pPr>
      <w:r w:rsidRPr="000C1389">
        <w:rPr>
          <w:rStyle w:val="StyleUnderline"/>
        </w:rPr>
        <w:t>Consumers assign value to products based on their place of origin</w:t>
      </w:r>
      <w:r w:rsidRPr="000C1389">
        <w:rPr>
          <w:rStyle w:val="Emphasis"/>
        </w:rPr>
        <w:t>, and Western companies frequently attempt to profit by association with the “traditional” products and methods of non-Western cultures and places.</w:t>
      </w:r>
      <w:r w:rsidRPr="00C912E5">
        <w:rPr>
          <w:sz w:val="16"/>
        </w:rPr>
        <w:t xml:space="preserve"> </w:t>
      </w:r>
      <w:r w:rsidRPr="000C1389">
        <w:rPr>
          <w:rStyle w:val="StyleUnderline"/>
        </w:rPr>
        <w:t>In Western countries, IP law – particularly trademark</w:t>
      </w:r>
      <w:r w:rsidRPr="00C912E5">
        <w:rPr>
          <w:sz w:val="16"/>
        </w:rPr>
        <w:t xml:space="preserve">, since it is concerned with the naming and branding of goods – </w:t>
      </w:r>
      <w:r w:rsidRPr="000C1389">
        <w:rPr>
          <w:rStyle w:val="StyleUnderline"/>
        </w:rPr>
        <w:t>has traditionally been invoked to keep freeloaders away from the goodwill accreted to a brand</w:t>
      </w:r>
      <w:r w:rsidRPr="00C912E5">
        <w:rPr>
          <w:sz w:val="16"/>
        </w:rPr>
        <w:t xml:space="preserve">. Could a similar strategy help the producers of traditional products? The logic is clear enough. </w:t>
      </w:r>
      <w:r w:rsidRPr="000C1389">
        <w:rPr>
          <w:rStyle w:val="Emphasis"/>
        </w:rPr>
        <w:t>Global consumers demand “Coke,” and they are rewarded with the product of one, specific corporation</w:t>
      </w:r>
      <w:r w:rsidRPr="00C912E5">
        <w:rPr>
          <w:sz w:val="16"/>
        </w:rPr>
        <w:t xml:space="preserve">. </w:t>
      </w:r>
      <w:r w:rsidRPr="000C1389">
        <w:rPr>
          <w:rStyle w:val="StyleUnderline"/>
        </w:rPr>
        <w:t>If global consumers are going to demand “Darjeeling” tea, then it only seems just that they should get something from India, and not from Benetton</w:t>
      </w:r>
      <w:r w:rsidRPr="00C912E5">
        <w:rPr>
          <w:sz w:val="16"/>
        </w:rPr>
        <w:t xml:space="preserve">. </w:t>
      </w:r>
      <w:r w:rsidRPr="000C1389">
        <w:rPr>
          <w:rStyle w:val="StyleUnderline"/>
        </w:rPr>
        <w:t>Indeed, such global standards seem to be needed to stop Western companies exploiting indigenous products for their own profit</w:t>
      </w:r>
      <w:r w:rsidRPr="00C912E5">
        <w:rPr>
          <w:sz w:val="16"/>
        </w:rPr>
        <w:t xml:space="preserve">. In one famous example of such “biopiracy,” the Texas company RiceTec imported basmati rice from India and sought patent protection for it; it took a lengthy battle and global pushback to prevent RiceTec from calling its products “basmati” (Boyle, 1997; Shiva, 1999). </w:t>
      </w:r>
    </w:p>
    <w:p w14:paraId="666D81C3" w14:textId="77777777" w:rsidR="00116547" w:rsidRDefault="00116547" w:rsidP="00116547">
      <w:pPr>
        <w:pStyle w:val="Heading4"/>
      </w:pPr>
      <w:r>
        <w:t xml:space="preserve">Biopolitical management culminates in </w:t>
      </w:r>
      <w:proofErr w:type="spellStart"/>
      <w:r w:rsidRPr="00C41158">
        <w:rPr>
          <w:u w:val="single"/>
        </w:rPr>
        <w:t>neoimperialism</w:t>
      </w:r>
      <w:proofErr w:type="spellEnd"/>
      <w:r>
        <w:t xml:space="preserve"> and state-sanctioned </w:t>
      </w:r>
      <w:r w:rsidRPr="00C41158">
        <w:rPr>
          <w:u w:val="single"/>
        </w:rPr>
        <w:t>targeting</w:t>
      </w:r>
      <w:r>
        <w:t xml:space="preserve"> – the demarcation of the “other” undergirds </w:t>
      </w:r>
      <w:r w:rsidRPr="00C41158">
        <w:rPr>
          <w:u w:val="single"/>
        </w:rPr>
        <w:t>necropolitical violence</w:t>
      </w:r>
      <w:r>
        <w:rPr>
          <w:u w:val="single"/>
        </w:rPr>
        <w:t>.</w:t>
      </w:r>
    </w:p>
    <w:p w14:paraId="1217F23B" w14:textId="77777777" w:rsidR="00116547" w:rsidRPr="004A327A" w:rsidRDefault="00116547" w:rsidP="00116547">
      <w:pPr>
        <w:autoSpaceDE w:val="0"/>
        <w:autoSpaceDN w:val="0"/>
        <w:adjustRightInd w:val="0"/>
        <w:spacing w:after="0" w:line="240" w:lineRule="auto"/>
      </w:pPr>
      <w:r>
        <w:rPr>
          <w:b/>
          <w:bCs/>
          <w:sz w:val="26"/>
          <w:szCs w:val="26"/>
        </w:rPr>
        <w:t>Quinan &amp; Thiele</w:t>
      </w:r>
      <w:r w:rsidRPr="00646AF3">
        <w:rPr>
          <w:b/>
          <w:bCs/>
          <w:sz w:val="26"/>
          <w:szCs w:val="26"/>
        </w:rPr>
        <w:t xml:space="preserve"> </w:t>
      </w:r>
      <w:r>
        <w:rPr>
          <w:b/>
          <w:bCs/>
          <w:sz w:val="26"/>
          <w:szCs w:val="26"/>
        </w:rPr>
        <w:t>19</w:t>
      </w:r>
      <w:r w:rsidRPr="0010685F">
        <w:t xml:space="preserve"> – [</w:t>
      </w:r>
      <w:r w:rsidRPr="00E30DFE">
        <w:t xml:space="preserve">Dr Christine Quinan (Ph.D., University of California, Berkeley) is Assistant Professor of Gender Studies in the Department of Media and Culture Studies at Utrecht University </w:t>
      </w:r>
      <w:r>
        <w:t>K</w:t>
      </w:r>
      <w:r w:rsidRPr="004A327A">
        <w:t>athrin Thiele is Associate Professor of Gender Studies and Critical Theory at Utrecht University.</w:t>
      </w:r>
      <w:r w:rsidRPr="0010685F">
        <w:t xml:space="preserve"> (</w:t>
      </w:r>
      <w:r>
        <w:t xml:space="preserve">Christine and Katherine. ‘Biopolitics, </w:t>
      </w:r>
      <w:proofErr w:type="spellStart"/>
      <w:r>
        <w:t>necropolitics</w:t>
      </w:r>
      <w:proofErr w:type="spellEnd"/>
      <w:r>
        <w:t>, cosmopolitics – feminist and queer interventions: an introduction’)</w:t>
      </w:r>
      <w:r w:rsidRPr="0010685F">
        <w:t xml:space="preserve"> </w:t>
      </w:r>
      <w:r>
        <w:t>Taylor and Francis Online group</w:t>
      </w:r>
      <w:r w:rsidRPr="0010685F">
        <w:t>,</w:t>
      </w:r>
      <w:r>
        <w:t xml:space="preserve"> December 15</w:t>
      </w:r>
      <w:proofErr w:type="gramStart"/>
      <w:r>
        <w:t xml:space="preserve"> 2019</w:t>
      </w:r>
      <w:proofErr w:type="gramEnd"/>
      <w:r>
        <w:t xml:space="preserve">, </w:t>
      </w:r>
      <w:r w:rsidRPr="004A327A">
        <w:t>file:///Users/kairoballard/Downloads/Biopolitics_necropolitics_cosmopolitics_-_feminist.pdf</w:t>
      </w:r>
      <w:r w:rsidRPr="007C4721">
        <w:t>)//</w:t>
      </w:r>
      <w:r w:rsidRPr="0010685F">
        <w:t xml:space="preserve"> [King K]</w:t>
      </w:r>
    </w:p>
    <w:p w14:paraId="3BB4737C" w14:textId="77777777" w:rsidR="00116547" w:rsidRPr="00E83BF2" w:rsidRDefault="00116547" w:rsidP="00116547">
      <w:pPr>
        <w:rPr>
          <w:sz w:val="16"/>
        </w:rPr>
      </w:pPr>
      <w:r w:rsidRPr="00C41158">
        <w:rPr>
          <w:sz w:val="16"/>
        </w:rPr>
        <w:t xml:space="preserve">While </w:t>
      </w:r>
      <w:r w:rsidRPr="00E17E84">
        <w:rPr>
          <w:rStyle w:val="StyleUnderline"/>
        </w:rPr>
        <w:t xml:space="preserve">biopolitics and </w:t>
      </w:r>
      <w:proofErr w:type="spellStart"/>
      <w:r w:rsidRPr="00E17E84">
        <w:rPr>
          <w:rStyle w:val="StyleUnderline"/>
        </w:rPr>
        <w:t>necropolitics</w:t>
      </w:r>
      <w:proofErr w:type="spellEnd"/>
      <w:r w:rsidRPr="00E17E84">
        <w:rPr>
          <w:rStyle w:val="StyleUnderline"/>
        </w:rPr>
        <w:t xml:space="preserve"> have gained more and more scholarly attention</w:t>
      </w:r>
      <w:r w:rsidRPr="00C41158">
        <w:rPr>
          <w:sz w:val="16"/>
        </w:rPr>
        <w:t xml:space="preserve">, we aim in this Special Issue to nuance this conversation by </w:t>
      </w:r>
      <w:r w:rsidRPr="00E17E84">
        <w:rPr>
          <w:rStyle w:val="StyleUnderline"/>
        </w:rPr>
        <w:t xml:space="preserve">emphasizing feminist and queer investments and by adding the analytical lens of cosmopolitics to the ongoing debates around life/living and death/ dying in the current political climate. The migration crisis, the rise of populism on a global scale, </w:t>
      </w:r>
      <w:proofErr w:type="spellStart"/>
      <w:r w:rsidRPr="00E17E84">
        <w:rPr>
          <w:rStyle w:val="StyleUnderline"/>
        </w:rPr>
        <w:t>neoimperial</w:t>
      </w:r>
      <w:proofErr w:type="spellEnd"/>
      <w:r w:rsidRPr="00E17E84">
        <w:rPr>
          <w:rStyle w:val="StyleUnderline"/>
        </w:rPr>
        <w:t xml:space="preserve"> practices and </w:t>
      </w:r>
      <w:proofErr w:type="spellStart"/>
      <w:r w:rsidRPr="00E17E84">
        <w:rPr>
          <w:rStyle w:val="StyleUnderline"/>
        </w:rPr>
        <w:t>homonationalist</w:t>
      </w:r>
      <w:proofErr w:type="spellEnd"/>
      <w:r w:rsidRPr="00E17E84">
        <w:rPr>
          <w:rStyle w:val="StyleUnderline"/>
        </w:rPr>
        <w:t xml:space="preserve"> strategies, and state-sanctioned targeting of gender, sexual, racial and ethnic ‘others’ are only a few of the crises that we face today and that mark some lives as more – or less – worthy than others.</w:t>
      </w:r>
      <w:r w:rsidRPr="00C41158">
        <w:rPr>
          <w:sz w:val="16"/>
        </w:rPr>
        <w:t xml:space="preserve"> As Foucault (2003, 2008) outlined in his groundbreaking analysis, </w:t>
      </w:r>
      <w:r w:rsidRPr="00E17E84">
        <w:rPr>
          <w:rStyle w:val="StyleUnderline"/>
        </w:rPr>
        <w:t>biopower</w:t>
      </w:r>
      <w:r w:rsidRPr="00C41158">
        <w:rPr>
          <w:sz w:val="16"/>
        </w:rPr>
        <w:t xml:space="preserve">, a new governing strategy focused on the regulation of populations and the management of life, arose in the late eighteenth century. This notion of ‘making live and letting die’ marked a significant shift from a medieval system wherein a singular sovereign </w:t>
      </w:r>
      <w:r w:rsidRPr="00E17E84">
        <w:rPr>
          <w:rStyle w:val="StyleUnderline"/>
        </w:rPr>
        <w:t>could exercise the power to ‘let live and make die’ over a hierarchically organized people.</w:t>
      </w:r>
      <w:r w:rsidRPr="00C41158">
        <w:rPr>
          <w:sz w:val="16"/>
        </w:rPr>
        <w:t xml:space="preserve"> The new governmentality also instigated a modernized notion of the social body and the subjects that embodied it. As Foucault describes, this technology exerted social and political power over a new type of social structure: ‘not exactly society . . . nor is it the individual-as-body. It is a new body, a multiple body, a body with so many heads that, while they might not be infinite in number, cannot necessarily be counted’ (Foucault, 2003, p. 245). As the target of biopolitical management, this ‘multiple body’ requires forms of governance under which new and updated modes of control of both human and non-human agents are created and implemented. In this system, discourse and/as power produces a social subject who willingly </w:t>
      </w:r>
      <w:proofErr w:type="spellStart"/>
      <w:r w:rsidRPr="00C41158">
        <w:rPr>
          <w:sz w:val="16"/>
        </w:rPr>
        <w:t>selfimplements</w:t>
      </w:r>
      <w:proofErr w:type="spellEnd"/>
      <w:r w:rsidRPr="00C41158">
        <w:rPr>
          <w:sz w:val="16"/>
        </w:rPr>
        <w:t xml:space="preserve"> the basic rules of Law Now, several decades after Foucault’s intervention and the emergence of biopower and a </w:t>
      </w:r>
      <w:r w:rsidRPr="00E17E84">
        <w:rPr>
          <w:rStyle w:val="StyleUnderline"/>
        </w:rPr>
        <w:t>mode of governance known as biopolitics</w:t>
      </w:r>
      <w:r w:rsidRPr="00C41158">
        <w:rPr>
          <w:sz w:val="16"/>
        </w:rPr>
        <w:t xml:space="preserve">, we are </w:t>
      </w:r>
      <w:r w:rsidRPr="00E17E84">
        <w:rPr>
          <w:rStyle w:val="StyleUnderline"/>
        </w:rPr>
        <w:t>forced to account for death and dying in a neo-imperial and neoliberal era in which a majority of people around the globe are pushed into precarious living situations, where millions of refugees are attempting to cross borders</w:t>
      </w:r>
      <w:r w:rsidRPr="00C41158">
        <w:rPr>
          <w:sz w:val="16"/>
        </w:rPr>
        <w:t xml:space="preserve">, specifically those of Europe and the United States, </w:t>
      </w:r>
      <w:r w:rsidRPr="00E17E84">
        <w:rPr>
          <w:rStyle w:val="StyleUnderline"/>
        </w:rPr>
        <w:t xml:space="preserve">and in which technologies of destruction are not only more pervasive but have also become more sensorial </w:t>
      </w:r>
      <w:r w:rsidRPr="00C41158">
        <w:rPr>
          <w:sz w:val="16"/>
        </w:rPr>
        <w:t xml:space="preserve">(Mbembe, 2003, p. 34). In his supplement to Foucauldian biopolitics, Achille Mbembe, therefore, interrogates if the notion of biopower is still adequate in accounting for the contemporary political economy. ‘What place’, he asks, ‘is given to life, death, and the human body (in particular the wounded or slain body)? How are they inscribed in the order of power?’ (Mbembe, 2003, p. 12). As his theoretical paradigm of analysis, Mbembe coins the terms </w:t>
      </w:r>
      <w:proofErr w:type="spellStart"/>
      <w:r w:rsidRPr="00E17E84">
        <w:rPr>
          <w:rStyle w:val="StyleUnderline"/>
        </w:rPr>
        <w:t>necropower</w:t>
      </w:r>
      <w:proofErr w:type="spellEnd"/>
      <w:r w:rsidRPr="00E17E84">
        <w:rPr>
          <w:rStyle w:val="StyleUnderline"/>
        </w:rPr>
        <w:t xml:space="preserve"> and </w:t>
      </w:r>
      <w:proofErr w:type="spellStart"/>
      <w:r w:rsidRPr="00E17E84">
        <w:rPr>
          <w:rStyle w:val="StyleUnderline"/>
        </w:rPr>
        <w:t>necropolitics</w:t>
      </w:r>
      <w:proofErr w:type="spellEnd"/>
      <w:r w:rsidRPr="00E17E84">
        <w:rPr>
          <w:rStyle w:val="StyleUnderline"/>
        </w:rPr>
        <w:t xml:space="preserve"> to explain how life in a biopolitical frame is always already subjugated to and determined by the power of death</w:t>
      </w:r>
      <w:r w:rsidRPr="00C41158">
        <w:rPr>
          <w:sz w:val="16"/>
        </w:rPr>
        <w:t xml:space="preserve"> (Mbembe, 2003, 2019). In this sense, </w:t>
      </w:r>
      <w:proofErr w:type="spellStart"/>
      <w:r w:rsidRPr="000340BF">
        <w:rPr>
          <w:rStyle w:val="StyleUnderline"/>
        </w:rPr>
        <w:t>necropolitics</w:t>
      </w:r>
      <w:proofErr w:type="spellEnd"/>
      <w:r w:rsidRPr="000340BF">
        <w:rPr>
          <w:rStyle w:val="StyleUnderline"/>
        </w:rPr>
        <w:t xml:space="preserve"> questions in today’s political climate who gets to live and who must die – or who must live and who is let die </w:t>
      </w:r>
      <w:r w:rsidRPr="00C41158">
        <w:rPr>
          <w:sz w:val="16"/>
        </w:rPr>
        <w:t xml:space="preserve">– thereby putting forth a different hypothesis than had Foucault’s conceptualization of biopower. While thinking with the Foucauldian theoretical paradigms of analysis, </w:t>
      </w:r>
      <w:proofErr w:type="spellStart"/>
      <w:r w:rsidRPr="00C41158">
        <w:rPr>
          <w:sz w:val="16"/>
        </w:rPr>
        <w:t>necropolitics</w:t>
      </w:r>
      <w:proofErr w:type="spellEnd"/>
      <w:r w:rsidRPr="00C41158">
        <w:rPr>
          <w:sz w:val="16"/>
        </w:rPr>
        <w:t xml:space="preserve"> is much more concerned with how life is subjugated to the power of death. </w:t>
      </w:r>
      <w:r w:rsidRPr="000340BF">
        <w:rPr>
          <w:rStyle w:val="StyleUnderline"/>
        </w:rPr>
        <w:t>Thus, rather than showing how life and death are both structuring instruments of power</w:t>
      </w:r>
      <w:r w:rsidRPr="00C41158">
        <w:rPr>
          <w:sz w:val="16"/>
        </w:rPr>
        <w:t xml:space="preserve"> (as if in a relation of equivalence), </w:t>
      </w:r>
      <w:proofErr w:type="spellStart"/>
      <w:r w:rsidRPr="000340BF">
        <w:rPr>
          <w:rStyle w:val="StyleUnderline"/>
        </w:rPr>
        <w:t>necropolitics</w:t>
      </w:r>
      <w:proofErr w:type="spellEnd"/>
      <w:r w:rsidRPr="000340BF">
        <w:rPr>
          <w:rStyle w:val="StyleUnderline"/>
        </w:rPr>
        <w:t xml:space="preserve"> asks about the asymmetrical conditioning of who gets to live and who must die.</w:t>
      </w:r>
      <w:r w:rsidRPr="00C41158">
        <w:rPr>
          <w:sz w:val="16"/>
        </w:rPr>
        <w:t xml:space="preserve"> While Foucault keeps a certain conceptual distance, Mbembe emphasizes that they are no longer an even pair. Death, making die, is what structures living. </w:t>
      </w:r>
      <w:proofErr w:type="spellStart"/>
      <w:r w:rsidRPr="000340BF">
        <w:rPr>
          <w:rStyle w:val="StyleUnderline"/>
        </w:rPr>
        <w:t>Necropolitics</w:t>
      </w:r>
      <w:proofErr w:type="spellEnd"/>
      <w:r w:rsidRPr="000340BF">
        <w:rPr>
          <w:rStyle w:val="StyleUnderline"/>
        </w:rPr>
        <w:t xml:space="preserve"> thereby uncovers how certain bodies are cultivated for life and (re)production while others are systemically marked for death, constructing a constantly shifting borderline between subjects deemed ‘productive’ and ‘lawful’ and non-subjects branded as ‘illegitimate’ or ‘illegal’.</w:t>
      </w:r>
      <w:r w:rsidRPr="00C41158">
        <w:rPr>
          <w:sz w:val="16"/>
        </w:rPr>
        <w:t xml:space="preserve"> </w:t>
      </w:r>
      <w:r w:rsidRPr="000340BF">
        <w:rPr>
          <w:rStyle w:val="StyleUnderline"/>
        </w:rPr>
        <w:t xml:space="preserve">The concept of </w:t>
      </w:r>
      <w:proofErr w:type="spellStart"/>
      <w:r w:rsidRPr="000340BF">
        <w:rPr>
          <w:rStyle w:val="StyleUnderline"/>
        </w:rPr>
        <w:t>necropolitics</w:t>
      </w:r>
      <w:proofErr w:type="spellEnd"/>
      <w:r w:rsidRPr="000340BF">
        <w:rPr>
          <w:rStyle w:val="StyleUnderline"/>
        </w:rPr>
        <w:t xml:space="preserve"> also accounts for contemporary warfare and the various ways in which</w:t>
      </w:r>
      <w:r w:rsidRPr="00C41158">
        <w:rPr>
          <w:sz w:val="16"/>
        </w:rPr>
        <w:t>, as Mbembe explains, ‘</w:t>
      </w:r>
      <w:r w:rsidRPr="000340BF">
        <w:rPr>
          <w:rStyle w:val="StyleUnderline"/>
        </w:rPr>
        <w:t>weapons are deployed in the interest of maximum destruction of persons and the creating of death-worlds, new and unique forms of social existence in which vast populations are subjected to conditions of life’</w:t>
      </w:r>
      <w:r w:rsidRPr="00C41158">
        <w:rPr>
          <w:sz w:val="16"/>
        </w:rPr>
        <w:t xml:space="preserve"> (2003, p. 40). </w:t>
      </w:r>
      <w:r w:rsidRPr="000340BF">
        <w:rPr>
          <w:rStyle w:val="StyleUnderline"/>
        </w:rPr>
        <w:t>Referencing not only physical death but also social death</w:t>
      </w:r>
      <w:r w:rsidRPr="00C41158">
        <w:rPr>
          <w:sz w:val="16"/>
        </w:rPr>
        <w:t xml:space="preserve">, these death-worlds severely impact entire populations, </w:t>
      </w:r>
      <w:r w:rsidRPr="000340BF">
        <w:rPr>
          <w:rStyle w:val="StyleUnderline"/>
        </w:rPr>
        <w:t>‘conferring upon them the status of living dead’</w:t>
      </w:r>
      <w:r w:rsidRPr="00C41158">
        <w:rPr>
          <w:sz w:val="16"/>
        </w:rPr>
        <w:t xml:space="preserve"> (Mbembe, 2003, p. 40). In the same vein, concepts like Lauren Berlant’s slow death (2007) and Rob Nixon’s slow violence (2011) underscore how the deterioration, devastation and destruction of certain human and non-human populations are a hallmark of necropolitical modes of governance and engagement. </w:t>
      </w:r>
      <w:r w:rsidRPr="000340BF">
        <w:rPr>
          <w:rStyle w:val="StyleUnderline"/>
        </w:rPr>
        <w:t>The way in which the conditions of possibility for life and death also come to be linked with the distribution of resources represents a fundamental bio- and necropolitical negotiation</w:t>
      </w:r>
      <w:r w:rsidRPr="00C41158">
        <w:rPr>
          <w:sz w:val="16"/>
        </w:rPr>
        <w:t xml:space="preserve"> (Agamben, 1998; Butler, 2004; Mbembe, 2003, 2019; </w:t>
      </w:r>
      <w:proofErr w:type="spellStart"/>
      <w:r w:rsidRPr="00C41158">
        <w:rPr>
          <w:sz w:val="16"/>
        </w:rPr>
        <w:t>Weheliye</w:t>
      </w:r>
      <w:proofErr w:type="spellEnd"/>
      <w:r w:rsidRPr="00C41158">
        <w:rPr>
          <w:sz w:val="16"/>
        </w:rPr>
        <w:t xml:space="preserve">, 2014). </w:t>
      </w:r>
      <w:r w:rsidRPr="00993CDA">
        <w:rPr>
          <w:rStyle w:val="StyleUnderline"/>
        </w:rPr>
        <w:t xml:space="preserve">Nonetheless, life and death cannot be separated: biopolitics and </w:t>
      </w:r>
      <w:proofErr w:type="spellStart"/>
      <w:r w:rsidRPr="00993CDA">
        <w:rPr>
          <w:rStyle w:val="StyleUnderline"/>
        </w:rPr>
        <w:t>necropolitics</w:t>
      </w:r>
      <w:proofErr w:type="spellEnd"/>
      <w:r w:rsidRPr="00993CDA">
        <w:rPr>
          <w:rStyle w:val="StyleUnderline"/>
        </w:rPr>
        <w:t xml:space="preserve"> are not opposites.</w:t>
      </w:r>
      <w:r w:rsidRPr="00C41158">
        <w:rPr>
          <w:sz w:val="16"/>
        </w:rPr>
        <w:t xml:space="preserve"> Rather, they are ‘two sides of the same coin’, as Rosi </w:t>
      </w:r>
      <w:proofErr w:type="spellStart"/>
      <w:r w:rsidRPr="00C41158">
        <w:rPr>
          <w:sz w:val="16"/>
        </w:rPr>
        <w:t>Braidotti</w:t>
      </w:r>
      <w:proofErr w:type="spellEnd"/>
      <w:r w:rsidRPr="00C41158">
        <w:rPr>
          <w:sz w:val="16"/>
        </w:rPr>
        <w:t xml:space="preserve"> explains (2013, p. 122). </w:t>
      </w:r>
      <w:r w:rsidRPr="00993CDA">
        <w:rPr>
          <w:rStyle w:val="StyleUnderline"/>
        </w:rPr>
        <w:t xml:space="preserve">They are lenses that come together to allow us to </w:t>
      </w:r>
      <w:proofErr w:type="spellStart"/>
      <w:r w:rsidRPr="00993CDA">
        <w:rPr>
          <w:rStyle w:val="StyleUnderline"/>
        </w:rPr>
        <w:t>analyse</w:t>
      </w:r>
      <w:proofErr w:type="spellEnd"/>
      <w:r w:rsidRPr="00993CDA">
        <w:rPr>
          <w:rStyle w:val="StyleUnderline"/>
        </w:rPr>
        <w:t xml:space="preserve"> contemporary power relations and examine the inextricable politics of life and death at work on a planetary scale today.</w:t>
      </w:r>
      <w:r w:rsidRPr="00C41158">
        <w:rPr>
          <w:sz w:val="16"/>
        </w:rPr>
        <w:t xml:space="preserve"> This focus of critical research has been supplemented by a </w:t>
      </w:r>
      <w:r w:rsidRPr="00993CDA">
        <w:rPr>
          <w:rStyle w:val="StyleUnderline"/>
        </w:rPr>
        <w:t xml:space="preserve">growing body of innovative scholarship in feminist and queer studies on biopower and </w:t>
      </w:r>
      <w:proofErr w:type="spellStart"/>
      <w:r w:rsidRPr="00993CDA">
        <w:rPr>
          <w:rStyle w:val="StyleUnderline"/>
        </w:rPr>
        <w:t>necropower</w:t>
      </w:r>
      <w:proofErr w:type="spellEnd"/>
      <w:r w:rsidRPr="00C41158">
        <w:rPr>
          <w:sz w:val="16"/>
        </w:rPr>
        <w:t xml:space="preserve">. Kyla Schuller (2018), for instance, documents in The Biopolitics of Feeling how race and sex became entangled in the </w:t>
      </w:r>
      <w:proofErr w:type="spellStart"/>
      <w:r w:rsidRPr="00C41158">
        <w:rPr>
          <w:sz w:val="16"/>
        </w:rPr>
        <w:t>nineteenthcentury</w:t>
      </w:r>
      <w:proofErr w:type="spellEnd"/>
      <w:r w:rsidRPr="00C41158">
        <w:rPr>
          <w:sz w:val="16"/>
        </w:rPr>
        <w:t xml:space="preserve"> US context, </w:t>
      </w:r>
      <w:r w:rsidRPr="00993CDA">
        <w:rPr>
          <w:rStyle w:val="StyleUnderline"/>
        </w:rPr>
        <w:t>with biopower serving to consolidate</w:t>
      </w:r>
      <w:r w:rsidRPr="00C41158">
        <w:rPr>
          <w:sz w:val="16"/>
        </w:rPr>
        <w:t xml:space="preserve"> ‘in a sentimental mode that regulated </w:t>
      </w:r>
      <w:r w:rsidRPr="00993CDA">
        <w:rPr>
          <w:rStyle w:val="StyleUnderline"/>
        </w:rPr>
        <w:t>the circulation of feeling throughout the population and delineated differential relational capacities of matter, and therefore the potential for evolutionary progress, as the modern concepts of race, sex, and species</w:t>
      </w:r>
      <w:r w:rsidRPr="00C41158">
        <w:rPr>
          <w:sz w:val="16"/>
        </w:rPr>
        <w:t xml:space="preserve">’ (2018, p. 5). Meanwhile, in the contemporary context, Alexander </w:t>
      </w:r>
      <w:proofErr w:type="spellStart"/>
      <w:r w:rsidRPr="00C41158">
        <w:rPr>
          <w:sz w:val="16"/>
        </w:rPr>
        <w:t>Weheliye</w:t>
      </w:r>
      <w:proofErr w:type="spellEnd"/>
      <w:r w:rsidRPr="00C41158">
        <w:rPr>
          <w:sz w:val="16"/>
        </w:rPr>
        <w:t xml:space="preserve"> (2014) closely analyses the racial dimensions of biopolitics and </w:t>
      </w:r>
      <w:proofErr w:type="spellStart"/>
      <w:r w:rsidRPr="00C41158">
        <w:rPr>
          <w:sz w:val="16"/>
        </w:rPr>
        <w:t>necropolitics</w:t>
      </w:r>
      <w:proofErr w:type="spellEnd"/>
      <w:r w:rsidRPr="00C41158">
        <w:rPr>
          <w:sz w:val="16"/>
        </w:rPr>
        <w:t xml:space="preserve"> in Habeas Viscus: Racializing Assemblages, Biopolitics, and Black Feminist Theories of the Human. Drawing inspiration from the seminal works of Hortense Spillers and Sylvia Wynter, </w:t>
      </w:r>
      <w:proofErr w:type="spellStart"/>
      <w:r w:rsidRPr="00C41158">
        <w:rPr>
          <w:sz w:val="16"/>
        </w:rPr>
        <w:t>Weheliye</w:t>
      </w:r>
      <w:proofErr w:type="spellEnd"/>
      <w:r w:rsidRPr="00C41158">
        <w:rPr>
          <w:sz w:val="16"/>
        </w:rPr>
        <w:t xml:space="preserve"> interrogates the role of race in foundationally shaping modern notions of the human itself. His theory of </w:t>
      </w:r>
      <w:r w:rsidRPr="00993CDA">
        <w:rPr>
          <w:rStyle w:val="StyleUnderline"/>
        </w:rPr>
        <w:t xml:space="preserve">‘racializing assemblages’ understands race as a set of sociopolitical processes that discipline humanity into full humans, </w:t>
      </w:r>
      <w:proofErr w:type="spellStart"/>
      <w:r w:rsidRPr="00993CDA">
        <w:rPr>
          <w:rStyle w:val="StyleUnderline"/>
        </w:rPr>
        <w:t>notquite</w:t>
      </w:r>
      <w:proofErr w:type="spellEnd"/>
      <w:r w:rsidRPr="00993CDA">
        <w:rPr>
          <w:rStyle w:val="StyleUnderline"/>
        </w:rPr>
        <w:t>-humans and nonhumans.</w:t>
      </w:r>
      <w:r w:rsidRPr="00C41158">
        <w:rPr>
          <w:sz w:val="16"/>
        </w:rPr>
        <w:t xml:space="preserve"> Further, Mel Y. Chen’s Animacies: Biopolitics, Racial Mattering, and Queer Affect (2014) has been foundational in its application of the concept of the ‘animacy hierarchy’ to interrogate the questionable yet materializing distinctions made between the living and the dead. This thinking through </w:t>
      </w:r>
      <w:r w:rsidRPr="00993CDA">
        <w:rPr>
          <w:rStyle w:val="StyleUnderline"/>
        </w:rPr>
        <w:t xml:space="preserve">animacy as the hierarchically structured condition of what is considered life and </w:t>
      </w:r>
      <w:proofErr w:type="spellStart"/>
      <w:r w:rsidRPr="00993CDA">
        <w:rPr>
          <w:rStyle w:val="StyleUnderline"/>
        </w:rPr>
        <w:t>liveability</w:t>
      </w:r>
      <w:proofErr w:type="spellEnd"/>
      <w:r w:rsidRPr="00993CDA">
        <w:rPr>
          <w:rStyle w:val="StyleUnderline"/>
        </w:rPr>
        <w:t xml:space="preserve">, or toxicity and disposability, makes a great contribution to disability </w:t>
      </w:r>
      <w:r w:rsidRPr="00C41158">
        <w:rPr>
          <w:sz w:val="16"/>
        </w:rPr>
        <w:t>studies</w:t>
      </w:r>
      <w:r w:rsidRPr="00993CDA">
        <w:rPr>
          <w:rStyle w:val="StyleUnderline"/>
        </w:rPr>
        <w:t xml:space="preserve"> and queer of </w:t>
      </w:r>
      <w:proofErr w:type="spellStart"/>
      <w:r w:rsidRPr="00993CDA">
        <w:rPr>
          <w:rStyle w:val="StyleUnderline"/>
        </w:rPr>
        <w:t>colour</w:t>
      </w:r>
      <w:proofErr w:type="spellEnd"/>
      <w:r w:rsidRPr="00993CDA">
        <w:rPr>
          <w:rStyle w:val="StyleUnderline"/>
        </w:rPr>
        <w:t xml:space="preserve"> critique.</w:t>
      </w:r>
      <w:r w:rsidRPr="00C41158">
        <w:rPr>
          <w:sz w:val="16"/>
        </w:rPr>
        <w:t xml:space="preserve"> Theoretical explorations of biopolitics and </w:t>
      </w:r>
      <w:proofErr w:type="spellStart"/>
      <w:r w:rsidRPr="00C41158">
        <w:rPr>
          <w:sz w:val="16"/>
        </w:rPr>
        <w:t>necropolitics</w:t>
      </w:r>
      <w:proofErr w:type="spellEnd"/>
      <w:r w:rsidRPr="00C41158">
        <w:rPr>
          <w:sz w:val="16"/>
        </w:rPr>
        <w:t xml:space="preserve"> have also been taken up within the field of queer studies. Jasbir K. Puar (2007, 2017) has been particularly instrumental in provoking an expanding body of work on queer </w:t>
      </w:r>
      <w:proofErr w:type="spellStart"/>
      <w:r w:rsidRPr="00C41158">
        <w:rPr>
          <w:sz w:val="16"/>
        </w:rPr>
        <w:t>necropolitics</w:t>
      </w:r>
      <w:proofErr w:type="spellEnd"/>
      <w:r w:rsidRPr="00C41158">
        <w:rPr>
          <w:sz w:val="16"/>
        </w:rPr>
        <w:t xml:space="preserve">. Puar’s persuasive analysis has, for example, been furthered by the collection Queer </w:t>
      </w:r>
      <w:proofErr w:type="spellStart"/>
      <w:r w:rsidRPr="00C41158">
        <w:rPr>
          <w:sz w:val="16"/>
        </w:rPr>
        <w:t>Necropolitics</w:t>
      </w:r>
      <w:proofErr w:type="spellEnd"/>
      <w:r w:rsidRPr="00C41158">
        <w:rPr>
          <w:sz w:val="16"/>
        </w:rPr>
        <w:t xml:space="preserve">, where Jin </w:t>
      </w:r>
      <w:proofErr w:type="spellStart"/>
      <w:r w:rsidRPr="00C41158">
        <w:rPr>
          <w:sz w:val="16"/>
        </w:rPr>
        <w:t>Haritaworn</w:t>
      </w:r>
      <w:proofErr w:type="spellEnd"/>
      <w:r w:rsidRPr="00C41158">
        <w:rPr>
          <w:sz w:val="16"/>
        </w:rPr>
        <w:t xml:space="preserve">, Adi </w:t>
      </w:r>
      <w:proofErr w:type="spellStart"/>
      <w:r w:rsidRPr="00C41158">
        <w:rPr>
          <w:sz w:val="16"/>
        </w:rPr>
        <w:t>Kuntsman</w:t>
      </w:r>
      <w:proofErr w:type="spellEnd"/>
      <w:r w:rsidRPr="00C41158">
        <w:rPr>
          <w:sz w:val="16"/>
        </w:rPr>
        <w:t xml:space="preserve"> and Silvia </w:t>
      </w:r>
      <w:proofErr w:type="spellStart"/>
      <w:r w:rsidRPr="00C41158">
        <w:rPr>
          <w:sz w:val="16"/>
        </w:rPr>
        <w:t>Posocco</w:t>
      </w:r>
      <w:proofErr w:type="spellEnd"/>
      <w:r w:rsidRPr="00C41158">
        <w:rPr>
          <w:sz w:val="16"/>
        </w:rPr>
        <w:t xml:space="preserve"> use </w:t>
      </w:r>
      <w:r w:rsidRPr="00993CDA">
        <w:rPr>
          <w:rStyle w:val="StyleUnderline"/>
        </w:rPr>
        <w:t xml:space="preserve">queer </w:t>
      </w:r>
      <w:proofErr w:type="spellStart"/>
      <w:r w:rsidRPr="00993CDA">
        <w:rPr>
          <w:rStyle w:val="StyleUnderline"/>
        </w:rPr>
        <w:t>necropolitics</w:t>
      </w:r>
      <w:proofErr w:type="spellEnd"/>
      <w:r w:rsidRPr="00993CDA">
        <w:rPr>
          <w:rStyle w:val="StyleUnderline"/>
        </w:rPr>
        <w:t xml:space="preserve"> as ‘a tool to make sense of the symbiotic co-presence of life and death’ in order to </w:t>
      </w:r>
      <w:proofErr w:type="spellStart"/>
      <w:r w:rsidRPr="00993CDA">
        <w:rPr>
          <w:rStyle w:val="StyleUnderline"/>
        </w:rPr>
        <w:t>analyse</w:t>
      </w:r>
      <w:proofErr w:type="spellEnd"/>
      <w:r w:rsidRPr="00993CDA">
        <w:rPr>
          <w:rStyle w:val="StyleUnderline"/>
        </w:rPr>
        <w:t xml:space="preserve"> the distinction of ‘queer subjects invited into life and queerly </w:t>
      </w:r>
      <w:proofErr w:type="spellStart"/>
      <w:r w:rsidRPr="00993CDA">
        <w:rPr>
          <w:rStyle w:val="StyleUnderline"/>
        </w:rPr>
        <w:t>abjected</w:t>
      </w:r>
      <w:proofErr w:type="spellEnd"/>
      <w:r w:rsidRPr="00993CDA">
        <w:rPr>
          <w:rStyle w:val="StyleUnderline"/>
        </w:rPr>
        <w:t xml:space="preserve"> populations marked for death’</w:t>
      </w:r>
      <w:r w:rsidRPr="00C41158">
        <w:rPr>
          <w:sz w:val="16"/>
        </w:rPr>
        <w:t xml:space="preserve"> (</w:t>
      </w:r>
      <w:proofErr w:type="spellStart"/>
      <w:r w:rsidRPr="00C41158">
        <w:rPr>
          <w:sz w:val="16"/>
        </w:rPr>
        <w:t>Haritaworn</w:t>
      </w:r>
      <w:proofErr w:type="spellEnd"/>
      <w:r w:rsidRPr="00C41158">
        <w:rPr>
          <w:sz w:val="16"/>
        </w:rPr>
        <w:t xml:space="preserve">, </w:t>
      </w:r>
      <w:proofErr w:type="spellStart"/>
      <w:r w:rsidRPr="00C41158">
        <w:rPr>
          <w:sz w:val="16"/>
        </w:rPr>
        <w:t>Kuntsman</w:t>
      </w:r>
      <w:proofErr w:type="spellEnd"/>
      <w:r w:rsidRPr="00C41158">
        <w:rPr>
          <w:sz w:val="16"/>
        </w:rPr>
        <w:t xml:space="preserve">, &amp; </w:t>
      </w:r>
      <w:proofErr w:type="spellStart"/>
      <w:r w:rsidRPr="00C41158">
        <w:rPr>
          <w:sz w:val="16"/>
        </w:rPr>
        <w:t>Posocco</w:t>
      </w:r>
      <w:proofErr w:type="spellEnd"/>
      <w:r w:rsidRPr="00C41158">
        <w:rPr>
          <w:sz w:val="16"/>
        </w:rPr>
        <w:t xml:space="preserve">, 2014, p. 2). In trans studies as well, </w:t>
      </w:r>
      <w:r w:rsidRPr="00760234">
        <w:rPr>
          <w:rStyle w:val="StyleUnderline"/>
        </w:rPr>
        <w:t xml:space="preserve">bio- and </w:t>
      </w:r>
      <w:proofErr w:type="spellStart"/>
      <w:r w:rsidRPr="00760234">
        <w:rPr>
          <w:rStyle w:val="StyleUnderline"/>
        </w:rPr>
        <w:t>necropolitics</w:t>
      </w:r>
      <w:proofErr w:type="spellEnd"/>
      <w:r w:rsidRPr="00760234">
        <w:rPr>
          <w:rStyle w:val="StyleUnderline"/>
        </w:rPr>
        <w:t xml:space="preserve"> have been useful in helping articulate how increased visibility and representation of trans and non-binary individuals happen alongside increasing and intensifying violence towards trans communities, particularly those of </w:t>
      </w:r>
      <w:proofErr w:type="spellStart"/>
      <w:r w:rsidRPr="00760234">
        <w:rPr>
          <w:rStyle w:val="StyleUnderline"/>
        </w:rPr>
        <w:t>colour</w:t>
      </w:r>
      <w:proofErr w:type="spellEnd"/>
      <w:r w:rsidRPr="00C41158">
        <w:rPr>
          <w:sz w:val="16"/>
        </w:rPr>
        <w:t xml:space="preserve"> (</w:t>
      </w:r>
      <w:proofErr w:type="spellStart"/>
      <w:r w:rsidRPr="00C41158">
        <w:rPr>
          <w:sz w:val="16"/>
        </w:rPr>
        <w:t>cárdenas</w:t>
      </w:r>
      <w:proofErr w:type="spellEnd"/>
      <w:r w:rsidRPr="00C41158">
        <w:rPr>
          <w:sz w:val="16"/>
        </w:rPr>
        <w:t xml:space="preserve">, 2017; Gossett, Stanley, &amp; Burton, 2017; Snorton, 2017). But while it may be that biopolitics and </w:t>
      </w:r>
      <w:proofErr w:type="spellStart"/>
      <w:r w:rsidRPr="00C41158">
        <w:rPr>
          <w:sz w:val="16"/>
        </w:rPr>
        <w:t>necropolitics</w:t>
      </w:r>
      <w:proofErr w:type="spellEnd"/>
      <w:r w:rsidRPr="00C41158">
        <w:rPr>
          <w:sz w:val="16"/>
        </w:rPr>
        <w:t xml:space="preserve"> could be the quickest to turn to in working through the contemporary sociopolitical climate, </w:t>
      </w:r>
      <w:r w:rsidRPr="00760234">
        <w:rPr>
          <w:rStyle w:val="StyleUnderline"/>
        </w:rPr>
        <w:t>in our project of presenting queer and feminist interventions, we want to supplement this discussion by engaging with the concept of cosmopolitics</w:t>
      </w:r>
      <w:r w:rsidRPr="00C41158">
        <w:rPr>
          <w:sz w:val="16"/>
        </w:rPr>
        <w:t xml:space="preserve">. We take this concept from Isabelle </w:t>
      </w:r>
      <w:proofErr w:type="spellStart"/>
      <w:r w:rsidRPr="00C41158">
        <w:rPr>
          <w:sz w:val="16"/>
        </w:rPr>
        <w:t>Stengers</w:t>
      </w:r>
      <w:proofErr w:type="spellEnd"/>
      <w:r w:rsidRPr="00C41158">
        <w:rPr>
          <w:sz w:val="16"/>
        </w:rPr>
        <w:t xml:space="preserve"> who understands the cosmos as an operator of ‘putting into equality’ (</w:t>
      </w:r>
      <w:proofErr w:type="spellStart"/>
      <w:r w:rsidRPr="00C41158">
        <w:rPr>
          <w:sz w:val="16"/>
        </w:rPr>
        <w:t>Stengers</w:t>
      </w:r>
      <w:proofErr w:type="spellEnd"/>
      <w:r w:rsidRPr="00C41158">
        <w:rPr>
          <w:sz w:val="16"/>
        </w:rPr>
        <w:t xml:space="preserve">, 2005, p. 995). She proposes a cosmopolitics, which while modelled on the ideal scientific method, considers all assumptions and facts as being open to question. In this sense, her cosmopolitical proposal precisely challenges the taken-for-granted ‘modern’ (i.e. colonial, patriarchal, capitalist) pretensions of objectivity, rationality and truth.4 </w:t>
      </w:r>
      <w:proofErr w:type="spellStart"/>
      <w:r w:rsidRPr="00C41158">
        <w:rPr>
          <w:sz w:val="16"/>
        </w:rPr>
        <w:t>Stengers</w:t>
      </w:r>
      <w:proofErr w:type="spellEnd"/>
      <w:r w:rsidRPr="00C41158">
        <w:rPr>
          <w:sz w:val="16"/>
        </w:rPr>
        <w:t xml:space="preserve">’ cosmopolitical approach must therefore also be distinguished from the humanist classical understanding of cosmopolitanism, which aimed, as she writes, ‘at </w:t>
      </w:r>
      <w:r w:rsidRPr="00760234">
        <w:rPr>
          <w:rStyle w:val="StyleUnderline"/>
        </w:rPr>
        <w:t>a project of a political kind</w:t>
      </w:r>
      <w:r w:rsidRPr="00C41158">
        <w:rPr>
          <w:sz w:val="16"/>
        </w:rPr>
        <w:t xml:space="preserve"> [. . .] </w:t>
      </w:r>
      <w:r w:rsidRPr="00760234">
        <w:rPr>
          <w:rStyle w:val="StyleUnderline"/>
        </w:rPr>
        <w:t>in which everyone might envisage themselves as members in their own right of the worldwide society’</w:t>
      </w:r>
      <w:r w:rsidRPr="00C41158">
        <w:rPr>
          <w:sz w:val="16"/>
        </w:rPr>
        <w:t xml:space="preserve"> (</w:t>
      </w:r>
      <w:proofErr w:type="spellStart"/>
      <w:r w:rsidRPr="00C41158">
        <w:rPr>
          <w:sz w:val="16"/>
        </w:rPr>
        <w:t>Stengers</w:t>
      </w:r>
      <w:proofErr w:type="spellEnd"/>
      <w:r w:rsidRPr="00C41158">
        <w:rPr>
          <w:sz w:val="16"/>
        </w:rPr>
        <w:t xml:space="preserve">, 2005, p. 994). </w:t>
      </w:r>
      <w:proofErr w:type="spellStart"/>
      <w:r w:rsidRPr="00C41158">
        <w:rPr>
          <w:sz w:val="16"/>
        </w:rPr>
        <w:t>Stengers</w:t>
      </w:r>
      <w:proofErr w:type="spellEnd"/>
      <w:r w:rsidRPr="00C41158">
        <w:rPr>
          <w:sz w:val="16"/>
        </w:rPr>
        <w:t xml:space="preserve">’ use of cosmos is different. </w:t>
      </w:r>
      <w:r w:rsidRPr="00760234">
        <w:rPr>
          <w:rStyle w:val="StyleUnderline"/>
        </w:rPr>
        <w:t>Instead of a rights-based approach that brushes over precarious questions of in-/ exclusion, cosmos in her thinking refers to ‘the unknown constituted by the</w:t>
      </w:r>
      <w:r w:rsidRPr="00C41158">
        <w:rPr>
          <w:sz w:val="16"/>
        </w:rPr>
        <w:t xml:space="preserve"> [. . .] </w:t>
      </w:r>
      <w:r w:rsidRPr="00760234">
        <w:rPr>
          <w:rStyle w:val="StyleUnderline"/>
        </w:rPr>
        <w:t xml:space="preserve">multiple, divergent worlds and to the articulations of which they could eventually be capable’ </w:t>
      </w:r>
      <w:r w:rsidRPr="00C41158">
        <w:rPr>
          <w:sz w:val="16"/>
        </w:rPr>
        <w:t xml:space="preserve">(2005, p. 995). </w:t>
      </w:r>
      <w:r w:rsidRPr="00760234">
        <w:rPr>
          <w:rStyle w:val="StyleUnderline"/>
        </w:rPr>
        <w:t>Her project is premised on the idea that a politics that is not attached to a cosmos is moot, but that a cosmos detached from politics is irrelevant.</w:t>
      </w:r>
      <w:r w:rsidRPr="00C41158">
        <w:rPr>
          <w:sz w:val="16"/>
        </w:rPr>
        <w:t xml:space="preserve"> Turning away from the universalizing assumptions of </w:t>
      </w:r>
      <w:proofErr w:type="spellStart"/>
      <w:r w:rsidRPr="00C41158">
        <w:rPr>
          <w:sz w:val="16"/>
        </w:rPr>
        <w:t>postEnlightenment</w:t>
      </w:r>
      <w:proofErr w:type="spellEnd"/>
      <w:r w:rsidRPr="00C41158">
        <w:rPr>
          <w:sz w:val="16"/>
        </w:rPr>
        <w:t xml:space="preserve"> secular liberalism, </w:t>
      </w:r>
      <w:proofErr w:type="spellStart"/>
      <w:r w:rsidRPr="00C41158">
        <w:rPr>
          <w:sz w:val="16"/>
        </w:rPr>
        <w:t>Stengers</w:t>
      </w:r>
      <w:proofErr w:type="spellEnd"/>
      <w:r w:rsidRPr="00C41158">
        <w:rPr>
          <w:sz w:val="16"/>
        </w:rPr>
        <w:t xml:space="preserve"> admits that her ‘cosmopolitical proposal is incapable of giving a “good” definition of the procedures that allow us to achieve the “good” definition of a “good” common world’ (ibid.). Thus, this cosmopolitics cannot be read as </w:t>
      </w:r>
      <w:proofErr w:type="spellStart"/>
      <w:r w:rsidRPr="00C41158">
        <w:rPr>
          <w:sz w:val="16"/>
        </w:rPr>
        <w:t>aprogramme</w:t>
      </w:r>
      <w:proofErr w:type="spellEnd"/>
      <w:r w:rsidRPr="00C41158">
        <w:rPr>
          <w:sz w:val="16"/>
        </w:rPr>
        <w:t xml:space="preserve"> or a new political horizon to be striven for in the progressivist logic of linearity, overcoming and leaving behind. Rather, she emphasizes that cosmopolitics ‘happens in the mode of indeterminacy, that is, of the event from which nothing follows, no “and so. . .,” but that confronts everyone with the question of how they will inherit from it’ (</w:t>
      </w:r>
      <w:proofErr w:type="spellStart"/>
      <w:r w:rsidRPr="00C41158">
        <w:rPr>
          <w:sz w:val="16"/>
        </w:rPr>
        <w:t>Stengers</w:t>
      </w:r>
      <w:proofErr w:type="spellEnd"/>
      <w:r w:rsidRPr="00C41158">
        <w:rPr>
          <w:sz w:val="16"/>
        </w:rPr>
        <w:t xml:space="preserve">, 2005, p. 996). </w:t>
      </w:r>
      <w:r w:rsidRPr="00760234">
        <w:rPr>
          <w:rStyle w:val="StyleUnderline"/>
        </w:rPr>
        <w:t xml:space="preserve">Given our contemporary political climate, it might be too simple to reiterate the all-too-common political dogmas: equality, justice, freedom, recognition. Participating politically in a foundationally bio- and </w:t>
      </w:r>
      <w:proofErr w:type="spellStart"/>
      <w:r w:rsidRPr="00760234">
        <w:rPr>
          <w:rStyle w:val="StyleUnderline"/>
        </w:rPr>
        <w:t>necropolitically</w:t>
      </w:r>
      <w:proofErr w:type="spellEnd"/>
      <w:r w:rsidRPr="00760234">
        <w:rPr>
          <w:rStyle w:val="StyleUnderline"/>
        </w:rPr>
        <w:t xml:space="preserve"> structured world requires complicating the political equation so that equality and justice are precisely not taken in the logic of equivalence</w:t>
      </w:r>
      <w:r w:rsidRPr="00C41158">
        <w:rPr>
          <w:sz w:val="16"/>
        </w:rPr>
        <w:t xml:space="preserve"> (that is, a logic of interchangeability and based on a preset ‘common’ measure). </w:t>
      </w:r>
      <w:r w:rsidRPr="00760234">
        <w:rPr>
          <w:rStyle w:val="StyleUnderline"/>
        </w:rPr>
        <w:t>A cosmopolitical perspective demands the most complex constellation of various participating perspectives and (non-)agencies</w:t>
      </w:r>
      <w:r w:rsidRPr="00C41158">
        <w:rPr>
          <w:sz w:val="16"/>
        </w:rPr>
        <w:t>, because ‘[t]hose who meet have to know that nothing can erase the debt binding their decision to its victims . . .. Equality does not mean that they all have the same say in the matter but that they all have to be present in the mode that makes the decision as difficult as possible’ (</w:t>
      </w:r>
      <w:proofErr w:type="spellStart"/>
      <w:r w:rsidRPr="00C41158">
        <w:rPr>
          <w:sz w:val="16"/>
        </w:rPr>
        <w:t>Stengers</w:t>
      </w:r>
      <w:proofErr w:type="spellEnd"/>
      <w:r w:rsidRPr="00C41158">
        <w:rPr>
          <w:sz w:val="16"/>
        </w:rPr>
        <w:t>, 2005, p. 1003).</w:t>
      </w:r>
    </w:p>
    <w:p w14:paraId="14BF42C7" w14:textId="77777777" w:rsidR="00116547" w:rsidRPr="00AC7DA6" w:rsidRDefault="00116547" w:rsidP="00116547">
      <w:pPr>
        <w:pStyle w:val="Heading4"/>
      </w:pPr>
      <w:r>
        <w:t>The alt is to dismantle regimes of control through direct action, allowing for open resistance allowing true liberation.</w:t>
      </w:r>
    </w:p>
    <w:p w14:paraId="087180E5" w14:textId="77777777" w:rsidR="00116547" w:rsidRPr="004233B7" w:rsidRDefault="00116547" w:rsidP="00116547">
      <w:r w:rsidRPr="00E01131">
        <w:rPr>
          <w:rStyle w:val="Style13ptBold"/>
        </w:rPr>
        <w:t xml:space="preserve">Lilja &amp; </w:t>
      </w:r>
      <w:proofErr w:type="spellStart"/>
      <w:r w:rsidRPr="00E01131">
        <w:rPr>
          <w:rStyle w:val="Style13ptBold"/>
        </w:rPr>
        <w:t>Vinthagen</w:t>
      </w:r>
      <w:proofErr w:type="spellEnd"/>
      <w:r w:rsidRPr="00E01131">
        <w:rPr>
          <w:rStyle w:val="Style13ptBold"/>
        </w:rPr>
        <w:t xml:space="preserve"> 14</w:t>
      </w:r>
      <w:r w:rsidRPr="00E01131">
        <w:t xml:space="preserve"> </w:t>
      </w:r>
      <w:r w:rsidRPr="00E01131">
        <w:rPr>
          <w:sz w:val="16"/>
        </w:rPr>
        <w:t xml:space="preserve">(Mona Lilja &amp; Stellan </w:t>
      </w:r>
      <w:proofErr w:type="spellStart"/>
      <w:r w:rsidRPr="00E01131">
        <w:rPr>
          <w:sz w:val="16"/>
        </w:rPr>
        <w:t>Vinthagen</w:t>
      </w:r>
      <w:proofErr w:type="spellEnd"/>
      <w:r w:rsidRPr="00E01131">
        <w:rPr>
          <w:sz w:val="16"/>
        </w:rPr>
        <w:t xml:space="preserve">, Mona Lilja currently serves as a Professor of Peace and Development Research at the School of Global Studies, University of Gothenburg, Sweden &amp; Dr. Stellan </w:t>
      </w:r>
      <w:proofErr w:type="spellStart"/>
      <w:r w:rsidRPr="00E01131">
        <w:rPr>
          <w:sz w:val="16"/>
        </w:rPr>
        <w:t>Vinthagen</w:t>
      </w:r>
      <w:proofErr w:type="spellEnd"/>
      <w:r w:rsidRPr="00E01131">
        <w:rPr>
          <w:sz w:val="16"/>
        </w:rPr>
        <w:t xml:space="preserve"> is the Endowed Chair in the Study of Nonviolent Direct Action and Civil Resistance, Professor of Sociology and Adjunct Professor of Psychological and Brain Sciences, “Sovereign power, disciplinary power and biopower: resisting what power with what resistance?”, 24 March 2014 , </w:t>
      </w:r>
      <w:hyperlink r:id="rId11" w:history="1">
        <w:r w:rsidRPr="00B6633D">
          <w:rPr>
            <w:rStyle w:val="Hyperlink"/>
            <w:sz w:val="16"/>
          </w:rPr>
          <w:t>https://doi.org/10.1080/2158379X.2014.889403</w:t>
        </w:r>
      </w:hyperlink>
      <w:r w:rsidRPr="00E01131">
        <w:rPr>
          <w:sz w:val="16"/>
        </w:rPr>
        <w:t>)</w:t>
      </w:r>
      <w:r>
        <w:rPr>
          <w:sz w:val="16"/>
        </w:rPr>
        <w:t xml:space="preserve"> GGA</w:t>
      </w:r>
    </w:p>
    <w:p w14:paraId="1A134BDD" w14:textId="05414418" w:rsidR="004B31F3" w:rsidRPr="00253711" w:rsidRDefault="00116547" w:rsidP="004B31F3">
      <w:pPr>
        <w:rPr>
          <w:sz w:val="8"/>
        </w:rPr>
      </w:pPr>
      <w:r w:rsidRPr="009A3D84">
        <w:rPr>
          <w:rStyle w:val="StyleUnderline"/>
        </w:rPr>
        <w:t xml:space="preserve">Since sovereign power is about claiming the monopoly to violently or forcefully repress certain </w:t>
      </w:r>
      <w:proofErr w:type="spellStart"/>
      <w:r w:rsidRPr="009A3D84">
        <w:rPr>
          <w:rStyle w:val="StyleUnderline"/>
        </w:rPr>
        <w:t>behaviour</w:t>
      </w:r>
      <w:proofErr w:type="spellEnd"/>
      <w:r w:rsidRPr="009A3D84">
        <w:rPr>
          <w:rStyle w:val="StyleUnderline"/>
        </w:rPr>
        <w:t xml:space="preserve"> and/or command other </w:t>
      </w:r>
      <w:proofErr w:type="spellStart"/>
      <w:r w:rsidRPr="009A3D84">
        <w:rPr>
          <w:rStyle w:val="StyleUnderline"/>
        </w:rPr>
        <w:t>behaviour</w:t>
      </w:r>
      <w:proofErr w:type="spellEnd"/>
      <w:r w:rsidRPr="009A3D84">
        <w:rPr>
          <w:rStyle w:val="StyleUnderline"/>
        </w:rPr>
        <w:t xml:space="preserve">, </w:t>
      </w:r>
      <w:r w:rsidRPr="000A5303">
        <w:rPr>
          <w:rStyle w:val="Emphasis"/>
          <w:highlight w:val="green"/>
        </w:rPr>
        <w:t>resistance becomes a matter of breaking</w:t>
      </w:r>
      <w:r w:rsidRPr="009A3D84">
        <w:rPr>
          <w:rStyle w:val="StyleUnderline"/>
        </w:rPr>
        <w:t xml:space="preserve"> such </w:t>
      </w:r>
      <w:r w:rsidRPr="000A5303">
        <w:rPr>
          <w:rStyle w:val="Emphasis"/>
          <w:highlight w:val="green"/>
        </w:rPr>
        <w:t>commands</w:t>
      </w:r>
      <w:r w:rsidRPr="009A3D84">
        <w:rPr>
          <w:rStyle w:val="Emphasis"/>
        </w:rPr>
        <w:t xml:space="preserve"> or </w:t>
      </w:r>
      <w:r w:rsidRPr="000A5303">
        <w:rPr>
          <w:rStyle w:val="Emphasis"/>
          <w:highlight w:val="green"/>
        </w:rPr>
        <w:t>repressions</w:t>
      </w:r>
      <w:r w:rsidRPr="009A3D84">
        <w:rPr>
          <w:rStyle w:val="StyleUnderline"/>
        </w:rPr>
        <w:t xml:space="preserve">; that is, </w:t>
      </w:r>
      <w:r w:rsidRPr="009A3D84">
        <w:rPr>
          <w:rStyle w:val="Emphasis"/>
        </w:rPr>
        <w:t xml:space="preserve">doing what is illegal or doing things for deviant interests and circumventing, </w:t>
      </w:r>
      <w:r w:rsidRPr="000A5303">
        <w:rPr>
          <w:rStyle w:val="Emphasis"/>
          <w:highlight w:val="green"/>
        </w:rPr>
        <w:t>undermining the sovereignty of power</w:t>
      </w:r>
      <w:r w:rsidRPr="009A3D84">
        <w:rPr>
          <w:rStyle w:val="Emphasis"/>
        </w:rPr>
        <w:t xml:space="preserve"> </w:t>
      </w:r>
      <w:proofErr w:type="spellStart"/>
      <w:r w:rsidRPr="009A3D84">
        <w:rPr>
          <w:rStyle w:val="Emphasis"/>
        </w:rPr>
        <w:t>centres</w:t>
      </w:r>
      <w:proofErr w:type="spellEnd"/>
      <w:r w:rsidRPr="009A3D84">
        <w:rPr>
          <w:rStyle w:val="StyleUnderline"/>
        </w:rPr>
        <w:t>. Individuals, smaller groups or larger</w:t>
      </w:r>
      <w:r w:rsidRPr="00382430">
        <w:t xml:space="preserve"> collectives in the form of organizations or popular movements </w:t>
      </w:r>
      <w:r w:rsidRPr="009A3D84">
        <w:rPr>
          <w:rStyle w:val="StyleUnderline"/>
        </w:rPr>
        <w:t>can do this as a peaceful and disobedient challenge or with competing violence,</w:t>
      </w:r>
      <w:r w:rsidRPr="009A3D84">
        <w:rPr>
          <w:rStyle w:val="Emphasis"/>
        </w:rPr>
        <w:t xml:space="preserve"> </w:t>
      </w:r>
      <w:r w:rsidRPr="00382430">
        <w:rPr>
          <w:sz w:val="8"/>
        </w:rPr>
        <w:t xml:space="preserve">as in, e.g., Tunisia and Syria, 2011. Sovereign power is a form of power that demands absolute obedience and therefore the resistance that develops is undermining these values, institutions and representatives. </w:t>
      </w:r>
      <w:r w:rsidRPr="000A5303">
        <w:rPr>
          <w:rStyle w:val="Emphasis"/>
          <w:highlight w:val="green"/>
        </w:rPr>
        <w:t>Resistance is</w:t>
      </w:r>
      <w:r w:rsidRPr="009A3D84">
        <w:rPr>
          <w:rStyle w:val="Emphasis"/>
        </w:rPr>
        <w:t>,</w:t>
      </w:r>
      <w:r w:rsidRPr="009A3D84">
        <w:rPr>
          <w:rStyle w:val="StyleUnderline"/>
        </w:rPr>
        <w:t xml:space="preserve"> in a corresponding way</w:t>
      </w:r>
      <w:r w:rsidRPr="009A3D84">
        <w:rPr>
          <w:rStyle w:val="Emphasis"/>
        </w:rPr>
        <w:t xml:space="preserve">, typically </w:t>
      </w:r>
      <w:r w:rsidRPr="000A5303">
        <w:rPr>
          <w:rStyle w:val="Emphasis"/>
          <w:highlight w:val="green"/>
        </w:rPr>
        <w:t>openly defiant and challenges through rebellions, strikes, boycotts, disobedience and political revolutions, by overthrowing</w:t>
      </w:r>
      <w:r w:rsidRPr="009A3D84">
        <w:rPr>
          <w:rStyle w:val="Emphasis"/>
        </w:rPr>
        <w:t xml:space="preserve"> kings, </w:t>
      </w:r>
      <w:r w:rsidRPr="000A5303">
        <w:rPr>
          <w:rStyle w:val="Emphasis"/>
          <w:highlight w:val="green"/>
        </w:rPr>
        <w:t>governments</w:t>
      </w:r>
      <w:r w:rsidRPr="009A3D84">
        <w:rPr>
          <w:rStyle w:val="Emphasis"/>
        </w:rPr>
        <w:t xml:space="preserve"> and regimes, </w:t>
      </w:r>
      <w:r w:rsidRPr="000A5303">
        <w:rPr>
          <w:rStyle w:val="Emphasis"/>
          <w:highlight w:val="green"/>
        </w:rPr>
        <w:t>with the attempt of</w:t>
      </w:r>
      <w:r w:rsidRPr="009A3D84">
        <w:rPr>
          <w:rStyle w:val="Emphasis"/>
        </w:rPr>
        <w:t xml:space="preserve"> ever more clever </w:t>
      </w:r>
      <w:r w:rsidRPr="000A5303">
        <w:rPr>
          <w:rStyle w:val="Emphasis"/>
          <w:highlight w:val="green"/>
        </w:rPr>
        <w:t>applications of violence, counter-power and strategies</w:t>
      </w:r>
      <w:r w:rsidRPr="009A3D84">
        <w:rPr>
          <w:rStyle w:val="Emphasis"/>
        </w:rPr>
        <w:t xml:space="preserve"> of power play.</w:t>
      </w:r>
      <w:r w:rsidRPr="00382430">
        <w:rPr>
          <w:sz w:val="8"/>
        </w:rPr>
        <w:t xml:space="preserve"> This might, however, not only be an open challenge of laws or rules of the sovereign, but </w:t>
      </w:r>
      <w:r w:rsidRPr="009A3D84">
        <w:rPr>
          <w:rStyle w:val="Emphasis"/>
        </w:rPr>
        <w:t xml:space="preserve">it can also be done in hidden or disguised ways in which the laws or rules do not, in practice, influence </w:t>
      </w:r>
      <w:proofErr w:type="spellStart"/>
      <w:r w:rsidRPr="009A3D84">
        <w:rPr>
          <w:rStyle w:val="Emphasis"/>
        </w:rPr>
        <w:t>behaviour</w:t>
      </w:r>
      <w:proofErr w:type="spellEnd"/>
      <w:r w:rsidRPr="009A3D84">
        <w:rPr>
          <w:rStyle w:val="Emphasis"/>
        </w:rPr>
        <w:t xml:space="preserve"> – or only influence </w:t>
      </w:r>
      <w:proofErr w:type="spellStart"/>
      <w:r w:rsidRPr="009A3D84">
        <w:rPr>
          <w:rStyle w:val="Emphasis"/>
        </w:rPr>
        <w:t>behaviour</w:t>
      </w:r>
      <w:proofErr w:type="spellEnd"/>
      <w:r w:rsidRPr="009A3D84">
        <w:rPr>
          <w:rStyle w:val="Emphasis"/>
        </w:rPr>
        <w:t xml:space="preserve"> when costly and intensive surveillance and control is possible</w:t>
      </w:r>
      <w:r w:rsidRPr="009A3D84">
        <w:rPr>
          <w:rStyle w:val="StyleUnderline"/>
        </w:rPr>
        <w:t xml:space="preserve">. </w:t>
      </w:r>
      <w:r w:rsidRPr="00382430">
        <w:rPr>
          <w:sz w:val="8"/>
        </w:rPr>
        <w:t xml:space="preserve">This kind of hidden resistance has been studied by Scott (1989, 1990), and </w:t>
      </w:r>
      <w:r w:rsidRPr="009A3D84">
        <w:rPr>
          <w:rStyle w:val="StyleUnderline"/>
        </w:rPr>
        <w:t>among the examples are the thousands of soldiers that silently and individually deserted from the Confederation army, and as such,</w:t>
      </w:r>
      <w:r w:rsidRPr="00382430">
        <w:rPr>
          <w:sz w:val="8"/>
        </w:rPr>
        <w:t xml:space="preserve"> according to Scott</w:t>
      </w:r>
      <w:r w:rsidRPr="009A3D84">
        <w:rPr>
          <w:rStyle w:val="StyleUnderline"/>
        </w:rPr>
        <w:t>, contributed to the defeat of the Southern states in the US Civil War.</w:t>
      </w:r>
      <w:r w:rsidRPr="00382430">
        <w:rPr>
          <w:sz w:val="8"/>
        </w:rPr>
        <w:t xml:space="preserve"> Thus, sovereign power will be countered by resistance that is claiming a different sovereignty that undermines the monopoly of the king, or that defies the pressure to obey and to subordinate to the sword. </w:t>
      </w:r>
      <w:r w:rsidRPr="000A5303">
        <w:rPr>
          <w:rStyle w:val="Emphasis"/>
          <w:highlight w:val="green"/>
        </w:rPr>
        <w:t>This resistance needs to transform, manage, undermine or in other ways challenge key mechanisms of power</w:t>
      </w:r>
      <w:r w:rsidRPr="009A3D84">
        <w:rPr>
          <w:rStyle w:val="StyleUnderline"/>
        </w:rPr>
        <w:t xml:space="preserve">: commands, prohibitions, punishments, monopoly of violence, fear, obedience habits, status symbols, claims of legitimacy or legality or sovereignty. </w:t>
      </w:r>
      <w:r w:rsidRPr="000A5303">
        <w:rPr>
          <w:rStyle w:val="Emphasis"/>
          <w:highlight w:val="green"/>
        </w:rPr>
        <w:t>Resistance will succeed when this sovereign power is</w:t>
      </w:r>
      <w:r w:rsidRPr="009A3D84">
        <w:rPr>
          <w:rStyle w:val="StyleUnderline"/>
        </w:rPr>
        <w:t xml:space="preserve"> either: (I) </w:t>
      </w:r>
      <w:r w:rsidRPr="000A5303">
        <w:rPr>
          <w:rStyle w:val="Emphasis"/>
          <w:highlight w:val="green"/>
        </w:rPr>
        <w:t>publicly challenged in a sustained way</w:t>
      </w:r>
      <w:r w:rsidRPr="009A3D84">
        <w:rPr>
          <w:rStyle w:val="Emphasis"/>
        </w:rPr>
        <w:t xml:space="preserve"> by key sectors/groups in society of which the de facto sovereignty depend; or (II) so effectively undermined in real </w:t>
      </w:r>
      <w:proofErr w:type="spellStart"/>
      <w:r w:rsidRPr="009A3D84">
        <w:rPr>
          <w:rStyle w:val="Emphasis"/>
        </w:rPr>
        <w:t>behaviour</w:t>
      </w:r>
      <w:proofErr w:type="spellEnd"/>
      <w:r w:rsidRPr="009A3D84">
        <w:rPr>
          <w:rStyle w:val="Emphasis"/>
        </w:rPr>
        <w:t xml:space="preserve"> that sovereignty becomes non-effective due to widespread hidden/disguised non-compliance with the rules; or (III) the capacity for and monopoly of violence is effectively under- mined by challenging and competing armed groups</w:t>
      </w:r>
      <w:r w:rsidRPr="00382430">
        <w:rPr>
          <w:sz w:val="8"/>
        </w:rPr>
        <w:t xml:space="preserve"> that at least in certain geographic areas limits the control of sovereign power </w:t>
      </w:r>
      <w:proofErr w:type="spellStart"/>
      <w:r w:rsidRPr="00382430">
        <w:rPr>
          <w:sz w:val="8"/>
        </w:rPr>
        <w:t>centres</w:t>
      </w:r>
      <w:proofErr w:type="spellEnd"/>
      <w:r w:rsidRPr="00382430">
        <w:rPr>
          <w:sz w:val="8"/>
        </w:rPr>
        <w:t xml:space="preserve">. These forms of resistance have already been extensively explored and discussed within studies of revolution, social movements and terrorism. Therefore, we will not go into the details of resistance against sovereign power in this article. However, the same cannot be said of biopower or disciplinary power; here resistance is not so clear and there has been a lack of academic research in this area. Resistance to disciplinary power The power of discipline trains and controls individuals through institutions and scientific discourses while simultaneously punishing, pedagogically, in proportion to the violations, and it mainly builds up, trains and forms. Here we are given a programme of how to do things, and people are then monitored, trained and exam- </w:t>
      </w:r>
      <w:proofErr w:type="spellStart"/>
      <w:r w:rsidRPr="00382430">
        <w:rPr>
          <w:sz w:val="8"/>
        </w:rPr>
        <w:t>ined</w:t>
      </w:r>
      <w:proofErr w:type="spellEnd"/>
      <w:r w:rsidRPr="00382430">
        <w:rPr>
          <w:sz w:val="8"/>
        </w:rPr>
        <w:t xml:space="preserve">, in order to make improvement, self-control and more effective use of force possible. Power is interested in the small details: the description of every movement of the body, the scientific study of </w:t>
      </w:r>
      <w:proofErr w:type="spellStart"/>
      <w:r w:rsidRPr="00382430">
        <w:rPr>
          <w:sz w:val="8"/>
        </w:rPr>
        <w:t>behaviour</w:t>
      </w:r>
      <w:proofErr w:type="spellEnd"/>
      <w:r w:rsidRPr="00382430">
        <w:rPr>
          <w:sz w:val="8"/>
        </w:rPr>
        <w:t xml:space="preserve"> and reconstruction of bodies, and ways to do things. Here technique and new improvements of organisation and skills are at the centre. And, importantly, improvement is rewarded. Here the carrot-and-stick approach is used in a measured and predictable way. The goal is to get individuals to keep themselves under surveillance, discipline themselves and train themselves; but this is done through the values and goals that reflect the inter- </w:t>
      </w:r>
      <w:proofErr w:type="spellStart"/>
      <w:r w:rsidRPr="00382430">
        <w:rPr>
          <w:sz w:val="8"/>
        </w:rPr>
        <w:t>ests</w:t>
      </w:r>
      <w:proofErr w:type="spellEnd"/>
      <w:r w:rsidRPr="00382430">
        <w:rPr>
          <w:sz w:val="8"/>
        </w:rPr>
        <w:t xml:space="preserve"> of other and not the individual. Power transforms a person into a tool for other interests, and a tool that is increasing its productivity and effectiveness. It creates new subjects. Since disciplinary power is about training, examination, functional organisation of space, time tables, detailed surveillance and study – resistance to discipline will be about either openly refusing to participate in the construction of new </w:t>
      </w:r>
      <w:proofErr w:type="spellStart"/>
      <w:r w:rsidRPr="00382430">
        <w:rPr>
          <w:sz w:val="8"/>
        </w:rPr>
        <w:t>subjectiv</w:t>
      </w:r>
      <w:proofErr w:type="spellEnd"/>
      <w:r w:rsidRPr="00382430">
        <w:rPr>
          <w:sz w:val="8"/>
        </w:rPr>
        <w:t xml:space="preserve">- </w:t>
      </w:r>
      <w:proofErr w:type="spellStart"/>
      <w:r w:rsidRPr="00382430">
        <w:rPr>
          <w:sz w:val="8"/>
        </w:rPr>
        <w:t>ity</w:t>
      </w:r>
      <w:proofErr w:type="spellEnd"/>
      <w:r w:rsidRPr="00382430">
        <w:rPr>
          <w:sz w:val="8"/>
        </w:rPr>
        <w:t>/capacities/skills/</w:t>
      </w:r>
      <w:proofErr w:type="spellStart"/>
      <w:r w:rsidRPr="00382430">
        <w:rPr>
          <w:sz w:val="8"/>
        </w:rPr>
        <w:t>organisations</w:t>
      </w:r>
      <w:proofErr w:type="spellEnd"/>
      <w:r w:rsidRPr="00382430">
        <w:rPr>
          <w:sz w:val="8"/>
        </w:rPr>
        <w:t xml:space="preserve">, or the de facto transformation of such social con- </w:t>
      </w:r>
      <w:proofErr w:type="spellStart"/>
      <w:r w:rsidRPr="00382430">
        <w:rPr>
          <w:sz w:val="8"/>
        </w:rPr>
        <w:t>struction</w:t>
      </w:r>
      <w:proofErr w:type="spellEnd"/>
      <w:r w:rsidRPr="00382430">
        <w:rPr>
          <w:sz w:val="8"/>
        </w:rPr>
        <w:t xml:space="preserve"> into something else – something not useful for power interests. The power of discipline is met by forms of resistance that challenge through avoiding, </w:t>
      </w:r>
      <w:proofErr w:type="spellStart"/>
      <w:r w:rsidRPr="00382430">
        <w:rPr>
          <w:sz w:val="8"/>
        </w:rPr>
        <w:t>rearticu</w:t>
      </w:r>
      <w:proofErr w:type="spellEnd"/>
      <w:r w:rsidRPr="00382430">
        <w:rPr>
          <w:sz w:val="8"/>
        </w:rPr>
        <w:t xml:space="preserve">- </w:t>
      </w:r>
      <w:proofErr w:type="spellStart"/>
      <w:r w:rsidRPr="00382430">
        <w:rPr>
          <w:sz w:val="8"/>
        </w:rPr>
        <w:t>lating</w:t>
      </w:r>
      <w:proofErr w:type="spellEnd"/>
      <w:r w:rsidRPr="00382430">
        <w:rPr>
          <w:sz w:val="8"/>
        </w:rPr>
        <w:t xml:space="preserve"> discourses and by </w:t>
      </w:r>
      <w:proofErr w:type="spellStart"/>
      <w:r w:rsidRPr="00382430">
        <w:rPr>
          <w:sz w:val="8"/>
        </w:rPr>
        <w:t>destabilising</w:t>
      </w:r>
      <w:proofErr w:type="spellEnd"/>
      <w:r w:rsidRPr="00382430">
        <w:rPr>
          <w:sz w:val="8"/>
        </w:rPr>
        <w:t xml:space="preserve"> the institutional control of </w:t>
      </w:r>
      <w:proofErr w:type="spellStart"/>
      <w:r w:rsidRPr="00382430">
        <w:rPr>
          <w:sz w:val="8"/>
        </w:rPr>
        <w:t>behaviour</w:t>
      </w:r>
      <w:proofErr w:type="spellEnd"/>
      <w:r w:rsidRPr="00382430">
        <w:rPr>
          <w:sz w:val="8"/>
        </w:rPr>
        <w:t xml:space="preserve">. Here we find other types of more ‘everyday resistance’ and discursive forms of </w:t>
      </w:r>
      <w:proofErr w:type="spellStart"/>
      <w:r w:rsidRPr="00382430">
        <w:rPr>
          <w:sz w:val="8"/>
        </w:rPr>
        <w:t>chal</w:t>
      </w:r>
      <w:proofErr w:type="spellEnd"/>
      <w:r w:rsidRPr="00382430">
        <w:rPr>
          <w:sz w:val="8"/>
        </w:rPr>
        <w:t xml:space="preserve">- </w:t>
      </w:r>
      <w:proofErr w:type="spellStart"/>
      <w:r w:rsidRPr="00382430">
        <w:rPr>
          <w:sz w:val="8"/>
        </w:rPr>
        <w:t>lenges</w:t>
      </w:r>
      <w:proofErr w:type="spellEnd"/>
      <w:r w:rsidRPr="00382430">
        <w:rPr>
          <w:sz w:val="8"/>
        </w:rPr>
        <w:t xml:space="preserve">, which might be hidden or disguised and are not typically open. As Scott (1989, 1990) has outlined, resistance might then take on practices such as, e.g., foot-dragging, escape, sarcasm, passivity, misunderstandings, disloyalty, slander, avoidance or theft. The open method of challenge is hard to sustain once discipline is a dominant feature of society and when institutional correction systems are in place for those who do not conform. Some individuals will sometimes deviate from the standards and norms of </w:t>
      </w:r>
      <w:proofErr w:type="spellStart"/>
      <w:r w:rsidRPr="00382430">
        <w:rPr>
          <w:sz w:val="8"/>
        </w:rPr>
        <w:t>disci</w:t>
      </w:r>
      <w:proofErr w:type="spellEnd"/>
      <w:r w:rsidRPr="00382430">
        <w:rPr>
          <w:sz w:val="8"/>
        </w:rPr>
        <w:t xml:space="preserve">- </w:t>
      </w:r>
      <w:proofErr w:type="spellStart"/>
      <w:r w:rsidRPr="00382430">
        <w:rPr>
          <w:sz w:val="8"/>
        </w:rPr>
        <w:t>pline</w:t>
      </w:r>
      <w:proofErr w:type="spellEnd"/>
      <w:r w:rsidRPr="00382430">
        <w:rPr>
          <w:sz w:val="8"/>
        </w:rPr>
        <w:t xml:space="preserve">, but will simultaneously contribute to the accumulation of knowledge about deviance, and thus contribute to the development of new disciplinary techniques. Sometimes such deviant persons are collected in certain institutions such as mental Journal of Political Power 115 hospitals, poverty service </w:t>
      </w:r>
      <w:proofErr w:type="spellStart"/>
      <w:r w:rsidRPr="00382430">
        <w:rPr>
          <w:sz w:val="8"/>
        </w:rPr>
        <w:t>centres</w:t>
      </w:r>
      <w:proofErr w:type="spellEnd"/>
      <w:r w:rsidRPr="00382430">
        <w:rPr>
          <w:sz w:val="8"/>
        </w:rPr>
        <w:t xml:space="preserve">, prisons or similar </w:t>
      </w:r>
      <w:proofErr w:type="spellStart"/>
      <w:r w:rsidRPr="00382430">
        <w:rPr>
          <w:sz w:val="8"/>
        </w:rPr>
        <w:t>behavioural</w:t>
      </w:r>
      <w:proofErr w:type="spellEnd"/>
      <w:r w:rsidRPr="00382430">
        <w:rPr>
          <w:sz w:val="8"/>
        </w:rPr>
        <w:t xml:space="preserve"> correction facilities. Escape from discipline might still be possible through other means, such as the following: retreating into one’s own mental world; by showing outward compliance while maintaining inner aggression towards the values and norms of discipline; and by relocating to a physical retreat or some kind of non-society wilderness area or refuge, where a different life is possible (such as the ‘</w:t>
      </w:r>
      <w:proofErr w:type="spellStart"/>
      <w:r w:rsidRPr="00382430">
        <w:rPr>
          <w:sz w:val="8"/>
        </w:rPr>
        <w:t>mocambo</w:t>
      </w:r>
      <w:proofErr w:type="spellEnd"/>
      <w:r w:rsidRPr="00382430">
        <w:rPr>
          <w:sz w:val="8"/>
        </w:rPr>
        <w:t xml:space="preserve">’ or ‘quilombo’ societies created by escaped slaves in Brazil). However, all of us will grow up within these ‘truth regimes’, and most people will have to, in most of their life and activities, participate in the disciplinary project in a society that is organ- </w:t>
      </w:r>
      <w:proofErr w:type="spellStart"/>
      <w:r w:rsidRPr="00382430">
        <w:rPr>
          <w:sz w:val="8"/>
        </w:rPr>
        <w:t>ised</w:t>
      </w:r>
      <w:proofErr w:type="spellEnd"/>
      <w:r w:rsidRPr="00382430">
        <w:rPr>
          <w:sz w:val="8"/>
        </w:rPr>
        <w:t xml:space="preserve"> according to the techniques of discipline. When people do this, discipline will constantly reconstruct their </w:t>
      </w:r>
      <w:proofErr w:type="spellStart"/>
      <w:r w:rsidRPr="00382430">
        <w:rPr>
          <w:sz w:val="8"/>
        </w:rPr>
        <w:t>behaviour</w:t>
      </w:r>
      <w:proofErr w:type="spellEnd"/>
      <w:r w:rsidRPr="00382430">
        <w:rPr>
          <w:sz w:val="8"/>
        </w:rPr>
        <w:t xml:space="preserve"> and discursive practices along with their sub- </w:t>
      </w:r>
      <w:proofErr w:type="spellStart"/>
      <w:r w:rsidRPr="00382430">
        <w:rPr>
          <w:sz w:val="8"/>
        </w:rPr>
        <w:t>jectivity</w:t>
      </w:r>
      <w:proofErr w:type="spellEnd"/>
      <w:r w:rsidRPr="00382430">
        <w:rPr>
          <w:sz w:val="8"/>
        </w:rPr>
        <w:t xml:space="preserve">, which makes them what they are throughout the processes in which they participate. Thus, resistance will be possible throughout the whole process, in the application of each training moment and in each new </w:t>
      </w:r>
      <w:proofErr w:type="spellStart"/>
      <w:r w:rsidRPr="00382430">
        <w:rPr>
          <w:sz w:val="8"/>
        </w:rPr>
        <w:t>behavioural</w:t>
      </w:r>
      <w:proofErr w:type="spellEnd"/>
      <w:r w:rsidRPr="00382430">
        <w:rPr>
          <w:sz w:val="8"/>
        </w:rPr>
        <w:t xml:space="preserve"> rule or discursive norm. For example, negotiating one’s relationship to allocated punishments and rewards might undermine the function of discipline (Lilja 2008). Parts of the non- violent peace movement, for instance, assign high status and rewards to those who go to jail for what is perceived as emancipatory activism (Nepstad and </w:t>
      </w:r>
      <w:proofErr w:type="spellStart"/>
      <w:r w:rsidRPr="00382430">
        <w:rPr>
          <w:sz w:val="8"/>
        </w:rPr>
        <w:t>Vinthagen</w:t>
      </w:r>
      <w:proofErr w:type="spellEnd"/>
      <w:r w:rsidRPr="00382430">
        <w:rPr>
          <w:sz w:val="8"/>
        </w:rPr>
        <w:t xml:space="preserve"> 2008). Thus, to be punished by the state suddenly turns out as a reward. To change the punishment–reward relations, which we are under the authority of, can be seen as one way of resisting disciplinary power, as outlined by Foucault. A key way in which resistance towards discipline is possible in a </w:t>
      </w:r>
      <w:proofErr w:type="spellStart"/>
      <w:r w:rsidRPr="00382430">
        <w:rPr>
          <w:sz w:val="8"/>
        </w:rPr>
        <w:t>Foucaultian</w:t>
      </w:r>
      <w:proofErr w:type="spellEnd"/>
      <w:r w:rsidRPr="00382430">
        <w:rPr>
          <w:sz w:val="8"/>
        </w:rPr>
        <w:t xml:space="preserve"> perspective, according to Butler, is through reiteration, rearticulation or repetition of the dominant discourse with a slightly different meaning. Foucault speaks about this as reversed discourses (Foucault 1981, p. 101; Foucault in Butler 1995, p. 236), which are used to describe how subalterns involve the categories and vocabularies of the dominating force or superior norm, precisely in order to contest it (Butler 1995 p. 236). The idea is to use the possibility of a repetition that repeats against its origin (Butler 1997, p. 93). Foucault writes about the formation of a ‘reverse’ discourse, stating that: ‘homosexuality began to speak in its own behalf, to demand that its legitimacy or ‘naturality’ be acknowledged, often in the same vocabulary, using the same categories by which it was medically disqualified’ (Foucault 1981, p. 101). This reverse discourse is then parasitic on the ‘dominant discourse’ and resistance appears as the effect of power, as a part of power itself (Butler 1995, p. 237). The above exemplifies resistance against disciplinary power, by negotiating the very norm that composes the optimum for the subjectification. The fact that meaning can never be fixed becomes a powerful instrument to </w:t>
      </w:r>
      <w:proofErr w:type="spellStart"/>
      <w:r w:rsidRPr="00382430">
        <w:rPr>
          <w:sz w:val="8"/>
        </w:rPr>
        <w:t>chal</w:t>
      </w:r>
      <w:proofErr w:type="spellEnd"/>
      <w:r w:rsidRPr="00382430">
        <w:rPr>
          <w:sz w:val="8"/>
        </w:rPr>
        <w:t xml:space="preserve">- </w:t>
      </w:r>
      <w:proofErr w:type="spellStart"/>
      <w:r w:rsidRPr="00382430">
        <w:rPr>
          <w:sz w:val="8"/>
        </w:rPr>
        <w:t>lenge</w:t>
      </w:r>
      <w:proofErr w:type="spellEnd"/>
      <w:r w:rsidRPr="00382430">
        <w:rPr>
          <w:sz w:val="8"/>
        </w:rPr>
        <w:t xml:space="preserve">, change or contest dominant delimiting discourses, even if the effects of such resistance are conditioned on historical and discursive circumstances (Mills 2003). However, there are also other ways in which disciplinary power and its different ‘truths’ can be contested. For example, resistance against disciplinary power can be explored through Bhabha’s concept of mimicry, which refers to how the colonised becomes like the </w:t>
      </w:r>
      <w:proofErr w:type="spellStart"/>
      <w:r w:rsidRPr="00382430">
        <w:rPr>
          <w:sz w:val="8"/>
        </w:rPr>
        <w:t>coloniser</w:t>
      </w:r>
      <w:proofErr w:type="spellEnd"/>
      <w:r w:rsidRPr="00382430">
        <w:rPr>
          <w:sz w:val="8"/>
        </w:rPr>
        <w:t xml:space="preserve">, but not yet the same. The </w:t>
      </w:r>
      <w:proofErr w:type="spellStart"/>
      <w:r w:rsidRPr="00382430">
        <w:rPr>
          <w:sz w:val="8"/>
        </w:rPr>
        <w:t>coloniser</w:t>
      </w:r>
      <w:proofErr w:type="spellEnd"/>
      <w:r w:rsidRPr="00382430">
        <w:rPr>
          <w:sz w:val="8"/>
        </w:rPr>
        <w:t xml:space="preserve"> experiences menace as Otherness slides into sameness, and the </w:t>
      </w:r>
      <w:proofErr w:type="spellStart"/>
      <w:r w:rsidRPr="00382430">
        <w:rPr>
          <w:sz w:val="8"/>
        </w:rPr>
        <w:t>coloniser</w:t>
      </w:r>
      <w:proofErr w:type="spellEnd"/>
      <w:r w:rsidRPr="00382430">
        <w:rPr>
          <w:sz w:val="8"/>
        </w:rPr>
        <w:t xml:space="preserve"> sees traces of himself in the colonised. This challenges the ‘fixed’ knowledge about who is the </w:t>
      </w:r>
      <w:proofErr w:type="spellStart"/>
      <w:r w:rsidRPr="00382430">
        <w:rPr>
          <w:sz w:val="8"/>
        </w:rPr>
        <w:t>coloniser</w:t>
      </w:r>
      <w:proofErr w:type="spellEnd"/>
      <w:r w:rsidRPr="00382430">
        <w:rPr>
          <w:sz w:val="8"/>
        </w:rPr>
        <w:t xml:space="preserve"> and who is the colonised. </w:t>
      </w:r>
      <w:proofErr w:type="gramStart"/>
      <w:r w:rsidRPr="00382430">
        <w:rPr>
          <w:sz w:val="8"/>
        </w:rPr>
        <w:t>Authority’s</w:t>
      </w:r>
      <w:proofErr w:type="gramEnd"/>
      <w:r w:rsidRPr="00382430">
        <w:rPr>
          <w:sz w:val="8"/>
        </w:rPr>
        <w:t xml:space="preserve"> near duplication composes a powerful </w:t>
      </w:r>
      <w:proofErr w:type="spellStart"/>
      <w:r w:rsidRPr="00382430">
        <w:rPr>
          <w:sz w:val="8"/>
        </w:rPr>
        <w:t>representa</w:t>
      </w:r>
      <w:proofErr w:type="spellEnd"/>
      <w:r w:rsidRPr="00382430">
        <w:rPr>
          <w:sz w:val="8"/>
        </w:rPr>
        <w:t xml:space="preserve">- </w:t>
      </w:r>
      <w:proofErr w:type="spellStart"/>
      <w:r w:rsidRPr="00382430">
        <w:rPr>
          <w:sz w:val="8"/>
        </w:rPr>
        <w:t>tion</w:t>
      </w:r>
      <w:proofErr w:type="spellEnd"/>
      <w:r w:rsidRPr="00382430">
        <w:rPr>
          <w:sz w:val="8"/>
        </w:rPr>
        <w:t xml:space="preserve">, and mimicry becomes a strategy to disturb the constructed differences on which authority is based. As the Other disciplines him/herself towards the norm, the dichotomy of Otherness and Selfness, us and them, becomes dissolved (Bhabha 1984, pp. 125–133, Bhabha in Childs and Williams 1997, pp. 129–133, Lilja 2008) Mimicry becomes interesting from a resistance perspective as mimicry of </w:t>
      </w:r>
      <w:proofErr w:type="spellStart"/>
      <w:r w:rsidRPr="00382430">
        <w:rPr>
          <w:sz w:val="8"/>
        </w:rPr>
        <w:t>domi</w:t>
      </w:r>
      <w:proofErr w:type="spellEnd"/>
      <w:r w:rsidRPr="00382430">
        <w:rPr>
          <w:sz w:val="8"/>
        </w:rPr>
        <w:t xml:space="preserve">- </w:t>
      </w:r>
      <w:proofErr w:type="spellStart"/>
      <w:r w:rsidRPr="00382430">
        <w:rPr>
          <w:sz w:val="8"/>
        </w:rPr>
        <w:t>nant</w:t>
      </w:r>
      <w:proofErr w:type="spellEnd"/>
      <w:r w:rsidRPr="00382430">
        <w:rPr>
          <w:sz w:val="8"/>
        </w:rPr>
        <w:t xml:space="preserve"> </w:t>
      </w:r>
      <w:proofErr w:type="spellStart"/>
      <w:r w:rsidRPr="00382430">
        <w:rPr>
          <w:sz w:val="8"/>
        </w:rPr>
        <w:t>behaviour</w:t>
      </w:r>
      <w:proofErr w:type="spellEnd"/>
      <w:r w:rsidRPr="00382430">
        <w:rPr>
          <w:sz w:val="8"/>
        </w:rPr>
        <w:t xml:space="preserve">, values, discourse or other normative rules will necessarily always be done with some slight difference – even when one tries hard to directly copy the dominant </w:t>
      </w:r>
      <w:proofErr w:type="spellStart"/>
      <w:r w:rsidRPr="00382430">
        <w:rPr>
          <w:sz w:val="8"/>
        </w:rPr>
        <w:t>behaviour</w:t>
      </w:r>
      <w:proofErr w:type="spellEnd"/>
      <w:r w:rsidRPr="00382430">
        <w:rPr>
          <w:sz w:val="8"/>
        </w:rPr>
        <w:t xml:space="preserve"> in the exact same manner. In real social life at least, the copy is always different to some degree, yet possibly very similar to the original. This means that </w:t>
      </w:r>
      <w:proofErr w:type="spellStart"/>
      <w:r w:rsidRPr="00382430">
        <w:rPr>
          <w:sz w:val="8"/>
        </w:rPr>
        <w:t>behaviours</w:t>
      </w:r>
      <w:proofErr w:type="spellEnd"/>
      <w:r w:rsidRPr="00382430">
        <w:rPr>
          <w:sz w:val="8"/>
        </w:rPr>
        <w:t xml:space="preserve"> enacted in line with the dominant logic of existing </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will be slightly or fundamentally different than the original logic. This can be due to mistakes, misunderstandings and differences in circumstances of its </w:t>
      </w:r>
      <w:proofErr w:type="spellStart"/>
      <w:r w:rsidRPr="00382430">
        <w:rPr>
          <w:sz w:val="8"/>
        </w:rPr>
        <w:t>applica</w:t>
      </w:r>
      <w:proofErr w:type="spellEnd"/>
      <w:r w:rsidRPr="00382430">
        <w:rPr>
          <w:sz w:val="8"/>
        </w:rPr>
        <w:t xml:space="preserve">- </w:t>
      </w:r>
      <w:proofErr w:type="spellStart"/>
      <w:r w:rsidRPr="00382430">
        <w:rPr>
          <w:sz w:val="8"/>
        </w:rPr>
        <w:t>tion</w:t>
      </w:r>
      <w:proofErr w:type="spellEnd"/>
      <w:r w:rsidRPr="00382430">
        <w:rPr>
          <w:sz w:val="8"/>
        </w:rPr>
        <w:t xml:space="preserve">, or simply the impossibility of being able to repeat it perfectly. Therefore, change of discourse happens through the same process that reproduces it, by (different) rearticulation or (changed) meaning reproduction. As in the above example of mimicry, resisting disciplinary processes is often connected to the rewriting of one’s self. This topic was brought up by Foucault at Berkeley University in 1980: If one wants to analyze the genealogy of the subject in Western societies, one </w:t>
      </w:r>
      <w:proofErr w:type="gramStart"/>
      <w:r w:rsidRPr="00382430">
        <w:rPr>
          <w:sz w:val="8"/>
        </w:rPr>
        <w:t>has to</w:t>
      </w:r>
      <w:proofErr w:type="gramEnd"/>
      <w:r w:rsidRPr="00382430">
        <w:rPr>
          <w:sz w:val="8"/>
        </w:rPr>
        <w:t xml:space="preserve"> take into account not only the techniques of domination but also techniques of the self. Let’s say one </w:t>
      </w:r>
      <w:proofErr w:type="gramStart"/>
      <w:r w:rsidRPr="00382430">
        <w:rPr>
          <w:sz w:val="8"/>
        </w:rPr>
        <w:t>has to</w:t>
      </w:r>
      <w:proofErr w:type="gramEnd"/>
      <w:r w:rsidRPr="00382430">
        <w:rPr>
          <w:sz w:val="8"/>
        </w:rPr>
        <w:t xml:space="preserve"> take into account the interaction between those two types of techniques, the point where the technologies of domination of individuals over one another have recourse to processes by which the individual acts upon himself. (Foucault in Habermas 1994, p. 86) In his later work, Foucault (1988a, 1988b), therefore, reconsidered his </w:t>
      </w:r>
      <w:proofErr w:type="spellStart"/>
      <w:r w:rsidRPr="00382430">
        <w:rPr>
          <w:sz w:val="8"/>
        </w:rPr>
        <w:t>theorising</w:t>
      </w:r>
      <w:proofErr w:type="spellEnd"/>
      <w:r w:rsidRPr="00382430">
        <w:rPr>
          <w:sz w:val="8"/>
        </w:rPr>
        <w:t xml:space="preserve"> by </w:t>
      </w:r>
      <w:proofErr w:type="gramStart"/>
      <w:r w:rsidRPr="00382430">
        <w:rPr>
          <w:sz w:val="8"/>
        </w:rPr>
        <w:t>making reference</w:t>
      </w:r>
      <w:proofErr w:type="gramEnd"/>
      <w:r w:rsidRPr="00382430">
        <w:rPr>
          <w:sz w:val="8"/>
        </w:rPr>
        <w:t xml:space="preserve"> to what he called ‘techniques of the self’ or ‘care of the self’. Foucault analyses – from a historical investigation of practices developed from Greece, Rome and onwards in the western tradition – how people, especially the higher strata in society, try to modify themselves according to standards, values and norms in society. In brief, the techniques of the </w:t>
      </w:r>
      <w:proofErr w:type="spellStart"/>
      <w:r w:rsidRPr="00382430">
        <w:rPr>
          <w:sz w:val="8"/>
        </w:rPr>
        <w:t>self involve</w:t>
      </w:r>
      <w:proofErr w:type="spellEnd"/>
      <w:r w:rsidRPr="00382430">
        <w:rPr>
          <w:sz w:val="8"/>
        </w:rPr>
        <w:t xml:space="preserve"> the practices through which individuals inhabit subject positions and transform existing </w:t>
      </w:r>
      <w:proofErr w:type="spellStart"/>
      <w:r w:rsidRPr="00382430">
        <w:rPr>
          <w:sz w:val="8"/>
        </w:rPr>
        <w:t>subjec</w:t>
      </w:r>
      <w:proofErr w:type="spellEnd"/>
      <w:r w:rsidRPr="00382430">
        <w:rPr>
          <w:sz w:val="8"/>
        </w:rPr>
        <w:t xml:space="preserve">- </w:t>
      </w:r>
      <w:proofErr w:type="spellStart"/>
      <w:r w:rsidRPr="00382430">
        <w:rPr>
          <w:sz w:val="8"/>
        </w:rPr>
        <w:t>tivities</w:t>
      </w:r>
      <w:proofErr w:type="spellEnd"/>
      <w:r w:rsidRPr="00382430">
        <w:rPr>
          <w:sz w:val="8"/>
        </w:rPr>
        <w:t xml:space="preserve">. According to Foucault, these practices consist of such things as diaries or other ‘narratives of the self’ (Foucault 1988b, Foucault in Nixon 1997 p. 322). It is a matter of applying diaries, confessions, therapy, diet, daily training schedules, etc. in a </w:t>
      </w:r>
      <w:proofErr w:type="spellStart"/>
      <w:r w:rsidRPr="00382430">
        <w:rPr>
          <w:sz w:val="8"/>
        </w:rPr>
        <w:t>personalised</w:t>
      </w:r>
      <w:proofErr w:type="spellEnd"/>
      <w:r w:rsidRPr="00382430">
        <w:rPr>
          <w:sz w:val="8"/>
        </w:rPr>
        <w:t xml:space="preserve"> way that gives another story of who you are and that attempts to reconstruct habits and abilities (Foucault 1988b, Burkitt 2002). Foucault was paying special interest to the Stoic techniques, among them the </w:t>
      </w:r>
      <w:proofErr w:type="spellStart"/>
      <w:r w:rsidRPr="00382430">
        <w:rPr>
          <w:sz w:val="8"/>
        </w:rPr>
        <w:t>askèsis</w:t>
      </w:r>
      <w:proofErr w:type="spellEnd"/>
      <w:r w:rsidRPr="00382430">
        <w:rPr>
          <w:sz w:val="8"/>
        </w:rPr>
        <w:t>, a ‘training in thought and training in reality’ (1988b, p. 37), or a ‘kind of permanent self-</w:t>
      </w:r>
      <w:proofErr w:type="spellStart"/>
      <w:r w:rsidRPr="00382430">
        <w:rPr>
          <w:sz w:val="8"/>
        </w:rPr>
        <w:t>exami</w:t>
      </w:r>
      <w:proofErr w:type="spellEnd"/>
      <w:r w:rsidRPr="00382430">
        <w:rPr>
          <w:sz w:val="8"/>
        </w:rPr>
        <w:t xml:space="preserve">- nation ... [with the] meditation on death [as] the culmination of all these exercises’ (p. 38). Thus, the technologies of self are in this sense an example of how </w:t>
      </w:r>
      <w:proofErr w:type="spellStart"/>
      <w:r w:rsidRPr="00382430">
        <w:rPr>
          <w:sz w:val="8"/>
        </w:rPr>
        <w:t>individ</w:t>
      </w:r>
      <w:proofErr w:type="spellEnd"/>
      <w:r w:rsidRPr="00382430">
        <w:rPr>
          <w:sz w:val="8"/>
        </w:rPr>
        <w:t xml:space="preserve">- </w:t>
      </w:r>
      <w:proofErr w:type="spellStart"/>
      <w:r w:rsidRPr="00382430">
        <w:rPr>
          <w:sz w:val="8"/>
        </w:rPr>
        <w:t>uals</w:t>
      </w:r>
      <w:proofErr w:type="spellEnd"/>
      <w:r w:rsidRPr="00382430">
        <w:rPr>
          <w:sz w:val="8"/>
        </w:rPr>
        <w:t xml:space="preserve"> try to transform themselves and can be understood as a resistance to the kind of subjectivity they are given by power relations (Burkitt 2002, Thompson 2003, Lloyd 2012). In this care of themselves the technologies are the same as applied by discipline, but they are reappropriated and </w:t>
      </w:r>
      <w:proofErr w:type="spellStart"/>
      <w:r w:rsidRPr="00382430">
        <w:rPr>
          <w:sz w:val="8"/>
        </w:rPr>
        <w:t>utilised</w:t>
      </w:r>
      <w:proofErr w:type="spellEnd"/>
      <w:r w:rsidRPr="00382430">
        <w:rPr>
          <w:sz w:val="8"/>
        </w:rPr>
        <w:t xml:space="preserve"> for other ends in striving towards ‘autonomy’ (Allen 2011). To Amy Allen ‘autonomy’ is ‘the twin capacities to reflect critically upon the power-knowledge relations that have constituted one’s subjectivity and to engage in practices of self-transformation’ (2011, p. 44). And ‘since there is </w:t>
      </w:r>
      <w:proofErr w:type="gramStart"/>
      <w:r w:rsidRPr="00382430">
        <w:rPr>
          <w:sz w:val="8"/>
        </w:rPr>
        <w:t>no</w:t>
      </w:r>
      <w:proofErr w:type="gramEnd"/>
      <w:r w:rsidRPr="00382430">
        <w:rPr>
          <w:sz w:val="8"/>
        </w:rPr>
        <w:t xml:space="preserve"> outside to power, freedom always involves strategically reworking the power relations to which we are subjected’ (p. 51). Many researchers argue that self-reflection, the individual portraying of an image of oneself, proceeds through narratives in a process of making connections, developing a plot and giving meaning to different events. I may, for example, string events together where I can be seen as independent. By telling only these </w:t>
      </w:r>
      <w:proofErr w:type="spellStart"/>
      <w:r w:rsidRPr="00382430">
        <w:rPr>
          <w:sz w:val="8"/>
        </w:rPr>
        <w:t>indepen</w:t>
      </w:r>
      <w:proofErr w:type="spellEnd"/>
      <w:r w:rsidRPr="00382430">
        <w:rPr>
          <w:sz w:val="8"/>
        </w:rPr>
        <w:t xml:space="preserve">- dent stories, I construct myself as an independent individual. </w:t>
      </w:r>
      <w:proofErr w:type="gramStart"/>
      <w:r w:rsidRPr="00382430">
        <w:rPr>
          <w:sz w:val="8"/>
        </w:rPr>
        <w:t>Yet,</w:t>
      </w:r>
      <w:proofErr w:type="gramEnd"/>
      <w:r w:rsidRPr="00382430">
        <w:rPr>
          <w:sz w:val="8"/>
        </w:rPr>
        <w:t xml:space="preserve"> perhaps there are other stories that can also be told about the same events and stories, which I leave out since they indicate a conflicting plot – not one in line with the one I wish to promote (Stern 2001, Lenz Taguchi 2004, p. 209). We construct ourselves through the selection of different subject positions and the knitting together of certain mem- </w:t>
      </w:r>
      <w:proofErr w:type="spellStart"/>
      <w:r w:rsidRPr="00382430">
        <w:rPr>
          <w:sz w:val="8"/>
        </w:rPr>
        <w:t>ories</w:t>
      </w:r>
      <w:proofErr w:type="spellEnd"/>
      <w:r w:rsidRPr="00382430">
        <w:rPr>
          <w:sz w:val="8"/>
        </w:rPr>
        <w:t xml:space="preserve">, which are given meaning by the discourses of society. Medina (2011) suggests that ‘counter-memory’ or ‘counter-history’ is a </w:t>
      </w:r>
      <w:proofErr w:type="spellStart"/>
      <w:r w:rsidRPr="00382430">
        <w:rPr>
          <w:sz w:val="8"/>
        </w:rPr>
        <w:t>Foucaultian</w:t>
      </w:r>
      <w:proofErr w:type="spellEnd"/>
      <w:r w:rsidRPr="00382430">
        <w:rPr>
          <w:sz w:val="8"/>
        </w:rPr>
        <w:t xml:space="preserve"> resistance form that ‘puts practices of remembering and forgetting in the context of power relations, focusing not only on what is remembered and for- gotten, but how, by whom, and with what effects’ (p. 9). Such resistance makes ‘epistemic insurrection’ possible, in which subjugated knowledge communities </w:t>
      </w:r>
      <w:proofErr w:type="spellStart"/>
      <w:r w:rsidRPr="00382430">
        <w:rPr>
          <w:sz w:val="8"/>
        </w:rPr>
        <w:t>uti</w:t>
      </w:r>
      <w:proofErr w:type="spellEnd"/>
      <w:r w:rsidRPr="00382430">
        <w:rPr>
          <w:sz w:val="8"/>
        </w:rPr>
        <w:t xml:space="preserve">- </w:t>
      </w:r>
      <w:proofErr w:type="spellStart"/>
      <w:r w:rsidRPr="00382430">
        <w:rPr>
          <w:sz w:val="8"/>
        </w:rPr>
        <w:t>lise</w:t>
      </w:r>
      <w:proofErr w:type="spellEnd"/>
      <w:r w:rsidRPr="00382430">
        <w:rPr>
          <w:sz w:val="8"/>
        </w:rPr>
        <w:t xml:space="preserve"> their </w:t>
      </w:r>
      <w:proofErr w:type="spellStart"/>
      <w:r w:rsidRPr="00382430">
        <w:rPr>
          <w:sz w:val="8"/>
        </w:rPr>
        <w:t>marginalisation</w:t>
      </w:r>
      <w:proofErr w:type="spellEnd"/>
      <w:r w:rsidRPr="00382430">
        <w:rPr>
          <w:sz w:val="8"/>
        </w:rPr>
        <w:t xml:space="preserve"> and made invisibility ‘to destabilize the epistemic status quo’ (p. 11). Its technique is to resist ‘the “omissions” and distortions of official histories, returning to lost voices and forgotten experiences, relating to the past from the perspective of the present in an alternative (out-of-the-mainstream) way’ (p. 13). If such resistance is able to create ‘disunity effects’, it might ‘destabilize a normative order by introducing a counter-perspective that resists and invalidates the normative expectations of the imposed dominant ideology’ (p. 15). It then ‘requires a “return to the origin” ... revisiting the texts ... “the primary points of reference” of the practice, and developing a new way of reading them’ (p. 16). As such, </w:t>
      </w:r>
      <w:proofErr w:type="spellStart"/>
      <w:r w:rsidRPr="00382430">
        <w:rPr>
          <w:sz w:val="8"/>
        </w:rPr>
        <w:t>coun</w:t>
      </w:r>
      <w:proofErr w:type="spellEnd"/>
      <w:r w:rsidRPr="00382430">
        <w:rPr>
          <w:sz w:val="8"/>
        </w:rPr>
        <w:t xml:space="preserve">- </w:t>
      </w:r>
      <w:proofErr w:type="spellStart"/>
      <w:r w:rsidRPr="00382430">
        <w:rPr>
          <w:sz w:val="8"/>
        </w:rPr>
        <w:t>ter</w:t>
      </w:r>
      <w:proofErr w:type="spellEnd"/>
      <w:r w:rsidRPr="00382430">
        <w:rPr>
          <w:sz w:val="8"/>
        </w:rPr>
        <w:t xml:space="preserve">-history or epistemic insurrection involves ‘the constant epistemic friction of knowledges from below ... in the mutual contestation of differently normatively structured knowledges which interrogates epistemic exclusions, disqualifications, and hegemonies’ (p. 21). However, even though the narrator, in this view, becomes more of an agent and is involved in the making of her or his ‘self’, the subject is still formed by the dis- courses of their surroundings. Since power not only develops in relation to </w:t>
      </w:r>
      <w:proofErr w:type="spellStart"/>
      <w:r w:rsidRPr="00382430">
        <w:rPr>
          <w:sz w:val="8"/>
        </w:rPr>
        <w:t>resis</w:t>
      </w:r>
      <w:proofErr w:type="spellEnd"/>
      <w:r w:rsidRPr="00382430">
        <w:rPr>
          <w:sz w:val="8"/>
        </w:rPr>
        <w:t xml:space="preserve">- </w:t>
      </w:r>
      <w:proofErr w:type="spellStart"/>
      <w:r w:rsidRPr="00382430">
        <w:rPr>
          <w:sz w:val="8"/>
        </w:rPr>
        <w:t>tance</w:t>
      </w:r>
      <w:proofErr w:type="spellEnd"/>
      <w:r w:rsidRPr="00382430">
        <w:rPr>
          <w:sz w:val="8"/>
        </w:rPr>
        <w:t xml:space="preserve">, but resistance </w:t>
      </w:r>
      <w:proofErr w:type="spellStart"/>
      <w:r w:rsidRPr="00382430">
        <w:rPr>
          <w:sz w:val="8"/>
        </w:rPr>
        <w:t>utilises</w:t>
      </w:r>
      <w:proofErr w:type="spellEnd"/>
      <w:r w:rsidRPr="00382430">
        <w:rPr>
          <w:sz w:val="8"/>
        </w:rPr>
        <w:t xml:space="preserve"> power techniques, it sometimes becomes difficult to determine what is what. Lois McNay (2009) analyses the neoliberal focus on ‘self as enterprise’ and argues that ‘the experimental process of self-formation that this idea revolves around is uncomfortably close in structure to governance through individualization’ (p. 57). Sean Nixon writes: This represents a shift from an attention to the regulating and disciplining of the sub- </w:t>
      </w:r>
      <w:proofErr w:type="spellStart"/>
      <w:r w:rsidRPr="00382430">
        <w:rPr>
          <w:sz w:val="8"/>
        </w:rPr>
        <w:t>ject</w:t>
      </w:r>
      <w:proofErr w:type="spellEnd"/>
      <w:r w:rsidRPr="00382430">
        <w:rPr>
          <w:sz w:val="8"/>
        </w:rPr>
        <w:t xml:space="preserve"> to a more expanded formulation of agency. ‘Techniques of the self’ are still – it is important to underline – conducted within fields of power-knowledge and within the domains of a discrete number of discourses. They suggest, though, the putting into practice of discursive subject-positions in ways, which emphasize the dynamic nature of this process. (Nixon 1997, p. 322) The question then becomes how it becomes possible to see what </w:t>
      </w:r>
      <w:proofErr w:type="gramStart"/>
      <w:r w:rsidRPr="00382430">
        <w:rPr>
          <w:sz w:val="8"/>
        </w:rPr>
        <w:t>is what</w:t>
      </w:r>
      <w:proofErr w:type="gramEnd"/>
      <w:r w:rsidRPr="00382430">
        <w:rPr>
          <w:sz w:val="8"/>
        </w:rPr>
        <w:t xml:space="preserve">, if a </w:t>
      </w:r>
      <w:proofErr w:type="spellStart"/>
      <w:r w:rsidRPr="00382430">
        <w:rPr>
          <w:sz w:val="8"/>
        </w:rPr>
        <w:t>cer</w:t>
      </w:r>
      <w:proofErr w:type="spellEnd"/>
      <w:r w:rsidRPr="00382430">
        <w:rPr>
          <w:sz w:val="8"/>
        </w:rPr>
        <w:t xml:space="preserve">- </w:t>
      </w:r>
      <w:proofErr w:type="spellStart"/>
      <w:r w:rsidRPr="00382430">
        <w:rPr>
          <w:sz w:val="8"/>
        </w:rPr>
        <w:t>tain</w:t>
      </w:r>
      <w:proofErr w:type="spellEnd"/>
      <w:r w:rsidRPr="00382430">
        <w:rPr>
          <w:sz w:val="8"/>
        </w:rPr>
        <w:t xml:space="preserve"> ‘technology of self’ is creating power and/or resistance. Thompson (2003) argues that Foucault outlines a practice of self-constitution (formation, governance, knowledge and rule), not self-regulation (administration and ‘infatuation’). Self-formation is not self-fabrication. To produce something is to impose static form upon recalcitrant matter, to stamp being upon becoming. To be cared for rather than to care for one’s self is to live simply under the sway of programs and procedures defined by this logic. (Thompson 2003, p. 130) Thus, although prevailing interpretations maintain self-techniques are power mecha- </w:t>
      </w:r>
      <w:proofErr w:type="spellStart"/>
      <w:r w:rsidRPr="00382430">
        <w:rPr>
          <w:sz w:val="8"/>
        </w:rPr>
        <w:t>nisms</w:t>
      </w:r>
      <w:proofErr w:type="spellEnd"/>
      <w:r w:rsidRPr="00382430">
        <w:rPr>
          <w:sz w:val="8"/>
        </w:rPr>
        <w:t xml:space="preserve"> (e.g. McKinlay and Starkey 1998, Rose 1999), we suggest that people also </w:t>
      </w:r>
      <w:proofErr w:type="gramStart"/>
      <w:r w:rsidRPr="00382430">
        <w:rPr>
          <w:sz w:val="8"/>
        </w:rPr>
        <w:t>are able to</w:t>
      </w:r>
      <w:proofErr w:type="gramEnd"/>
      <w:r w:rsidRPr="00382430">
        <w:rPr>
          <w:sz w:val="8"/>
        </w:rPr>
        <w:t xml:space="preserve"> modify themselves differently and/or resist the processes of </w:t>
      </w:r>
      <w:proofErr w:type="spellStart"/>
      <w:r w:rsidRPr="00382430">
        <w:rPr>
          <w:sz w:val="8"/>
        </w:rPr>
        <w:t>internalising</w:t>
      </w:r>
      <w:proofErr w:type="spellEnd"/>
      <w:r w:rsidRPr="00382430">
        <w:rPr>
          <w:sz w:val="8"/>
        </w:rPr>
        <w:t xml:space="preserve"> power through alternative modes of self-making. Mohandas Gandhi’s ‘ascetic </w:t>
      </w:r>
      <w:proofErr w:type="spellStart"/>
      <w:r w:rsidRPr="00382430">
        <w:rPr>
          <w:sz w:val="8"/>
        </w:rPr>
        <w:t>activ</w:t>
      </w:r>
      <w:proofErr w:type="spellEnd"/>
      <w:r w:rsidRPr="00382430">
        <w:rPr>
          <w:sz w:val="8"/>
        </w:rPr>
        <w:t xml:space="preserve">- ism’ is one such example (Howard 2013). Since the independence of India was understood by Gandhi as ‘self-rule’, there was a close connection made between the power of asceticism and the power of the independence movement: ‘Gandhi </w:t>
      </w:r>
      <w:proofErr w:type="spellStart"/>
      <w:r w:rsidRPr="00382430">
        <w:rPr>
          <w:sz w:val="8"/>
        </w:rPr>
        <w:t>rit</w:t>
      </w:r>
      <w:proofErr w:type="spellEnd"/>
      <w:r w:rsidRPr="00382430">
        <w:rPr>
          <w:sz w:val="8"/>
        </w:rPr>
        <w:t xml:space="preserve">- </w:t>
      </w:r>
      <w:proofErr w:type="spellStart"/>
      <w:r w:rsidRPr="00382430">
        <w:rPr>
          <w:sz w:val="8"/>
        </w:rPr>
        <w:t>ualized</w:t>
      </w:r>
      <w:proofErr w:type="spellEnd"/>
      <w:r w:rsidRPr="00382430">
        <w:rPr>
          <w:sz w:val="8"/>
        </w:rPr>
        <w:t xml:space="preserve"> every aspect of his life, which became a testament of his commitment to the cause; it was his personal performance of ritual that was to be imitated’ in a way in which he ‘embodied symbols that communicated his political strategy – a strategy based on simplicity, self-sacrifice, and self-reliance’ (Howard 2013, pp. 77, 219). In his unique way of reinterpreting and applying the disciplines of asceticism as instruments for the goals of politics, he </w:t>
      </w:r>
      <w:proofErr w:type="spellStart"/>
      <w:r w:rsidRPr="00382430">
        <w:rPr>
          <w:sz w:val="8"/>
        </w:rPr>
        <w:t>utilised</w:t>
      </w:r>
      <w:proofErr w:type="spellEnd"/>
      <w:r w:rsidRPr="00382430">
        <w:rPr>
          <w:sz w:val="8"/>
        </w:rPr>
        <w:t xml:space="preserve"> the traditionally religious, inner- worldly and individual tradition of asceticism and expanded its scope to political, outer-worldly and collective activism (Howard 2013, p. 215). Without clearly belonging to any one of these traditional categories he transformed both traditions into his original kind of ‘ascetic activism’. There are different conditions under which alternative processes of self-making are made possible. For example, Wimal Dissanayake views the human agent as the locus from which action can be initiated to either reconfirm or resist discursive bur- den. The term agent thus ‘marks out a form of subjectivity where, by virtue of the contradictions and disturbances in and among subject-positions, the possibility of resistance to the ideological (that is, discursive) pressure is allowed for’ (Dissanayake 1996, p. x). In addition, it is more likely that more people would adopt other variations of identity if the passing of punishments and rewards would work differently or disappear. The hegemonic status of ranked or stereotyped images of identity could thus be negotiated through changing an individual relation to the grading systems (Lilja 2008). Moreover, there are different practices, which make possible alternative modes of self-making. For example, different strategies of hybridity are often applied to resist hegemonic identity positions. Resistance to biopower As stated above, biopower, or the governance of life/society, is not focusing on individuals and their training in institutions of control. Biopower is interested in the body of a population (a nation, members of an organisation, etc.) and its ‘health’ and ‘effectiveness’ as a totality. Biopower is interested in steering the general </w:t>
      </w:r>
      <w:proofErr w:type="spellStart"/>
      <w:r w:rsidRPr="00382430">
        <w:rPr>
          <w:sz w:val="8"/>
        </w:rPr>
        <w:t>behaviour</w:t>
      </w:r>
      <w:proofErr w:type="spellEnd"/>
      <w:r w:rsidRPr="00382430">
        <w:rPr>
          <w:sz w:val="8"/>
        </w:rPr>
        <w:t xml:space="preserve">, stimulating the tendencies and governing of how life is reproduced, and how productive society is. It is a power that is trying to improve the quality of life of its members, their cooperative ability as well as other qualities of the population. The biopolitical form of power is about regulation of social life, social engineering, management or governmentality in which health, longevity, energy or vitality, </w:t>
      </w:r>
      <w:proofErr w:type="spellStart"/>
      <w:r w:rsidRPr="00382430">
        <w:rPr>
          <w:sz w:val="8"/>
        </w:rPr>
        <w:t>sta</w:t>
      </w:r>
      <w:proofErr w:type="spellEnd"/>
      <w:r w:rsidRPr="00382430">
        <w:rPr>
          <w:sz w:val="8"/>
        </w:rPr>
        <w:t xml:space="preserve">- </w:t>
      </w:r>
      <w:proofErr w:type="spellStart"/>
      <w:r w:rsidRPr="00382430">
        <w:rPr>
          <w:sz w:val="8"/>
        </w:rPr>
        <w:t>bility</w:t>
      </w:r>
      <w:proofErr w:type="spellEnd"/>
      <w:r w:rsidRPr="00382430">
        <w:rPr>
          <w:sz w:val="8"/>
        </w:rPr>
        <w:t xml:space="preserve"> and growth of social life is in focus. Rabinow and Rose (2006) claim that biopower must include three elements: (1) truth discourses about the vital character of human beings (e.g. health science), (2) specific strategies for intervention upon the health and life of a population (e.g. health politics), (3) conditions of </w:t>
      </w:r>
      <w:proofErr w:type="spellStart"/>
      <w:r w:rsidRPr="00382430">
        <w:rPr>
          <w:sz w:val="8"/>
        </w:rPr>
        <w:t>subjectifi</w:t>
      </w:r>
      <w:proofErr w:type="spellEnd"/>
      <w:r w:rsidRPr="00382430">
        <w:rPr>
          <w:sz w:val="8"/>
        </w:rPr>
        <w:t xml:space="preserve">- cation that facilitate individuals’ work on themselves according to the truth dis- course on health and life (e.g. health movements). A clear example in history of this kind of power is the welfare state – a state that puts its energy and focus on keeping the welfare of its citizens as its priority. Biopower uses statistics, predict- ability calculations and surveillance of patterns within the social body in order to assess how to act and manage the different changes in an optimal way. The goal is to increase evolutionary processes, and to build on biology and medicine in order to </w:t>
      </w:r>
      <w:proofErr w:type="spellStart"/>
      <w:r w:rsidRPr="00382430">
        <w:rPr>
          <w:sz w:val="8"/>
        </w:rPr>
        <w:t>maximise</w:t>
      </w:r>
      <w:proofErr w:type="spellEnd"/>
      <w:r w:rsidRPr="00382430">
        <w:rPr>
          <w:sz w:val="8"/>
        </w:rPr>
        <w:t xml:space="preserve"> the output and abilities of the population. This became a form of power of the modern state during the eighteenth and nineteenth century, but was later </w:t>
      </w:r>
      <w:proofErr w:type="spellStart"/>
      <w:r w:rsidRPr="00382430">
        <w:rPr>
          <w:sz w:val="8"/>
        </w:rPr>
        <w:t>optimised</w:t>
      </w:r>
      <w:proofErr w:type="spellEnd"/>
      <w:r w:rsidRPr="00382430">
        <w:rPr>
          <w:sz w:val="8"/>
        </w:rPr>
        <w:t xml:space="preserve"> in the welfare state. Biopower is a gardening and cultivating form of power; one that uses surveil- lance, but is able to only react when some </w:t>
      </w:r>
      <w:proofErr w:type="spellStart"/>
      <w:r w:rsidRPr="00382430">
        <w:rPr>
          <w:sz w:val="8"/>
        </w:rPr>
        <w:t>behaviour</w:t>
      </w:r>
      <w:proofErr w:type="spellEnd"/>
      <w:r w:rsidRPr="00382430">
        <w:rPr>
          <w:sz w:val="8"/>
        </w:rPr>
        <w:t xml:space="preserve"> gets out of hand. It is a form of power that will be able to accept limited deviant </w:t>
      </w:r>
      <w:proofErr w:type="spellStart"/>
      <w:r w:rsidRPr="00382430">
        <w:rPr>
          <w:sz w:val="8"/>
        </w:rPr>
        <w:t>behaviour</w:t>
      </w:r>
      <w:proofErr w:type="spellEnd"/>
      <w:r w:rsidRPr="00382430">
        <w:rPr>
          <w:sz w:val="8"/>
        </w:rPr>
        <w:t xml:space="preserve">, as risk management, if it is possible to use it for its own purpose; for example, making dissent a sign of a ‘free’ society. It is not concerned with the details of individual </w:t>
      </w:r>
      <w:proofErr w:type="spellStart"/>
      <w:r w:rsidRPr="00382430">
        <w:rPr>
          <w:sz w:val="8"/>
        </w:rPr>
        <w:t>behaviour</w:t>
      </w:r>
      <w:proofErr w:type="spellEnd"/>
      <w:r w:rsidRPr="00382430">
        <w:rPr>
          <w:sz w:val="8"/>
        </w:rPr>
        <w:t xml:space="preserve"> but the overall productivity, the effectiveness of combinations and use of tendencies, and of statistics. It is a power that creates, as Deleuze says, a ‘society of control’ and where ‘total information awareness’ makes it possible to predict </w:t>
      </w:r>
      <w:proofErr w:type="spellStart"/>
      <w:r w:rsidRPr="00382430">
        <w:rPr>
          <w:sz w:val="8"/>
        </w:rPr>
        <w:t>behaviour</w:t>
      </w:r>
      <w:proofErr w:type="spellEnd"/>
      <w:r w:rsidRPr="00382430">
        <w:rPr>
          <w:sz w:val="8"/>
        </w:rPr>
        <w:t xml:space="preserve">, count on statistical probability and make certain concerted investments and assemblage of creative interventions possible even before things are getting bad, but only when that is necessary. What then are the characteristics, techniques, means, sites and illustrating exam- </w:t>
      </w:r>
      <w:proofErr w:type="spellStart"/>
      <w:r w:rsidRPr="00382430">
        <w:rPr>
          <w:sz w:val="8"/>
        </w:rPr>
        <w:t>ples</w:t>
      </w:r>
      <w:proofErr w:type="spellEnd"/>
      <w:r w:rsidRPr="00382430">
        <w:rPr>
          <w:sz w:val="8"/>
        </w:rPr>
        <w:t xml:space="preserve"> of resistance to biopower? Resistance to biopower and governance of life/</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engages with the main techniques of biopower: the managing of large populations, of life and society, and the managing of huge information databases, surveillance techniques and statistical management. Since biopower is about </w:t>
      </w:r>
      <w:proofErr w:type="spellStart"/>
      <w:r w:rsidRPr="00382430">
        <w:rPr>
          <w:sz w:val="8"/>
        </w:rPr>
        <w:t>creat</w:t>
      </w:r>
      <w:proofErr w:type="spellEnd"/>
      <w:r w:rsidRPr="00382430">
        <w:rPr>
          <w:sz w:val="8"/>
        </w:rPr>
        <w:t xml:space="preserve">- </w:t>
      </w:r>
      <w:proofErr w:type="spellStart"/>
      <w:r w:rsidRPr="00382430">
        <w:rPr>
          <w:sz w:val="8"/>
        </w:rPr>
        <w:t>ing</w:t>
      </w:r>
      <w:proofErr w:type="spellEnd"/>
      <w:r w:rsidRPr="00382430">
        <w:rPr>
          <w:sz w:val="8"/>
        </w:rPr>
        <w:t xml:space="preserve"> the infrastructure of population growth, increased production effectiveness through training and education of a population – resistance has to be about under- mining this exercise of power. However, biopower is an advanced form of power and poses particular challenges upon resistance. Building on Foucault, Dean (2010) has developed an ‘analytics of government’ and their ‘governmentality’ (rationalities, technologies, etc.), in which ‘government’ is understood as ‘conduct of conduct’ (pp. 17–18). This is, like biopower, some- thing applied in the whole fabric of society, by the state, as well as by corporations and civil society actors. Thus, a subset is the ‘government of the self, as a form of action of the “self on self”’ (p. 20). This approach opens up space for resistance, according to Dean, basically as ‘counter-conducts’ (p. 21). Foucault explains that ‘counter-conduct’ is a matter of conducts done differently, by other leaders (</w:t>
      </w:r>
      <w:proofErr w:type="spellStart"/>
      <w:r w:rsidRPr="00382430">
        <w:rPr>
          <w:sz w:val="8"/>
        </w:rPr>
        <w:t>conducteurs</w:t>
      </w:r>
      <w:proofErr w:type="spellEnd"/>
      <w:r w:rsidRPr="00382430">
        <w:rPr>
          <w:sz w:val="8"/>
        </w:rPr>
        <w:t xml:space="preserve">), with other objectives, or procedures/methods (Foucault 2009, pp. 194–195). Examples of such ‘counter-conduct’ which Foucault analyses are Protestantism and peasant revolts at the time of reformation. Biopower is ‘pastoral’ in the sense that is seems positive and constructive; it even might feel like love and care. This is seen in the modern state, which in some senses, governs individuals and </w:t>
      </w:r>
      <w:proofErr w:type="spellStart"/>
      <w:r w:rsidRPr="00382430">
        <w:rPr>
          <w:sz w:val="8"/>
        </w:rPr>
        <w:t>organises</w:t>
      </w:r>
      <w:proofErr w:type="spellEnd"/>
      <w:r w:rsidRPr="00382430">
        <w:rPr>
          <w:sz w:val="8"/>
        </w:rPr>
        <w:t xml:space="preserve"> them as members of a population in the same way as a shepherd who cares for his flock. This power, Foucault argues, can be related to the Christian ideas, which relate Christ both to the notion of a ‘good shepherd’ and the ‘pastoral responsibilities’ of priests (Sharp et al. 2000, p. 17). Here, we have the social engineer that takes care of the subordinate population as a gardener takes care of the garden or the farmer takes care of the cattle, with </w:t>
      </w:r>
      <w:proofErr w:type="spellStart"/>
      <w:r w:rsidRPr="00382430">
        <w:rPr>
          <w:sz w:val="8"/>
        </w:rPr>
        <w:t>knowl</w:t>
      </w:r>
      <w:proofErr w:type="spellEnd"/>
      <w:r w:rsidRPr="00382430">
        <w:rPr>
          <w:sz w:val="8"/>
        </w:rPr>
        <w:t xml:space="preserve">- edge, planning and nurturing, all in order to make increased exploitation possible and all within the purpose of power interests. Still, there is no sovereign gardener/ priest/farmer, but multiple techniques that are spread throughout society and exist in state institutions, corporations or cultural institutions that care for the nation or its population. The techniques of biopower might also be cultivated within groups and </w:t>
      </w:r>
      <w:proofErr w:type="spellStart"/>
      <w:r w:rsidRPr="00382430">
        <w:rPr>
          <w:sz w:val="8"/>
        </w:rPr>
        <w:t>organisations</w:t>
      </w:r>
      <w:proofErr w:type="spellEnd"/>
      <w:r w:rsidRPr="00382430">
        <w:rPr>
          <w:sz w:val="8"/>
        </w:rPr>
        <w:t xml:space="preserve"> normally associated with resistance, as for example in populist and anti-immigration movements that cultivate certain new or radical ideals and standards of how to strengthen and ‘develop’ the ‘nation’. Thus, biopower not only seems positive, </w:t>
      </w:r>
      <w:proofErr w:type="gramStart"/>
      <w:r w:rsidRPr="00382430">
        <w:rPr>
          <w:sz w:val="8"/>
        </w:rPr>
        <w:t>it</w:t>
      </w:r>
      <w:proofErr w:type="gramEnd"/>
      <w:r w:rsidRPr="00382430">
        <w:rPr>
          <w:sz w:val="8"/>
        </w:rPr>
        <w:t xml:space="preserve"> mobilises the whole society. Biopower is, therefore, a high stage of power production, but we also see a corresponding biopolitical </w:t>
      </w:r>
      <w:r w:rsidRPr="009A3D84">
        <w:rPr>
          <w:rStyle w:val="StyleUnderline"/>
        </w:rPr>
        <w:t>production of resistance, a gathering of the strengths, abilities and practices of the masses, of a population in resistance</w:t>
      </w:r>
      <w:r w:rsidRPr="00382430">
        <w:rPr>
          <w:sz w:val="8"/>
        </w:rPr>
        <w:t xml:space="preserve"> to this biopower.</w:t>
      </w:r>
      <w:r w:rsidRPr="009A3D84">
        <w:rPr>
          <w:rStyle w:val="StyleUnderline"/>
        </w:rPr>
        <w:t xml:space="preserve"> </w:t>
      </w:r>
      <w:r w:rsidRPr="000A5303">
        <w:rPr>
          <w:rStyle w:val="Emphasis"/>
          <w:highlight w:val="green"/>
        </w:rPr>
        <w:t>The creation of a resistance culture is parallel to biopower and governmentality</w:t>
      </w:r>
      <w:r w:rsidRPr="00382430">
        <w:rPr>
          <w:sz w:val="8"/>
        </w:rPr>
        <w:t>. Resistance cultures are without central coordination or planning. Nevertheless</w:t>
      </w:r>
      <w:r w:rsidRPr="009A3D84">
        <w:rPr>
          <w:rStyle w:val="StyleUnderline"/>
        </w:rPr>
        <w:t xml:space="preserve">, </w:t>
      </w:r>
      <w:r w:rsidRPr="000A5303">
        <w:rPr>
          <w:rStyle w:val="Emphasis"/>
          <w:highlight w:val="green"/>
        </w:rPr>
        <w:t>they have certain logics, forms and orientations that evolve from the communication and mutual knowledge</w:t>
      </w:r>
      <w:r w:rsidRPr="009A3D84">
        <w:rPr>
          <w:rStyle w:val="Emphasis"/>
        </w:rPr>
        <w:t xml:space="preserve"> of, </w:t>
      </w:r>
      <w:r w:rsidRPr="000A5303">
        <w:rPr>
          <w:rStyle w:val="Emphasis"/>
          <w:highlight w:val="green"/>
        </w:rPr>
        <w:t>or experiences</w:t>
      </w:r>
      <w:r w:rsidRPr="009A3D84">
        <w:rPr>
          <w:rStyle w:val="Emphasis"/>
        </w:rPr>
        <w:t xml:space="preserve"> from, similar power conditions.</w:t>
      </w:r>
      <w:r w:rsidRPr="009A3D84">
        <w:rPr>
          <w:rStyle w:val="StyleUnderline"/>
        </w:rPr>
        <w:t xml:space="preserve"> It is</w:t>
      </w:r>
      <w:r w:rsidRPr="00382430">
        <w:rPr>
          <w:sz w:val="8"/>
        </w:rPr>
        <w:t xml:space="preserve">, similarly to biopower, not coordinated by a (would-be sovereign) resistance leader/centre, but is </w:t>
      </w:r>
      <w:r w:rsidRPr="009A3D84">
        <w:rPr>
          <w:rStyle w:val="StyleUnderline"/>
        </w:rPr>
        <w:t>a multitudinous and heterogeneous diffusion of resistance techniques.</w:t>
      </w:r>
      <w:r w:rsidRPr="009A3D84">
        <w:rPr>
          <w:rStyle w:val="Emphasis"/>
        </w:rPr>
        <w:t xml:space="preserve"> </w:t>
      </w:r>
      <w:r w:rsidRPr="000A5303">
        <w:rPr>
          <w:rStyle w:val="Emphasis"/>
          <w:highlight w:val="green"/>
        </w:rPr>
        <w:t>These are</w:t>
      </w:r>
      <w:r w:rsidRPr="009A3D84">
        <w:rPr>
          <w:rStyle w:val="Emphasis"/>
        </w:rPr>
        <w:t xml:space="preserve"> spread </w:t>
      </w:r>
      <w:r w:rsidRPr="000A5303">
        <w:rPr>
          <w:rStyle w:val="Emphasis"/>
          <w:highlight w:val="green"/>
        </w:rPr>
        <w:t>from the</w:t>
      </w:r>
      <w:r w:rsidRPr="009A3D84">
        <w:rPr>
          <w:rStyle w:val="Emphasis"/>
        </w:rPr>
        <w:t xml:space="preserve"> pragmatic </w:t>
      </w:r>
      <w:r w:rsidRPr="000A5303">
        <w:rPr>
          <w:rStyle w:val="Emphasis"/>
          <w:highlight w:val="green"/>
        </w:rPr>
        <w:t xml:space="preserve">experience of necessary </w:t>
      </w:r>
      <w:proofErr w:type="spellStart"/>
      <w:r w:rsidRPr="000A5303">
        <w:rPr>
          <w:rStyle w:val="Emphasis"/>
          <w:highlight w:val="green"/>
        </w:rPr>
        <w:t>self-defence</w:t>
      </w:r>
      <w:proofErr w:type="spellEnd"/>
      <w:r w:rsidRPr="000A5303">
        <w:rPr>
          <w:rStyle w:val="Emphasis"/>
          <w:highlight w:val="green"/>
        </w:rPr>
        <w:t>, creation of new space</w:t>
      </w:r>
      <w:r w:rsidRPr="009A3D84">
        <w:rPr>
          <w:rStyle w:val="Emphasis"/>
        </w:rPr>
        <w:t>,</w:t>
      </w:r>
      <w:r w:rsidRPr="009A3D84">
        <w:rPr>
          <w:rStyle w:val="StyleUnderline"/>
        </w:rPr>
        <w:t xml:space="preserve"> </w:t>
      </w:r>
      <w:r w:rsidRPr="00382430">
        <w:rPr>
          <w:sz w:val="8"/>
        </w:rPr>
        <w:t xml:space="preserve">cultivation of </w:t>
      </w:r>
      <w:proofErr w:type="gramStart"/>
      <w:r w:rsidRPr="00382430">
        <w:rPr>
          <w:sz w:val="8"/>
        </w:rPr>
        <w:t>an ‘other’</w:t>
      </w:r>
      <w:proofErr w:type="gramEnd"/>
      <w:r w:rsidRPr="00382430">
        <w:rPr>
          <w:sz w:val="8"/>
        </w:rPr>
        <w:t xml:space="preserve"> </w:t>
      </w:r>
      <w:r w:rsidRPr="009A3D84">
        <w:rPr>
          <w:rStyle w:val="Emphasis"/>
        </w:rPr>
        <w:t>an</w:t>
      </w:r>
      <w:r w:rsidRPr="000A5303">
        <w:rPr>
          <w:rStyle w:val="Emphasis"/>
          <w:highlight w:val="green"/>
        </w:rPr>
        <w:t>d different ideals and values among individuals, subcultures and groups that do not subscribe to</w:t>
      </w:r>
      <w:r w:rsidRPr="009A3D84">
        <w:rPr>
          <w:rStyle w:val="Emphasis"/>
        </w:rPr>
        <w:t xml:space="preserve"> (all of) </w:t>
      </w:r>
      <w:r w:rsidRPr="000A5303">
        <w:rPr>
          <w:rStyle w:val="Emphasis"/>
          <w:highlight w:val="green"/>
        </w:rPr>
        <w:t>the ideals of dominant discourse.</w:t>
      </w:r>
      <w:r w:rsidRPr="00382430">
        <w:rPr>
          <w:sz w:val="8"/>
        </w:rPr>
        <w:t xml:space="preserve"> The beginning of full-blown </w:t>
      </w:r>
      <w:r w:rsidRPr="009A3D84">
        <w:rPr>
          <w:rStyle w:val="Emphasis"/>
        </w:rPr>
        <w:t>resistance culture</w:t>
      </w:r>
      <w:r w:rsidRPr="00382430">
        <w:rPr>
          <w:sz w:val="8"/>
        </w:rPr>
        <w:t xml:space="preserve"> that undermines biopower might be all the kind of biopolitical practices in which people </w:t>
      </w:r>
      <w:r w:rsidRPr="009A3D84">
        <w:rPr>
          <w:rStyle w:val="Emphasis"/>
        </w:rPr>
        <w:t>question certain aspects of control over their lives and the conduct of their conduct</w:t>
      </w:r>
      <w:r w:rsidRPr="00382430">
        <w:rPr>
          <w:sz w:val="8"/>
        </w:rPr>
        <w:t xml:space="preserve">. Here, </w:t>
      </w:r>
      <w:r w:rsidRPr="000A5303">
        <w:rPr>
          <w:rStyle w:val="Emphasis"/>
          <w:highlight w:val="green"/>
        </w:rPr>
        <w:t>we see how the administration technology of a population’s everyday life is challenged, undermined or replaced by a large segment of society which instead uses alternative and self- governed practices</w:t>
      </w:r>
      <w:r w:rsidRPr="009A3D84">
        <w:rPr>
          <w:rStyle w:val="StyleUnderline"/>
        </w:rPr>
        <w:t>.</w:t>
      </w:r>
      <w:r w:rsidRPr="00382430">
        <w:rPr>
          <w:sz w:val="8"/>
        </w:rPr>
        <w:t xml:space="preserve"> Many different forms of resistance techniques are </w:t>
      </w:r>
      <w:proofErr w:type="spellStart"/>
      <w:r w:rsidRPr="00382430">
        <w:rPr>
          <w:sz w:val="8"/>
        </w:rPr>
        <w:t>utilised</w:t>
      </w:r>
      <w:proofErr w:type="spellEnd"/>
      <w:r w:rsidRPr="00382430">
        <w:rPr>
          <w:sz w:val="8"/>
        </w:rPr>
        <w:t xml:space="preserve"> although, to our knowledge, no systematic investigation from a biopolitical perspective has been done so far; we want to indicate some of the resistance going on. To begin with, we find the </w:t>
      </w:r>
      <w:r w:rsidRPr="009A3D84">
        <w:rPr>
          <w:rStyle w:val="StyleUnderline"/>
        </w:rPr>
        <w:t>individual self-modification technologies</w:t>
      </w:r>
      <w:r w:rsidRPr="00382430">
        <w:rPr>
          <w:sz w:val="8"/>
        </w:rPr>
        <w:t xml:space="preserve"> discussed in connection with resistance to discipline, which might </w:t>
      </w:r>
      <w:r w:rsidRPr="009A3D84">
        <w:rPr>
          <w:rStyle w:val="StyleUnderline"/>
        </w:rPr>
        <w:t>spread and become part of a larger popular mobilization,</w:t>
      </w:r>
      <w:r w:rsidRPr="00382430">
        <w:rPr>
          <w:sz w:val="8"/>
        </w:rPr>
        <w:t xml:space="preserve"> as e.g. the exercises adopted by the millions within Falun Gong in China. As argued earlier, sometimes these technologies become part of an exercise of power, as when the cultivation of the self becomes a part of a neoliberal ‘enterprise’. However, some </w:t>
      </w:r>
      <w:r w:rsidRPr="009A3D84">
        <w:rPr>
          <w:rStyle w:val="StyleUnderline"/>
        </w:rPr>
        <w:t>resistance communities try to avoid integration with biopower through the creation of autonomous conditions for alternative self-making projects: by fighting for the option to ‘leave’ society</w:t>
      </w:r>
      <w:r w:rsidRPr="00382430">
        <w:rPr>
          <w:sz w:val="8"/>
        </w:rPr>
        <w:t xml:space="preserve"> (e.g. the World Freeman Society which promotes the ‘Freeman on the land’), creating radically other forms of societies (e.g. ‘utopian’ or ‘intentional’ communities and Gandhian Ashrams) or developing alternative institutions that nurture life differently (e.g. home schooling and alternative medicine). In the ‘Freetown Christiania’ (1971) in the middle of Copenhagen ‘</w:t>
      </w:r>
      <w:proofErr w:type="spellStart"/>
      <w:r w:rsidRPr="00382430">
        <w:rPr>
          <w:sz w:val="8"/>
        </w:rPr>
        <w:t>Christianites</w:t>
      </w:r>
      <w:proofErr w:type="spellEnd"/>
      <w:r w:rsidRPr="00382430">
        <w:rPr>
          <w:sz w:val="8"/>
        </w:rPr>
        <w:t xml:space="preserve">’ have successfully refused to provide statistics to the Danish state and maintained their collective property form despite years of attempts to </w:t>
      </w:r>
      <w:proofErr w:type="spellStart"/>
      <w:r w:rsidRPr="00382430">
        <w:rPr>
          <w:sz w:val="8"/>
        </w:rPr>
        <w:t>privatise</w:t>
      </w:r>
      <w:proofErr w:type="spellEnd"/>
      <w:r w:rsidRPr="00382430">
        <w:rPr>
          <w:sz w:val="8"/>
        </w:rPr>
        <w:t xml:space="preserve"> (</w:t>
      </w:r>
      <w:proofErr w:type="spellStart"/>
      <w:r w:rsidRPr="00382430">
        <w:rPr>
          <w:sz w:val="8"/>
        </w:rPr>
        <w:t>Thörn</w:t>
      </w:r>
      <w:proofErr w:type="spellEnd"/>
      <w:r w:rsidRPr="00382430">
        <w:rPr>
          <w:sz w:val="8"/>
        </w:rPr>
        <w:t xml:space="preserve"> et al. 2011, p. 7, 81). A different example is the </w:t>
      </w:r>
      <w:r w:rsidRPr="000A5303">
        <w:rPr>
          <w:rStyle w:val="Emphasis"/>
          <w:highlight w:val="green"/>
        </w:rPr>
        <w:t>knowledge commons in which subjugated knowledge is freely shared in an attempt to undermine corporate dominance through intellectual property rights</w:t>
      </w:r>
      <w:r w:rsidRPr="009A3D84">
        <w:rPr>
          <w:rStyle w:val="Emphasis"/>
        </w:rPr>
        <w:t>,</w:t>
      </w:r>
      <w:r w:rsidRPr="00382430">
        <w:rPr>
          <w:sz w:val="8"/>
        </w:rPr>
        <w:t xml:space="preserve"> e.g. the free software of the GNU project or the ‘</w:t>
      </w:r>
      <w:proofErr w:type="gramStart"/>
      <w:r w:rsidRPr="00382430">
        <w:rPr>
          <w:sz w:val="8"/>
        </w:rPr>
        <w:t>seed-banks</w:t>
      </w:r>
      <w:proofErr w:type="gramEnd"/>
      <w:r w:rsidRPr="00382430">
        <w:rPr>
          <w:sz w:val="8"/>
        </w:rPr>
        <w:t xml:space="preserve">’ that promote biodiversity. </w:t>
      </w:r>
      <w:r w:rsidRPr="009A3D84">
        <w:rPr>
          <w:rStyle w:val="StyleUnderline"/>
        </w:rPr>
        <w:t>In these areas there are obviously many examples of initiatives and ongoing ‘counter-con- duct’, but it is less clear in what sense there are any options or ongoing practices that undermine biopower technologies and their effective application,</w:t>
      </w:r>
      <w:r w:rsidRPr="00382430">
        <w:rPr>
          <w:sz w:val="8"/>
        </w:rPr>
        <w:t xml:space="preserve"> especially since a key feature of contemporary neoliberal governance is (market structured) self-activities. Among the examples are perhaps those who refuse to participate in national surveys or parents who for religious or health reasons refuse to allow their children to participate in vaccination programmes (as e.g. some </w:t>
      </w:r>
      <w:proofErr w:type="spellStart"/>
      <w:r w:rsidRPr="00382430">
        <w:rPr>
          <w:sz w:val="8"/>
        </w:rPr>
        <w:t>Anthroposophists</w:t>
      </w:r>
      <w:proofErr w:type="spellEnd"/>
      <w:r w:rsidRPr="00382430">
        <w:rPr>
          <w:sz w:val="8"/>
        </w:rPr>
        <w:t xml:space="preserve"> in </w:t>
      </w:r>
      <w:proofErr w:type="spellStart"/>
      <w:r w:rsidRPr="00382430">
        <w:rPr>
          <w:sz w:val="8"/>
        </w:rPr>
        <w:t>Järna</w:t>
      </w:r>
      <w:proofErr w:type="spellEnd"/>
      <w:r w:rsidRPr="00382430">
        <w:rPr>
          <w:sz w:val="8"/>
        </w:rPr>
        <w:t>, Sweden), or those who sabotage genetically modified organisms (GMO), such as activists in the UK acting in protection suites and digging up test fields</w:t>
      </w:r>
      <w:r w:rsidRPr="009A3D84">
        <w:rPr>
          <w:rStyle w:val="Emphasis"/>
        </w:rPr>
        <w:t>. Resistance against biopower is then resistance that tries to avoid the managing of population policies and institutions by acting differently, in subcultures, and by cultivating a different set of values, practices and institutions</w:t>
      </w:r>
      <w:r w:rsidRPr="009A3D84">
        <w:rPr>
          <w:rStyle w:val="StyleUnderline"/>
        </w:rPr>
        <w:t>.</w:t>
      </w:r>
      <w:r w:rsidRPr="00382430">
        <w:rPr>
          <w:sz w:val="8"/>
        </w:rPr>
        <w:t xml:space="preserve"> Also, </w:t>
      </w:r>
      <w:r w:rsidRPr="000A5303">
        <w:rPr>
          <w:rStyle w:val="Emphasis"/>
          <w:highlight w:val="green"/>
        </w:rPr>
        <w:t>this resistance will take on the challenge and develop</w:t>
      </w:r>
      <w:r w:rsidRPr="00382430">
        <w:rPr>
          <w:sz w:val="8"/>
        </w:rPr>
        <w:t xml:space="preserve"> non-productive forms of life and biological existence </w:t>
      </w:r>
      <w:r w:rsidRPr="000A5303">
        <w:rPr>
          <w:rStyle w:val="Emphasis"/>
          <w:highlight w:val="green"/>
        </w:rPr>
        <w:t>– forms of life that are not useful for the power regime</w:t>
      </w:r>
      <w:r w:rsidRPr="00382430">
        <w:rPr>
          <w:sz w:val="8"/>
        </w:rPr>
        <w:t>. Furthermore, it will try to undermine social engineering of the population. Since biopower is not interested in the individual or detail per se and is not interested in complete subordination or everyone’s compliance – but general subordination, and increased tendencies and productivity of larger numbers – what individuals do may appear of little interest. If a few people opt out, move to the countryside, make their own life and refuse to cooperate with the dominant dis- course or biopower regime, it is not threatening the production of biopower. A few differing ‘</w:t>
      </w:r>
      <w:proofErr w:type="gramStart"/>
      <w:r w:rsidRPr="00382430">
        <w:rPr>
          <w:sz w:val="8"/>
        </w:rPr>
        <w:t>others’</w:t>
      </w:r>
      <w:proofErr w:type="gramEnd"/>
      <w:r w:rsidRPr="00382430">
        <w:rPr>
          <w:sz w:val="8"/>
        </w:rPr>
        <w:t xml:space="preserve"> might even strengthen the effects of various biopolitical strategies. It is, however, threatening for biopower if its total information awareness is </w:t>
      </w:r>
      <w:proofErr w:type="gramStart"/>
      <w:r w:rsidRPr="00382430">
        <w:rPr>
          <w:sz w:val="8"/>
        </w:rPr>
        <w:t>under- mined</w:t>
      </w:r>
      <w:proofErr w:type="gramEnd"/>
      <w:r w:rsidRPr="00382430">
        <w:rPr>
          <w:sz w:val="8"/>
        </w:rPr>
        <w:t xml:space="preserve"> (e.g. through whistle-blowers such as Wikileaks or Snowden), or its ability to direct, </w:t>
      </w:r>
      <w:proofErr w:type="spellStart"/>
      <w:r w:rsidRPr="00382430">
        <w:rPr>
          <w:sz w:val="8"/>
        </w:rPr>
        <w:t>organise</w:t>
      </w:r>
      <w:proofErr w:type="spellEnd"/>
      <w:r w:rsidRPr="00382430">
        <w:rPr>
          <w:sz w:val="8"/>
        </w:rPr>
        <w:t xml:space="preserve"> and cultivate population </w:t>
      </w:r>
      <w:proofErr w:type="spellStart"/>
      <w:r w:rsidRPr="00382430">
        <w:rPr>
          <w:sz w:val="8"/>
        </w:rPr>
        <w:t>behaviour</w:t>
      </w:r>
      <w:proofErr w:type="spellEnd"/>
      <w:r w:rsidRPr="00382430">
        <w:rPr>
          <w:sz w:val="8"/>
        </w:rPr>
        <w:t xml:space="preserve"> in general is threatened.</w:t>
      </w:r>
    </w:p>
    <w:p w14:paraId="74820B91" w14:textId="36581CCA" w:rsidR="006D00EB" w:rsidRDefault="004B31F3" w:rsidP="00187289">
      <w:pPr>
        <w:pStyle w:val="Heading2"/>
      </w:pPr>
      <w:r>
        <w:t>Framework</w:t>
      </w:r>
    </w:p>
    <w:p w14:paraId="1C77C9EB" w14:textId="33DE0B6F" w:rsidR="00D865A7" w:rsidRPr="00D865A7" w:rsidRDefault="00116547" w:rsidP="00253711">
      <w:pPr>
        <w:pStyle w:val="Heading3"/>
      </w:pPr>
      <w:r>
        <w:t>FW</w:t>
      </w:r>
      <w:r w:rsidR="009E29C5">
        <w:t xml:space="preserve"> –</w:t>
      </w:r>
      <w:r w:rsidR="00D865A7">
        <w:t xml:space="preserve"> </w:t>
      </w:r>
      <w:proofErr w:type="spellStart"/>
      <w:r w:rsidR="00D865A7">
        <w:t>Interp</w:t>
      </w:r>
      <w:proofErr w:type="spellEnd"/>
    </w:p>
    <w:p w14:paraId="0017DCBF" w14:textId="3E7D9873" w:rsidR="00D865A7" w:rsidRPr="002B1C91" w:rsidRDefault="00D865A7" w:rsidP="00D865A7">
      <w:pPr>
        <w:pStyle w:val="Heading4"/>
      </w:pPr>
      <w:r>
        <w:t>Recommended interp –</w:t>
      </w:r>
    </w:p>
    <w:p w14:paraId="5D6EF3B4" w14:textId="29EE0F43" w:rsidR="00D865A7" w:rsidRPr="00D865A7" w:rsidRDefault="009E29C5" w:rsidP="00253711">
      <w:pPr>
        <w:pStyle w:val="Heading4"/>
      </w:pPr>
      <w:r>
        <w:t>The 1AC is an object of research and the role of the negative is to question the epistemological foundations of it. The judge should affirm the team that has proved that their epistemology is good or that the other teams is worse.</w:t>
      </w:r>
    </w:p>
    <w:p w14:paraId="62AAB2EB" w14:textId="0B9AD7EC" w:rsidR="00A86D63" w:rsidRDefault="00116547" w:rsidP="00A86D63">
      <w:pPr>
        <w:pStyle w:val="Heading3"/>
      </w:pPr>
      <w:r>
        <w:t>FW – Discourse/Language</w:t>
      </w:r>
    </w:p>
    <w:p w14:paraId="499EDE6D" w14:textId="77777777" w:rsidR="00A86D63" w:rsidRDefault="00A86D63" w:rsidP="00A86D63">
      <w:pPr>
        <w:pStyle w:val="Heading4"/>
      </w:pPr>
      <w:r>
        <w:t>Biopolitical discourses shape reality.</w:t>
      </w:r>
    </w:p>
    <w:p w14:paraId="6EC7DB81" w14:textId="77777777" w:rsidR="00A86D63" w:rsidRPr="006E4CA8" w:rsidRDefault="00A86D63" w:rsidP="00A86D63">
      <w:r w:rsidRPr="006E4CA8">
        <w:rPr>
          <w:rStyle w:val="Style13ptBold"/>
        </w:rPr>
        <w:t>Pereira 22</w:t>
      </w:r>
      <w:r w:rsidRPr="006E4CA8">
        <w:t xml:space="preserve">, Mar Fournier Pereira </w:t>
      </w:r>
      <w:r>
        <w:t xml:space="preserve">is a faculty member at the University of Costa Rica in the Psychology School. He has a </w:t>
      </w:r>
      <w:proofErr w:type="spellStart"/>
      <w:r>
        <w:t>masters</w:t>
      </w:r>
      <w:proofErr w:type="spellEnd"/>
      <w:r>
        <w:t xml:space="preserve"> degree in communication focusing on gender and class</w:t>
      </w:r>
      <w:r w:rsidRPr="006E4CA8">
        <w:t>, “Biopolitics, Imaginaries and Tensions in the Urban</w:t>
      </w:r>
      <w:r>
        <w:t xml:space="preserve"> </w:t>
      </w:r>
      <w:proofErr w:type="gramStart"/>
      <w:r w:rsidRPr="006E4CA8">
        <w:t>Space :</w:t>
      </w:r>
      <w:proofErr w:type="gramEnd"/>
      <w:r w:rsidRPr="006E4CA8">
        <w:t xml:space="preserve"> A decolonial critique of the discourse of inclusion</w:t>
      </w:r>
      <w:r>
        <w:t xml:space="preserve"> </w:t>
      </w:r>
      <w:r w:rsidRPr="006E4CA8">
        <w:t>in the city of San José, Costa Rica</w:t>
      </w:r>
      <w:r>
        <w:t>”, December 9</w:t>
      </w:r>
      <w:r w:rsidRPr="006E4CA8">
        <w:rPr>
          <w:vertAlign w:val="superscript"/>
        </w:rPr>
        <w:t>th</w:t>
      </w:r>
      <w:r>
        <w:t xml:space="preserve"> 2022, JLB, https://theses.hal.science/tel-03891633v1/file/2022ULILH028.pdf</w:t>
      </w:r>
    </w:p>
    <w:p w14:paraId="043CD0E3" w14:textId="77777777" w:rsidR="00A86D63" w:rsidRPr="006E4CA8" w:rsidRDefault="00A86D63" w:rsidP="00A86D63">
      <w:pPr>
        <w:rPr>
          <w:sz w:val="14"/>
        </w:rPr>
      </w:pPr>
      <w:r w:rsidRPr="006E4CA8">
        <w:rPr>
          <w:rStyle w:val="StyleUnderline"/>
        </w:rPr>
        <w:t xml:space="preserve">Foucauldian </w:t>
      </w:r>
      <w:r w:rsidRPr="000A5303">
        <w:rPr>
          <w:rStyle w:val="StyleUnderline"/>
          <w:highlight w:val="green"/>
        </w:rPr>
        <w:t>Discourse</w:t>
      </w:r>
      <w:r w:rsidRPr="006E4CA8">
        <w:rPr>
          <w:rStyle w:val="StyleUnderline"/>
        </w:rPr>
        <w:t xml:space="preserve"> Analysis (</w:t>
      </w:r>
      <w:r w:rsidRPr="00A5790F">
        <w:rPr>
          <w:rStyle w:val="StyleUnderline"/>
        </w:rPr>
        <w:t>FDA</w:t>
      </w:r>
      <w:r w:rsidRPr="006E4CA8">
        <w:rPr>
          <w:rStyle w:val="StyleUnderline"/>
        </w:rPr>
        <w:t xml:space="preserve">) is form of Critical Discourse Analysis interested in </w:t>
      </w:r>
      <w:r w:rsidRPr="000A5303">
        <w:rPr>
          <w:rStyle w:val="StyleUnderline"/>
          <w:highlight w:val="green"/>
        </w:rPr>
        <w:t>unveil</w:t>
      </w:r>
      <w:r w:rsidRPr="006E4CA8">
        <w:rPr>
          <w:rStyle w:val="StyleUnderline"/>
        </w:rPr>
        <w:t xml:space="preserve">ing </w:t>
      </w:r>
      <w:r w:rsidRPr="000A5303">
        <w:rPr>
          <w:rStyle w:val="StyleUnderline"/>
          <w:highlight w:val="green"/>
        </w:rPr>
        <w:t>the power relations through</w:t>
      </w:r>
      <w:r w:rsidRPr="006E4CA8">
        <w:rPr>
          <w:rStyle w:val="StyleUnderline"/>
        </w:rPr>
        <w:t xml:space="preserve"> the analysis of </w:t>
      </w:r>
      <w:r w:rsidRPr="000A5303">
        <w:rPr>
          <w:rStyle w:val="StyleUnderline"/>
          <w:highlight w:val="green"/>
        </w:rPr>
        <w:t>discourses</w:t>
      </w:r>
      <w:r w:rsidRPr="006E4CA8">
        <w:rPr>
          <w:rStyle w:val="StyleUnderline"/>
        </w:rPr>
        <w:t xml:space="preserve"> and power apparatuses (</w:t>
      </w:r>
      <w:proofErr w:type="spellStart"/>
      <w:r w:rsidRPr="006E4CA8">
        <w:rPr>
          <w:rStyle w:val="StyleUnderline"/>
        </w:rPr>
        <w:t>dispositifs</w:t>
      </w:r>
      <w:proofErr w:type="spellEnd"/>
      <w:r w:rsidRPr="006E4CA8">
        <w:rPr>
          <w:rStyle w:val="StyleUnderline"/>
        </w:rPr>
        <w:t xml:space="preserve">). </w:t>
      </w:r>
      <w:r w:rsidRPr="006E4CA8">
        <w:rPr>
          <w:sz w:val="14"/>
        </w:rPr>
        <w:t xml:space="preserve">There is no handbook or a single way of doing FDA, but rather an assemblage of theoretical and methodological 23 I use "community" to name their collectivity, as it is the noun that they themselves have designated to name it. tools for discourse analysis, inspired by the contributions of Michel Foucault (Jäger 2007). In this project, I use a loose version of FDA to analyze the discourse and practices of inclusion in the city of San José. From a decolonial perspective, I do not seek to apply the categories created in the North to explain what happens in Costa Rica, but to take FDA as a method to approach this complex reality. </w:t>
      </w:r>
    </w:p>
    <w:p w14:paraId="2C265308" w14:textId="77777777" w:rsidR="00A86D63" w:rsidRPr="006E4CA8" w:rsidRDefault="00A86D63" w:rsidP="00A86D63">
      <w:pPr>
        <w:rPr>
          <w:rStyle w:val="StyleUnderline"/>
        </w:rPr>
      </w:pPr>
      <w:r w:rsidRPr="000A5303">
        <w:rPr>
          <w:rStyle w:val="Emphasis"/>
          <w:highlight w:val="green"/>
        </w:rPr>
        <w:t>Discourses</w:t>
      </w:r>
      <w:r w:rsidRPr="006E4CA8">
        <w:rPr>
          <w:rStyle w:val="Emphasis"/>
        </w:rPr>
        <w:t xml:space="preserve"> must </w:t>
      </w:r>
      <w:r w:rsidRPr="000A5303">
        <w:rPr>
          <w:rStyle w:val="Emphasis"/>
          <w:highlight w:val="green"/>
        </w:rPr>
        <w:t>not</w:t>
      </w:r>
      <w:r w:rsidRPr="006E4CA8">
        <w:rPr>
          <w:rStyle w:val="Emphasis"/>
        </w:rPr>
        <w:t xml:space="preserve"> be understood as </w:t>
      </w:r>
      <w:r w:rsidRPr="000A5303">
        <w:rPr>
          <w:rStyle w:val="Emphasis"/>
          <w:highlight w:val="green"/>
        </w:rPr>
        <w:t>simple</w:t>
      </w:r>
      <w:r w:rsidRPr="006E4CA8">
        <w:rPr>
          <w:rStyle w:val="Emphasis"/>
        </w:rPr>
        <w:t xml:space="preserve"> </w:t>
      </w:r>
      <w:r w:rsidRPr="000A5303">
        <w:rPr>
          <w:rStyle w:val="Emphasis"/>
          <w:highlight w:val="green"/>
        </w:rPr>
        <w:t>texts or</w:t>
      </w:r>
      <w:r w:rsidRPr="006E4CA8">
        <w:rPr>
          <w:rStyle w:val="Emphasis"/>
        </w:rPr>
        <w:t xml:space="preserve"> oral </w:t>
      </w:r>
      <w:r w:rsidRPr="000A5303">
        <w:rPr>
          <w:rStyle w:val="Emphasis"/>
          <w:highlight w:val="green"/>
        </w:rPr>
        <w:t>expressions</w:t>
      </w:r>
      <w:r w:rsidRPr="006E4CA8">
        <w:rPr>
          <w:rStyle w:val="StyleUnderline"/>
        </w:rPr>
        <w:t>, but rather in wider perspective. Echoing Foucault’s robust theory of power, Michael Arribas-</w:t>
      </w:r>
      <w:proofErr w:type="spellStart"/>
      <w:r w:rsidRPr="006E4CA8">
        <w:rPr>
          <w:rStyle w:val="StyleUnderline"/>
        </w:rPr>
        <w:t>Allyon</w:t>
      </w:r>
      <w:proofErr w:type="spellEnd"/>
      <w:r w:rsidRPr="006E4CA8">
        <w:rPr>
          <w:rStyle w:val="StyleUnderline"/>
        </w:rPr>
        <w:t xml:space="preserve"> and Valerie Walkerdine affirm: </w:t>
      </w:r>
    </w:p>
    <w:p w14:paraId="554C2715" w14:textId="77777777" w:rsidR="00A86D63" w:rsidRPr="006E4CA8" w:rsidRDefault="00A86D63" w:rsidP="00A86D63">
      <w:pPr>
        <w:rPr>
          <w:sz w:val="14"/>
        </w:rPr>
      </w:pPr>
      <w:r w:rsidRPr="006E4CA8">
        <w:rPr>
          <w:sz w:val="14"/>
        </w:rPr>
        <w:t>‘</w:t>
      </w:r>
      <w:r w:rsidRPr="000A5303">
        <w:rPr>
          <w:rStyle w:val="StyleUnderline"/>
          <w:highlight w:val="green"/>
        </w:rPr>
        <w:t>Discourses</w:t>
      </w:r>
      <w:r w:rsidRPr="006E4CA8">
        <w:rPr>
          <w:rStyle w:val="StyleUnderline"/>
        </w:rPr>
        <w:t xml:space="preserve"> are not ‘</w:t>
      </w:r>
      <w:proofErr w:type="gramStart"/>
      <w:r w:rsidRPr="006E4CA8">
        <w:rPr>
          <w:rStyle w:val="StyleUnderline"/>
        </w:rPr>
        <w:t>things’</w:t>
      </w:r>
      <w:proofErr w:type="gramEnd"/>
      <w:r w:rsidRPr="006E4CA8">
        <w:rPr>
          <w:rStyle w:val="StyleUnderline"/>
        </w:rPr>
        <w:t xml:space="preserve"> but </w:t>
      </w:r>
      <w:r w:rsidRPr="000A5303">
        <w:rPr>
          <w:rStyle w:val="StyleUnderline"/>
          <w:highlight w:val="green"/>
        </w:rPr>
        <w:t>form relations between things</w:t>
      </w:r>
      <w:r w:rsidRPr="006E4CA8">
        <w:rPr>
          <w:rStyle w:val="StyleUnderline"/>
        </w:rPr>
        <w:t xml:space="preserve">; </w:t>
      </w:r>
      <w:r w:rsidRPr="000A5303">
        <w:rPr>
          <w:rStyle w:val="StyleUnderline"/>
          <w:highlight w:val="green"/>
        </w:rPr>
        <w:t>they are</w:t>
      </w:r>
      <w:r w:rsidRPr="006E4CA8">
        <w:rPr>
          <w:rStyle w:val="StyleUnderline"/>
        </w:rPr>
        <w:t xml:space="preserve"> not objects as such but </w:t>
      </w:r>
      <w:r w:rsidRPr="000A5303">
        <w:rPr>
          <w:rStyle w:val="StyleUnderline"/>
          <w:highlight w:val="green"/>
        </w:rPr>
        <w:t>the rules</w:t>
      </w:r>
      <w:r w:rsidRPr="006E4CA8">
        <w:rPr>
          <w:rStyle w:val="StyleUnderline"/>
        </w:rPr>
        <w:t xml:space="preserve"> and procedures </w:t>
      </w:r>
      <w:r w:rsidRPr="000A5303">
        <w:rPr>
          <w:rStyle w:val="StyleUnderline"/>
          <w:highlight w:val="green"/>
        </w:rPr>
        <w:t xml:space="preserve">that make objects </w:t>
      </w:r>
      <w:r w:rsidRPr="000A5303">
        <w:rPr>
          <w:rStyle w:val="Emphasis"/>
          <w:highlight w:val="green"/>
        </w:rPr>
        <w:t>thinkable and governable</w:t>
      </w:r>
      <w:r w:rsidRPr="006E4CA8">
        <w:rPr>
          <w:rStyle w:val="StyleUnderline"/>
        </w:rPr>
        <w:t>; they are not autonomous entities but cohere among relations of force</w:t>
      </w:r>
      <w:r w:rsidRPr="006E4CA8">
        <w:rPr>
          <w:sz w:val="14"/>
        </w:rPr>
        <w:t xml:space="preserve">; and, finally, discourses do not ‘determine’ things when there is always the possibility of resistance and indeterminacy (2008, 105).’ </w:t>
      </w:r>
    </w:p>
    <w:p w14:paraId="65842DEA" w14:textId="77777777" w:rsidR="00A86D63" w:rsidRPr="006E4CA8" w:rsidRDefault="00A86D63" w:rsidP="00A86D63">
      <w:pPr>
        <w:rPr>
          <w:sz w:val="14"/>
        </w:rPr>
      </w:pPr>
      <w:r w:rsidRPr="000A5303">
        <w:rPr>
          <w:rStyle w:val="Emphasis"/>
          <w:highlight w:val="green"/>
        </w:rPr>
        <w:t>Discourses are linked to action; they serve to exercise power with all its effects</w:t>
      </w:r>
      <w:r w:rsidRPr="006E4CA8">
        <w:rPr>
          <w:sz w:val="14"/>
        </w:rPr>
        <w:t xml:space="preserve"> (Foucault 2002; Jäger 2007). Discourses are not static; they are produced in a historical context that determines their conditions of possibility. In this sense, it is always necessary to address the context in which a discourse is produced. The next chapter, for instance, delves into the conditions of possibility in which the discourse of inclusion emerges in Costa Rica. </w:t>
      </w:r>
    </w:p>
    <w:p w14:paraId="1AE24952" w14:textId="77777777" w:rsidR="00A86D63" w:rsidRPr="006E4CA8" w:rsidRDefault="00A86D63" w:rsidP="00A86D63">
      <w:pPr>
        <w:rPr>
          <w:sz w:val="14"/>
        </w:rPr>
      </w:pPr>
      <w:r w:rsidRPr="006E4CA8">
        <w:rPr>
          <w:sz w:val="14"/>
        </w:rPr>
        <w:t xml:space="preserve">FDA acknowledges that, as historical subjects, researchers are also embedded in dynamics of power. In this sense, FDA proposes to make explicit the ideological position of the researcher, and to always keep in perspective that we do not live outside the power apparatuses we analyze. In this sense, like Siegfried Jäger, I am interested in the “function of discourses in the bourgeois-capitalist modern industrial society as techniques to legitimize and ensure government” (2007, 33–34). </w:t>
      </w:r>
    </w:p>
    <w:p w14:paraId="7623840F" w14:textId="77777777" w:rsidR="00A86D63" w:rsidRPr="006E4CA8" w:rsidRDefault="00A86D63" w:rsidP="00A86D63">
      <w:pPr>
        <w:rPr>
          <w:sz w:val="14"/>
        </w:rPr>
      </w:pPr>
      <w:r w:rsidRPr="006E4CA8">
        <w:rPr>
          <w:sz w:val="14"/>
        </w:rPr>
        <w:t>Based on Foucault’s theoretical contributions, Arribas-</w:t>
      </w:r>
      <w:proofErr w:type="spellStart"/>
      <w:r w:rsidRPr="006E4CA8">
        <w:rPr>
          <w:sz w:val="14"/>
        </w:rPr>
        <w:t>Allyon</w:t>
      </w:r>
      <w:proofErr w:type="spellEnd"/>
      <w:r w:rsidRPr="006E4CA8">
        <w:rPr>
          <w:sz w:val="14"/>
        </w:rPr>
        <w:t xml:space="preserve"> and Walkerdine (2008) propose three broad dimensions that </w:t>
      </w:r>
      <w:proofErr w:type="gramStart"/>
      <w:r w:rsidRPr="006E4CA8">
        <w:rPr>
          <w:sz w:val="14"/>
        </w:rPr>
        <w:t>a</w:t>
      </w:r>
      <w:proofErr w:type="gramEnd"/>
      <w:r w:rsidRPr="006E4CA8">
        <w:rPr>
          <w:sz w:val="14"/>
        </w:rPr>
        <w:t xml:space="preserve"> FDA should take into account: </w:t>
      </w:r>
    </w:p>
    <w:p w14:paraId="4B8E3945" w14:textId="77777777" w:rsidR="00A86D63" w:rsidRPr="006E4CA8" w:rsidRDefault="00A86D63" w:rsidP="00A86D63">
      <w:pPr>
        <w:ind w:firstLine="720"/>
        <w:rPr>
          <w:sz w:val="14"/>
        </w:rPr>
      </w:pPr>
      <w:r w:rsidRPr="006E4CA8">
        <w:rPr>
          <w:sz w:val="14"/>
        </w:rPr>
        <w:t xml:space="preserve">1. Genealogy: which they understand as an analysis of the historical and cultural context, the conditions of possibility in which discourses emerge. </w:t>
      </w:r>
    </w:p>
    <w:p w14:paraId="2A37F5CB" w14:textId="77777777" w:rsidR="00A86D63" w:rsidRPr="006E4CA8" w:rsidRDefault="00A86D63" w:rsidP="00A86D63">
      <w:pPr>
        <w:ind w:firstLine="720"/>
        <w:rPr>
          <w:sz w:val="14"/>
        </w:rPr>
      </w:pPr>
      <w:r w:rsidRPr="006E4CA8">
        <w:rPr>
          <w:sz w:val="14"/>
        </w:rPr>
        <w:t xml:space="preserve">2. Power: the description of power relations, the way power mechanisms function and the apparatuses that organize these relations. </w:t>
      </w:r>
    </w:p>
    <w:p w14:paraId="3FDD2B89" w14:textId="77777777" w:rsidR="00A86D63" w:rsidRPr="006E4CA8" w:rsidRDefault="00A86D63" w:rsidP="00A86D63">
      <w:pPr>
        <w:ind w:firstLine="720"/>
        <w:rPr>
          <w:sz w:val="14"/>
        </w:rPr>
      </w:pPr>
      <w:r w:rsidRPr="006E4CA8">
        <w:rPr>
          <w:sz w:val="14"/>
        </w:rPr>
        <w:t xml:space="preserve">3. Subjectification: the material/signifying practices in which subjects are made up (91-92). </w:t>
      </w:r>
    </w:p>
    <w:p w14:paraId="22DC08DA" w14:textId="77777777" w:rsidR="00A86D63" w:rsidRPr="006E4CA8" w:rsidRDefault="00A86D63" w:rsidP="00A86D63">
      <w:pPr>
        <w:rPr>
          <w:sz w:val="14"/>
        </w:rPr>
      </w:pPr>
      <w:r w:rsidRPr="006E4CA8">
        <w:rPr>
          <w:sz w:val="14"/>
        </w:rPr>
        <w:t xml:space="preserve">For this project, I will focus specially on the last two dimensions. Although a genealogy of the discourse of inclusion in Costa Rica would be enriching and valuable, it would imply a different kind of research. In fact, Jäger (2007) suggest that the amplitude of a genealogic analysis is such, that it can be addressed by a large number of single projects (51). </w:t>
      </w:r>
      <w:r w:rsidRPr="006E4CA8">
        <w:rPr>
          <w:rStyle w:val="StyleUnderline"/>
        </w:rPr>
        <w:t>Nevertheless, when analyzing the context in the next chapter, I will address the conditions that make possible the rise of the discourse of inclusion from a historical perspective. This should not be understood as a genealogy, but it provides important elements for future studies seeking to develop a genealogy of the discourse of inclusion.</w:t>
      </w:r>
    </w:p>
    <w:p w14:paraId="6E4C641E" w14:textId="77777777" w:rsidR="00A86D63" w:rsidRDefault="00A86D63" w:rsidP="00A86D63">
      <w:pPr>
        <w:rPr>
          <w:sz w:val="14"/>
        </w:rPr>
      </w:pPr>
      <w:r w:rsidRPr="006E4CA8">
        <w:rPr>
          <w:sz w:val="14"/>
        </w:rPr>
        <w:t xml:space="preserve"> </w:t>
      </w:r>
      <w:r w:rsidRPr="006E4CA8">
        <w:rPr>
          <w:rStyle w:val="StyleUnderline"/>
        </w:rPr>
        <w:t>“</w:t>
      </w:r>
      <w:r w:rsidRPr="000A5303">
        <w:rPr>
          <w:rStyle w:val="StyleUnderline"/>
          <w:highlight w:val="green"/>
        </w:rPr>
        <w:t>As ‘agents’ of ‘knowledge</w:t>
      </w:r>
      <w:r w:rsidRPr="006E4CA8">
        <w:rPr>
          <w:rStyle w:val="StyleUnderline"/>
        </w:rPr>
        <w:t xml:space="preserve"> (valid at a certain place at a certain time)' </w:t>
      </w:r>
      <w:r w:rsidRPr="000A5303">
        <w:rPr>
          <w:rStyle w:val="Emphasis"/>
          <w:highlight w:val="green"/>
        </w:rPr>
        <w:t>discourses exercise power</w:t>
      </w:r>
      <w:r w:rsidRPr="006E4CA8">
        <w:rPr>
          <w:rStyle w:val="StyleUnderline"/>
        </w:rPr>
        <w:t xml:space="preserve">. </w:t>
      </w:r>
      <w:r w:rsidRPr="000A5303">
        <w:rPr>
          <w:rStyle w:val="StyleUnderline"/>
          <w:highlight w:val="green"/>
        </w:rPr>
        <w:t>They</w:t>
      </w:r>
      <w:r w:rsidRPr="006E4CA8">
        <w:rPr>
          <w:rStyle w:val="StyleUnderline"/>
        </w:rPr>
        <w:t xml:space="preserve"> are themselves a power factor by being apt to </w:t>
      </w:r>
      <w:r w:rsidRPr="000A5303">
        <w:rPr>
          <w:rStyle w:val="StyleUnderline"/>
          <w:highlight w:val="green"/>
        </w:rPr>
        <w:t xml:space="preserve">induce </w:t>
      </w:r>
      <w:proofErr w:type="spellStart"/>
      <w:r w:rsidRPr="000A5303">
        <w:rPr>
          <w:rStyle w:val="StyleUnderline"/>
          <w:highlight w:val="green"/>
        </w:rPr>
        <w:t>behaviour</w:t>
      </w:r>
      <w:proofErr w:type="spellEnd"/>
      <w:r w:rsidRPr="006E4CA8">
        <w:rPr>
          <w:rStyle w:val="StyleUnderline"/>
        </w:rPr>
        <w:t xml:space="preserve"> </w:t>
      </w:r>
      <w:r w:rsidRPr="000A5303">
        <w:rPr>
          <w:rStyle w:val="StyleUnderline"/>
          <w:highlight w:val="green"/>
        </w:rPr>
        <w:t>and (other) discourses</w:t>
      </w:r>
      <w:r w:rsidRPr="006E4CA8">
        <w:rPr>
          <w:rStyle w:val="StyleUnderline"/>
        </w:rPr>
        <w:t xml:space="preserve">. </w:t>
      </w:r>
      <w:r w:rsidRPr="000A5303">
        <w:rPr>
          <w:rStyle w:val="StyleUnderline"/>
          <w:highlight w:val="green"/>
        </w:rPr>
        <w:t>Thus</w:t>
      </w:r>
      <w:r w:rsidRPr="006E4CA8">
        <w:rPr>
          <w:rStyle w:val="StyleUnderline"/>
        </w:rPr>
        <w:t xml:space="preserve">, they contribute to </w:t>
      </w:r>
      <w:r w:rsidRPr="00543D24">
        <w:rPr>
          <w:rStyle w:val="StyleUnderline"/>
        </w:rPr>
        <w:t xml:space="preserve">the </w:t>
      </w:r>
      <w:r w:rsidRPr="000A5303">
        <w:rPr>
          <w:rStyle w:val="StyleUnderline"/>
          <w:highlight w:val="green"/>
        </w:rPr>
        <w:t xml:space="preserve">structuring </w:t>
      </w:r>
      <w:r w:rsidRPr="00543D24">
        <w:rPr>
          <w:rStyle w:val="StyleUnderline"/>
        </w:rPr>
        <w:t xml:space="preserve">of the </w:t>
      </w:r>
      <w:r w:rsidRPr="000A5303">
        <w:rPr>
          <w:rStyle w:val="StyleUnderline"/>
          <w:highlight w:val="green"/>
        </w:rPr>
        <w:t>power relations in a society</w:t>
      </w:r>
      <w:r w:rsidRPr="006E4CA8">
        <w:rPr>
          <w:sz w:val="14"/>
        </w:rPr>
        <w:t xml:space="preserve">” (Jäger 2007, 37). Michel Foucault (2002) states that power is everywhere, it crosses and constitutes the relationships between people, between groups and institutions, configures subjects, defines the limits of their actions, and channels them. Power acts on and in social relations, it does not simply </w:t>
      </w:r>
      <w:proofErr w:type="gramStart"/>
      <w:r w:rsidRPr="006E4CA8">
        <w:rPr>
          <w:sz w:val="14"/>
        </w:rPr>
        <w:t>drops</w:t>
      </w:r>
      <w:proofErr w:type="gramEnd"/>
      <w:r w:rsidRPr="006E4CA8">
        <w:rPr>
          <w:sz w:val="14"/>
        </w:rPr>
        <w:t xml:space="preserve"> control over the subjects or groups, but operates through their actions. In this sense, Foucault moves away from the vertical conception of power, in which some subjects and groups exercise power from a superior plane, in a univocal way over those who are oppressed.</w:t>
      </w:r>
    </w:p>
    <w:p w14:paraId="03A9B356" w14:textId="77777777" w:rsidR="00A86D63" w:rsidRDefault="00A86D63" w:rsidP="00A86D63">
      <w:pPr>
        <w:pStyle w:val="Heading4"/>
      </w:pPr>
      <w:r>
        <w:t>The use of controlling language of the biopolitical entrenches its subordination and causes its speakers to search for a ‘master’, solvency from anything within the state fails</w:t>
      </w:r>
    </w:p>
    <w:p w14:paraId="20519507" w14:textId="77777777" w:rsidR="00A86D63" w:rsidRPr="00233ADE" w:rsidRDefault="00A86D63" w:rsidP="00A86D63">
      <w:r w:rsidRPr="009C29D8">
        <w:rPr>
          <w:rStyle w:val="Style13ptBold"/>
        </w:rPr>
        <w:t>Stricklin, 20</w:t>
      </w:r>
      <w:r>
        <w:t xml:space="preserve"> (Blake Raymond Stricklin is a professor and lecturer in English at the University of Houston Victoria with prior experience in Florida State University. Journal of Modern Literature , Vol. 43, No. 3, Linguistic Politics (Spring 2020), pp. 98-115, 2020, accessed 7/20/24)//Ilake TY</w:t>
      </w:r>
    </w:p>
    <w:p w14:paraId="74CEFC84" w14:textId="77777777" w:rsidR="00A86D63" w:rsidRPr="00BD69B1" w:rsidRDefault="00A86D63" w:rsidP="00A86D63">
      <w:pPr>
        <w:rPr>
          <w:sz w:val="16"/>
        </w:rPr>
      </w:pPr>
      <w:r w:rsidRPr="00BD69B1">
        <w:rPr>
          <w:sz w:val="16"/>
        </w:rPr>
        <w:t>Consisting of four parts, the syntax in Empty Words increasingly breaks down until, by its conclusion, there are no discernable words: “</w:t>
      </w:r>
      <w:proofErr w:type="spellStart"/>
      <w:r w:rsidRPr="00BD69B1">
        <w:rPr>
          <w:sz w:val="16"/>
        </w:rPr>
        <w:t>eeeaeh</w:t>
      </w:r>
      <w:proofErr w:type="spellEnd"/>
      <w:r w:rsidRPr="00BD69B1">
        <w:rPr>
          <w:sz w:val="16"/>
        </w:rPr>
        <w:t xml:space="preserve"> </w:t>
      </w:r>
      <w:proofErr w:type="spellStart"/>
      <w:r w:rsidRPr="00BD69B1">
        <w:rPr>
          <w:sz w:val="16"/>
        </w:rPr>
        <w:t>geirrds</w:t>
      </w:r>
      <w:proofErr w:type="spellEnd"/>
      <w:r w:rsidRPr="00BD69B1">
        <w:rPr>
          <w:sz w:val="16"/>
        </w:rPr>
        <w:t xml:space="preserve"> </w:t>
      </w:r>
      <w:proofErr w:type="spellStart"/>
      <w:r w:rsidRPr="00BD69B1">
        <w:rPr>
          <w:sz w:val="16"/>
        </w:rPr>
        <w:t>sn</w:t>
      </w:r>
      <w:proofErr w:type="spellEnd"/>
      <w:r w:rsidRPr="00BD69B1">
        <w:rPr>
          <w:sz w:val="16"/>
        </w:rPr>
        <w:t xml:space="preserve"> </w:t>
      </w:r>
      <w:proofErr w:type="spellStart"/>
      <w:r w:rsidRPr="00BD69B1">
        <w:rPr>
          <w:sz w:val="16"/>
        </w:rPr>
        <w:t>iendtngtch</w:t>
      </w:r>
      <w:proofErr w:type="spellEnd"/>
      <w:r w:rsidRPr="00BD69B1">
        <w:rPr>
          <w:sz w:val="16"/>
        </w:rPr>
        <w:t xml:space="preserve"> – h t” (66). Such a total break with communication makes Empty Words difficult to interpret to say the least, as Cage presents the reader with an unreadable text. </w:t>
      </w:r>
      <w:r w:rsidRPr="009C29D8">
        <w:rPr>
          <w:rStyle w:val="StyleUnderline"/>
        </w:rPr>
        <w:t xml:space="preserve">This </w:t>
      </w:r>
      <w:r w:rsidRPr="000A5303">
        <w:rPr>
          <w:rStyle w:val="StyleUnderline"/>
          <w:highlight w:val="green"/>
        </w:rPr>
        <w:t>question of how to read</w:t>
      </w:r>
      <w:r w:rsidRPr="009C29D8">
        <w:rPr>
          <w:rStyle w:val="StyleUnderline"/>
        </w:rPr>
        <w:t xml:space="preserve"> Empty Words likewise </w:t>
      </w:r>
      <w:r w:rsidRPr="000A5303">
        <w:rPr>
          <w:rStyle w:val="StyleUnderline"/>
          <w:highlight w:val="green"/>
        </w:rPr>
        <w:t>presents a question for biopolitics</w:t>
      </w:r>
      <w:r w:rsidRPr="009C29D8">
        <w:rPr>
          <w:rStyle w:val="StyleUnderline"/>
        </w:rPr>
        <w:t xml:space="preserve">. </w:t>
      </w:r>
      <w:r w:rsidRPr="000A5303">
        <w:rPr>
          <w:rStyle w:val="StyleUnderline"/>
          <w:highlight w:val="green"/>
        </w:rPr>
        <w:t>How can one</w:t>
      </w:r>
      <w:r w:rsidRPr="009C29D8">
        <w:rPr>
          <w:rStyle w:val="StyleUnderline"/>
        </w:rPr>
        <w:t xml:space="preserve"> manage and </w:t>
      </w:r>
      <w:r w:rsidRPr="000A5303">
        <w:rPr>
          <w:rStyle w:val="StyleUnderline"/>
          <w:highlight w:val="green"/>
        </w:rPr>
        <w:t>administer</w:t>
      </w:r>
      <w:r w:rsidRPr="009C29D8">
        <w:rPr>
          <w:rStyle w:val="StyleUnderline"/>
        </w:rPr>
        <w:t xml:space="preserve"> a </w:t>
      </w:r>
      <w:r w:rsidRPr="000A5303">
        <w:rPr>
          <w:rStyle w:val="StyleUnderline"/>
          <w:highlight w:val="green"/>
        </w:rPr>
        <w:t>text that remains illegible and fails to communicate</w:t>
      </w:r>
      <w:r w:rsidRPr="00BD69B1">
        <w:rPr>
          <w:rStyle w:val="StyleUnderline"/>
          <w:sz w:val="12"/>
        </w:rPr>
        <w:t>?</w:t>
      </w:r>
    </w:p>
    <w:p w14:paraId="43BA3F07" w14:textId="77777777" w:rsidR="00A86D63" w:rsidRPr="00BD69B1" w:rsidRDefault="00A86D63" w:rsidP="00A86D63">
      <w:pPr>
        <w:rPr>
          <w:sz w:val="16"/>
        </w:rPr>
      </w:pPr>
      <w:r w:rsidRPr="00BD69B1">
        <w:rPr>
          <w:sz w:val="16"/>
        </w:rPr>
        <w:t xml:space="preserve">Cage, then, seems to offer an alternative to the biopolitical use of language, and such alternatives were the subject of more than one lecture at the </w:t>
      </w:r>
      <w:proofErr w:type="spellStart"/>
      <w:r w:rsidRPr="00BD69B1">
        <w:rPr>
          <w:sz w:val="16"/>
        </w:rPr>
        <w:t>SchizoCulture</w:t>
      </w:r>
      <w:proofErr w:type="spellEnd"/>
      <w:r w:rsidRPr="00BD69B1">
        <w:rPr>
          <w:sz w:val="16"/>
        </w:rPr>
        <w:t xml:space="preserve"> conference. On the first day of the conference, Lyotard delivered a lecture in French while two graduate students translated. </w:t>
      </w:r>
      <w:r w:rsidRPr="009C29D8">
        <w:rPr>
          <w:rStyle w:val="StyleUnderline"/>
        </w:rPr>
        <w:t xml:space="preserve">His talk addressed the strategies of a “weaker language.” According to Lyotard, </w:t>
      </w:r>
      <w:r w:rsidRPr="000A5303">
        <w:rPr>
          <w:rStyle w:val="StyleUnderline"/>
          <w:highlight w:val="green"/>
        </w:rPr>
        <w:t>countercultural</w:t>
      </w:r>
      <w:r w:rsidRPr="009C29D8">
        <w:rPr>
          <w:rStyle w:val="StyleUnderline"/>
        </w:rPr>
        <w:t xml:space="preserve"> and political </w:t>
      </w:r>
      <w:r w:rsidRPr="000A5303">
        <w:rPr>
          <w:rStyle w:val="StyleUnderline"/>
          <w:highlight w:val="green"/>
        </w:rPr>
        <w:t>groups</w:t>
      </w:r>
      <w:r w:rsidRPr="009C29D8">
        <w:rPr>
          <w:rStyle w:val="StyleUnderline"/>
        </w:rPr>
        <w:t xml:space="preserve"> since the 60s </w:t>
      </w:r>
      <w:r w:rsidRPr="000A5303">
        <w:rPr>
          <w:rStyle w:val="StyleUnderline"/>
          <w:highlight w:val="green"/>
        </w:rPr>
        <w:t>attempted to attack</w:t>
      </w:r>
      <w:r w:rsidRPr="009C29D8">
        <w:rPr>
          <w:rStyle w:val="StyleUnderline"/>
        </w:rPr>
        <w:t xml:space="preserve"> or resist a major or </w:t>
      </w:r>
      <w:r w:rsidRPr="000A5303">
        <w:rPr>
          <w:rStyle w:val="StyleUnderline"/>
          <w:highlight w:val="green"/>
        </w:rPr>
        <w:t>national language from the outside</w:t>
      </w:r>
      <w:r w:rsidRPr="009C29D8">
        <w:rPr>
          <w:rStyle w:val="StyleUnderline"/>
        </w:rPr>
        <w:t xml:space="preserve">. Yet, as one graduate student translated, </w:t>
      </w:r>
      <w:r w:rsidRPr="000A5303">
        <w:rPr>
          <w:rStyle w:val="StyleUnderline"/>
          <w:highlight w:val="green"/>
        </w:rPr>
        <w:t>such an</w:t>
      </w:r>
      <w:r w:rsidRPr="009C29D8">
        <w:rPr>
          <w:rStyle w:val="StyleUnderline"/>
        </w:rPr>
        <w:t xml:space="preserve"> exterior </w:t>
      </w:r>
      <w:r w:rsidRPr="000A5303">
        <w:rPr>
          <w:rStyle w:val="StyleUnderline"/>
          <w:highlight w:val="green"/>
        </w:rPr>
        <w:t>approach</w:t>
      </w:r>
      <w:r w:rsidRPr="009C29D8">
        <w:rPr>
          <w:rStyle w:val="StyleUnderline"/>
        </w:rPr>
        <w:t xml:space="preserve"> “</w:t>
      </w:r>
      <w:r w:rsidRPr="000A5303">
        <w:rPr>
          <w:rStyle w:val="StyleUnderline"/>
          <w:highlight w:val="green"/>
        </w:rPr>
        <w:t>is what the masterly position asks for</w:t>
      </w:r>
      <w:r w:rsidRPr="009C29D8">
        <w:rPr>
          <w:rStyle w:val="StyleUnderline"/>
        </w:rPr>
        <w:t>,” since “i</w:t>
      </w:r>
      <w:r w:rsidRPr="000A5303">
        <w:rPr>
          <w:rStyle w:val="StyleUnderline"/>
          <w:highlight w:val="green"/>
        </w:rPr>
        <w:t>t is a complement the</w:t>
      </w:r>
      <w:r w:rsidRPr="009C29D8">
        <w:rPr>
          <w:rStyle w:val="StyleUnderline"/>
        </w:rPr>
        <w:t xml:space="preserve"> masterly </w:t>
      </w:r>
      <w:r w:rsidRPr="000A5303">
        <w:rPr>
          <w:rStyle w:val="StyleUnderline"/>
          <w:highlight w:val="green"/>
        </w:rPr>
        <w:t>discourse must</w:t>
      </w:r>
      <w:r w:rsidRPr="009C29D8">
        <w:rPr>
          <w:rStyle w:val="StyleUnderline"/>
        </w:rPr>
        <w:t xml:space="preserve"> and intends to </w:t>
      </w:r>
      <w:r w:rsidRPr="000A5303">
        <w:rPr>
          <w:rStyle w:val="StyleUnderline"/>
          <w:highlight w:val="green"/>
        </w:rPr>
        <w:t>conquer</w:t>
      </w:r>
      <w:r w:rsidRPr="009C29D8">
        <w:rPr>
          <w:rStyle w:val="StyleUnderline"/>
        </w:rPr>
        <w:t>.” (</w:t>
      </w:r>
      <w:proofErr w:type="spellStart"/>
      <w:r w:rsidRPr="009C29D8">
        <w:rPr>
          <w:rStyle w:val="StyleUnderline"/>
        </w:rPr>
        <w:t>Schizo</w:t>
      </w:r>
      <w:proofErr w:type="spellEnd"/>
      <w:r w:rsidRPr="009C29D8">
        <w:rPr>
          <w:rStyle w:val="StyleUnderline"/>
        </w:rPr>
        <w:t>-Culture: The Event 83)</w:t>
      </w:r>
      <w:r w:rsidRPr="00BD69B1">
        <w:rPr>
          <w:sz w:val="16"/>
        </w:rPr>
        <w:t>. Lyotard instead suggests that “one should imagine a strategy without exteriority,” which will “use the rule of that discourse itself by including meta-statements inside its own” discourse (84).</w:t>
      </w:r>
    </w:p>
    <w:p w14:paraId="5B10B8BF" w14:textId="77777777" w:rsidR="00A86D63" w:rsidRPr="00BD69B1" w:rsidRDefault="00A86D63" w:rsidP="00A86D63">
      <w:pPr>
        <w:rPr>
          <w:sz w:val="16"/>
          <w:szCs w:val="16"/>
        </w:rPr>
      </w:pPr>
      <w:r w:rsidRPr="00BD69B1">
        <w:rPr>
          <w:sz w:val="16"/>
          <w:szCs w:val="16"/>
        </w:rPr>
        <w:t xml:space="preserve">This interior linguistic attack echoes one of the characteristics of a minor literature that Deleuze and </w:t>
      </w:r>
      <w:proofErr w:type="spellStart"/>
      <w:r w:rsidRPr="00BD69B1">
        <w:rPr>
          <w:sz w:val="16"/>
          <w:szCs w:val="16"/>
        </w:rPr>
        <w:t>Fėlix</w:t>
      </w:r>
      <w:proofErr w:type="spellEnd"/>
      <w:r w:rsidRPr="00BD69B1">
        <w:rPr>
          <w:sz w:val="16"/>
          <w:szCs w:val="16"/>
        </w:rPr>
        <w:t xml:space="preserve"> </w:t>
      </w:r>
      <w:proofErr w:type="spellStart"/>
      <w:r w:rsidRPr="00BD69B1">
        <w:rPr>
          <w:sz w:val="16"/>
          <w:szCs w:val="16"/>
        </w:rPr>
        <w:t>Guattari</w:t>
      </w:r>
      <w:proofErr w:type="spellEnd"/>
      <w:r w:rsidRPr="00BD69B1">
        <w:rPr>
          <w:sz w:val="16"/>
          <w:szCs w:val="16"/>
        </w:rPr>
        <w:t xml:space="preserve"> describe in Kafka: Toward a Minor Literature. In this short text, which was published the same year as the conference, Deleuze and </w:t>
      </w:r>
      <w:proofErr w:type="spellStart"/>
      <w:r w:rsidRPr="00BD69B1">
        <w:rPr>
          <w:sz w:val="16"/>
          <w:szCs w:val="16"/>
        </w:rPr>
        <w:t>Guattari</w:t>
      </w:r>
      <w:proofErr w:type="spellEnd"/>
      <w:r w:rsidRPr="00BD69B1">
        <w:rPr>
          <w:sz w:val="16"/>
          <w:szCs w:val="16"/>
        </w:rPr>
        <w:t xml:space="preserve"> note how “a minor literature doesn’t come from a major language; it is rather that which a minority constructs within a major language” (16). Yet Deleuze and </w:t>
      </w:r>
      <w:proofErr w:type="spellStart"/>
      <w:r w:rsidRPr="00BD69B1">
        <w:rPr>
          <w:sz w:val="16"/>
          <w:szCs w:val="16"/>
        </w:rPr>
        <w:t>Guattari</w:t>
      </w:r>
      <w:proofErr w:type="spellEnd"/>
      <w:r w:rsidRPr="00BD69B1">
        <w:rPr>
          <w:sz w:val="16"/>
          <w:szCs w:val="16"/>
        </w:rPr>
        <w:t xml:space="preserve"> acknowledged their disagreements with Lyotard at the conference. As </w:t>
      </w:r>
      <w:proofErr w:type="spellStart"/>
      <w:r w:rsidRPr="00BD69B1">
        <w:rPr>
          <w:sz w:val="16"/>
          <w:szCs w:val="16"/>
        </w:rPr>
        <w:t>Lotringer</w:t>
      </w:r>
      <w:proofErr w:type="spellEnd"/>
      <w:r w:rsidRPr="00BD69B1">
        <w:rPr>
          <w:sz w:val="16"/>
          <w:szCs w:val="16"/>
        </w:rPr>
        <w:t xml:space="preserve"> recalls, Deleuze, </w:t>
      </w:r>
      <w:proofErr w:type="spellStart"/>
      <w:r w:rsidRPr="00BD69B1">
        <w:rPr>
          <w:sz w:val="16"/>
          <w:szCs w:val="16"/>
        </w:rPr>
        <w:t>Guattari</w:t>
      </w:r>
      <w:proofErr w:type="spellEnd"/>
      <w:r w:rsidRPr="00BD69B1">
        <w:rPr>
          <w:sz w:val="16"/>
          <w:szCs w:val="16"/>
        </w:rPr>
        <w:t>, and Foucault stood at the back of the room while Lyotard delivered his lecture. Lyotard was aware of their presence, and noted that he was eager to start a conversation with them. However, all three “didn’t say anything […] they just turned on their heels and left the room” (</w:t>
      </w:r>
      <w:proofErr w:type="spellStart"/>
      <w:r w:rsidRPr="00BD69B1">
        <w:rPr>
          <w:sz w:val="16"/>
          <w:szCs w:val="16"/>
        </w:rPr>
        <w:t>Schizo</w:t>
      </w:r>
      <w:proofErr w:type="spellEnd"/>
      <w:r w:rsidRPr="00BD69B1">
        <w:rPr>
          <w:sz w:val="16"/>
          <w:szCs w:val="16"/>
        </w:rPr>
        <w:t>-Culture: Event 21).</w:t>
      </w:r>
    </w:p>
    <w:p w14:paraId="43BE3118" w14:textId="2CCC444C" w:rsidR="00A86D63" w:rsidRPr="00253711" w:rsidRDefault="00A86D63" w:rsidP="00A86D63">
      <w:pPr>
        <w:rPr>
          <w:u w:val="single"/>
        </w:rPr>
      </w:pPr>
      <w:r w:rsidRPr="00BD69B1">
        <w:rPr>
          <w:sz w:val="16"/>
        </w:rPr>
        <w:t xml:space="preserve">Deleuze and </w:t>
      </w:r>
      <w:proofErr w:type="spellStart"/>
      <w:r w:rsidRPr="00BD69B1">
        <w:rPr>
          <w:sz w:val="16"/>
        </w:rPr>
        <w:t>Guattari</w:t>
      </w:r>
      <w:proofErr w:type="spellEnd"/>
      <w:r w:rsidRPr="00BD69B1">
        <w:rPr>
          <w:sz w:val="16"/>
        </w:rPr>
        <w:t xml:space="preserve">, however, were more vocal in their critique in Anti Oedipus. While they praised Lyotard’s </w:t>
      </w:r>
      <w:proofErr w:type="spellStart"/>
      <w:r w:rsidRPr="00BD69B1">
        <w:rPr>
          <w:sz w:val="16"/>
        </w:rPr>
        <w:t>Discours</w:t>
      </w:r>
      <w:proofErr w:type="spellEnd"/>
      <w:r w:rsidRPr="00BD69B1">
        <w:rPr>
          <w:sz w:val="16"/>
        </w:rPr>
        <w:t xml:space="preserve">, Figure (1971) for reversing the primacy of the linguistic signifier, they found that Lyotard “still steer[s] the </w:t>
      </w:r>
      <w:proofErr w:type="spellStart"/>
      <w:r w:rsidRPr="00BD69B1">
        <w:rPr>
          <w:sz w:val="16"/>
        </w:rPr>
        <w:t>schizzes</w:t>
      </w:r>
      <w:proofErr w:type="spellEnd"/>
      <w:r w:rsidRPr="00BD69B1">
        <w:rPr>
          <w:sz w:val="16"/>
        </w:rPr>
        <w:t xml:space="preserve"> toward shores he has so recently left behind: toward coded or </w:t>
      </w:r>
      <w:proofErr w:type="spellStart"/>
      <w:r w:rsidRPr="00BD69B1">
        <w:rPr>
          <w:sz w:val="16"/>
        </w:rPr>
        <w:t>overcoded</w:t>
      </w:r>
      <w:proofErr w:type="spellEnd"/>
      <w:r w:rsidRPr="00BD69B1">
        <w:rPr>
          <w:sz w:val="16"/>
        </w:rPr>
        <w:t xml:space="preserve"> territories” (Anti-Oedipus 244). In a 1985 essay on “postmodern deadlock, </w:t>
      </w:r>
      <w:proofErr w:type="spellStart"/>
      <w:r w:rsidRPr="00BD69B1">
        <w:rPr>
          <w:sz w:val="16"/>
        </w:rPr>
        <w:t>Guattari</w:t>
      </w:r>
      <w:proofErr w:type="spellEnd"/>
      <w:r w:rsidRPr="00BD69B1">
        <w:rPr>
          <w:sz w:val="16"/>
        </w:rPr>
        <w:t xml:space="preserve"> further accuses Lyotard (and Baudrillard) of constraining language in a “structuralist corset” (Soft Subversions 298). Such deference to the linguistic signifier was evident in Lyotard’s lecture at the conference, where both the audience and translators constantly demanded clarity. When one audience member did not agree with a graduate student’s translation, the attendee began to translate Lyotard’s lecture sentence-by-sentence. This, however, only further agitated the rest of the audience, who in turn accused the new translator of making Lyotard even harder to understand: “We can’t follow the French or the English now” (</w:t>
      </w:r>
      <w:proofErr w:type="spellStart"/>
      <w:r w:rsidRPr="00BD69B1">
        <w:rPr>
          <w:sz w:val="16"/>
        </w:rPr>
        <w:t>Schizo</w:t>
      </w:r>
      <w:proofErr w:type="spellEnd"/>
      <w:r w:rsidRPr="00BD69B1">
        <w:rPr>
          <w:sz w:val="16"/>
        </w:rPr>
        <w:t xml:space="preserve">-Culture: Event 87). </w:t>
      </w:r>
      <w:r w:rsidRPr="00423B88">
        <w:rPr>
          <w:rStyle w:val="StyleUnderline"/>
        </w:rPr>
        <w:t xml:space="preserve">Eventually the self-appointed translator was told to “knock off the shit,” and it was suggested that </w:t>
      </w:r>
      <w:r w:rsidRPr="000A5303">
        <w:rPr>
          <w:rStyle w:val="StyleUnderline"/>
          <w:highlight w:val="green"/>
        </w:rPr>
        <w:t>those who could “speak French and English</w:t>
      </w:r>
      <w:r w:rsidRPr="00423B88">
        <w:rPr>
          <w:rStyle w:val="StyleUnderline"/>
        </w:rPr>
        <w:t xml:space="preserve"> </w:t>
      </w:r>
      <w:r w:rsidRPr="000A5303">
        <w:rPr>
          <w:rStyle w:val="StyleUnderline"/>
          <w:highlight w:val="green"/>
        </w:rPr>
        <w:t>sit next to somebody</w:t>
      </w:r>
      <w:r w:rsidRPr="00423B88">
        <w:rPr>
          <w:rStyle w:val="StyleUnderline"/>
        </w:rPr>
        <w:t xml:space="preserve"> who can’t understand French and </w:t>
      </w:r>
      <w:r w:rsidRPr="000A5303">
        <w:rPr>
          <w:rStyle w:val="StyleUnderline"/>
          <w:highlight w:val="green"/>
        </w:rPr>
        <w:t>translate for them</w:t>
      </w:r>
      <w:r w:rsidRPr="00423B88">
        <w:rPr>
          <w:rStyle w:val="StyleUnderline"/>
        </w:rPr>
        <w:t>” (</w:t>
      </w:r>
      <w:proofErr w:type="spellStart"/>
      <w:r w:rsidRPr="00423B88">
        <w:rPr>
          <w:rStyle w:val="StyleUnderline"/>
        </w:rPr>
        <w:t>Schizo</w:t>
      </w:r>
      <w:proofErr w:type="spellEnd"/>
      <w:r w:rsidRPr="00423B88">
        <w:rPr>
          <w:rStyle w:val="StyleUnderline"/>
        </w:rPr>
        <w:t xml:space="preserve">-Culture: Event 89). Yet </w:t>
      </w:r>
      <w:r w:rsidRPr="000A5303">
        <w:rPr>
          <w:rStyle w:val="StyleUnderline"/>
          <w:highlight w:val="green"/>
        </w:rPr>
        <w:t>in a talk that posits how to disrupt</w:t>
      </w:r>
      <w:r w:rsidRPr="00423B88">
        <w:rPr>
          <w:rStyle w:val="StyleUnderline"/>
        </w:rPr>
        <w:t xml:space="preserve"> a major </w:t>
      </w:r>
      <w:r w:rsidRPr="000A5303">
        <w:rPr>
          <w:rStyle w:val="StyleUnderline"/>
          <w:highlight w:val="green"/>
        </w:rPr>
        <w:t>language from within</w:t>
      </w:r>
      <w:r w:rsidRPr="00423B88">
        <w:rPr>
          <w:rStyle w:val="StyleUnderline"/>
        </w:rPr>
        <w:t xml:space="preserve">, it </w:t>
      </w:r>
      <w:r w:rsidRPr="000A5303">
        <w:rPr>
          <w:rStyle w:val="StyleUnderline"/>
          <w:highlight w:val="green"/>
        </w:rPr>
        <w:t>seems odd that</w:t>
      </w:r>
      <w:r w:rsidRPr="00423B88">
        <w:rPr>
          <w:rStyle w:val="StyleUnderline"/>
        </w:rPr>
        <w:t xml:space="preserve"> the translators and </w:t>
      </w:r>
      <w:r w:rsidRPr="000A5303">
        <w:rPr>
          <w:rStyle w:val="StyleUnderline"/>
          <w:highlight w:val="green"/>
        </w:rPr>
        <w:t>audience still sought clarification from a “master</w:t>
      </w:r>
      <w:r w:rsidRPr="00423B88">
        <w:rPr>
          <w:rStyle w:val="StyleUnderline"/>
        </w:rPr>
        <w:t>.”</w:t>
      </w:r>
    </w:p>
    <w:p w14:paraId="726E2D7F" w14:textId="77777777" w:rsidR="00A86D63" w:rsidRPr="00AD5D5E" w:rsidRDefault="00A86D63" w:rsidP="00A86D63">
      <w:pPr>
        <w:pStyle w:val="Heading4"/>
        <w:rPr>
          <w:rFonts w:cs="Calibri"/>
        </w:rPr>
      </w:pPr>
      <w:r>
        <w:rPr>
          <w:rFonts w:cs="Calibri"/>
        </w:rPr>
        <w:t>Biopolitics is perpetuated and extended through scholarship and language</w:t>
      </w:r>
      <w:r w:rsidRPr="00AD5D5E">
        <w:rPr>
          <w:rFonts w:cs="Calibri"/>
        </w:rPr>
        <w:t>.</w:t>
      </w:r>
    </w:p>
    <w:p w14:paraId="07D461CB" w14:textId="77777777" w:rsidR="00A86D63" w:rsidRPr="00AD5D5E" w:rsidRDefault="00A86D63" w:rsidP="00A86D63">
      <w:r w:rsidRPr="00AD5D5E">
        <w:rPr>
          <w:rStyle w:val="Style13ptBold"/>
        </w:rPr>
        <w:t>Auga 20</w:t>
      </w:r>
      <w:r w:rsidRPr="00AD5D5E">
        <w:t xml:space="preserve"> – (Ulrike E. Auga, 3-19-2020, " An Epistemology of Religion and Gender Biopolitics Performativity Agency", Taylor &amp; Francis, https://www.academia.edu/108372729/Auga_Ulrike_An_Epistemology_of_Religion_and_Gender_Biopolitics_Performativity_Agency_2020?uc-sb-sw=77925690)//ZQQ</w:t>
      </w:r>
    </w:p>
    <w:p w14:paraId="79B85793" w14:textId="77777777" w:rsidR="00A86D63" w:rsidRPr="00AD5D5E" w:rsidRDefault="00A86D63" w:rsidP="00A86D63">
      <w:pPr>
        <w:rPr>
          <w:sz w:val="14"/>
        </w:rPr>
      </w:pPr>
      <w:r w:rsidRPr="00AD5D5E">
        <w:rPr>
          <w:rStyle w:val="StyleUnderline"/>
        </w:rPr>
        <w:t xml:space="preserve">There is much more at stake than just the symbolic construction and </w:t>
      </w:r>
      <w:proofErr w:type="spellStart"/>
      <w:r w:rsidRPr="00AD5D5E">
        <w:rPr>
          <w:rStyle w:val="StyleUnderline"/>
        </w:rPr>
        <w:t>natu-ralisation</w:t>
      </w:r>
      <w:proofErr w:type="spellEnd"/>
      <w:r w:rsidRPr="00AD5D5E">
        <w:rPr>
          <w:rStyle w:val="StyleUnderline"/>
        </w:rPr>
        <w:t xml:space="preserve"> of gender and religion through political regulation.</w:t>
      </w:r>
      <w:r w:rsidRPr="00AD5D5E">
        <w:rPr>
          <w:sz w:val="14"/>
        </w:rPr>
        <w:t xml:space="preserve"> Speaking more broadly, the issue is how sovereign power intervenes into the lives of all individuals in order “to decide [on] life and death”. 18 </w:t>
      </w:r>
      <w:r w:rsidRPr="00AD5D5E">
        <w:rPr>
          <w:rStyle w:val="StyleUnderline"/>
        </w:rPr>
        <w:t>Today, life in and beyond the configurations of the state is bound to a sovereign biopower that offers people possibilities for empowerment even as it threatens them with destruction.</w:t>
      </w:r>
      <w:r w:rsidRPr="00AD5D5E">
        <w:rPr>
          <w:sz w:val="14"/>
        </w:rPr>
        <w:t xml:space="preserve"> People are thereby bound to an ambivalent form of power that produces both sovereign subjects and social outcasts. The processes by which those </w:t>
      </w:r>
      <w:proofErr w:type="spellStart"/>
      <w:r w:rsidRPr="00AD5D5E">
        <w:rPr>
          <w:sz w:val="14"/>
        </w:rPr>
        <w:t>marginalised</w:t>
      </w:r>
      <w:proofErr w:type="spellEnd"/>
      <w:r w:rsidRPr="00AD5D5E">
        <w:rPr>
          <w:sz w:val="14"/>
        </w:rPr>
        <w:t xml:space="preserve"> become empowered are complex, however, and do not just disappear once equal legal footing is achieved. Instead, </w:t>
      </w:r>
      <w:r w:rsidRPr="00AD5D5E">
        <w:rPr>
          <w:rStyle w:val="StyleUnderline"/>
        </w:rPr>
        <w:t>margin-</w:t>
      </w:r>
      <w:proofErr w:type="spellStart"/>
      <w:r w:rsidRPr="00AD5D5E">
        <w:rPr>
          <w:rStyle w:val="StyleUnderline"/>
        </w:rPr>
        <w:t>alised</w:t>
      </w:r>
      <w:proofErr w:type="spellEnd"/>
      <w:r w:rsidRPr="00AD5D5E">
        <w:rPr>
          <w:rStyle w:val="StyleUnderline"/>
        </w:rPr>
        <w:t xml:space="preserve"> groups and individuals continue to be associated with </w:t>
      </w:r>
      <w:proofErr w:type="spellStart"/>
      <w:r w:rsidRPr="00AD5D5E">
        <w:rPr>
          <w:rStyle w:val="StyleUnderline"/>
        </w:rPr>
        <w:t>marginalised</w:t>
      </w:r>
      <w:proofErr w:type="spellEnd"/>
      <w:r w:rsidRPr="00AD5D5E">
        <w:rPr>
          <w:rStyle w:val="StyleUnderline"/>
        </w:rPr>
        <w:t xml:space="preserve"> knowledge and forced into interdependent, </w:t>
      </w:r>
      <w:proofErr w:type="spellStart"/>
      <w:r w:rsidRPr="00AD5D5E">
        <w:rPr>
          <w:rStyle w:val="StyleUnderline"/>
        </w:rPr>
        <w:t>essentialised</w:t>
      </w:r>
      <w:proofErr w:type="spellEnd"/>
      <w:r w:rsidRPr="00AD5D5E">
        <w:rPr>
          <w:rStyle w:val="StyleUnderline"/>
        </w:rPr>
        <w:t xml:space="preserve"> categories such as “gender”, “sexuality”, “race”, “religion”, “class”, “nation” and so forth.</w:t>
      </w:r>
      <w:r w:rsidRPr="00AD5D5E">
        <w:rPr>
          <w:sz w:val="14"/>
        </w:rPr>
        <w:t xml:space="preserve"> As power, sovereignty becomes both violent and effective time and again when-ever the right structures are in place and allow it to have an impact.19</w:t>
      </w:r>
    </w:p>
    <w:p w14:paraId="30049066" w14:textId="77777777" w:rsidR="00A86D63" w:rsidRPr="00AD5D5E" w:rsidRDefault="00A86D63" w:rsidP="00A86D63">
      <w:pPr>
        <w:rPr>
          <w:rStyle w:val="StyleUnderline"/>
        </w:rPr>
      </w:pPr>
      <w:r w:rsidRPr="00AD5D5E">
        <w:rPr>
          <w:sz w:val="14"/>
        </w:rPr>
        <w:t xml:space="preserve">The establishment of and debate over the notion of “biological citizenship” underscores how </w:t>
      </w:r>
      <w:r w:rsidRPr="00AD5D5E">
        <w:rPr>
          <w:rStyle w:val="StyleUnderline"/>
        </w:rPr>
        <w:t>national as well as transnational regulations increasingly reinforce access to or even exclusion from life-sustaining commodities.20</w:t>
      </w:r>
      <w:r w:rsidRPr="00AD5D5E">
        <w:rPr>
          <w:sz w:val="14"/>
        </w:rPr>
        <w:t xml:space="preserve"> For that matter, it is becoming increasingly clear that the ability to secure certain rights and even basic liberties is always reliant upon citizenship. </w:t>
      </w:r>
      <w:r w:rsidRPr="00AD5D5E">
        <w:rPr>
          <w:rStyle w:val="StyleUnderline"/>
        </w:rPr>
        <w:t xml:space="preserve">The legal constructs of a given polity, however, are connected primarily to hegemonic, religious, and hierarchical constructs </w:t>
      </w:r>
      <w:proofErr w:type="spellStart"/>
      <w:r w:rsidRPr="00AD5D5E">
        <w:rPr>
          <w:rStyle w:val="StyleUnderline"/>
        </w:rPr>
        <w:t>organised</w:t>
      </w:r>
      <w:proofErr w:type="spellEnd"/>
      <w:r w:rsidRPr="00AD5D5E">
        <w:rPr>
          <w:rStyle w:val="StyleUnderline"/>
        </w:rPr>
        <w:t xml:space="preserve"> on the basis of gender.</w:t>
      </w:r>
    </w:p>
    <w:p w14:paraId="3A246568" w14:textId="77777777" w:rsidR="00A86D63" w:rsidRPr="00AD5D5E" w:rsidRDefault="00A86D63" w:rsidP="00A86D63">
      <w:pPr>
        <w:rPr>
          <w:rStyle w:val="StyleUnderline"/>
        </w:rPr>
      </w:pPr>
      <w:r w:rsidRPr="00AD5D5E">
        <w:rPr>
          <w:sz w:val="14"/>
        </w:rPr>
        <w:t xml:space="preserve">The modern “Western” nation state is based on ties amongst birth, </w:t>
      </w:r>
      <w:proofErr w:type="spellStart"/>
      <w:r w:rsidRPr="00AD5D5E">
        <w:rPr>
          <w:sz w:val="14"/>
        </w:rPr>
        <w:t>terri</w:t>
      </w:r>
      <w:proofErr w:type="spellEnd"/>
      <w:r w:rsidRPr="00AD5D5E">
        <w:rPr>
          <w:sz w:val="14"/>
        </w:rPr>
        <w:t xml:space="preserve">-tory and order and has its origins in the </w:t>
      </w:r>
      <w:proofErr w:type="spellStart"/>
      <w:r w:rsidRPr="00AD5D5E">
        <w:rPr>
          <w:sz w:val="14"/>
        </w:rPr>
        <w:t>spatialisation</w:t>
      </w:r>
      <w:proofErr w:type="spellEnd"/>
      <w:r w:rsidRPr="00AD5D5E">
        <w:rPr>
          <w:sz w:val="14"/>
        </w:rPr>
        <w:t xml:space="preserve"> of a legal order that registers life as birth.21 Michel Foucault describes how </w:t>
      </w:r>
      <w:r w:rsidRPr="00AD5D5E">
        <w:rPr>
          <w:rStyle w:val="StyleUnderline"/>
        </w:rPr>
        <w:t>“Western” modernity ultimately conceives of the territorial state as a “population state”.</w:t>
      </w:r>
      <w:r w:rsidRPr="00AD5D5E">
        <w:rPr>
          <w:sz w:val="14"/>
        </w:rPr>
        <w:t xml:space="preserve"> Accord-</w:t>
      </w:r>
      <w:proofErr w:type="spellStart"/>
      <w:r w:rsidRPr="00AD5D5E">
        <w:rPr>
          <w:sz w:val="14"/>
        </w:rPr>
        <w:t>ingly</w:t>
      </w:r>
      <w:proofErr w:type="spellEnd"/>
      <w:r w:rsidRPr="00AD5D5E">
        <w:rPr>
          <w:sz w:val="14"/>
        </w:rPr>
        <w:t xml:space="preserve">, the modern state-as-biopower subjects natural, reproductive life to its own interventions: </w:t>
      </w:r>
      <w:r w:rsidRPr="00AD5D5E">
        <w:rPr>
          <w:rStyle w:val="StyleUnderline"/>
        </w:rPr>
        <w:t>“Biopolitics therefore can only be conceived of as ‘bioregulation by the state’”.22</w:t>
      </w:r>
    </w:p>
    <w:p w14:paraId="21532425" w14:textId="77777777" w:rsidR="00A86D63" w:rsidRPr="00AD5D5E" w:rsidRDefault="00A86D63" w:rsidP="00A86D63">
      <w:pPr>
        <w:rPr>
          <w:sz w:val="14"/>
        </w:rPr>
      </w:pPr>
      <w:r w:rsidRPr="00AD5D5E">
        <w:rPr>
          <w:sz w:val="14"/>
        </w:rPr>
        <w:t>Toward the end of the 1970s, Foucault developed the concept of govern-mentality in order to describe the regulation of individuals by late capitalist societies. The modern state is described as a complex combination of tech-</w:t>
      </w:r>
      <w:proofErr w:type="spellStart"/>
      <w:r w:rsidRPr="00AD5D5E">
        <w:rPr>
          <w:sz w:val="14"/>
        </w:rPr>
        <w:t>nologies</w:t>
      </w:r>
      <w:proofErr w:type="spellEnd"/>
      <w:r w:rsidRPr="00AD5D5E">
        <w:rPr>
          <w:sz w:val="14"/>
        </w:rPr>
        <w:t xml:space="preserve"> that facilitate both </w:t>
      </w:r>
      <w:proofErr w:type="spellStart"/>
      <w:r w:rsidRPr="00AD5D5E">
        <w:rPr>
          <w:sz w:val="14"/>
        </w:rPr>
        <w:t>individualisation</w:t>
      </w:r>
      <w:proofErr w:type="spellEnd"/>
      <w:r w:rsidRPr="00AD5D5E">
        <w:rPr>
          <w:sz w:val="14"/>
        </w:rPr>
        <w:t xml:space="preserve"> and </w:t>
      </w:r>
      <w:proofErr w:type="spellStart"/>
      <w:r w:rsidRPr="00AD5D5E">
        <w:rPr>
          <w:sz w:val="14"/>
        </w:rPr>
        <w:t>totalisation</w:t>
      </w:r>
      <w:proofErr w:type="spellEnd"/>
      <w:r w:rsidRPr="00AD5D5E">
        <w:rPr>
          <w:sz w:val="14"/>
        </w:rPr>
        <w:t xml:space="preserve">. </w:t>
      </w:r>
      <w:r w:rsidRPr="00AD5D5E">
        <w:rPr>
          <w:rStyle w:val="StyleUnderline"/>
        </w:rPr>
        <w:t xml:space="preserve">Through the </w:t>
      </w:r>
      <w:proofErr w:type="spellStart"/>
      <w:r w:rsidRPr="00AD5D5E">
        <w:rPr>
          <w:rStyle w:val="StyleUnderline"/>
        </w:rPr>
        <w:t>secularisation</w:t>
      </w:r>
      <w:proofErr w:type="spellEnd"/>
      <w:r w:rsidRPr="00AD5D5E">
        <w:rPr>
          <w:rStyle w:val="StyleUnderline"/>
        </w:rPr>
        <w:t xml:space="preserve"> of Christian technologies of confession – what Foucault calls “pastoral power” – particular modes of subjectivation fundamental to </w:t>
      </w:r>
      <w:proofErr w:type="spellStart"/>
      <w:r w:rsidRPr="00AD5D5E">
        <w:rPr>
          <w:rStyle w:val="StyleUnderline"/>
        </w:rPr>
        <w:t>capi-talist</w:t>
      </w:r>
      <w:proofErr w:type="spellEnd"/>
      <w:r w:rsidRPr="00AD5D5E">
        <w:rPr>
          <w:rStyle w:val="StyleUnderline"/>
        </w:rPr>
        <w:t xml:space="preserve"> </w:t>
      </w:r>
      <w:proofErr w:type="spellStart"/>
      <w:r w:rsidRPr="00AD5D5E">
        <w:rPr>
          <w:rStyle w:val="StyleUnderline"/>
        </w:rPr>
        <w:t>socialisation</w:t>
      </w:r>
      <w:proofErr w:type="spellEnd"/>
      <w:r w:rsidRPr="00AD5D5E">
        <w:rPr>
          <w:rStyle w:val="StyleUnderline"/>
        </w:rPr>
        <w:t xml:space="preserve"> were brought into being.</w:t>
      </w:r>
      <w:r w:rsidRPr="00AD5D5E">
        <w:rPr>
          <w:sz w:val="14"/>
        </w:rPr>
        <w:t xml:space="preserve"> Foucault explains,</w:t>
      </w:r>
    </w:p>
    <w:p w14:paraId="0D9E5F5C" w14:textId="77777777" w:rsidR="00A86D63" w:rsidRPr="00AD5D5E" w:rsidRDefault="00A86D63" w:rsidP="00A86D63">
      <w:pPr>
        <w:rPr>
          <w:sz w:val="14"/>
        </w:rPr>
      </w:pPr>
      <w:r w:rsidRPr="00AD5D5E">
        <w:rPr>
          <w:sz w:val="14"/>
        </w:rPr>
        <w:t xml:space="preserve">by governmentality I understand the ensemble formed by institutions, procedures, analyses and reflections, calculations and tactics that allow the exercise of this very specific, albeit very complex, power that has the population as its target, political economy as its major form of </w:t>
      </w:r>
      <w:proofErr w:type="spellStart"/>
      <w:r w:rsidRPr="00AD5D5E">
        <w:rPr>
          <w:sz w:val="14"/>
        </w:rPr>
        <w:t>knowl</w:t>
      </w:r>
      <w:proofErr w:type="spellEnd"/>
      <w:r w:rsidRPr="00AD5D5E">
        <w:rPr>
          <w:sz w:val="14"/>
        </w:rPr>
        <w:t>-edge, and apparatuses of security as its essential technical instrument. 23</w:t>
      </w:r>
    </w:p>
    <w:p w14:paraId="0FBCFD94" w14:textId="77777777" w:rsidR="00A86D63" w:rsidRPr="00AD5D5E" w:rsidRDefault="00A86D63" w:rsidP="00A86D63">
      <w:pPr>
        <w:rPr>
          <w:rStyle w:val="StyleUnderline"/>
        </w:rPr>
      </w:pPr>
      <w:r w:rsidRPr="00AD5D5E">
        <w:rPr>
          <w:rStyle w:val="StyleUnderline"/>
        </w:rPr>
        <w:t xml:space="preserve">These “apparatuses of security” constitute a technology designed to </w:t>
      </w:r>
      <w:proofErr w:type="gramStart"/>
      <w:r w:rsidRPr="00AD5D5E">
        <w:rPr>
          <w:rStyle w:val="StyleUnderline"/>
        </w:rPr>
        <w:t>safe-guard</w:t>
      </w:r>
      <w:proofErr w:type="gramEnd"/>
      <w:r w:rsidRPr="00AD5D5E">
        <w:rPr>
          <w:rStyle w:val="StyleUnderline"/>
        </w:rPr>
        <w:t xml:space="preserve"> the collective from internal dangers;</w:t>
      </w:r>
      <w:r w:rsidRPr="00AD5D5E">
        <w:rPr>
          <w:sz w:val="14"/>
        </w:rPr>
        <w:t xml:space="preserve"> in other words, </w:t>
      </w:r>
      <w:r w:rsidRPr="00AD5D5E">
        <w:rPr>
          <w:rStyle w:val="StyleUnderline"/>
        </w:rPr>
        <w:t>the “enemies” of a nation who purportedly pose the greater threat to security are no longer “foreign elements” on the outside, but “</w:t>
      </w:r>
      <w:proofErr w:type="spellStart"/>
      <w:r w:rsidRPr="00AD5D5E">
        <w:rPr>
          <w:rStyle w:val="StyleUnderline"/>
        </w:rPr>
        <w:t>abnormals</w:t>
      </w:r>
      <w:proofErr w:type="spellEnd"/>
      <w:r w:rsidRPr="00AD5D5E">
        <w:rPr>
          <w:rStyle w:val="StyleUnderline"/>
        </w:rPr>
        <w:t>” within.</w:t>
      </w:r>
    </w:p>
    <w:p w14:paraId="6058D03C" w14:textId="77777777" w:rsidR="00A86D63" w:rsidRPr="00AD5D5E" w:rsidRDefault="00A86D63" w:rsidP="00A86D63">
      <w:pPr>
        <w:rPr>
          <w:sz w:val="14"/>
        </w:rPr>
      </w:pPr>
      <w:r w:rsidRPr="00AD5D5E">
        <w:rPr>
          <w:sz w:val="14"/>
        </w:rPr>
        <w:t xml:space="preserve">In “Terrorist Assemblages: </w:t>
      </w:r>
      <w:proofErr w:type="spellStart"/>
      <w:r w:rsidRPr="00AD5D5E">
        <w:rPr>
          <w:sz w:val="14"/>
        </w:rPr>
        <w:t>Homonationalism</w:t>
      </w:r>
      <w:proofErr w:type="spellEnd"/>
      <w:r w:rsidRPr="00AD5D5E">
        <w:rPr>
          <w:sz w:val="14"/>
        </w:rPr>
        <w:t xml:space="preserve"> in Queer Times”, Jasbir K. Puar describes how the configuration of the American nation state is </w:t>
      </w:r>
      <w:proofErr w:type="spellStart"/>
      <w:r w:rsidRPr="00AD5D5E">
        <w:rPr>
          <w:sz w:val="14"/>
        </w:rPr>
        <w:t>sym-bolically</w:t>
      </w:r>
      <w:proofErr w:type="spellEnd"/>
      <w:r w:rsidRPr="00AD5D5E">
        <w:rPr>
          <w:sz w:val="14"/>
        </w:rPr>
        <w:t xml:space="preserve"> </w:t>
      </w:r>
      <w:proofErr w:type="spellStart"/>
      <w:r w:rsidRPr="00AD5D5E">
        <w:rPr>
          <w:sz w:val="14"/>
        </w:rPr>
        <w:t>reorganised</w:t>
      </w:r>
      <w:proofErr w:type="spellEnd"/>
      <w:r w:rsidRPr="00AD5D5E">
        <w:rPr>
          <w:sz w:val="14"/>
        </w:rPr>
        <w:t xml:space="preserve"> together with its sense of national belonging in times of neoliberal expansion using strategies like “counter-terrorism” and what she calls “securitisation”.24 Puar also describes how interrelated notions of </w:t>
      </w:r>
      <w:proofErr w:type="spellStart"/>
      <w:r w:rsidRPr="00AD5D5E">
        <w:rPr>
          <w:sz w:val="14"/>
        </w:rPr>
        <w:t>reli-gion</w:t>
      </w:r>
      <w:proofErr w:type="spellEnd"/>
      <w:r w:rsidRPr="00AD5D5E">
        <w:rPr>
          <w:sz w:val="14"/>
        </w:rPr>
        <w:t xml:space="preserve"> and sexuality play a role in this process, which is emerging as a global paradigm. If the symbolic order is historically based on heteronormativity, this is now accompanied by homonormative ideologies as well. This </w:t>
      </w:r>
      <w:proofErr w:type="spellStart"/>
      <w:r w:rsidRPr="00AD5D5E">
        <w:rPr>
          <w:sz w:val="14"/>
        </w:rPr>
        <w:t>illus-trates</w:t>
      </w:r>
      <w:proofErr w:type="spellEnd"/>
      <w:r w:rsidRPr="00AD5D5E">
        <w:rPr>
          <w:sz w:val="14"/>
        </w:rPr>
        <w:t xml:space="preserve"> how neoliberal politics succeeds in integrating select queer subjects into the nation state, particularly through legal strategies of recognition. </w:t>
      </w:r>
      <w:r w:rsidRPr="00AD5D5E">
        <w:rPr>
          <w:rStyle w:val="StyleUnderline"/>
        </w:rPr>
        <w:t xml:space="preserve">Such subjects become acceptable by refashioning them as agents of life and productivity rather than continuing to </w:t>
      </w:r>
      <w:proofErr w:type="spellStart"/>
      <w:r w:rsidRPr="00AD5D5E">
        <w:rPr>
          <w:rStyle w:val="StyleUnderline"/>
        </w:rPr>
        <w:t>stigmatise</w:t>
      </w:r>
      <w:proofErr w:type="spellEnd"/>
      <w:r w:rsidRPr="00AD5D5E">
        <w:rPr>
          <w:rStyle w:val="StyleUnderline"/>
        </w:rPr>
        <w:t xml:space="preserve"> them as “agents of death”.</w:t>
      </w:r>
      <w:r w:rsidRPr="00AD5D5E">
        <w:rPr>
          <w:sz w:val="14"/>
        </w:rPr>
        <w:t xml:space="preserve"> The inclusion of some queer subjects nevertheless comes at the expense of creating another population of </w:t>
      </w:r>
      <w:proofErr w:type="spellStart"/>
      <w:r w:rsidRPr="00AD5D5E">
        <w:rPr>
          <w:sz w:val="14"/>
        </w:rPr>
        <w:t>orientalised</w:t>
      </w:r>
      <w:proofErr w:type="spellEnd"/>
      <w:r w:rsidRPr="00AD5D5E">
        <w:rPr>
          <w:sz w:val="14"/>
        </w:rPr>
        <w:t xml:space="preserve"> terrorist bodies. Encouraged by the sense that a state of exception exists, this notion of homonormativity persistently relies upon closely connected ideals of race, class, gender and nation.25</w:t>
      </w:r>
    </w:p>
    <w:p w14:paraId="2A8340ED" w14:textId="3073BDD0" w:rsidR="00116547" w:rsidRPr="00253711" w:rsidRDefault="00A86D63" w:rsidP="00E92829">
      <w:pPr>
        <w:rPr>
          <w:u w:val="single"/>
        </w:rPr>
      </w:pPr>
      <w:r w:rsidRPr="00AD5D5E">
        <w:rPr>
          <w:sz w:val="14"/>
        </w:rPr>
        <w:t xml:space="preserve">Allegations of homophobia amongst </w:t>
      </w:r>
      <w:proofErr w:type="spellStart"/>
      <w:r w:rsidRPr="00AD5D5E">
        <w:rPr>
          <w:sz w:val="14"/>
        </w:rPr>
        <w:t>racialised</w:t>
      </w:r>
      <w:proofErr w:type="spellEnd"/>
      <w:r w:rsidRPr="00AD5D5E">
        <w:rPr>
          <w:sz w:val="14"/>
        </w:rPr>
        <w:t xml:space="preserve"> and </w:t>
      </w:r>
      <w:proofErr w:type="spellStart"/>
      <w:r w:rsidRPr="00AD5D5E">
        <w:rPr>
          <w:sz w:val="14"/>
        </w:rPr>
        <w:t>religicised</w:t>
      </w:r>
      <w:proofErr w:type="spellEnd"/>
      <w:r w:rsidRPr="00AD5D5E">
        <w:rPr>
          <w:sz w:val="14"/>
        </w:rPr>
        <w:t xml:space="preserve"> “others” assist in the </w:t>
      </w:r>
    </w:p>
    <w:p w14:paraId="191E34CF" w14:textId="6E4F1F4D" w:rsidR="00A86D63" w:rsidRDefault="00116547" w:rsidP="00A86D63">
      <w:pPr>
        <w:pStyle w:val="Heading3"/>
      </w:pPr>
      <w:r>
        <w:t>FW – Fiat Bad</w:t>
      </w:r>
    </w:p>
    <w:p w14:paraId="37D32B03" w14:textId="10871680" w:rsidR="00060D24" w:rsidRDefault="00060D24" w:rsidP="00060D24">
      <w:pPr>
        <w:pStyle w:val="Heading4"/>
      </w:pPr>
      <w:r>
        <w:t xml:space="preserve">Their fiat is a form of biopolitical futurity which continues the power of governmentally, </w:t>
      </w:r>
      <w:r w:rsidR="00B3032A">
        <w:t>o</w:t>
      </w:r>
      <w:r>
        <w:t>nly through new futures may we rupture theirs</w:t>
      </w:r>
      <w:r w:rsidR="00B3032A">
        <w:t>.</w:t>
      </w:r>
    </w:p>
    <w:p w14:paraId="37CD8729" w14:textId="0C5C1A3E" w:rsidR="00060D24" w:rsidRDefault="00060D24" w:rsidP="00060D24">
      <w:r w:rsidRPr="009B0B6C">
        <w:rPr>
          <w:rStyle w:val="Style13ptBold"/>
        </w:rPr>
        <w:t>Smith and Vasudevan 17</w:t>
      </w:r>
      <w:r>
        <w:t xml:space="preserve">, Sara Smith is Professor of Geography at UNC and Professor of Women’s &amp; Gender Studies. Pavithra Vasudevan is Assistant Professor with the Department of African &amp; African Diaspora Studies and the Center for Women’s and Gender Studies, and a member of the UT Feminist Geography Research Collective. “Race, biopolitics, and the future: Introduction to the special section”, 2017, JLB, </w:t>
      </w:r>
      <w:r w:rsidRPr="009B0B6C">
        <w:t>https://journals.sagepub.com/doi/pdf/10.1177/0263775817699494</w:t>
      </w:r>
    </w:p>
    <w:p w14:paraId="62C708E8" w14:textId="77777777" w:rsidR="00060D24" w:rsidRPr="009B0B6C" w:rsidRDefault="00060D24" w:rsidP="00060D24">
      <w:pPr>
        <w:rPr>
          <w:sz w:val="14"/>
        </w:rPr>
      </w:pPr>
      <w:r w:rsidRPr="009B0B6C">
        <w:rPr>
          <w:sz w:val="14"/>
        </w:rPr>
        <w:t xml:space="preserve">We have argued here, along with the contributors, </w:t>
      </w:r>
      <w:r w:rsidRPr="009B0B6C">
        <w:rPr>
          <w:rStyle w:val="StyleUnderline"/>
        </w:rPr>
        <w:t xml:space="preserve">that </w:t>
      </w:r>
      <w:r w:rsidRPr="000A5303">
        <w:rPr>
          <w:rStyle w:val="StyleUnderline"/>
          <w:highlight w:val="green"/>
        </w:rPr>
        <w:t>futurity is dangerous</w:t>
      </w:r>
      <w:r w:rsidRPr="009B0B6C">
        <w:rPr>
          <w:rStyle w:val="StyleUnderline"/>
        </w:rPr>
        <w:t>. How then, do we proceed</w:t>
      </w:r>
      <w:r w:rsidRPr="009B0B6C">
        <w:rPr>
          <w:sz w:val="14"/>
        </w:rPr>
        <w:t xml:space="preserve">? Though these articles do not answer the durable question of racial injustice, they caution us to take care to understand what political work the future does. Modernity denies futurity to racialized others by depending upon a hierarchy of </w:t>
      </w:r>
      <w:proofErr w:type="gramStart"/>
      <w:r w:rsidRPr="009B0B6C">
        <w:rPr>
          <w:sz w:val="14"/>
        </w:rPr>
        <w:t>human-ness</w:t>
      </w:r>
      <w:proofErr w:type="gramEnd"/>
      <w:r w:rsidRPr="009B0B6C">
        <w:rPr>
          <w:sz w:val="14"/>
        </w:rPr>
        <w:t xml:space="preserve">. </w:t>
      </w:r>
      <w:r w:rsidRPr="009B0B6C">
        <w:rPr>
          <w:rStyle w:val="StyleUnderline"/>
        </w:rPr>
        <w:t>These papers remind us that, ironically, efforts to include the marginalized within the biopolitics of the human serve to naturalize and reinscribe the functioning of race rather than attacking the hierarchy of humanity that produces the uneven distribution of life and death</w:t>
      </w:r>
      <w:r w:rsidRPr="009B0B6C">
        <w:rPr>
          <w:sz w:val="14"/>
        </w:rPr>
        <w:t>. Our readings of race-</w:t>
      </w:r>
      <w:r w:rsidRPr="009B0B6C">
        <w:rPr>
          <w:rStyle w:val="StyleUnderline"/>
        </w:rPr>
        <w:t>biopolitics indicate that white non-futurity has been greatly exaggerated</w:t>
      </w:r>
      <w:r w:rsidRPr="009B0B6C">
        <w:rPr>
          <w:sz w:val="14"/>
        </w:rPr>
        <w:t xml:space="preserve">. White supremacists refer to a ‘‘white genocide,’’ </w:t>
      </w:r>
      <w:r w:rsidRPr="009B0B6C">
        <w:rPr>
          <w:rStyle w:val="StyleUnderline"/>
        </w:rPr>
        <w:t>revealing a racial fantasy rooted in white fragility (DiAngelo, 2011)</w:t>
      </w:r>
      <w:r w:rsidRPr="009B0B6C">
        <w:rPr>
          <w:sz w:val="14"/>
        </w:rPr>
        <w:t xml:space="preserve">, while some on the left place hope in demographic changes to shift party politics. The articles here make clear that whiteness is about more than demographic trends, and recent events reaffirm that a lax teleological </w:t>
      </w:r>
      <w:r w:rsidRPr="0023063D">
        <w:rPr>
          <w:rStyle w:val="StyleUnderline"/>
        </w:rPr>
        <w:t>hopefulness</w:t>
      </w:r>
      <w:r w:rsidRPr="009B0B6C">
        <w:rPr>
          <w:rStyle w:val="StyleUnderline"/>
        </w:rPr>
        <w:t xml:space="preserve"> </w:t>
      </w:r>
      <w:r w:rsidRPr="0023063D">
        <w:rPr>
          <w:rStyle w:val="StyleUnderline"/>
        </w:rPr>
        <w:t xml:space="preserve">equating </w:t>
      </w:r>
      <w:r w:rsidRPr="000A5303">
        <w:rPr>
          <w:rStyle w:val="StyleUnderline"/>
          <w:highlight w:val="green"/>
        </w:rPr>
        <w:t xml:space="preserve">futurity </w:t>
      </w:r>
      <w:r w:rsidRPr="0023063D">
        <w:rPr>
          <w:rStyle w:val="StyleUnderline"/>
        </w:rPr>
        <w:t xml:space="preserve">with </w:t>
      </w:r>
      <w:r w:rsidRPr="000A5303">
        <w:rPr>
          <w:rStyle w:val="StyleUnderline"/>
          <w:highlight w:val="green"/>
        </w:rPr>
        <w:t xml:space="preserve">progress will lead to </w:t>
      </w:r>
      <w:r w:rsidRPr="000A5303">
        <w:rPr>
          <w:rStyle w:val="Emphasis"/>
          <w:highlight w:val="green"/>
        </w:rPr>
        <w:t>repetition rather than rupture</w:t>
      </w:r>
      <w:r w:rsidRPr="009B0B6C">
        <w:rPr>
          <w:sz w:val="14"/>
        </w:rPr>
        <w:t xml:space="preserve">. </w:t>
      </w:r>
      <w:r w:rsidRPr="000A5303">
        <w:rPr>
          <w:rStyle w:val="StyleUnderline"/>
          <w:highlight w:val="green"/>
        </w:rPr>
        <w:t>We</w:t>
      </w:r>
      <w:r w:rsidRPr="009B0B6C">
        <w:rPr>
          <w:rStyle w:val="StyleUnderline"/>
        </w:rPr>
        <w:t xml:space="preserve"> </w:t>
      </w:r>
      <w:r w:rsidRPr="000A5303">
        <w:rPr>
          <w:rStyle w:val="StyleUnderline"/>
          <w:highlight w:val="green"/>
        </w:rPr>
        <w:t xml:space="preserve">must work toward a future </w:t>
      </w:r>
      <w:r w:rsidRPr="0023063D">
        <w:rPr>
          <w:rStyle w:val="StyleUnderline"/>
        </w:rPr>
        <w:t>that comprises a break</w:t>
      </w:r>
      <w:r w:rsidRPr="009B0B6C">
        <w:rPr>
          <w:rStyle w:val="StyleUnderline"/>
        </w:rPr>
        <w:t xml:space="preserve"> with a past </w:t>
      </w:r>
      <w:r w:rsidRPr="000A5303">
        <w:rPr>
          <w:rStyle w:val="StyleUnderline"/>
          <w:highlight w:val="green"/>
        </w:rPr>
        <w:t>that cannot be reconciled</w:t>
      </w:r>
      <w:r w:rsidRPr="009B0B6C">
        <w:rPr>
          <w:rStyle w:val="StyleUnderline"/>
        </w:rPr>
        <w:t xml:space="preserve"> or forgiven</w:t>
      </w:r>
      <w:r w:rsidRPr="009B0B6C">
        <w:rPr>
          <w:sz w:val="14"/>
        </w:rPr>
        <w:t xml:space="preserve"> (Eaves, 2016; Inwood, 2012).</w:t>
      </w:r>
    </w:p>
    <w:p w14:paraId="088870B1" w14:textId="1E11EC67" w:rsidR="00060D24" w:rsidRDefault="00060D24" w:rsidP="00060D24">
      <w:pPr>
        <w:rPr>
          <w:rStyle w:val="StyleUnderline"/>
        </w:rPr>
      </w:pPr>
      <w:r w:rsidRPr="009B0B6C">
        <w:rPr>
          <w:sz w:val="14"/>
        </w:rPr>
        <w:t xml:space="preserve"> Da Silva (2011) asks us to take on racism as ‘‘biopolitical arsenal’’ by understanding how race emerged in modernity, infused into the apparatus of the ‘‘bios’’ and the ‘‘political,’’ and sustained through the production of new efficient tools for sorting humanity. </w:t>
      </w:r>
      <w:r w:rsidRPr="009B0B6C">
        <w:rPr>
          <w:rStyle w:val="StyleUnderline"/>
        </w:rPr>
        <w:t xml:space="preserve">Here, we </w:t>
      </w:r>
      <w:r w:rsidRPr="0023063D">
        <w:rPr>
          <w:rStyle w:val="StyleUnderline"/>
        </w:rPr>
        <w:t xml:space="preserve">suggest </w:t>
      </w:r>
      <w:r w:rsidRPr="000A5303">
        <w:rPr>
          <w:rStyle w:val="StyleUnderline"/>
          <w:highlight w:val="green"/>
        </w:rPr>
        <w:t>it is</w:t>
      </w:r>
      <w:r w:rsidRPr="0023063D">
        <w:rPr>
          <w:rStyle w:val="StyleUnderline"/>
        </w:rPr>
        <w:t xml:space="preserve"> incumbent on us to pay attention to both</w:t>
      </w:r>
      <w:r w:rsidRPr="009B0B6C">
        <w:rPr>
          <w:rStyle w:val="StyleUnderline"/>
        </w:rPr>
        <w:t xml:space="preserve"> specificities and continuities in context-based, </w:t>
      </w:r>
      <w:r w:rsidRPr="000A5303">
        <w:rPr>
          <w:rStyle w:val="StyleUnderline"/>
          <w:highlight w:val="green"/>
        </w:rPr>
        <w:t>future-oriented biopolitical practice</w:t>
      </w:r>
      <w:r w:rsidRPr="009B0B6C">
        <w:rPr>
          <w:sz w:val="14"/>
        </w:rPr>
        <w:t xml:space="preserve">. That is, as Olund observes, </w:t>
      </w:r>
      <w:r w:rsidRPr="000A5303">
        <w:rPr>
          <w:rStyle w:val="StyleUnderline"/>
          <w:highlight w:val="green"/>
        </w:rPr>
        <w:t>there are multiple</w:t>
      </w:r>
      <w:r w:rsidRPr="009B0B6C">
        <w:rPr>
          <w:rStyle w:val="StyleUnderline"/>
        </w:rPr>
        <w:t xml:space="preserve"> and complex racializing </w:t>
      </w:r>
      <w:proofErr w:type="spellStart"/>
      <w:r w:rsidRPr="000A5303">
        <w:rPr>
          <w:rStyle w:val="StyleUnderline"/>
          <w:highlight w:val="green"/>
        </w:rPr>
        <w:t>spatio</w:t>
      </w:r>
      <w:proofErr w:type="spellEnd"/>
      <w:r w:rsidRPr="000A5303">
        <w:rPr>
          <w:rStyle w:val="StyleUnderline"/>
          <w:highlight w:val="green"/>
        </w:rPr>
        <w:t>-temporalities beyond</w:t>
      </w:r>
      <w:r w:rsidRPr="009B0B6C">
        <w:rPr>
          <w:rStyle w:val="StyleUnderline"/>
        </w:rPr>
        <w:t xml:space="preserve"> </w:t>
      </w:r>
      <w:r w:rsidRPr="0023063D">
        <w:rPr>
          <w:rStyle w:val="StyleUnderline"/>
        </w:rPr>
        <w:t xml:space="preserve">what is implied by </w:t>
      </w:r>
      <w:r w:rsidRPr="000A5303">
        <w:rPr>
          <w:rStyle w:val="StyleUnderline"/>
          <w:highlight w:val="green"/>
        </w:rPr>
        <w:t>the white/non-white binary</w:t>
      </w:r>
      <w:r w:rsidRPr="009B0B6C">
        <w:rPr>
          <w:sz w:val="14"/>
        </w:rPr>
        <w:t xml:space="preserve">. Here, we identify two competing temporalities. On the one hand, a </w:t>
      </w:r>
      <w:r w:rsidRPr="009B0B6C">
        <w:rPr>
          <w:rStyle w:val="StyleUnderline"/>
        </w:rPr>
        <w:t xml:space="preserve">hopeful </w:t>
      </w:r>
      <w:r w:rsidRPr="000A5303">
        <w:rPr>
          <w:rStyle w:val="StyleUnderline"/>
          <w:highlight w:val="green"/>
        </w:rPr>
        <w:t>imagining of the future</w:t>
      </w:r>
      <w:r w:rsidRPr="009B0B6C">
        <w:rPr>
          <w:rStyle w:val="StyleUnderline"/>
        </w:rPr>
        <w:t xml:space="preserve"> (as a ‘‘long arc toward justice’’) </w:t>
      </w:r>
      <w:r w:rsidRPr="000A5303">
        <w:rPr>
          <w:rStyle w:val="StyleUnderline"/>
          <w:highlight w:val="green"/>
        </w:rPr>
        <w:t>sees biopolitical violence</w:t>
      </w:r>
      <w:r w:rsidRPr="009B0B6C">
        <w:rPr>
          <w:rStyle w:val="StyleUnderline"/>
        </w:rPr>
        <w:t xml:space="preserve"> as exceptional or as </w:t>
      </w:r>
      <w:r w:rsidRPr="000A5303">
        <w:rPr>
          <w:rStyle w:val="StyleUnderline"/>
          <w:highlight w:val="green"/>
        </w:rPr>
        <w:t xml:space="preserve">falling away </w:t>
      </w:r>
      <w:r w:rsidRPr="0023063D">
        <w:rPr>
          <w:rStyle w:val="StyleUnderline"/>
        </w:rPr>
        <w:t>over time</w:t>
      </w:r>
      <w:r w:rsidRPr="0023063D">
        <w:rPr>
          <w:sz w:val="14"/>
        </w:rPr>
        <w:t>.</w:t>
      </w:r>
      <w:r w:rsidRPr="009B0B6C">
        <w:rPr>
          <w:sz w:val="14"/>
        </w:rPr>
        <w:t xml:space="preserve"> On the other, in the vocalization that Black Lives Matter, and in the indigenous re-occupation of Standing Rock, </w:t>
      </w:r>
      <w:r w:rsidRPr="000A5303">
        <w:rPr>
          <w:rStyle w:val="StyleUnderline"/>
          <w:highlight w:val="green"/>
        </w:rPr>
        <w:t>alternate futurities</w:t>
      </w:r>
      <w:r w:rsidRPr="009B0B6C">
        <w:rPr>
          <w:rStyle w:val="StyleUnderline"/>
        </w:rPr>
        <w:t xml:space="preserve"> momentarily </w:t>
      </w:r>
      <w:r w:rsidRPr="000A5303">
        <w:rPr>
          <w:rStyle w:val="Emphasis"/>
          <w:highlight w:val="green"/>
        </w:rPr>
        <w:t>rupture the present tense, revealing the untenability of the biopolitical violence that undergirds this world</w:t>
      </w:r>
      <w:r w:rsidRPr="000A5303">
        <w:rPr>
          <w:sz w:val="14"/>
          <w:highlight w:val="green"/>
        </w:rPr>
        <w:t>.</w:t>
      </w:r>
      <w:r w:rsidRPr="009B0B6C">
        <w:rPr>
          <w:sz w:val="14"/>
        </w:rPr>
        <w:t xml:space="preserve"> In Olund’s words, under present biopolitical regimes, ‘‘</w:t>
      </w:r>
      <w:r w:rsidRPr="000A5303">
        <w:rPr>
          <w:rStyle w:val="StyleUnderline"/>
          <w:highlight w:val="green"/>
        </w:rPr>
        <w:t>white spaces and futures are necessarily heteronormative</w:t>
      </w:r>
      <w:r w:rsidRPr="009B0B6C">
        <w:rPr>
          <w:rStyle w:val="StyleUnderline"/>
        </w:rPr>
        <w:t xml:space="preserve">, while racialized spaces and temporalities are queered’’ (285). </w:t>
      </w:r>
      <w:r w:rsidRPr="000A5303">
        <w:rPr>
          <w:rStyle w:val="StyleUnderline"/>
          <w:highlight w:val="green"/>
        </w:rPr>
        <w:t>The disruption of race-biopolitics</w:t>
      </w:r>
      <w:r w:rsidRPr="009B0B6C">
        <w:rPr>
          <w:rStyle w:val="StyleUnderline"/>
        </w:rPr>
        <w:t xml:space="preserve"> </w:t>
      </w:r>
      <w:r w:rsidRPr="000A5303">
        <w:rPr>
          <w:rStyle w:val="StyleUnderline"/>
          <w:highlight w:val="green"/>
        </w:rPr>
        <w:t>requires a seizure</w:t>
      </w:r>
      <w:r w:rsidRPr="009B0B6C">
        <w:rPr>
          <w:rStyle w:val="StyleUnderline"/>
        </w:rPr>
        <w:t xml:space="preserve"> of the biopolitical arsenal, </w:t>
      </w:r>
      <w:r w:rsidRPr="000A5303">
        <w:rPr>
          <w:rStyle w:val="StyleUnderline"/>
          <w:highlight w:val="green"/>
        </w:rPr>
        <w:t>and</w:t>
      </w:r>
      <w:r w:rsidRPr="009B0B6C">
        <w:rPr>
          <w:rStyle w:val="StyleUnderline"/>
        </w:rPr>
        <w:t xml:space="preserve"> a </w:t>
      </w:r>
      <w:r w:rsidRPr="000A5303">
        <w:rPr>
          <w:rStyle w:val="StyleUnderline"/>
          <w:highlight w:val="green"/>
        </w:rPr>
        <w:t>queering of the future</w:t>
      </w:r>
      <w:r w:rsidRPr="009B0B6C">
        <w:rPr>
          <w:rStyle w:val="StyleUnderline"/>
        </w:rPr>
        <w:t xml:space="preserve"> through 216 Environment and Planning D: Society and Space 35(2) decolonial, abolitionist, and fugitive practices (Best and Hartman, 2005; Bliss, 2015; Collard et al., 2015; Dillon, 2013; Gumbs, 2016; Harney and Moten, 2013; Heynen, 2014; Jackson et al., 2013; McKittrick, 2013; Morgensen, 2011; </w:t>
      </w:r>
      <w:proofErr w:type="spellStart"/>
      <w:r w:rsidRPr="009B0B6C">
        <w:rPr>
          <w:rStyle w:val="StyleUnderline"/>
        </w:rPr>
        <w:t>Mun˜oz</w:t>
      </w:r>
      <w:proofErr w:type="spellEnd"/>
      <w:r w:rsidRPr="009B0B6C">
        <w:rPr>
          <w:rStyle w:val="StyleUnderline"/>
        </w:rPr>
        <w:t xml:space="preserve">, 2007; Tuck and Yang, 2012), </w:t>
      </w:r>
      <w:r w:rsidRPr="000A5303">
        <w:rPr>
          <w:rStyle w:val="StyleUnderline"/>
          <w:highlight w:val="green"/>
        </w:rPr>
        <w:t>to undo the grammar that binds us to a narrowly defined human future.</w:t>
      </w:r>
    </w:p>
    <w:p w14:paraId="4654A420" w14:textId="69877338" w:rsidR="00060D24" w:rsidRPr="00B3032A" w:rsidRDefault="00060D24" w:rsidP="00B3032A">
      <w:pPr>
        <w:pStyle w:val="Heading4"/>
      </w:pPr>
      <w:r w:rsidRPr="00B3032A">
        <w:t>Narratives and futures control real world action, their biopolitical discourse on intellectual property seeps into the very world they create, only the alt can create new futures. (Mainly in relation to Speculative Fiction, but applicable to alt’s that imagine new world or just as a reason why their fiat is bad)</w:t>
      </w:r>
    </w:p>
    <w:p w14:paraId="38292815" w14:textId="77777777" w:rsidR="00060D24" w:rsidRPr="00673499" w:rsidRDefault="00060D24" w:rsidP="00060D24">
      <w:pPr>
        <w:rPr>
          <w:rStyle w:val="StyleUnderline"/>
          <w:u w:val="none"/>
        </w:rPr>
      </w:pPr>
      <w:r w:rsidRPr="00673499">
        <w:rPr>
          <w:rStyle w:val="Style13ptBold"/>
        </w:rPr>
        <w:t>Vint 21,</w:t>
      </w:r>
      <w:r>
        <w:t xml:space="preserve"> Sherryl Vint is a professor at the UC Riverside, she directs the Speculative Fictions and Cultures of Science program and is the author of ‘Science Fiction’, “Biopolitical futures in twenty-first-century speculative fiction”, 2021, JLB, https://www.cambridge.org/core/books/biopolitical-futures-in-twentyfirstcentury-speculative-fiction/E53F932CB181E5021F8460B342A0585E</w:t>
      </w:r>
    </w:p>
    <w:p w14:paraId="20988FAD" w14:textId="17C7AA3A" w:rsidR="00060D24" w:rsidRPr="00673499" w:rsidRDefault="00060D24" w:rsidP="00060D24">
      <w:pPr>
        <w:rPr>
          <w:sz w:val="14"/>
        </w:rPr>
      </w:pPr>
      <w:r w:rsidRPr="00BE4DF0">
        <w:rPr>
          <w:rStyle w:val="StyleUnderline"/>
        </w:rPr>
        <w:t>This interplay among material innovations, fictional projections, and popular anticipations and anxieties is a crucial object of study in the twenty-first century.</w:t>
      </w:r>
      <w:r w:rsidRPr="00673499">
        <w:rPr>
          <w:sz w:val="14"/>
        </w:rPr>
        <w:t xml:space="preserve"> In his introduction to Lively Capital, Kaushik Sunder Rajan suggests that the “theoretical problem of this volume is not to come up with the ‘theory of’ life or capital or governance or globalization or markets or neoliberalism but is rather to come up with forms of inquiry that are adequate to studying a contemporary conjunction of the life sciences and capital.”29 Speculative fiction is precisely such a form of inquiry. To be clear, I am not arguing for technological determinism, and indeed, precisely the point of fusing sociotechnical practice with speculative fiction is that technologies will influence social life based on the political and social structures and values attendant on their emergence. </w:t>
      </w:r>
      <w:r w:rsidRPr="000A5303">
        <w:rPr>
          <w:rStyle w:val="StyleUnderline"/>
          <w:highlight w:val="green"/>
        </w:rPr>
        <w:t>Narratives</w:t>
      </w:r>
      <w:r w:rsidRPr="00BE4DF0">
        <w:rPr>
          <w:rStyle w:val="StyleUnderline"/>
        </w:rPr>
        <w:t xml:space="preserve"> foreground such cultural forces and often </w:t>
      </w:r>
      <w:r w:rsidRPr="000A5303">
        <w:rPr>
          <w:rStyle w:val="StyleUnderline"/>
          <w:highlight w:val="green"/>
        </w:rPr>
        <w:t xml:space="preserve">enable us to </w:t>
      </w:r>
      <w:r w:rsidRPr="00673499">
        <w:rPr>
          <w:rStyle w:val="StyleUnderline"/>
        </w:rPr>
        <w:t>see how otherwise neutral or</w:t>
      </w:r>
      <w:r w:rsidRPr="00BE4DF0">
        <w:rPr>
          <w:rStyle w:val="StyleUnderline"/>
        </w:rPr>
        <w:t xml:space="preserve"> even beneficial technologies </w:t>
      </w:r>
      <w:proofErr w:type="gramStart"/>
      <w:r w:rsidRPr="00BE4DF0">
        <w:rPr>
          <w:rStyle w:val="StyleUnderline"/>
        </w:rPr>
        <w:t>may have undesirable consequences</w:t>
      </w:r>
      <w:proofErr w:type="gramEnd"/>
      <w:r w:rsidRPr="00BE4DF0">
        <w:rPr>
          <w:rStyle w:val="StyleUnderline"/>
        </w:rPr>
        <w:t xml:space="preserve"> if issues of equity are not addressed in how they are implemented</w:t>
      </w:r>
      <w:r w:rsidRPr="00673499">
        <w:rPr>
          <w:sz w:val="14"/>
        </w:rPr>
        <w:t xml:space="preserve">.30 At its best, speculative fiction can help us </w:t>
      </w:r>
      <w:r w:rsidRPr="000A5303">
        <w:rPr>
          <w:rStyle w:val="StyleUnderline"/>
          <w:highlight w:val="green"/>
        </w:rPr>
        <w:t>envision and materialize</w:t>
      </w:r>
      <w:r w:rsidRPr="00673499">
        <w:rPr>
          <w:rStyle w:val="StyleUnderline"/>
        </w:rPr>
        <w:t xml:space="preserve"> </w:t>
      </w:r>
      <w:r w:rsidRPr="000A5303">
        <w:rPr>
          <w:rStyle w:val="StyleUnderline"/>
          <w:highlight w:val="green"/>
        </w:rPr>
        <w:t>alternative futures that</w:t>
      </w:r>
      <w:r w:rsidRPr="00673499">
        <w:rPr>
          <w:rStyle w:val="StyleUnderline"/>
        </w:rPr>
        <w:t xml:space="preserve"> seek to </w:t>
      </w:r>
      <w:r w:rsidRPr="00942ACA">
        <w:rPr>
          <w:rStyle w:val="StyleUnderline"/>
        </w:rPr>
        <w:t>transform</w:t>
      </w:r>
      <w:r w:rsidRPr="00673499">
        <w:rPr>
          <w:rStyle w:val="StyleUnderline"/>
        </w:rPr>
        <w:t xml:space="preserve"> rather than intensify contemporary </w:t>
      </w:r>
      <w:r w:rsidRPr="00942ACA">
        <w:rPr>
          <w:rStyle w:val="StyleUnderline"/>
        </w:rPr>
        <w:t>injustices</w:t>
      </w:r>
      <w:r w:rsidRPr="00673499">
        <w:rPr>
          <w:sz w:val="14"/>
        </w:rPr>
        <w:t>. At the very least, such alterative futures are a sign of capacities for speculative dreaming and anticipation of the future that exceed and escape what Mark Fisher calls “capitalist realism” and defines as the erosion of our capacity to imagine the future as anything other than a continuation of current hegemonies.</w:t>
      </w:r>
    </w:p>
    <w:p w14:paraId="20B7EC3F" w14:textId="7866B8AD" w:rsidR="00060D24" w:rsidRPr="00673499" w:rsidRDefault="00060D24" w:rsidP="00060D24">
      <w:pPr>
        <w:rPr>
          <w:sz w:val="14"/>
        </w:rPr>
      </w:pPr>
      <w:r w:rsidRPr="00673499">
        <w:rPr>
          <w:rStyle w:val="StyleUnderline"/>
        </w:rPr>
        <w:t xml:space="preserve">Fisher similarly sees speculative </w:t>
      </w:r>
      <w:r w:rsidRPr="00942ACA">
        <w:rPr>
          <w:rStyle w:val="StyleUnderline"/>
        </w:rPr>
        <w:t xml:space="preserve">fiction as a way to shape our affective investments in the new, to </w:t>
      </w:r>
      <w:r w:rsidRPr="000A5303">
        <w:rPr>
          <w:rStyle w:val="StyleUnderline"/>
          <w:highlight w:val="green"/>
        </w:rPr>
        <w:t>orient how we think about</w:t>
      </w:r>
      <w:r w:rsidRPr="00673499">
        <w:rPr>
          <w:rStyle w:val="StyleUnderline"/>
        </w:rPr>
        <w:t xml:space="preserve"> technologies and the new </w:t>
      </w:r>
      <w:r w:rsidRPr="000A5303">
        <w:rPr>
          <w:rStyle w:val="StyleUnderline"/>
          <w:highlight w:val="green"/>
        </w:rPr>
        <w:t>social arrangements</w:t>
      </w:r>
      <w:r w:rsidRPr="00673499">
        <w:rPr>
          <w:rStyle w:val="StyleUnderline"/>
        </w:rPr>
        <w:t xml:space="preserve"> they entail toward greater social justice rather than greater capitalist accumulation</w:t>
      </w:r>
      <w:r w:rsidRPr="00673499">
        <w:rPr>
          <w:sz w:val="14"/>
        </w:rPr>
        <w:t xml:space="preserve">. </w:t>
      </w:r>
      <w:r w:rsidRPr="00673499">
        <w:rPr>
          <w:rStyle w:val="StyleUnderline"/>
        </w:rPr>
        <w:t xml:space="preserve">He argues that </w:t>
      </w:r>
      <w:r w:rsidRPr="000A5303">
        <w:rPr>
          <w:rStyle w:val="StyleUnderline"/>
          <w:highlight w:val="green"/>
        </w:rPr>
        <w:t>capitalist realism</w:t>
      </w:r>
      <w:r w:rsidRPr="00673499">
        <w:rPr>
          <w:rStyle w:val="StyleUnderline"/>
        </w:rPr>
        <w:t xml:space="preserve"> </w:t>
      </w:r>
      <w:r w:rsidRPr="000A5303">
        <w:rPr>
          <w:rStyle w:val="StyleUnderline"/>
          <w:highlight w:val="green"/>
        </w:rPr>
        <w:t>is our dominant ethos, prompting us to accept the world</w:t>
      </w:r>
      <w:r w:rsidRPr="00673499">
        <w:rPr>
          <w:rStyle w:val="StyleUnderline"/>
        </w:rPr>
        <w:t xml:space="preserve">-as-seen-by-capital as given, </w:t>
      </w:r>
      <w:r w:rsidRPr="000A5303">
        <w:rPr>
          <w:rStyle w:val="StyleUnderline"/>
          <w:highlight w:val="green"/>
        </w:rPr>
        <w:t>rather than one alternative among many</w:t>
      </w:r>
      <w:r w:rsidRPr="00673499">
        <w:rPr>
          <w:sz w:val="14"/>
        </w:rPr>
        <w:t xml:space="preserve">. </w:t>
      </w:r>
      <w:r w:rsidRPr="000A5303">
        <w:rPr>
          <w:rStyle w:val="StyleUnderline"/>
          <w:highlight w:val="green"/>
        </w:rPr>
        <w:t>Trapped</w:t>
      </w:r>
      <w:r w:rsidRPr="00673499">
        <w:rPr>
          <w:rStyle w:val="StyleUnderline"/>
        </w:rPr>
        <w:t xml:space="preserve"> in these logics, </w:t>
      </w:r>
      <w:r w:rsidRPr="000A5303">
        <w:rPr>
          <w:rStyle w:val="StyleUnderline"/>
          <w:highlight w:val="green"/>
        </w:rPr>
        <w:t>we seek to survive</w:t>
      </w:r>
      <w:r w:rsidRPr="00673499">
        <w:rPr>
          <w:rStyle w:val="StyleUnderline"/>
        </w:rPr>
        <w:t xml:space="preserve">, </w:t>
      </w:r>
      <w:r w:rsidRPr="000A5303">
        <w:rPr>
          <w:rStyle w:val="StyleUnderline"/>
          <w:highlight w:val="green"/>
        </w:rPr>
        <w:t>to endure</w:t>
      </w:r>
      <w:r w:rsidRPr="00673499">
        <w:rPr>
          <w:rStyle w:val="StyleUnderline"/>
        </w:rPr>
        <w:t xml:space="preserve">, and are no longer capable of imagining that there is an alternative. </w:t>
      </w:r>
      <w:r w:rsidRPr="00673499">
        <w:rPr>
          <w:sz w:val="14"/>
        </w:rPr>
        <w:t xml:space="preserve">Fisher points to speculative </w:t>
      </w:r>
      <w:r w:rsidRPr="000A5303">
        <w:rPr>
          <w:rStyle w:val="StyleUnderline"/>
          <w:highlight w:val="green"/>
        </w:rPr>
        <w:t>images of the future</w:t>
      </w:r>
      <w:r w:rsidRPr="00673499">
        <w:rPr>
          <w:rStyle w:val="StyleUnderline"/>
        </w:rPr>
        <w:t xml:space="preserve"> </w:t>
      </w:r>
      <w:r w:rsidRPr="00673499">
        <w:rPr>
          <w:sz w:val="14"/>
        </w:rPr>
        <w:t xml:space="preserve">produced by corporations as the chief mechanism by which we are encouraged affectively to invest in the future of capital, images he calls “sf [science fiction] capital.”31 He contends that our emotional investment in such sf capital encourages our material investment in a narrow range of futures. He calls on us to invest our sf capital in estranged new worlds rather than the continuation of this one, to </w:t>
      </w:r>
      <w:r w:rsidRPr="000A5303">
        <w:rPr>
          <w:rStyle w:val="StyleUnderline"/>
          <w:highlight w:val="green"/>
        </w:rPr>
        <w:t>cultivate a different</w:t>
      </w:r>
      <w:r w:rsidRPr="00673499">
        <w:rPr>
          <w:rStyle w:val="StyleUnderline"/>
        </w:rPr>
        <w:t xml:space="preserve"> sociotechnical – and </w:t>
      </w:r>
      <w:r w:rsidRPr="000A5303">
        <w:rPr>
          <w:rStyle w:val="StyleUnderline"/>
          <w:highlight w:val="green"/>
        </w:rPr>
        <w:t>political</w:t>
      </w:r>
      <w:r w:rsidRPr="00673499">
        <w:rPr>
          <w:rStyle w:val="StyleUnderline"/>
        </w:rPr>
        <w:t xml:space="preserve"> – </w:t>
      </w:r>
      <w:r w:rsidRPr="000A5303">
        <w:rPr>
          <w:rStyle w:val="StyleUnderline"/>
          <w:highlight w:val="green"/>
        </w:rPr>
        <w:t>imaginary</w:t>
      </w:r>
      <w:r w:rsidRPr="00673499">
        <w:rPr>
          <w:sz w:val="14"/>
        </w:rPr>
        <w:t>.</w:t>
      </w:r>
    </w:p>
    <w:p w14:paraId="564846F9" w14:textId="30A6FC44" w:rsidR="00174B66" w:rsidRPr="00253711" w:rsidRDefault="00060D24" w:rsidP="00174B66">
      <w:pPr>
        <w:rPr>
          <w:u w:val="single"/>
        </w:rPr>
      </w:pPr>
      <w:r w:rsidRPr="00673499">
        <w:rPr>
          <w:sz w:val="14"/>
        </w:rPr>
        <w:t xml:space="preserve">Sunder Rajan theorizes the distinct role such “science fiction capital” images play in contexts of biotechnological start-ups, situations in which access to resources necessary to research an innovation or discovery is contingent upon first articulating compelling visions of their possible futures. </w:t>
      </w:r>
      <w:r w:rsidRPr="00673499">
        <w:rPr>
          <w:rStyle w:val="StyleUnderline"/>
        </w:rPr>
        <w:t xml:space="preserve">In documents seeking venture </w:t>
      </w:r>
      <w:r w:rsidRPr="000A5303">
        <w:rPr>
          <w:rStyle w:val="StyleUnderline"/>
          <w:highlight w:val="green"/>
        </w:rPr>
        <w:t>capital</w:t>
      </w:r>
      <w:r w:rsidRPr="00673499">
        <w:rPr>
          <w:sz w:val="14"/>
        </w:rPr>
        <w:t xml:space="preserve">, corporations </w:t>
      </w:r>
      <w:r w:rsidRPr="000A5303">
        <w:rPr>
          <w:rStyle w:val="StyleUnderline"/>
          <w:highlight w:val="green"/>
        </w:rPr>
        <w:t>rely on</w:t>
      </w:r>
      <w:r w:rsidRPr="00673499">
        <w:rPr>
          <w:rStyle w:val="StyleUnderline"/>
        </w:rPr>
        <w:t xml:space="preserve"> what Sunder Rajan describes as “promissory </w:t>
      </w:r>
      <w:r w:rsidRPr="000A5303">
        <w:rPr>
          <w:rStyle w:val="StyleUnderline"/>
          <w:highlight w:val="green"/>
        </w:rPr>
        <w:t>futuristic discourse</w:t>
      </w:r>
      <w:r w:rsidRPr="00673499">
        <w:rPr>
          <w:sz w:val="14"/>
        </w:rPr>
        <w:t xml:space="preserve">”; that is, </w:t>
      </w:r>
      <w:r w:rsidRPr="000A5303">
        <w:rPr>
          <w:rStyle w:val="StyleUnderline"/>
          <w:highlight w:val="green"/>
        </w:rPr>
        <w:t>they must imagine</w:t>
      </w:r>
      <w:r w:rsidRPr="00673499">
        <w:rPr>
          <w:rStyle w:val="StyleUnderline"/>
        </w:rPr>
        <w:t xml:space="preserve"> and inspire belief in </w:t>
      </w:r>
      <w:r w:rsidRPr="000A5303">
        <w:rPr>
          <w:rStyle w:val="StyleUnderline"/>
          <w:highlight w:val="green"/>
        </w:rPr>
        <w:t>the world-transforming</w:t>
      </w:r>
      <w:r w:rsidRPr="00673499">
        <w:rPr>
          <w:rStyle w:val="StyleUnderline"/>
        </w:rPr>
        <w:t xml:space="preserve"> value </w:t>
      </w:r>
      <w:r w:rsidRPr="000A5303">
        <w:rPr>
          <w:rStyle w:val="StyleUnderline"/>
          <w:highlight w:val="green"/>
        </w:rPr>
        <w:t xml:space="preserve">of the </w:t>
      </w:r>
      <w:r w:rsidRPr="000A5303">
        <w:rPr>
          <w:rStyle w:val="Emphasis"/>
          <w:highlight w:val="green"/>
        </w:rPr>
        <w:t>intellectual property</w:t>
      </w:r>
      <w:r w:rsidRPr="00673499">
        <w:rPr>
          <w:rStyle w:val="StyleUnderline"/>
        </w:rPr>
        <w:t xml:space="preserve"> upon which they intend to develop products in order to secure the funding to do the research that might transform these visions into material commodities.</w:t>
      </w:r>
      <w:r w:rsidRPr="00673499">
        <w:rPr>
          <w:sz w:val="14"/>
        </w:rPr>
        <w:t xml:space="preserve">32 </w:t>
      </w:r>
      <w:r w:rsidRPr="00673499">
        <w:rPr>
          <w:rStyle w:val="StyleUnderline"/>
        </w:rPr>
        <w:t xml:space="preserve">This </w:t>
      </w:r>
      <w:r w:rsidRPr="000A5303">
        <w:rPr>
          <w:rStyle w:val="StyleUnderline"/>
          <w:highlight w:val="green"/>
        </w:rPr>
        <w:t>discourse</w:t>
      </w:r>
      <w:r w:rsidRPr="00673499">
        <w:rPr>
          <w:rStyle w:val="StyleUnderline"/>
        </w:rPr>
        <w:t>, then, cannot</w:t>
      </w:r>
      <w:r w:rsidRPr="00673499">
        <w:rPr>
          <w:sz w:val="14"/>
        </w:rPr>
        <w:t xml:space="preserve"> be evaluated as either </w:t>
      </w:r>
      <w:r w:rsidRPr="00673499">
        <w:rPr>
          <w:rStyle w:val="StyleUnderline"/>
        </w:rPr>
        <w:t>true or false</w:t>
      </w:r>
      <w:r w:rsidRPr="00673499">
        <w:rPr>
          <w:sz w:val="14"/>
        </w:rPr>
        <w:t xml:space="preserve"> in its relationship to reality. Rather, “</w:t>
      </w:r>
      <w:r w:rsidRPr="00673499">
        <w:rPr>
          <w:rStyle w:val="StyleUnderline"/>
        </w:rPr>
        <w:t xml:space="preserve">hype is reality, or at least </w:t>
      </w:r>
      <w:r w:rsidRPr="000A5303">
        <w:rPr>
          <w:rStyle w:val="StyleUnderline"/>
          <w:highlight w:val="green"/>
        </w:rPr>
        <w:t>constitutes the</w:t>
      </w:r>
      <w:r w:rsidRPr="00673499">
        <w:rPr>
          <w:rStyle w:val="StyleUnderline"/>
        </w:rPr>
        <w:t xml:space="preserve"> discursive </w:t>
      </w:r>
      <w:r w:rsidRPr="000A5303">
        <w:rPr>
          <w:rStyle w:val="StyleUnderline"/>
          <w:highlight w:val="green"/>
        </w:rPr>
        <w:t>grounds on which reality unfold</w:t>
      </w:r>
      <w:r w:rsidRPr="000A5303">
        <w:rPr>
          <w:sz w:val="14"/>
          <w:highlight w:val="green"/>
        </w:rPr>
        <w:t>s</w:t>
      </w:r>
      <w:r w:rsidRPr="00673499">
        <w:rPr>
          <w:sz w:val="14"/>
        </w:rPr>
        <w:t xml:space="preserve">.”33 In a context in which </w:t>
      </w:r>
      <w:r w:rsidRPr="000A5303">
        <w:rPr>
          <w:rStyle w:val="StyleUnderline"/>
          <w:highlight w:val="green"/>
        </w:rPr>
        <w:t>biotechnology</w:t>
      </w:r>
      <w:r w:rsidRPr="00673499">
        <w:rPr>
          <w:rStyle w:val="StyleUnderline"/>
        </w:rPr>
        <w:t xml:space="preserve"> itself </w:t>
      </w:r>
      <w:r w:rsidRPr="000A5303">
        <w:rPr>
          <w:rStyle w:val="StyleUnderline"/>
          <w:highlight w:val="green"/>
        </w:rPr>
        <w:t>relies on</w:t>
      </w:r>
      <w:r w:rsidRPr="00673499">
        <w:rPr>
          <w:rStyle w:val="StyleUnderline"/>
        </w:rPr>
        <w:t xml:space="preserve"> speculative </w:t>
      </w:r>
      <w:r w:rsidRPr="000A5303">
        <w:rPr>
          <w:rStyle w:val="StyleUnderline"/>
          <w:highlight w:val="green"/>
        </w:rPr>
        <w:t>discourses</w:t>
      </w:r>
      <w:r w:rsidRPr="00673499">
        <w:rPr>
          <w:rStyle w:val="StyleUnderline"/>
        </w:rPr>
        <w:t xml:space="preserve">, and in which </w:t>
      </w:r>
      <w:r w:rsidRPr="000A5303">
        <w:rPr>
          <w:rStyle w:val="StyleUnderline"/>
          <w:highlight w:val="green"/>
        </w:rPr>
        <w:t>the economy</w:t>
      </w:r>
      <w:r w:rsidRPr="00673499">
        <w:rPr>
          <w:rStyle w:val="StyleUnderline"/>
        </w:rPr>
        <w:t xml:space="preserve"> is largely </w:t>
      </w:r>
      <w:r w:rsidRPr="000A5303">
        <w:rPr>
          <w:rStyle w:val="StyleUnderline"/>
          <w:highlight w:val="green"/>
        </w:rPr>
        <w:t>propelled</w:t>
      </w:r>
      <w:r w:rsidRPr="00673499">
        <w:rPr>
          <w:rStyle w:val="StyleUnderline"/>
        </w:rPr>
        <w:t xml:space="preserve"> by such </w:t>
      </w:r>
      <w:r w:rsidRPr="000A5303">
        <w:rPr>
          <w:rStyle w:val="StyleUnderline"/>
          <w:highlight w:val="green"/>
        </w:rPr>
        <w:t>fantasies</w:t>
      </w:r>
      <w:r w:rsidRPr="00673499">
        <w:rPr>
          <w:rStyle w:val="StyleUnderline"/>
        </w:rPr>
        <w:t xml:space="preserve">, </w:t>
      </w:r>
      <w:r w:rsidRPr="000A5303">
        <w:rPr>
          <w:rStyle w:val="StyleUnderline"/>
          <w:highlight w:val="green"/>
        </w:rPr>
        <w:t>discourses</w:t>
      </w:r>
      <w:r w:rsidRPr="00673499">
        <w:rPr>
          <w:rStyle w:val="StyleUnderline"/>
        </w:rPr>
        <w:t xml:space="preserve"> of speculative fiction </w:t>
      </w:r>
      <w:r w:rsidRPr="000A5303">
        <w:rPr>
          <w:rStyle w:val="StyleUnderline"/>
          <w:highlight w:val="green"/>
        </w:rPr>
        <w:t>have a crucial role</w:t>
      </w:r>
      <w:r w:rsidRPr="00673499">
        <w:rPr>
          <w:rStyle w:val="StyleUnderline"/>
        </w:rPr>
        <w:t xml:space="preserve"> to play </w:t>
      </w:r>
      <w:r w:rsidRPr="000A5303">
        <w:rPr>
          <w:rStyle w:val="StyleUnderline"/>
          <w:highlight w:val="green"/>
        </w:rPr>
        <w:t>in the struggles over how to imagine the future</w:t>
      </w:r>
      <w:r w:rsidRPr="00673499">
        <w:rPr>
          <w:sz w:val="14"/>
        </w:rPr>
        <w:t xml:space="preserve">. This book demonstrates how speculative fiction elucidates the ways the regime of </w:t>
      </w:r>
      <w:proofErr w:type="spellStart"/>
      <w:r w:rsidRPr="00673499">
        <w:rPr>
          <w:sz w:val="14"/>
        </w:rPr>
        <w:t>epivitality</w:t>
      </w:r>
      <w:proofErr w:type="spellEnd"/>
      <w:r w:rsidRPr="00673499">
        <w:rPr>
          <w:sz w:val="14"/>
        </w:rPr>
        <w:t xml:space="preserve"> enables the ongoing real subsumption of life by capital. At the same time, however, t</w:t>
      </w:r>
      <w:r w:rsidRPr="00673499">
        <w:rPr>
          <w:rStyle w:val="StyleUnderline"/>
        </w:rPr>
        <w:t xml:space="preserve">he </w:t>
      </w:r>
      <w:r w:rsidRPr="000A5303">
        <w:rPr>
          <w:rStyle w:val="StyleUnderline"/>
          <w:highlight w:val="green"/>
        </w:rPr>
        <w:t>fiction</w:t>
      </w:r>
      <w:r w:rsidRPr="00673499">
        <w:rPr>
          <w:rStyle w:val="StyleUnderline"/>
        </w:rPr>
        <w:t xml:space="preserve">s I analyze also </w:t>
      </w:r>
      <w:r w:rsidRPr="000A5303">
        <w:rPr>
          <w:rStyle w:val="StyleUnderline"/>
          <w:highlight w:val="green"/>
        </w:rPr>
        <w:t>provide imaginative resources to counteract</w:t>
      </w:r>
      <w:r w:rsidRPr="00673499">
        <w:rPr>
          <w:rStyle w:val="StyleUnderline"/>
        </w:rPr>
        <w:t xml:space="preserve"> this regime’s </w:t>
      </w:r>
      <w:r w:rsidRPr="000A5303">
        <w:rPr>
          <w:rStyle w:val="StyleUnderline"/>
          <w:highlight w:val="green"/>
        </w:rPr>
        <w:t>biopolitical sorting of life</w:t>
      </w:r>
      <w:r w:rsidRPr="00673499">
        <w:rPr>
          <w:rStyle w:val="StyleUnderline"/>
        </w:rPr>
        <w:t xml:space="preserve"> into valued and disposable configurations. The importance of articulating a livable life outside of this logic is why this book is also a project of posthuman ethics.</w:t>
      </w:r>
    </w:p>
    <w:p w14:paraId="0C8A27D0" w14:textId="1128962C" w:rsidR="00116547" w:rsidRPr="00116547" w:rsidRDefault="00116547" w:rsidP="00253711">
      <w:pPr>
        <w:pStyle w:val="Heading3"/>
      </w:pPr>
      <w:r>
        <w:t>FW – AT – Theory Not Material</w:t>
      </w:r>
    </w:p>
    <w:p w14:paraId="7D110C27" w14:textId="77777777" w:rsidR="00B80A20" w:rsidRDefault="00B80A20" w:rsidP="00B80A20">
      <w:pPr>
        <w:pStyle w:val="Heading4"/>
      </w:pPr>
      <w:r>
        <w:t xml:space="preserve">The biopolitical forms of law and language aren’t just “pure theory” – they have </w:t>
      </w:r>
      <w:r w:rsidRPr="003C3B7B">
        <w:rPr>
          <w:u w:val="single"/>
        </w:rPr>
        <w:t>material effects</w:t>
      </w:r>
      <w:r>
        <w:t>.</w:t>
      </w:r>
    </w:p>
    <w:p w14:paraId="120C2E4E" w14:textId="72453B7F" w:rsidR="00B80A20" w:rsidRPr="00007AF6" w:rsidRDefault="00B80A20" w:rsidP="00B80A20">
      <w:r>
        <w:rPr>
          <w:rStyle w:val="Style13ptBold"/>
        </w:rPr>
        <w:t xml:space="preserve">Foranzi 23 </w:t>
      </w:r>
      <w:r w:rsidRPr="00007AF6">
        <w:t xml:space="preserve">(Francesco Foranzi is a Doctor of Philosophy and is a fellow of the Westminster Law &amp; Theory Lab. “Study of Law Without Ends.” Biopolitics and </w:t>
      </w:r>
      <w:proofErr w:type="spellStart"/>
      <w:r w:rsidRPr="00007AF6">
        <w:t>reisistance</w:t>
      </w:r>
      <w:proofErr w:type="spellEnd"/>
      <w:r w:rsidRPr="00007AF6">
        <w:t xml:space="preserve"> in legal education. https://search.lib.umich.edu/catalog/record/99187803683206381?query=Biopolitics+and+Resistance+in+Legal+Education&amp;utm_source=lib-home.)</w:t>
      </w:r>
      <w:r w:rsidR="00116547">
        <w:t>//ahuero</w:t>
      </w:r>
    </w:p>
    <w:p w14:paraId="78591CCE" w14:textId="77777777" w:rsidR="00B80A20" w:rsidRPr="00DC22F2" w:rsidRDefault="00B80A20" w:rsidP="00B80A20">
      <w:pPr>
        <w:rPr>
          <w:rStyle w:val="Emphasis"/>
        </w:rPr>
      </w:pPr>
      <w:r w:rsidRPr="003C3B7B">
        <w:rPr>
          <w:rStyle w:val="StyleUnderline"/>
          <w:sz w:val="16"/>
        </w:rPr>
        <w:t>Philosophically</w:t>
      </w:r>
      <w:r>
        <w:rPr>
          <w:rStyle w:val="StyleUnderline"/>
          <w:sz w:val="16"/>
        </w:rPr>
        <w:t xml:space="preserve"> </w:t>
      </w:r>
      <w:r w:rsidRPr="003C3B7B">
        <w:rPr>
          <w:rStyle w:val="StyleUnderline"/>
          <w:sz w:val="16"/>
        </w:rPr>
        <w:t>speaking,</w:t>
      </w:r>
      <w:r>
        <w:rPr>
          <w:rStyle w:val="StyleUnderline"/>
          <w:sz w:val="16"/>
        </w:rPr>
        <w:t xml:space="preserve"> </w:t>
      </w:r>
      <w:r w:rsidRPr="003C3B7B">
        <w:rPr>
          <w:rStyle w:val="StyleUnderline"/>
          <w:sz w:val="16"/>
        </w:rPr>
        <w:t>Agamben</w:t>
      </w:r>
      <w:r>
        <w:rPr>
          <w:rStyle w:val="StyleUnderline"/>
          <w:sz w:val="16"/>
        </w:rPr>
        <w:t xml:space="preserve"> </w:t>
      </w:r>
      <w:r w:rsidRPr="003C3B7B">
        <w:rPr>
          <w:rStyle w:val="StyleUnderline"/>
          <w:sz w:val="16"/>
        </w:rPr>
        <w:t>suggests,</w:t>
      </w:r>
      <w:r>
        <w:rPr>
          <w:rStyle w:val="StyleUnderline"/>
          <w:sz w:val="16"/>
        </w:rPr>
        <w:t xml:space="preserve"> </w:t>
      </w:r>
      <w:r w:rsidRPr="00007AF6">
        <w:rPr>
          <w:rStyle w:val="StyleUnderline"/>
        </w:rPr>
        <w:t>both</w:t>
      </w:r>
      <w:r>
        <w:rPr>
          <w:rStyle w:val="StyleUnderline"/>
        </w:rPr>
        <w:t xml:space="preserve"> </w:t>
      </w:r>
      <w:r w:rsidRPr="000A5303">
        <w:rPr>
          <w:rStyle w:val="StyleUnderline"/>
          <w:highlight w:val="green"/>
        </w:rPr>
        <w:t>language and law</w:t>
      </w:r>
      <w:r>
        <w:rPr>
          <w:rStyle w:val="StyleUnderline"/>
        </w:rPr>
        <w:t xml:space="preserve"> </w:t>
      </w:r>
      <w:r w:rsidRPr="00007AF6">
        <w:rPr>
          <w:rStyle w:val="StyleUnderline"/>
        </w:rPr>
        <w:t>are</w:t>
      </w:r>
      <w:r>
        <w:rPr>
          <w:rStyle w:val="StyleUnderline"/>
        </w:rPr>
        <w:t xml:space="preserve"> </w:t>
      </w:r>
      <w:r w:rsidRPr="00007AF6">
        <w:rPr>
          <w:rStyle w:val="StyleUnderline"/>
        </w:rPr>
        <w:t>sig-naturae</w:t>
      </w:r>
      <w:r>
        <w:rPr>
          <w:rStyle w:val="StyleUnderline"/>
        </w:rPr>
        <w:t xml:space="preserve"> </w:t>
      </w:r>
      <w:r w:rsidRPr="00007AF6">
        <w:rPr>
          <w:rStyle w:val="StyleUnderline"/>
        </w:rPr>
        <w:t>that</w:t>
      </w:r>
      <w:r>
        <w:rPr>
          <w:rStyle w:val="StyleUnderline"/>
        </w:rPr>
        <w:t xml:space="preserve"> </w:t>
      </w:r>
      <w:r w:rsidRPr="000A5303">
        <w:rPr>
          <w:rStyle w:val="StyleUnderline"/>
          <w:highlight w:val="green"/>
        </w:rPr>
        <w:t>signify</w:t>
      </w:r>
      <w:r>
        <w:rPr>
          <w:rStyle w:val="StyleUnderline"/>
        </w:rPr>
        <w:t xml:space="preserve"> </w:t>
      </w:r>
      <w:r w:rsidRPr="00007AF6">
        <w:rPr>
          <w:rStyle w:val="StyleUnderline"/>
        </w:rPr>
        <w:t>the</w:t>
      </w:r>
      <w:r>
        <w:rPr>
          <w:rStyle w:val="StyleUnderline"/>
        </w:rPr>
        <w:t xml:space="preserve"> </w:t>
      </w:r>
      <w:r w:rsidRPr="00007AF6">
        <w:rPr>
          <w:rStyle w:val="StyleUnderline"/>
        </w:rPr>
        <w:t>efficacious</w:t>
      </w:r>
      <w:r>
        <w:rPr>
          <w:rStyle w:val="StyleUnderline"/>
        </w:rPr>
        <w:t xml:space="preserve"> </w:t>
      </w:r>
      <w:r w:rsidRPr="000A5303">
        <w:rPr>
          <w:rStyle w:val="StyleUnderline"/>
          <w:highlight w:val="green"/>
        </w:rPr>
        <w:t>relation between</w:t>
      </w:r>
      <w:r>
        <w:rPr>
          <w:rStyle w:val="StyleUnderline"/>
        </w:rPr>
        <w:t xml:space="preserve"> </w:t>
      </w:r>
      <w:r w:rsidRPr="00007AF6">
        <w:rPr>
          <w:rStyle w:val="StyleUnderline"/>
        </w:rPr>
        <w:t>respectively,</w:t>
      </w:r>
      <w:r>
        <w:rPr>
          <w:rStyle w:val="StyleUnderline"/>
        </w:rPr>
        <w:t xml:space="preserve"> </w:t>
      </w:r>
      <w:r w:rsidRPr="000A5303">
        <w:rPr>
          <w:rStyle w:val="StyleUnderline"/>
          <w:highlight w:val="green"/>
        </w:rPr>
        <w:t>words and world, law and life</w:t>
      </w:r>
      <w:r w:rsidRPr="003C3B7B">
        <w:rPr>
          <w:rStyle w:val="StyleUnderline"/>
          <w:sz w:val="16"/>
        </w:rPr>
        <w:t xml:space="preserve">.83 Like language, </w:t>
      </w:r>
      <w:r w:rsidRPr="000A5303">
        <w:rPr>
          <w:rStyle w:val="Emphasis"/>
          <w:highlight w:val="green"/>
        </w:rPr>
        <w:t>law is not</w:t>
      </w:r>
      <w:r w:rsidRPr="003C3B7B">
        <w:rPr>
          <w:rStyle w:val="Emphasis"/>
        </w:rPr>
        <w:t xml:space="preserve"> </w:t>
      </w:r>
      <w:r w:rsidRPr="000A5303">
        <w:rPr>
          <w:rStyle w:val="Emphasis"/>
          <w:highlight w:val="green"/>
        </w:rPr>
        <w:t>merely signification</w:t>
      </w:r>
      <w:r w:rsidRPr="003C3B7B">
        <w:rPr>
          <w:rStyle w:val="StyleUnderline"/>
          <w:sz w:val="16"/>
        </w:rPr>
        <w:t>, ‘“</w:t>
      </w:r>
      <w:proofErr w:type="spellStart"/>
      <w:r w:rsidRPr="003C3B7B">
        <w:rPr>
          <w:rStyle w:val="StyleUnderline"/>
          <w:sz w:val="16"/>
        </w:rPr>
        <w:t>ius</w:t>
      </w:r>
      <w:proofErr w:type="spellEnd"/>
      <w:r w:rsidRPr="003C3B7B">
        <w:rPr>
          <w:rStyle w:val="StyleUnderline"/>
          <w:sz w:val="16"/>
        </w:rPr>
        <w:t xml:space="preserve"> </w:t>
      </w:r>
      <w:proofErr w:type="spellStart"/>
      <w:r w:rsidRPr="003C3B7B">
        <w:rPr>
          <w:rStyle w:val="StyleUnderline"/>
          <w:sz w:val="16"/>
        </w:rPr>
        <w:t>dicere</w:t>
      </w:r>
      <w:proofErr w:type="spellEnd"/>
      <w:r w:rsidRPr="003C3B7B">
        <w:rPr>
          <w:rStyle w:val="StyleUnderline"/>
          <w:sz w:val="16"/>
        </w:rPr>
        <w:t>” (saying</w:t>
      </w:r>
      <w:r>
        <w:rPr>
          <w:rStyle w:val="StyleUnderline"/>
          <w:sz w:val="16"/>
        </w:rPr>
        <w:t xml:space="preserve"> </w:t>
      </w:r>
      <w:r w:rsidRPr="003C3B7B">
        <w:rPr>
          <w:rStyle w:val="StyleUnderline"/>
          <w:sz w:val="16"/>
        </w:rPr>
        <w:t>what</w:t>
      </w:r>
      <w:r>
        <w:rPr>
          <w:rStyle w:val="StyleUnderline"/>
          <w:sz w:val="16"/>
        </w:rPr>
        <w:t xml:space="preserve"> </w:t>
      </w:r>
      <w:r w:rsidRPr="003C3B7B">
        <w:rPr>
          <w:rStyle w:val="StyleUnderline"/>
          <w:sz w:val="16"/>
        </w:rPr>
        <w:t>is</w:t>
      </w:r>
      <w:r>
        <w:rPr>
          <w:rStyle w:val="StyleUnderline"/>
          <w:sz w:val="16"/>
        </w:rPr>
        <w:t xml:space="preserve"> </w:t>
      </w:r>
      <w:r w:rsidRPr="003C3B7B">
        <w:rPr>
          <w:rStyle w:val="StyleUnderline"/>
          <w:sz w:val="16"/>
        </w:rPr>
        <w:t>in</w:t>
      </w:r>
      <w:r>
        <w:rPr>
          <w:rStyle w:val="StyleUnderline"/>
          <w:sz w:val="16"/>
        </w:rPr>
        <w:t xml:space="preserve"> </w:t>
      </w:r>
      <w:r w:rsidRPr="003C3B7B">
        <w:rPr>
          <w:rStyle w:val="StyleUnderline"/>
          <w:sz w:val="16"/>
        </w:rPr>
        <w:t>conformity</w:t>
      </w:r>
      <w:r>
        <w:rPr>
          <w:rStyle w:val="StyleUnderline"/>
          <w:sz w:val="16"/>
        </w:rPr>
        <w:t xml:space="preserve"> </w:t>
      </w:r>
      <w:r w:rsidRPr="003C3B7B">
        <w:rPr>
          <w:rStyle w:val="StyleUnderline"/>
          <w:sz w:val="16"/>
        </w:rPr>
        <w:t>with</w:t>
      </w:r>
      <w:r>
        <w:rPr>
          <w:rStyle w:val="StyleUnderline"/>
          <w:sz w:val="16"/>
        </w:rPr>
        <w:t xml:space="preserve"> </w:t>
      </w:r>
      <w:r w:rsidRPr="003C3B7B">
        <w:rPr>
          <w:rStyle w:val="StyleUnderline"/>
          <w:sz w:val="16"/>
        </w:rPr>
        <w:t>the</w:t>
      </w:r>
      <w:r>
        <w:rPr>
          <w:rStyle w:val="StyleUnderline"/>
          <w:sz w:val="16"/>
        </w:rPr>
        <w:t xml:space="preserve"> </w:t>
      </w:r>
      <w:r w:rsidRPr="003C3B7B">
        <w:rPr>
          <w:rStyle w:val="StyleUnderline"/>
          <w:sz w:val="16"/>
        </w:rPr>
        <w:t>law)’:</w:t>
      </w:r>
      <w:r>
        <w:rPr>
          <w:rStyle w:val="StyleUnderline"/>
          <w:sz w:val="16"/>
        </w:rPr>
        <w:t xml:space="preserve"> </w:t>
      </w:r>
      <w:r w:rsidRPr="003C3B7B">
        <w:rPr>
          <w:rStyle w:val="StyleUnderline"/>
          <w:sz w:val="16"/>
        </w:rPr>
        <w:t>it</w:t>
      </w:r>
      <w:r>
        <w:rPr>
          <w:rStyle w:val="StyleUnderline"/>
          <w:sz w:val="16"/>
        </w:rPr>
        <w:t xml:space="preserve"> </w:t>
      </w:r>
      <w:r w:rsidRPr="003C3B7B">
        <w:rPr>
          <w:rStyle w:val="StyleUnderline"/>
          <w:sz w:val="16"/>
        </w:rPr>
        <w:t>is</w:t>
      </w:r>
      <w:r>
        <w:rPr>
          <w:rStyle w:val="StyleUnderline"/>
          <w:sz w:val="16"/>
        </w:rPr>
        <w:t xml:space="preserve"> </w:t>
      </w:r>
      <w:r w:rsidRPr="003C3B7B">
        <w:rPr>
          <w:rStyle w:val="StyleUnderline"/>
          <w:sz w:val="16"/>
        </w:rPr>
        <w:t>always</w:t>
      </w:r>
      <w:r>
        <w:rPr>
          <w:rStyle w:val="StyleUnderline"/>
          <w:sz w:val="16"/>
        </w:rPr>
        <w:t xml:space="preserve"> </w:t>
      </w:r>
      <w:r w:rsidRPr="003C3B7B">
        <w:rPr>
          <w:rStyle w:val="StyleUnderline"/>
          <w:sz w:val="16"/>
        </w:rPr>
        <w:t>also</w:t>
      </w:r>
      <w:r>
        <w:rPr>
          <w:rStyle w:val="StyleUnderline"/>
          <w:sz w:val="16"/>
        </w:rPr>
        <w:t xml:space="preserve"> </w:t>
      </w:r>
      <w:r w:rsidRPr="003C3B7B">
        <w:rPr>
          <w:rStyle w:val="StyleUnderline"/>
          <w:sz w:val="16"/>
        </w:rPr>
        <w:t>a</w:t>
      </w:r>
      <w:r>
        <w:rPr>
          <w:rStyle w:val="StyleUnderline"/>
          <w:sz w:val="16"/>
        </w:rPr>
        <w:t xml:space="preserve"> </w:t>
      </w:r>
      <w:r w:rsidRPr="003C3B7B">
        <w:rPr>
          <w:rStyle w:val="StyleUnderline"/>
          <w:sz w:val="16"/>
        </w:rPr>
        <w:t>‘“vim</w:t>
      </w:r>
      <w:r>
        <w:rPr>
          <w:rStyle w:val="StyleUnderline"/>
          <w:sz w:val="16"/>
        </w:rPr>
        <w:t xml:space="preserve"> </w:t>
      </w:r>
      <w:proofErr w:type="spellStart"/>
      <w:r w:rsidRPr="003C3B7B">
        <w:rPr>
          <w:rStyle w:val="StyleUnderline"/>
          <w:sz w:val="16"/>
        </w:rPr>
        <w:t>dicere</w:t>
      </w:r>
      <w:proofErr w:type="spellEnd"/>
      <w:r w:rsidRPr="003C3B7B">
        <w:rPr>
          <w:rStyle w:val="StyleUnderline"/>
          <w:sz w:val="16"/>
        </w:rPr>
        <w:t xml:space="preserve">” (saying the efficacious word)’84 which </w:t>
      </w:r>
      <w:r w:rsidRPr="00007AF6">
        <w:rPr>
          <w:rStyle w:val="StyleUnderline"/>
        </w:rPr>
        <w:t>constitutes the legal order as the sphere in</w:t>
      </w:r>
      <w:r>
        <w:rPr>
          <w:rStyle w:val="StyleUnderline"/>
        </w:rPr>
        <w:t xml:space="preserve"> </w:t>
      </w:r>
      <w:r w:rsidRPr="00007AF6">
        <w:rPr>
          <w:rStyle w:val="StyleUnderline"/>
        </w:rPr>
        <w:t>which</w:t>
      </w:r>
      <w:r>
        <w:rPr>
          <w:rStyle w:val="StyleUnderline"/>
        </w:rPr>
        <w:t xml:space="preserve"> </w:t>
      </w:r>
      <w:r w:rsidRPr="000A5303">
        <w:rPr>
          <w:rStyle w:val="StyleUnderline"/>
          <w:highlight w:val="green"/>
        </w:rPr>
        <w:t xml:space="preserve">law </w:t>
      </w:r>
      <w:r w:rsidRPr="003C3B7B">
        <w:rPr>
          <w:rStyle w:val="StyleUnderline"/>
        </w:rPr>
        <w:t>can</w:t>
      </w:r>
      <w:r>
        <w:rPr>
          <w:rStyle w:val="StyleUnderline"/>
        </w:rPr>
        <w:t xml:space="preserve"> </w:t>
      </w:r>
      <w:r w:rsidRPr="00007AF6">
        <w:rPr>
          <w:rStyle w:val="StyleUnderline"/>
        </w:rPr>
        <w:t>(i.e.,</w:t>
      </w:r>
      <w:r>
        <w:rPr>
          <w:rStyle w:val="StyleUnderline"/>
        </w:rPr>
        <w:t xml:space="preserve"> </w:t>
      </w:r>
      <w:r w:rsidRPr="000A5303">
        <w:rPr>
          <w:rStyle w:val="StyleUnderline"/>
          <w:highlight w:val="green"/>
        </w:rPr>
        <w:t>has the power to) refer to</w:t>
      </w:r>
      <w:r>
        <w:rPr>
          <w:rStyle w:val="StyleUnderline"/>
        </w:rPr>
        <w:t xml:space="preserve"> </w:t>
      </w:r>
      <w:r w:rsidRPr="000A5303">
        <w:rPr>
          <w:rStyle w:val="StyleUnderline"/>
          <w:highlight w:val="green"/>
        </w:rPr>
        <w:t>life</w:t>
      </w:r>
      <w:r>
        <w:rPr>
          <w:rStyle w:val="StyleUnderline"/>
          <w:sz w:val="16"/>
        </w:rPr>
        <w:t xml:space="preserve"> </w:t>
      </w:r>
      <w:r w:rsidRPr="003C3B7B">
        <w:rPr>
          <w:rStyle w:val="StyleUnderline"/>
          <w:sz w:val="16"/>
        </w:rPr>
        <w:t>(like</w:t>
      </w:r>
      <w:r>
        <w:rPr>
          <w:rStyle w:val="StyleUnderline"/>
          <w:sz w:val="16"/>
        </w:rPr>
        <w:t xml:space="preserve"> </w:t>
      </w:r>
      <w:r w:rsidRPr="003C3B7B">
        <w:rPr>
          <w:rStyle w:val="StyleUnderline"/>
          <w:sz w:val="16"/>
        </w:rPr>
        <w:t>words</w:t>
      </w:r>
      <w:r>
        <w:rPr>
          <w:rStyle w:val="StyleUnderline"/>
          <w:sz w:val="16"/>
        </w:rPr>
        <w:t xml:space="preserve"> </w:t>
      </w:r>
      <w:r w:rsidRPr="003C3B7B">
        <w:rPr>
          <w:rStyle w:val="StyleUnderline"/>
          <w:sz w:val="16"/>
        </w:rPr>
        <w:t>refer</w:t>
      </w:r>
      <w:r>
        <w:rPr>
          <w:rStyle w:val="StyleUnderline"/>
          <w:sz w:val="16"/>
        </w:rPr>
        <w:t xml:space="preserve"> </w:t>
      </w:r>
      <w:r w:rsidRPr="003C3B7B">
        <w:rPr>
          <w:rStyle w:val="StyleUnderline"/>
          <w:sz w:val="16"/>
        </w:rPr>
        <w:t>to</w:t>
      </w:r>
      <w:r>
        <w:rPr>
          <w:rStyle w:val="StyleUnderline"/>
          <w:sz w:val="16"/>
        </w:rPr>
        <w:t xml:space="preserve"> </w:t>
      </w:r>
      <w:r w:rsidRPr="003C3B7B">
        <w:rPr>
          <w:rStyle w:val="StyleUnderline"/>
          <w:sz w:val="16"/>
        </w:rPr>
        <w:t>the</w:t>
      </w:r>
      <w:r>
        <w:rPr>
          <w:rStyle w:val="StyleUnderline"/>
          <w:sz w:val="16"/>
        </w:rPr>
        <w:t xml:space="preserve"> </w:t>
      </w:r>
      <w:r w:rsidRPr="003C3B7B">
        <w:rPr>
          <w:rStyle w:val="StyleUnderline"/>
          <w:sz w:val="16"/>
        </w:rPr>
        <w:t>world)</w:t>
      </w:r>
      <w:r>
        <w:rPr>
          <w:rStyle w:val="StyleUnderline"/>
          <w:sz w:val="16"/>
        </w:rPr>
        <w:t xml:space="preserve"> </w:t>
      </w:r>
      <w:r w:rsidRPr="003C3B7B">
        <w:rPr>
          <w:rStyle w:val="StyleUnderline"/>
          <w:sz w:val="16"/>
        </w:rPr>
        <w:t>in</w:t>
      </w:r>
      <w:r>
        <w:rPr>
          <w:rStyle w:val="StyleUnderline"/>
          <w:sz w:val="16"/>
        </w:rPr>
        <w:t xml:space="preserve"> </w:t>
      </w:r>
      <w:r w:rsidRPr="003C3B7B">
        <w:rPr>
          <w:rStyle w:val="StyleUnderline"/>
          <w:sz w:val="16"/>
        </w:rPr>
        <w:t>a</w:t>
      </w:r>
      <w:r>
        <w:rPr>
          <w:rStyle w:val="StyleUnderline"/>
          <w:sz w:val="16"/>
        </w:rPr>
        <w:t xml:space="preserve"> </w:t>
      </w:r>
      <w:r w:rsidRPr="003C3B7B">
        <w:rPr>
          <w:rStyle w:val="StyleUnderline"/>
          <w:sz w:val="16"/>
        </w:rPr>
        <w:t>stable</w:t>
      </w:r>
      <w:r>
        <w:rPr>
          <w:rStyle w:val="StyleUnderline"/>
          <w:sz w:val="16"/>
        </w:rPr>
        <w:t xml:space="preserve"> </w:t>
      </w:r>
      <w:r w:rsidRPr="003C3B7B">
        <w:rPr>
          <w:rStyle w:val="StyleUnderline"/>
          <w:sz w:val="16"/>
        </w:rPr>
        <w:t>and</w:t>
      </w:r>
      <w:r>
        <w:rPr>
          <w:rStyle w:val="StyleUnderline"/>
          <w:sz w:val="16"/>
        </w:rPr>
        <w:t xml:space="preserve"> </w:t>
      </w:r>
      <w:r w:rsidRPr="003C3B7B">
        <w:rPr>
          <w:rStyle w:val="StyleUnderline"/>
          <w:sz w:val="16"/>
        </w:rPr>
        <w:t>efficacious</w:t>
      </w:r>
      <w:r>
        <w:rPr>
          <w:rStyle w:val="StyleUnderline"/>
          <w:sz w:val="16"/>
        </w:rPr>
        <w:t xml:space="preserve"> </w:t>
      </w:r>
      <w:r w:rsidRPr="003C3B7B">
        <w:rPr>
          <w:rStyle w:val="StyleUnderline"/>
          <w:sz w:val="16"/>
        </w:rPr>
        <w:t>manner.</w:t>
      </w:r>
      <w:r>
        <w:rPr>
          <w:rStyle w:val="StyleUnderline"/>
          <w:sz w:val="16"/>
        </w:rPr>
        <w:t xml:space="preserve"> </w:t>
      </w:r>
      <w:r w:rsidRPr="00007AF6">
        <w:rPr>
          <w:rStyle w:val="StyleUnderline"/>
        </w:rPr>
        <w:t>This</w:t>
      </w:r>
      <w:r>
        <w:rPr>
          <w:rStyle w:val="StyleUnderline"/>
        </w:rPr>
        <w:t xml:space="preserve"> </w:t>
      </w:r>
      <w:r w:rsidRPr="00007AF6">
        <w:rPr>
          <w:rStyle w:val="StyleUnderline"/>
        </w:rPr>
        <w:t>efficacious</w:t>
      </w:r>
      <w:r>
        <w:rPr>
          <w:rStyle w:val="StyleUnderline"/>
        </w:rPr>
        <w:t xml:space="preserve"> </w:t>
      </w:r>
      <w:r w:rsidRPr="00007AF6">
        <w:rPr>
          <w:rStyle w:val="StyleUnderline"/>
        </w:rPr>
        <w:t>relation</w:t>
      </w:r>
      <w:r w:rsidRPr="003C3B7B">
        <w:rPr>
          <w:rStyle w:val="StyleUnderline"/>
          <w:sz w:val="16"/>
        </w:rPr>
        <w:t>—which</w:t>
      </w:r>
      <w:r>
        <w:rPr>
          <w:rStyle w:val="StyleUnderline"/>
          <w:sz w:val="16"/>
        </w:rPr>
        <w:t xml:space="preserve"> </w:t>
      </w:r>
      <w:r w:rsidRPr="003C3B7B">
        <w:rPr>
          <w:rStyle w:val="StyleUnderline"/>
          <w:sz w:val="16"/>
        </w:rPr>
        <w:t>represents, with Agamben’s words, an ‘excess of efficacy over signification’, ‘a relation that exceeds and grounds every relation’85—</w:t>
      </w:r>
      <w:r w:rsidRPr="00007AF6">
        <w:rPr>
          <w:rStyle w:val="StyleUnderline"/>
        </w:rPr>
        <w:t>is thus allowed to produce meaning</w:t>
      </w:r>
      <w:r w:rsidRPr="003C3B7B">
        <w:rPr>
          <w:rStyle w:val="StyleUnderline"/>
          <w:sz w:val="16"/>
        </w:rPr>
        <w:t xml:space="preserve"> </w:t>
      </w:r>
      <w:r w:rsidRPr="00007AF6">
        <w:rPr>
          <w:rStyle w:val="StyleUnderline"/>
        </w:rPr>
        <w:t>(i.e., to signify) in accordance with the logic of instrumentality</w:t>
      </w:r>
      <w:r w:rsidRPr="003C3B7B">
        <w:rPr>
          <w:rStyle w:val="StyleUnderline"/>
          <w:sz w:val="16"/>
        </w:rPr>
        <w:t xml:space="preserve">. Most importantly, </w:t>
      </w:r>
      <w:r w:rsidRPr="00007AF6">
        <w:rPr>
          <w:rStyle w:val="StyleUnderline"/>
        </w:rPr>
        <w:t xml:space="preserve">the </w:t>
      </w:r>
      <w:r w:rsidRPr="000A5303">
        <w:rPr>
          <w:rStyle w:val="StyleUnderline"/>
          <w:highlight w:val="green"/>
        </w:rPr>
        <w:t>concrete instances</w:t>
      </w:r>
      <w:r w:rsidRPr="00007AF6">
        <w:rPr>
          <w:rStyle w:val="StyleUnderline"/>
        </w:rPr>
        <w:t xml:space="preserve"> (including </w:t>
      </w:r>
      <w:r w:rsidRPr="000A5303">
        <w:rPr>
          <w:rStyle w:val="StyleUnderline"/>
          <w:highlight w:val="green"/>
        </w:rPr>
        <w:t>theories</w:t>
      </w:r>
      <w:r w:rsidRPr="00007AF6">
        <w:rPr>
          <w:rStyle w:val="StyleUnderline"/>
        </w:rPr>
        <w:t xml:space="preserve">, judicial and legislative </w:t>
      </w:r>
      <w:r w:rsidRPr="000A5303">
        <w:rPr>
          <w:rStyle w:val="StyleUnderline"/>
          <w:highlight w:val="green"/>
        </w:rPr>
        <w:t>decisions</w:t>
      </w:r>
      <w:r w:rsidRPr="00007AF6">
        <w:rPr>
          <w:rStyle w:val="StyleUnderline"/>
        </w:rPr>
        <w:t xml:space="preserve">, administrative </w:t>
      </w:r>
      <w:r w:rsidRPr="000A5303">
        <w:rPr>
          <w:rStyle w:val="StyleUnderline"/>
          <w:highlight w:val="green"/>
        </w:rPr>
        <w:t>acts</w:t>
      </w:r>
      <w:r w:rsidRPr="00007AF6">
        <w:rPr>
          <w:rStyle w:val="StyleUnderline"/>
        </w:rPr>
        <w:t xml:space="preserve">, juridical categories, and so forth) </w:t>
      </w:r>
      <w:r w:rsidRPr="000A5303">
        <w:rPr>
          <w:rStyle w:val="StyleUnderline"/>
          <w:highlight w:val="green"/>
        </w:rPr>
        <w:t>in which</w:t>
      </w:r>
      <w:r w:rsidRPr="00007AF6">
        <w:rPr>
          <w:rStyle w:val="StyleUnderline"/>
        </w:rPr>
        <w:t xml:space="preserve"> this </w:t>
      </w:r>
      <w:r w:rsidRPr="000A5303">
        <w:rPr>
          <w:rStyle w:val="StyleUnderline"/>
          <w:highlight w:val="green"/>
        </w:rPr>
        <w:t>relatability</w:t>
      </w:r>
      <w:r w:rsidRPr="00007AF6">
        <w:rPr>
          <w:rStyle w:val="StyleUnderline"/>
        </w:rPr>
        <w:t xml:space="preserve"> is </w:t>
      </w:r>
      <w:r w:rsidRPr="000A5303">
        <w:rPr>
          <w:rStyle w:val="StyleUnderline"/>
          <w:highlight w:val="green"/>
        </w:rPr>
        <w:t>expressed</w:t>
      </w:r>
      <w:r w:rsidRPr="00007AF6">
        <w:rPr>
          <w:rStyle w:val="StyleUnderline"/>
        </w:rPr>
        <w:t xml:space="preserve"> and articulated </w:t>
      </w:r>
      <w:r w:rsidRPr="000A5303">
        <w:rPr>
          <w:rStyle w:val="StyleUnderline"/>
          <w:highlight w:val="green"/>
        </w:rPr>
        <w:t>become paradigms of</w:t>
      </w:r>
      <w:r w:rsidRPr="00007AF6">
        <w:rPr>
          <w:rStyle w:val="StyleUnderline"/>
        </w:rPr>
        <w:t xml:space="preserve"> the </w:t>
      </w:r>
      <w:proofErr w:type="spellStart"/>
      <w:r w:rsidRPr="000A5303">
        <w:rPr>
          <w:rStyle w:val="StyleUnderline"/>
          <w:highlight w:val="green"/>
        </w:rPr>
        <w:t>signatura</w:t>
      </w:r>
      <w:proofErr w:type="spellEnd"/>
      <w:r w:rsidRPr="000A5303">
        <w:rPr>
          <w:rStyle w:val="StyleUnderline"/>
          <w:highlight w:val="green"/>
        </w:rPr>
        <w:t xml:space="preserve"> of law, examples of</w:t>
      </w:r>
      <w:r w:rsidRPr="00007AF6">
        <w:rPr>
          <w:rStyle w:val="StyleUnderline"/>
        </w:rPr>
        <w:t xml:space="preserve"> its </w:t>
      </w:r>
      <w:r w:rsidRPr="000A5303">
        <w:rPr>
          <w:rStyle w:val="StyleUnderline"/>
          <w:highlight w:val="green"/>
        </w:rPr>
        <w:t>power</w:t>
      </w:r>
      <w:r w:rsidRPr="00007AF6">
        <w:rPr>
          <w:rStyle w:val="StyleUnderline"/>
        </w:rPr>
        <w:t xml:space="preserve"> (i.e., </w:t>
      </w:r>
      <w:proofErr w:type="spellStart"/>
      <w:r w:rsidRPr="00007AF6">
        <w:rPr>
          <w:rStyle w:val="StyleUnderline"/>
        </w:rPr>
        <w:t>organised</w:t>
      </w:r>
      <w:proofErr w:type="spellEnd"/>
      <w:r w:rsidRPr="00007AF6">
        <w:rPr>
          <w:rStyle w:val="StyleUnderline"/>
        </w:rPr>
        <w:t xml:space="preserve"> potentiality</w:t>
      </w:r>
      <w:r w:rsidRPr="003C3B7B">
        <w:rPr>
          <w:rStyle w:val="StyleUnderline"/>
          <w:sz w:val="16"/>
        </w:rPr>
        <w:t xml:space="preserve">).Law’s self-preservation coincides with the administration of the relatability of law and life and, from this perspective, </w:t>
      </w:r>
      <w:r w:rsidRPr="000A5303">
        <w:rPr>
          <w:rStyle w:val="Emphasis"/>
          <w:highlight w:val="green"/>
        </w:rPr>
        <w:t>it is biopolitical</w:t>
      </w:r>
      <w:r w:rsidRPr="00007AF6">
        <w:rPr>
          <w:rStyle w:val="StyleUnderline"/>
        </w:rPr>
        <w:t xml:space="preserve"> or governmental: it </w:t>
      </w:r>
      <w:r w:rsidRPr="000A5303">
        <w:rPr>
          <w:rStyle w:val="StyleUnderline"/>
          <w:highlight w:val="green"/>
        </w:rPr>
        <w:t>constitutes life</w:t>
      </w:r>
      <w:r w:rsidRPr="00007AF6">
        <w:rPr>
          <w:rStyle w:val="StyleUnderline"/>
        </w:rPr>
        <w:t xml:space="preserve"> itself </w:t>
      </w:r>
      <w:r w:rsidRPr="000A5303">
        <w:rPr>
          <w:rStyle w:val="StyleUnderline"/>
          <w:highlight w:val="green"/>
        </w:rPr>
        <w:t>as</w:t>
      </w:r>
      <w:r w:rsidRPr="00007AF6">
        <w:rPr>
          <w:rStyle w:val="StyleUnderline"/>
        </w:rPr>
        <w:t xml:space="preserve"> a </w:t>
      </w:r>
      <w:r w:rsidRPr="000A5303">
        <w:rPr>
          <w:rStyle w:val="StyleUnderline"/>
          <w:highlight w:val="green"/>
        </w:rPr>
        <w:t>governable</w:t>
      </w:r>
      <w:r w:rsidRPr="00007AF6">
        <w:rPr>
          <w:rStyle w:val="StyleUnderline"/>
        </w:rPr>
        <w:t xml:space="preserve"> force </w:t>
      </w:r>
      <w:r w:rsidRPr="000A5303">
        <w:rPr>
          <w:rStyle w:val="StyleUnderline"/>
          <w:highlight w:val="green"/>
        </w:rPr>
        <w:t>and</w:t>
      </w:r>
      <w:r w:rsidRPr="00007AF6">
        <w:rPr>
          <w:rStyle w:val="StyleUnderline"/>
        </w:rPr>
        <w:t xml:space="preserve">, at the same time, </w:t>
      </w:r>
      <w:r w:rsidRPr="000A5303">
        <w:rPr>
          <w:rStyle w:val="StyleUnderline"/>
          <w:highlight w:val="green"/>
        </w:rPr>
        <w:t>produces the sub-</w:t>
      </w:r>
      <w:proofErr w:type="spellStart"/>
      <w:r w:rsidRPr="000A5303">
        <w:rPr>
          <w:rStyle w:val="StyleUnderline"/>
          <w:highlight w:val="green"/>
        </w:rPr>
        <w:t>ject</w:t>
      </w:r>
      <w:proofErr w:type="spellEnd"/>
      <w:r w:rsidRPr="00007AF6">
        <w:rPr>
          <w:rStyle w:val="StyleUnderline"/>
        </w:rPr>
        <w:t xml:space="preserve"> (of law) </w:t>
      </w:r>
      <w:r w:rsidRPr="000A5303">
        <w:rPr>
          <w:rStyle w:val="StyleUnderline"/>
          <w:highlight w:val="green"/>
        </w:rPr>
        <w:t>who will administer</w:t>
      </w:r>
      <w:r w:rsidRPr="00007AF6">
        <w:rPr>
          <w:rStyle w:val="StyleUnderline"/>
        </w:rPr>
        <w:t xml:space="preserve"> life’s </w:t>
      </w:r>
      <w:r w:rsidRPr="000A5303">
        <w:rPr>
          <w:rStyle w:val="StyleUnderline"/>
          <w:highlight w:val="green"/>
        </w:rPr>
        <w:t>governability</w:t>
      </w:r>
      <w:r w:rsidRPr="003C3B7B">
        <w:rPr>
          <w:rStyle w:val="StyleUnderline"/>
          <w:sz w:val="16"/>
        </w:rPr>
        <w:t xml:space="preserve">, the (law’s) ‘signator’,86the subject who administers the </w:t>
      </w:r>
      <w:proofErr w:type="spellStart"/>
      <w:r w:rsidRPr="003C3B7B">
        <w:rPr>
          <w:rStyle w:val="StyleUnderline"/>
          <w:sz w:val="16"/>
        </w:rPr>
        <w:t>signatura</w:t>
      </w:r>
      <w:proofErr w:type="spellEnd"/>
      <w:r w:rsidRPr="003C3B7B">
        <w:rPr>
          <w:rStyle w:val="StyleUnderline"/>
          <w:sz w:val="16"/>
        </w:rPr>
        <w:t xml:space="preserve"> (of law). This figure represents an </w:t>
      </w:r>
      <w:r w:rsidRPr="00007AF6">
        <w:rPr>
          <w:rStyle w:val="StyleUnderline"/>
        </w:rPr>
        <w:t>‘enunciative function’, to be understood, with Foucault, as a ‘vacant place’ within a network of</w:t>
      </w:r>
      <w:r>
        <w:rPr>
          <w:rStyle w:val="StyleUnderline"/>
        </w:rPr>
        <w:t xml:space="preserve"> </w:t>
      </w:r>
      <w:r w:rsidRPr="00007AF6">
        <w:rPr>
          <w:rStyle w:val="StyleUnderline"/>
        </w:rPr>
        <w:t>power</w:t>
      </w:r>
      <w:r>
        <w:rPr>
          <w:rStyle w:val="StyleUnderline"/>
        </w:rPr>
        <w:t xml:space="preserve"> </w:t>
      </w:r>
      <w:r w:rsidRPr="00007AF6">
        <w:rPr>
          <w:rStyle w:val="StyleUnderline"/>
        </w:rPr>
        <w:t>relations</w:t>
      </w:r>
      <w:r>
        <w:rPr>
          <w:rStyle w:val="StyleUnderline"/>
        </w:rPr>
        <w:t xml:space="preserve"> </w:t>
      </w:r>
      <w:r w:rsidRPr="00007AF6">
        <w:rPr>
          <w:rStyle w:val="StyleUnderline"/>
        </w:rPr>
        <w:t>that</w:t>
      </w:r>
      <w:r>
        <w:rPr>
          <w:rStyle w:val="StyleUnderline"/>
        </w:rPr>
        <w:t xml:space="preserve"> </w:t>
      </w:r>
      <w:r w:rsidRPr="00007AF6">
        <w:rPr>
          <w:rStyle w:val="StyleUnderline"/>
        </w:rPr>
        <w:t>individuals</w:t>
      </w:r>
      <w:r>
        <w:rPr>
          <w:rStyle w:val="StyleUnderline"/>
        </w:rPr>
        <w:t xml:space="preserve"> </w:t>
      </w:r>
      <w:r w:rsidRPr="00007AF6">
        <w:rPr>
          <w:rStyle w:val="StyleUnderline"/>
        </w:rPr>
        <w:t>must</w:t>
      </w:r>
      <w:r>
        <w:rPr>
          <w:rStyle w:val="StyleUnderline"/>
        </w:rPr>
        <w:t xml:space="preserve"> </w:t>
      </w:r>
      <w:r w:rsidRPr="00007AF6">
        <w:rPr>
          <w:rStyle w:val="StyleUnderline"/>
        </w:rPr>
        <w:t>fill</w:t>
      </w:r>
      <w:r>
        <w:rPr>
          <w:rStyle w:val="StyleUnderline"/>
        </w:rPr>
        <w:t xml:space="preserve"> </w:t>
      </w:r>
      <w:r w:rsidRPr="00007AF6">
        <w:rPr>
          <w:rStyle w:val="StyleUnderline"/>
        </w:rPr>
        <w:t>in</w:t>
      </w:r>
      <w:r>
        <w:rPr>
          <w:rStyle w:val="StyleUnderline"/>
        </w:rPr>
        <w:t xml:space="preserve"> </w:t>
      </w:r>
      <w:r w:rsidRPr="00007AF6">
        <w:rPr>
          <w:rStyle w:val="StyleUnderline"/>
        </w:rPr>
        <w:t>order</w:t>
      </w:r>
      <w:r>
        <w:rPr>
          <w:rStyle w:val="StyleUnderline"/>
        </w:rPr>
        <w:t xml:space="preserve"> </w:t>
      </w:r>
      <w:r w:rsidRPr="00007AF6">
        <w:rPr>
          <w:rStyle w:val="StyleUnderline"/>
        </w:rPr>
        <w:t>to</w:t>
      </w:r>
      <w:r>
        <w:rPr>
          <w:rStyle w:val="StyleUnderline"/>
        </w:rPr>
        <w:t xml:space="preserve"> </w:t>
      </w:r>
      <w:r w:rsidRPr="00007AF6">
        <w:rPr>
          <w:rStyle w:val="StyleUnderline"/>
        </w:rPr>
        <w:t>produce</w:t>
      </w:r>
      <w:r>
        <w:rPr>
          <w:rStyle w:val="StyleUnderline"/>
        </w:rPr>
        <w:t xml:space="preserve"> </w:t>
      </w:r>
      <w:r w:rsidRPr="00007AF6">
        <w:rPr>
          <w:rStyle w:val="StyleUnderline"/>
        </w:rPr>
        <w:t>intelligible</w:t>
      </w:r>
      <w:r>
        <w:rPr>
          <w:rStyle w:val="StyleUnderline"/>
        </w:rPr>
        <w:t xml:space="preserve"> </w:t>
      </w:r>
      <w:r w:rsidRPr="00007AF6">
        <w:rPr>
          <w:rStyle w:val="StyleUnderline"/>
        </w:rPr>
        <w:t>meaning in a given historical moment</w:t>
      </w:r>
      <w:r w:rsidRPr="003C3B7B">
        <w:rPr>
          <w:rStyle w:val="StyleUnderline"/>
          <w:sz w:val="16"/>
        </w:rPr>
        <w:t>.87 This ‘</w:t>
      </w:r>
      <w:proofErr w:type="spellStart"/>
      <w:r w:rsidRPr="003C3B7B">
        <w:rPr>
          <w:rStyle w:val="StyleUnderline"/>
          <w:sz w:val="16"/>
        </w:rPr>
        <w:t>signatura</w:t>
      </w:r>
      <w:proofErr w:type="spellEnd"/>
      <w:r w:rsidRPr="003C3B7B">
        <w:rPr>
          <w:rStyle w:val="StyleUnderline"/>
          <w:sz w:val="16"/>
        </w:rPr>
        <w:t xml:space="preserve">’ produces a </w:t>
      </w:r>
      <w:r w:rsidRPr="00007AF6">
        <w:rPr>
          <w:rStyle w:val="StyleUnderline"/>
        </w:rPr>
        <w:t>‘sanctioned mode</w:t>
      </w:r>
      <w:r>
        <w:rPr>
          <w:rStyle w:val="StyleUnderline"/>
        </w:rPr>
        <w:t xml:space="preserve"> </w:t>
      </w:r>
      <w:r w:rsidRPr="00007AF6">
        <w:rPr>
          <w:rStyle w:val="StyleUnderline"/>
        </w:rPr>
        <w:t>of</w:t>
      </w:r>
      <w:r>
        <w:rPr>
          <w:rStyle w:val="StyleUnderline"/>
        </w:rPr>
        <w:t xml:space="preserve"> </w:t>
      </w:r>
      <w:r w:rsidRPr="00007AF6">
        <w:rPr>
          <w:rStyle w:val="StyleUnderline"/>
        </w:rPr>
        <w:t>intelligibility’88</w:t>
      </w:r>
      <w:r>
        <w:rPr>
          <w:rStyle w:val="StyleUnderline"/>
          <w:sz w:val="16"/>
        </w:rPr>
        <w:t xml:space="preserve"> </w:t>
      </w:r>
      <w:r w:rsidRPr="003C3B7B">
        <w:rPr>
          <w:rStyle w:val="StyleUnderline"/>
          <w:sz w:val="16"/>
        </w:rPr>
        <w:t>through</w:t>
      </w:r>
      <w:r>
        <w:rPr>
          <w:rStyle w:val="StyleUnderline"/>
          <w:sz w:val="16"/>
        </w:rPr>
        <w:t xml:space="preserve"> </w:t>
      </w:r>
      <w:r w:rsidRPr="003C3B7B">
        <w:rPr>
          <w:rStyle w:val="StyleUnderline"/>
          <w:sz w:val="16"/>
        </w:rPr>
        <w:t>the</w:t>
      </w:r>
      <w:r>
        <w:rPr>
          <w:rStyle w:val="StyleUnderline"/>
          <w:sz w:val="16"/>
        </w:rPr>
        <w:t xml:space="preserve"> </w:t>
      </w:r>
      <w:r w:rsidRPr="003C3B7B">
        <w:rPr>
          <w:rStyle w:val="StyleUnderline"/>
          <w:sz w:val="16"/>
        </w:rPr>
        <w:t>institutions</w:t>
      </w:r>
      <w:r>
        <w:rPr>
          <w:rStyle w:val="StyleUnderline"/>
          <w:sz w:val="16"/>
        </w:rPr>
        <w:t xml:space="preserve"> </w:t>
      </w:r>
      <w:r w:rsidRPr="003C3B7B">
        <w:rPr>
          <w:rStyle w:val="StyleUnderline"/>
          <w:sz w:val="16"/>
        </w:rPr>
        <w:t>of</w:t>
      </w:r>
      <w:r>
        <w:rPr>
          <w:rStyle w:val="StyleUnderline"/>
          <w:sz w:val="16"/>
        </w:rPr>
        <w:t xml:space="preserve"> </w:t>
      </w:r>
      <w:r w:rsidRPr="003C3B7B">
        <w:rPr>
          <w:rStyle w:val="StyleUnderline"/>
          <w:sz w:val="16"/>
        </w:rPr>
        <w:t>‘subjective</w:t>
      </w:r>
      <w:r>
        <w:rPr>
          <w:rStyle w:val="StyleUnderline"/>
          <w:sz w:val="16"/>
        </w:rPr>
        <w:t xml:space="preserve"> </w:t>
      </w:r>
      <w:r w:rsidRPr="003C3B7B">
        <w:rPr>
          <w:rStyle w:val="StyleUnderline"/>
          <w:sz w:val="16"/>
        </w:rPr>
        <w:t>enunciative</w:t>
      </w:r>
      <w:r>
        <w:rPr>
          <w:rStyle w:val="StyleUnderline"/>
          <w:sz w:val="16"/>
        </w:rPr>
        <w:t xml:space="preserve"> </w:t>
      </w:r>
      <w:r w:rsidRPr="003C3B7B">
        <w:rPr>
          <w:rStyle w:val="StyleUnderline"/>
          <w:sz w:val="16"/>
        </w:rPr>
        <w:t>positions’ that pre-determine the intention to signify of the individuals enter-</w:t>
      </w:r>
      <w:proofErr w:type="spellStart"/>
      <w:r w:rsidRPr="003C3B7B">
        <w:rPr>
          <w:rStyle w:val="StyleUnderline"/>
          <w:sz w:val="16"/>
        </w:rPr>
        <w:t>ing</w:t>
      </w:r>
      <w:proofErr w:type="spellEnd"/>
      <w:r>
        <w:rPr>
          <w:rStyle w:val="StyleUnderline"/>
          <w:sz w:val="16"/>
        </w:rPr>
        <w:t xml:space="preserve"> </w:t>
      </w:r>
      <w:r w:rsidRPr="003C3B7B">
        <w:rPr>
          <w:rStyle w:val="StyleUnderline"/>
          <w:sz w:val="16"/>
        </w:rPr>
        <w:t>that</w:t>
      </w:r>
      <w:r>
        <w:rPr>
          <w:rStyle w:val="StyleUnderline"/>
          <w:sz w:val="16"/>
        </w:rPr>
        <w:t xml:space="preserve"> </w:t>
      </w:r>
      <w:r w:rsidRPr="003C3B7B">
        <w:rPr>
          <w:rStyle w:val="StyleUnderline"/>
          <w:sz w:val="16"/>
        </w:rPr>
        <w:t>framework</w:t>
      </w:r>
      <w:r>
        <w:rPr>
          <w:rStyle w:val="StyleUnderline"/>
          <w:sz w:val="16"/>
        </w:rPr>
        <w:t xml:space="preserve"> </w:t>
      </w:r>
      <w:r w:rsidRPr="003C3B7B">
        <w:rPr>
          <w:rStyle w:val="StyleUnderline"/>
          <w:sz w:val="16"/>
        </w:rPr>
        <w:t>of</w:t>
      </w:r>
      <w:r>
        <w:rPr>
          <w:rStyle w:val="StyleUnderline"/>
          <w:sz w:val="16"/>
        </w:rPr>
        <w:t xml:space="preserve"> </w:t>
      </w:r>
      <w:r w:rsidRPr="003C3B7B">
        <w:rPr>
          <w:rStyle w:val="StyleUnderline"/>
          <w:sz w:val="16"/>
        </w:rPr>
        <w:t>meaningful</w:t>
      </w:r>
      <w:r>
        <w:rPr>
          <w:rStyle w:val="StyleUnderline"/>
          <w:sz w:val="16"/>
        </w:rPr>
        <w:t xml:space="preserve"> </w:t>
      </w:r>
      <w:r w:rsidRPr="003C3B7B">
        <w:rPr>
          <w:rStyle w:val="StyleUnderline"/>
          <w:sz w:val="16"/>
        </w:rPr>
        <w:t>signification,</w:t>
      </w:r>
      <w:r>
        <w:rPr>
          <w:rStyle w:val="StyleUnderline"/>
          <w:sz w:val="16"/>
        </w:rPr>
        <w:t xml:space="preserve"> </w:t>
      </w:r>
      <w:r w:rsidRPr="003C3B7B">
        <w:rPr>
          <w:rStyle w:val="StyleUnderline"/>
          <w:sz w:val="16"/>
        </w:rPr>
        <w:t>thus</w:t>
      </w:r>
      <w:r>
        <w:rPr>
          <w:rStyle w:val="StyleUnderline"/>
          <w:sz w:val="16"/>
        </w:rPr>
        <w:t xml:space="preserve"> </w:t>
      </w:r>
      <w:r w:rsidRPr="00DC22F2">
        <w:rPr>
          <w:rStyle w:val="Emphasis"/>
        </w:rPr>
        <w:t>allowing</w:t>
      </w:r>
      <w:r>
        <w:rPr>
          <w:rStyle w:val="Emphasis"/>
        </w:rPr>
        <w:t xml:space="preserve"> </w:t>
      </w:r>
      <w:r w:rsidRPr="00DC22F2">
        <w:rPr>
          <w:rStyle w:val="Emphasis"/>
        </w:rPr>
        <w:t>them</w:t>
      </w:r>
      <w:r>
        <w:rPr>
          <w:rStyle w:val="Emphasis"/>
        </w:rPr>
        <w:t xml:space="preserve"> </w:t>
      </w:r>
      <w:r w:rsidRPr="00DC22F2">
        <w:rPr>
          <w:rStyle w:val="Emphasis"/>
        </w:rPr>
        <w:t>to</w:t>
      </w:r>
      <w:r>
        <w:rPr>
          <w:rStyle w:val="Emphasis"/>
        </w:rPr>
        <w:t xml:space="preserve"> </w:t>
      </w:r>
      <w:r w:rsidRPr="000A5303">
        <w:rPr>
          <w:rStyle w:val="Emphasis"/>
          <w:highlight w:val="green"/>
        </w:rPr>
        <w:t>con-struct</w:t>
      </w:r>
      <w:r w:rsidRPr="00DC22F2">
        <w:rPr>
          <w:rStyle w:val="Emphasis"/>
        </w:rPr>
        <w:t xml:space="preserve"> the </w:t>
      </w:r>
      <w:r w:rsidRPr="000A5303">
        <w:rPr>
          <w:rStyle w:val="Emphasis"/>
          <w:highlight w:val="green"/>
        </w:rPr>
        <w:t>objective world</w:t>
      </w:r>
      <w:r w:rsidRPr="00DC22F2">
        <w:rPr>
          <w:rStyle w:val="Emphasis"/>
        </w:rPr>
        <w:t xml:space="preserve"> around them.</w:t>
      </w:r>
    </w:p>
    <w:p w14:paraId="0DB30D11" w14:textId="77777777" w:rsidR="00B80A20" w:rsidRPr="00DC22F2" w:rsidRDefault="00B80A20" w:rsidP="00B80A20">
      <w:pPr>
        <w:rPr>
          <w:rStyle w:val="StyleUnderline"/>
          <w:sz w:val="16"/>
        </w:rPr>
      </w:pPr>
      <w:r w:rsidRPr="00DC22F2">
        <w:rPr>
          <w:rStyle w:val="StyleUnderline"/>
          <w:sz w:val="16"/>
        </w:rPr>
        <w:t xml:space="preserve">In this sense, for example, </w:t>
      </w:r>
      <w:r w:rsidRPr="00007AF6">
        <w:rPr>
          <w:rStyle w:val="StyleUnderline"/>
        </w:rPr>
        <w:t>when legal theorists speak of a fundamental norm</w:t>
      </w:r>
      <w:r w:rsidRPr="00DC22F2">
        <w:rPr>
          <w:rStyle w:val="StyleUnderline"/>
          <w:sz w:val="16"/>
        </w:rPr>
        <w:t xml:space="preserve"> (such as Kelsen’s </w:t>
      </w:r>
      <w:proofErr w:type="spellStart"/>
      <w:r w:rsidRPr="00DC22F2">
        <w:rPr>
          <w:rStyle w:val="StyleUnderline"/>
          <w:sz w:val="16"/>
        </w:rPr>
        <w:t>Grundnorm</w:t>
      </w:r>
      <w:proofErr w:type="spellEnd"/>
      <w:r w:rsidRPr="00DC22F2">
        <w:rPr>
          <w:rStyle w:val="StyleUnderline"/>
          <w:sz w:val="16"/>
        </w:rPr>
        <w:t xml:space="preserve"> or Hart’s rule of recognition) which allows to deter-mine the criteria for identifying the law, </w:t>
      </w:r>
      <w:r w:rsidRPr="00007AF6">
        <w:rPr>
          <w:rStyle w:val="StyleUnderline"/>
        </w:rPr>
        <w:t xml:space="preserve">they are implicitly dealing with the issue of law’s </w:t>
      </w:r>
      <w:proofErr w:type="spellStart"/>
      <w:r w:rsidRPr="00007AF6">
        <w:rPr>
          <w:rStyle w:val="StyleUnderline"/>
        </w:rPr>
        <w:t>signatur</w:t>
      </w:r>
      <w:r w:rsidRPr="00DC22F2">
        <w:rPr>
          <w:rStyle w:val="StyleUnderline"/>
          <w:sz w:val="16"/>
        </w:rPr>
        <w:t>a</w:t>
      </w:r>
      <w:proofErr w:type="spellEnd"/>
      <w:r w:rsidRPr="00DC22F2">
        <w:rPr>
          <w:rStyle w:val="StyleUnderline"/>
          <w:sz w:val="16"/>
        </w:rPr>
        <w:t xml:space="preserve">. My suggestion, specifically, is that the enunciative </w:t>
      </w:r>
      <w:proofErr w:type="spellStart"/>
      <w:r w:rsidRPr="00DC22F2">
        <w:rPr>
          <w:rStyle w:val="StyleUnderline"/>
          <w:sz w:val="16"/>
        </w:rPr>
        <w:t>func-tion</w:t>
      </w:r>
      <w:proofErr w:type="spellEnd"/>
      <w:r>
        <w:rPr>
          <w:rStyle w:val="StyleUnderline"/>
          <w:sz w:val="16"/>
        </w:rPr>
        <w:t xml:space="preserve"> </w:t>
      </w:r>
      <w:r w:rsidRPr="00DC22F2">
        <w:rPr>
          <w:rStyle w:val="StyleUnderline"/>
          <w:sz w:val="16"/>
        </w:rPr>
        <w:t>presupposed</w:t>
      </w:r>
      <w:r>
        <w:rPr>
          <w:rStyle w:val="StyleUnderline"/>
          <w:sz w:val="16"/>
        </w:rPr>
        <w:t xml:space="preserve"> </w:t>
      </w:r>
      <w:r w:rsidRPr="00DC22F2">
        <w:rPr>
          <w:rStyle w:val="StyleUnderline"/>
          <w:sz w:val="16"/>
        </w:rPr>
        <w:t>by</w:t>
      </w:r>
      <w:r>
        <w:rPr>
          <w:rStyle w:val="StyleUnderline"/>
          <w:sz w:val="16"/>
        </w:rPr>
        <w:t xml:space="preserve"> </w:t>
      </w:r>
      <w:r w:rsidRPr="00DC22F2">
        <w:rPr>
          <w:rStyle w:val="StyleUnderline"/>
          <w:sz w:val="16"/>
        </w:rPr>
        <w:t>legal</w:t>
      </w:r>
      <w:r>
        <w:rPr>
          <w:rStyle w:val="StyleUnderline"/>
          <w:sz w:val="16"/>
        </w:rPr>
        <w:t xml:space="preserve"> </w:t>
      </w:r>
      <w:r w:rsidRPr="00DC22F2">
        <w:rPr>
          <w:rStyle w:val="StyleUnderline"/>
          <w:sz w:val="16"/>
        </w:rPr>
        <w:t>theory’s</w:t>
      </w:r>
      <w:r>
        <w:rPr>
          <w:rStyle w:val="StyleUnderline"/>
          <w:sz w:val="16"/>
        </w:rPr>
        <w:t xml:space="preserve"> </w:t>
      </w:r>
      <w:r w:rsidRPr="00DC22F2">
        <w:rPr>
          <w:rStyle w:val="StyleUnderline"/>
          <w:sz w:val="16"/>
        </w:rPr>
        <w:t>fundamental</w:t>
      </w:r>
      <w:r>
        <w:rPr>
          <w:rStyle w:val="StyleUnderline"/>
          <w:sz w:val="16"/>
        </w:rPr>
        <w:t xml:space="preserve"> </w:t>
      </w:r>
      <w:r w:rsidRPr="00DC22F2">
        <w:rPr>
          <w:rStyle w:val="StyleUnderline"/>
          <w:sz w:val="16"/>
        </w:rPr>
        <w:t>norm(s)</w:t>
      </w:r>
      <w:r>
        <w:rPr>
          <w:rStyle w:val="StyleUnderline"/>
          <w:sz w:val="16"/>
        </w:rPr>
        <w:t xml:space="preserve"> </w:t>
      </w:r>
      <w:r w:rsidRPr="00DC22F2">
        <w:rPr>
          <w:rStyle w:val="StyleUnderline"/>
          <w:sz w:val="16"/>
        </w:rPr>
        <w:t>is</w:t>
      </w:r>
      <w:r>
        <w:rPr>
          <w:rStyle w:val="StyleUnderline"/>
          <w:sz w:val="16"/>
        </w:rPr>
        <w:t xml:space="preserve"> </w:t>
      </w:r>
      <w:r w:rsidRPr="00DC22F2">
        <w:rPr>
          <w:rStyle w:val="StyleUnderline"/>
          <w:sz w:val="16"/>
        </w:rPr>
        <w:t>to</w:t>
      </w:r>
      <w:r>
        <w:rPr>
          <w:rStyle w:val="StyleUnderline"/>
          <w:sz w:val="16"/>
        </w:rPr>
        <w:t xml:space="preserve"> </w:t>
      </w:r>
      <w:r w:rsidRPr="00007AF6">
        <w:rPr>
          <w:rStyle w:val="StyleUnderline"/>
        </w:rPr>
        <w:t>turn</w:t>
      </w:r>
      <w:r>
        <w:rPr>
          <w:rStyle w:val="StyleUnderline"/>
        </w:rPr>
        <w:t xml:space="preserve"> </w:t>
      </w:r>
      <w:r w:rsidRPr="000A5303">
        <w:rPr>
          <w:rStyle w:val="StyleUnderline"/>
          <w:highlight w:val="green"/>
        </w:rPr>
        <w:t>life</w:t>
      </w:r>
      <w:r>
        <w:rPr>
          <w:rStyle w:val="StyleUnderline"/>
        </w:rPr>
        <w:t xml:space="preserve"> </w:t>
      </w:r>
      <w:r w:rsidRPr="00007AF6">
        <w:rPr>
          <w:rStyle w:val="StyleUnderline"/>
        </w:rPr>
        <w:t>into</w:t>
      </w:r>
      <w:r>
        <w:rPr>
          <w:rStyle w:val="StyleUnderline"/>
        </w:rPr>
        <w:t xml:space="preserve"> </w:t>
      </w:r>
      <w:r w:rsidRPr="00007AF6">
        <w:rPr>
          <w:rStyle w:val="StyleUnderline"/>
        </w:rPr>
        <w:t>a</w:t>
      </w:r>
      <w:r>
        <w:rPr>
          <w:rStyle w:val="StyleUnderline"/>
        </w:rPr>
        <w:t xml:space="preserve"> </w:t>
      </w:r>
      <w:r w:rsidRPr="00007AF6">
        <w:rPr>
          <w:rStyle w:val="StyleUnderline"/>
        </w:rPr>
        <w:t xml:space="preserve">‘zero-degree of law’,90 that is to say, </w:t>
      </w:r>
      <w:r w:rsidRPr="000A5303">
        <w:rPr>
          <w:rStyle w:val="StyleUnderline"/>
          <w:highlight w:val="green"/>
        </w:rPr>
        <w:t>an instrument for the self-preservation of law</w:t>
      </w:r>
      <w:r w:rsidRPr="00007AF6">
        <w:rPr>
          <w:rStyle w:val="StyleUnderline"/>
        </w:rPr>
        <w:t>. Crucially,</w:t>
      </w:r>
      <w:r>
        <w:rPr>
          <w:rStyle w:val="StyleUnderline"/>
        </w:rPr>
        <w:t xml:space="preserve"> </w:t>
      </w:r>
      <w:r w:rsidRPr="00007AF6">
        <w:rPr>
          <w:rStyle w:val="StyleUnderline"/>
        </w:rPr>
        <w:t>these</w:t>
      </w:r>
      <w:r>
        <w:rPr>
          <w:rStyle w:val="StyleUnderline"/>
        </w:rPr>
        <w:t xml:space="preserve"> </w:t>
      </w:r>
      <w:r w:rsidRPr="00007AF6">
        <w:rPr>
          <w:rStyle w:val="StyleUnderline"/>
        </w:rPr>
        <w:t>‘</w:t>
      </w:r>
      <w:r w:rsidRPr="000A5303">
        <w:rPr>
          <w:rStyle w:val="StyleUnderline"/>
          <w:highlight w:val="green"/>
        </w:rPr>
        <w:t>master norms’</w:t>
      </w:r>
      <w:r w:rsidRPr="00007AF6">
        <w:rPr>
          <w:rStyle w:val="StyleUnderline"/>
        </w:rPr>
        <w:t>,</w:t>
      </w:r>
      <w:r>
        <w:rPr>
          <w:rStyle w:val="StyleUnderline"/>
        </w:rPr>
        <w:t xml:space="preserve"> </w:t>
      </w:r>
      <w:r w:rsidRPr="00007AF6">
        <w:rPr>
          <w:rStyle w:val="StyleUnderline"/>
        </w:rPr>
        <w:t>which</w:t>
      </w:r>
      <w:r>
        <w:rPr>
          <w:rStyle w:val="StyleUnderline"/>
        </w:rPr>
        <w:t xml:space="preserve"> </w:t>
      </w:r>
      <w:r w:rsidRPr="00007AF6">
        <w:rPr>
          <w:rStyle w:val="StyleUnderline"/>
        </w:rPr>
        <w:t>found</w:t>
      </w:r>
      <w:r>
        <w:rPr>
          <w:rStyle w:val="StyleUnderline"/>
        </w:rPr>
        <w:t xml:space="preserve"> </w:t>
      </w:r>
      <w:r w:rsidRPr="00007AF6">
        <w:rPr>
          <w:rStyle w:val="StyleUnderline"/>
        </w:rPr>
        <w:t>the</w:t>
      </w:r>
      <w:r>
        <w:rPr>
          <w:rStyle w:val="StyleUnderline"/>
        </w:rPr>
        <w:t xml:space="preserve"> </w:t>
      </w:r>
      <w:r w:rsidRPr="00007AF6">
        <w:rPr>
          <w:rStyle w:val="StyleUnderline"/>
        </w:rPr>
        <w:t>relation</w:t>
      </w:r>
      <w:r>
        <w:rPr>
          <w:rStyle w:val="StyleUnderline"/>
        </w:rPr>
        <w:t xml:space="preserve"> </w:t>
      </w:r>
      <w:r w:rsidRPr="00007AF6">
        <w:rPr>
          <w:rStyle w:val="StyleUnderline"/>
        </w:rPr>
        <w:t>between</w:t>
      </w:r>
      <w:r>
        <w:rPr>
          <w:rStyle w:val="StyleUnderline"/>
        </w:rPr>
        <w:t xml:space="preserve"> </w:t>
      </w:r>
      <w:r w:rsidRPr="00007AF6">
        <w:rPr>
          <w:rStyle w:val="StyleUnderline"/>
        </w:rPr>
        <w:t>law</w:t>
      </w:r>
      <w:r>
        <w:rPr>
          <w:rStyle w:val="StyleUnderline"/>
        </w:rPr>
        <w:t xml:space="preserve"> </w:t>
      </w:r>
      <w:r w:rsidRPr="00007AF6">
        <w:rPr>
          <w:rStyle w:val="StyleUnderline"/>
        </w:rPr>
        <w:t>and</w:t>
      </w:r>
      <w:r>
        <w:rPr>
          <w:rStyle w:val="StyleUnderline"/>
        </w:rPr>
        <w:t xml:space="preserve"> </w:t>
      </w:r>
      <w:r w:rsidRPr="00007AF6">
        <w:rPr>
          <w:rStyle w:val="StyleUnderline"/>
        </w:rPr>
        <w:t xml:space="preserve">life in terms of decidability, are </w:t>
      </w:r>
      <w:r w:rsidRPr="000A5303">
        <w:rPr>
          <w:rStyle w:val="StyleUnderline"/>
          <w:highlight w:val="green"/>
        </w:rPr>
        <w:t>shaped and sustained</w:t>
      </w:r>
      <w:r w:rsidRPr="00DC22F2">
        <w:rPr>
          <w:rStyle w:val="StyleUnderline"/>
          <w:sz w:val="16"/>
        </w:rPr>
        <w:t xml:space="preserve"> by various ‘officials’ and, ultimately, also by ‘the man in the street’,91 that is to say, </w:t>
      </w:r>
      <w:r w:rsidRPr="000A5303">
        <w:rPr>
          <w:rStyle w:val="StyleUnderline"/>
          <w:highlight w:val="green"/>
        </w:rPr>
        <w:t>by society</w:t>
      </w:r>
      <w:r w:rsidRPr="00DC22F2">
        <w:rPr>
          <w:rStyle w:val="StyleUnderline"/>
          <w:sz w:val="16"/>
        </w:rPr>
        <w:t xml:space="preserve"> at large.92For example, as Atienza and Manero suggest, the fact that ‘one could not use the law as a mechanism of foreseeing the consequences of one’s own </w:t>
      </w:r>
      <w:proofErr w:type="spellStart"/>
      <w:r w:rsidRPr="00DC22F2">
        <w:rPr>
          <w:rStyle w:val="StyleUnderline"/>
          <w:sz w:val="16"/>
        </w:rPr>
        <w:t>behav-iour</w:t>
      </w:r>
      <w:proofErr w:type="spellEnd"/>
      <w:r w:rsidRPr="00DC22F2">
        <w:rPr>
          <w:rStyle w:val="StyleUnderline"/>
          <w:sz w:val="16"/>
        </w:rPr>
        <w:t>, if one would not expect norm-applying and norm-producing organs to follow</w:t>
      </w:r>
      <w:r>
        <w:rPr>
          <w:rStyle w:val="StyleUnderline"/>
          <w:sz w:val="16"/>
        </w:rPr>
        <w:t xml:space="preserve"> </w:t>
      </w:r>
      <w:r w:rsidRPr="00DC22F2">
        <w:rPr>
          <w:rStyle w:val="StyleUnderline"/>
          <w:sz w:val="16"/>
        </w:rPr>
        <w:t>one</w:t>
      </w:r>
      <w:r>
        <w:rPr>
          <w:rStyle w:val="StyleUnderline"/>
          <w:sz w:val="16"/>
        </w:rPr>
        <w:t xml:space="preserve"> </w:t>
      </w:r>
      <w:r w:rsidRPr="00DC22F2">
        <w:rPr>
          <w:rStyle w:val="StyleUnderline"/>
          <w:sz w:val="16"/>
        </w:rPr>
        <w:t>and</w:t>
      </w:r>
      <w:r>
        <w:rPr>
          <w:rStyle w:val="StyleUnderline"/>
          <w:sz w:val="16"/>
        </w:rPr>
        <w:t xml:space="preserve"> </w:t>
      </w:r>
      <w:r w:rsidRPr="00DC22F2">
        <w:rPr>
          <w:rStyle w:val="StyleUnderline"/>
          <w:sz w:val="16"/>
        </w:rPr>
        <w:t>the</w:t>
      </w:r>
      <w:r>
        <w:rPr>
          <w:rStyle w:val="StyleUnderline"/>
          <w:sz w:val="16"/>
        </w:rPr>
        <w:t xml:space="preserve"> </w:t>
      </w:r>
      <w:r w:rsidRPr="00DC22F2">
        <w:rPr>
          <w:rStyle w:val="StyleUnderline"/>
          <w:sz w:val="16"/>
        </w:rPr>
        <w:t>same</w:t>
      </w:r>
      <w:r>
        <w:rPr>
          <w:rStyle w:val="StyleUnderline"/>
          <w:sz w:val="16"/>
        </w:rPr>
        <w:t xml:space="preserve"> </w:t>
      </w:r>
      <w:r w:rsidRPr="00DC22F2">
        <w:rPr>
          <w:rStyle w:val="StyleUnderline"/>
          <w:sz w:val="16"/>
        </w:rPr>
        <w:t>rule</w:t>
      </w:r>
      <w:r>
        <w:rPr>
          <w:rStyle w:val="StyleUnderline"/>
          <w:sz w:val="16"/>
        </w:rPr>
        <w:t xml:space="preserve"> </w:t>
      </w:r>
      <w:r w:rsidRPr="00DC22F2">
        <w:rPr>
          <w:rStyle w:val="StyleUnderline"/>
          <w:sz w:val="16"/>
        </w:rPr>
        <w:t>of</w:t>
      </w:r>
      <w:r>
        <w:rPr>
          <w:rStyle w:val="StyleUnderline"/>
          <w:sz w:val="16"/>
        </w:rPr>
        <w:t xml:space="preserve"> </w:t>
      </w:r>
      <w:r w:rsidRPr="00DC22F2">
        <w:rPr>
          <w:rStyle w:val="StyleUnderline"/>
          <w:sz w:val="16"/>
        </w:rPr>
        <w:t>recognition’,93</w:t>
      </w:r>
      <w:r>
        <w:rPr>
          <w:rStyle w:val="StyleUnderline"/>
          <w:sz w:val="16"/>
        </w:rPr>
        <w:t xml:space="preserve"> </w:t>
      </w:r>
      <w:r w:rsidRPr="00DC22F2">
        <w:rPr>
          <w:rStyle w:val="StyleUnderline"/>
          <w:sz w:val="16"/>
        </w:rPr>
        <w:t>implies</w:t>
      </w:r>
      <w:r>
        <w:rPr>
          <w:rStyle w:val="StyleUnderline"/>
          <w:sz w:val="16"/>
        </w:rPr>
        <w:t xml:space="preserve"> </w:t>
      </w:r>
      <w:r w:rsidRPr="00DC22F2">
        <w:rPr>
          <w:rStyle w:val="StyleUnderline"/>
          <w:sz w:val="16"/>
        </w:rPr>
        <w:t>that</w:t>
      </w:r>
      <w:r>
        <w:rPr>
          <w:rStyle w:val="StyleUnderline"/>
          <w:sz w:val="16"/>
        </w:rPr>
        <w:t xml:space="preserve"> </w:t>
      </w:r>
      <w:r w:rsidRPr="000A5303">
        <w:rPr>
          <w:rStyle w:val="StyleUnderline"/>
          <w:highlight w:val="green"/>
        </w:rPr>
        <w:t>private citizens</w:t>
      </w:r>
      <w:r>
        <w:rPr>
          <w:rStyle w:val="StyleUnderline"/>
        </w:rPr>
        <w:t xml:space="preserve"> </w:t>
      </w:r>
      <w:r w:rsidRPr="00007AF6">
        <w:rPr>
          <w:rStyle w:val="StyleUnderline"/>
        </w:rPr>
        <w:t xml:space="preserve">themselves </w:t>
      </w:r>
      <w:r w:rsidRPr="000A5303">
        <w:rPr>
          <w:rStyle w:val="StyleUnderline"/>
          <w:highlight w:val="green"/>
        </w:rPr>
        <w:t>enforce</w:t>
      </w:r>
      <w:r w:rsidRPr="00DC22F2">
        <w:rPr>
          <w:rStyle w:val="Emphasis"/>
        </w:rPr>
        <w:t>, through their thoughts and actions</w:t>
      </w:r>
      <w:r w:rsidRPr="00007AF6">
        <w:rPr>
          <w:rStyle w:val="StyleUnderline"/>
        </w:rPr>
        <w:t xml:space="preserve">, </w:t>
      </w:r>
      <w:r w:rsidRPr="000A5303">
        <w:rPr>
          <w:rStyle w:val="StyleUnderline"/>
          <w:highlight w:val="green"/>
        </w:rPr>
        <w:t>law’s decidability</w:t>
      </w:r>
      <w:r w:rsidRPr="00007AF6">
        <w:rPr>
          <w:rStyle w:val="StyleUnderline"/>
        </w:rPr>
        <w:t>, and, in this respect, act as (quasi)officials who perform a social function</w:t>
      </w:r>
      <w:r w:rsidRPr="00DC22F2">
        <w:rPr>
          <w:rStyle w:val="StyleUnderline"/>
          <w:sz w:val="16"/>
        </w:rPr>
        <w:t>. In similar terms,</w:t>
      </w:r>
      <w:r>
        <w:rPr>
          <w:rStyle w:val="StyleUnderline"/>
          <w:sz w:val="16"/>
        </w:rPr>
        <w:t xml:space="preserve"> </w:t>
      </w:r>
      <w:r w:rsidRPr="00DC22F2">
        <w:rPr>
          <w:rStyle w:val="StyleUnderline"/>
          <w:sz w:val="16"/>
        </w:rPr>
        <w:t>Lindhal</w:t>
      </w:r>
      <w:r>
        <w:rPr>
          <w:rStyle w:val="StyleUnderline"/>
          <w:sz w:val="16"/>
        </w:rPr>
        <w:t xml:space="preserve"> </w:t>
      </w:r>
      <w:r w:rsidRPr="00DC22F2">
        <w:rPr>
          <w:rStyle w:val="StyleUnderline"/>
          <w:sz w:val="16"/>
        </w:rPr>
        <w:t>has</w:t>
      </w:r>
      <w:r>
        <w:rPr>
          <w:rStyle w:val="StyleUnderline"/>
          <w:sz w:val="16"/>
        </w:rPr>
        <w:t xml:space="preserve"> </w:t>
      </w:r>
      <w:r w:rsidRPr="00DC22F2">
        <w:rPr>
          <w:rStyle w:val="StyleUnderline"/>
          <w:sz w:val="16"/>
        </w:rPr>
        <w:t>recently</w:t>
      </w:r>
      <w:r>
        <w:rPr>
          <w:rStyle w:val="StyleUnderline"/>
          <w:sz w:val="16"/>
        </w:rPr>
        <w:t xml:space="preserve"> </w:t>
      </w:r>
      <w:r w:rsidRPr="00DC22F2">
        <w:rPr>
          <w:rStyle w:val="StyleUnderline"/>
          <w:sz w:val="16"/>
        </w:rPr>
        <w:t>re-interpreted</w:t>
      </w:r>
      <w:r>
        <w:rPr>
          <w:rStyle w:val="StyleUnderline"/>
          <w:sz w:val="16"/>
        </w:rPr>
        <w:t xml:space="preserve"> </w:t>
      </w:r>
      <w:r w:rsidRPr="00DC22F2">
        <w:rPr>
          <w:rStyle w:val="StyleUnderline"/>
          <w:sz w:val="16"/>
        </w:rPr>
        <w:t>Kelsen’s</w:t>
      </w:r>
      <w:r>
        <w:rPr>
          <w:rStyle w:val="StyleUnderline"/>
          <w:sz w:val="16"/>
        </w:rPr>
        <w:t xml:space="preserve"> </w:t>
      </w:r>
      <w:proofErr w:type="spellStart"/>
      <w:r w:rsidRPr="00DC22F2">
        <w:rPr>
          <w:rStyle w:val="StyleUnderline"/>
          <w:sz w:val="16"/>
        </w:rPr>
        <w:t>Grundnorm</w:t>
      </w:r>
      <w:proofErr w:type="spellEnd"/>
      <w:r>
        <w:rPr>
          <w:rStyle w:val="StyleUnderline"/>
          <w:sz w:val="16"/>
        </w:rPr>
        <w:t xml:space="preserve"> </w:t>
      </w:r>
      <w:r w:rsidRPr="00DC22F2">
        <w:rPr>
          <w:rStyle w:val="StyleUnderline"/>
          <w:sz w:val="16"/>
        </w:rPr>
        <w:t>as</w:t>
      </w:r>
      <w:r>
        <w:rPr>
          <w:rStyle w:val="StyleUnderline"/>
          <w:sz w:val="16"/>
        </w:rPr>
        <w:t xml:space="preserve"> </w:t>
      </w:r>
      <w:proofErr w:type="gramStart"/>
      <w:r w:rsidRPr="00DC22F2">
        <w:rPr>
          <w:rStyle w:val="StyleUnderline"/>
          <w:sz w:val="16"/>
        </w:rPr>
        <w:t>an</w:t>
      </w:r>
      <w:proofErr w:type="gramEnd"/>
      <w:r>
        <w:rPr>
          <w:rStyle w:val="StyleUnderline"/>
          <w:sz w:val="16"/>
        </w:rPr>
        <w:t xml:space="preserve"> </w:t>
      </w:r>
      <w:r w:rsidRPr="00DC22F2">
        <w:rPr>
          <w:rStyle w:val="StyleUnderline"/>
          <w:sz w:val="16"/>
        </w:rPr>
        <w:t>‘ought</w:t>
      </w:r>
      <w:r>
        <w:rPr>
          <w:rStyle w:val="StyleUnderline"/>
          <w:sz w:val="16"/>
        </w:rPr>
        <w:t xml:space="preserve"> </w:t>
      </w:r>
      <w:proofErr w:type="gramStart"/>
      <w:r w:rsidRPr="00DC22F2">
        <w:rPr>
          <w:rStyle w:val="StyleUnderline"/>
          <w:sz w:val="16"/>
        </w:rPr>
        <w:t>form</w:t>
      </w:r>
      <w:proofErr w:type="gramEnd"/>
      <w:r w:rsidRPr="00DC22F2">
        <w:rPr>
          <w:rStyle w:val="StyleUnderline"/>
          <w:sz w:val="16"/>
        </w:rPr>
        <w:t>’ which provides subjects with social agency by, precisely, allowing them to understand ‘something as something in law’.</w:t>
      </w:r>
    </w:p>
    <w:p w14:paraId="2908ECF7" w14:textId="77777777" w:rsidR="00B80A20" w:rsidRDefault="00B80A20" w:rsidP="00B80A20">
      <w:pPr>
        <w:rPr>
          <w:rStyle w:val="StyleUnderline"/>
        </w:rPr>
      </w:pPr>
      <w:r w:rsidRPr="00DC22F2">
        <w:rPr>
          <w:rStyle w:val="StyleUnderline"/>
          <w:sz w:val="16"/>
        </w:rPr>
        <w:t>Law can thus be interpreted, with Agamben, as a process of ‘</w:t>
      </w:r>
      <w:proofErr w:type="spellStart"/>
      <w:r w:rsidRPr="00B55F4E">
        <w:rPr>
          <w:rStyle w:val="StyleUnderline"/>
        </w:rPr>
        <w:t>desemantici-sation</w:t>
      </w:r>
      <w:proofErr w:type="spellEnd"/>
      <w:r w:rsidRPr="00B55F4E">
        <w:rPr>
          <w:rStyle w:val="StyleUnderline"/>
        </w:rPr>
        <w:t xml:space="preserve"> and suspension of concrete praxis ... custom and usage of individuals’ (i.e., life) which produces (‘isolates’) a norm</w:t>
      </w:r>
      <w:r w:rsidRPr="00DC22F2">
        <w:rPr>
          <w:rStyle w:val="StyleUnderline"/>
          <w:sz w:val="16"/>
        </w:rPr>
        <w:t xml:space="preserve">,95 a ‘generic proposition endowed with a merely virtual reference’96 which, in turn, grounds a </w:t>
      </w:r>
      <w:proofErr w:type="spellStart"/>
      <w:r w:rsidRPr="00DC22F2">
        <w:rPr>
          <w:rStyle w:val="StyleUnderline"/>
          <w:sz w:val="16"/>
        </w:rPr>
        <w:t>generalised</w:t>
      </w:r>
      <w:proofErr w:type="spellEnd"/>
      <w:r w:rsidRPr="00DC22F2">
        <w:rPr>
          <w:rStyle w:val="StyleUnderline"/>
          <w:sz w:val="16"/>
        </w:rPr>
        <w:t xml:space="preserve"> ability to decide (</w:t>
      </w:r>
      <w:proofErr w:type="spellStart"/>
      <w:r w:rsidRPr="00DC22F2">
        <w:rPr>
          <w:rStyle w:val="StyleUnderline"/>
          <w:sz w:val="16"/>
        </w:rPr>
        <w:t>decid</w:t>
      </w:r>
      <w:proofErr w:type="spellEnd"/>
      <w:r w:rsidRPr="00DC22F2">
        <w:rPr>
          <w:rStyle w:val="StyleUnderline"/>
          <w:sz w:val="16"/>
        </w:rPr>
        <w:t>-ability). In fact, the application of a norm</w:t>
      </w:r>
      <w:r w:rsidRPr="00B55F4E">
        <w:rPr>
          <w:rStyle w:val="StyleUnderline"/>
        </w:rPr>
        <w:t>—‘the passage ... from virtual reference to a concrete reference to a segment of reality’—is not merely</w:t>
      </w:r>
      <w:r>
        <w:rPr>
          <w:rStyle w:val="StyleUnderline"/>
        </w:rPr>
        <w:t xml:space="preserve"> </w:t>
      </w:r>
      <w:r w:rsidRPr="00B55F4E">
        <w:rPr>
          <w:rStyle w:val="StyleUnderline"/>
        </w:rPr>
        <w:t>a</w:t>
      </w:r>
      <w:r>
        <w:rPr>
          <w:rStyle w:val="StyleUnderline"/>
        </w:rPr>
        <w:t xml:space="preserve"> </w:t>
      </w:r>
      <w:r w:rsidRPr="00B55F4E">
        <w:rPr>
          <w:rStyle w:val="StyleUnderline"/>
        </w:rPr>
        <w:t>logical</w:t>
      </w:r>
      <w:r>
        <w:rPr>
          <w:rStyle w:val="StyleUnderline"/>
          <w:sz w:val="16"/>
        </w:rPr>
        <w:t xml:space="preserve"> </w:t>
      </w:r>
      <w:r w:rsidRPr="00DC22F2">
        <w:rPr>
          <w:rStyle w:val="StyleUnderline"/>
          <w:sz w:val="16"/>
        </w:rPr>
        <w:t>(deductive</w:t>
      </w:r>
      <w:r>
        <w:rPr>
          <w:rStyle w:val="StyleUnderline"/>
          <w:sz w:val="16"/>
        </w:rPr>
        <w:t xml:space="preserve"> </w:t>
      </w:r>
      <w:r w:rsidRPr="00DC22F2">
        <w:rPr>
          <w:rStyle w:val="StyleUnderline"/>
          <w:sz w:val="16"/>
        </w:rPr>
        <w:t>or</w:t>
      </w:r>
      <w:r>
        <w:rPr>
          <w:rStyle w:val="StyleUnderline"/>
          <w:sz w:val="16"/>
        </w:rPr>
        <w:t xml:space="preserve"> </w:t>
      </w:r>
      <w:r w:rsidRPr="00DC22F2">
        <w:rPr>
          <w:rStyle w:val="StyleUnderline"/>
          <w:sz w:val="16"/>
        </w:rPr>
        <w:t>inductive)</w:t>
      </w:r>
      <w:r>
        <w:rPr>
          <w:rStyle w:val="StyleUnderline"/>
          <w:sz w:val="16"/>
        </w:rPr>
        <w:t xml:space="preserve"> </w:t>
      </w:r>
      <w:r w:rsidRPr="00DC22F2">
        <w:rPr>
          <w:rStyle w:val="StyleUnderline"/>
          <w:sz w:val="16"/>
        </w:rPr>
        <w:t>operation</w:t>
      </w:r>
      <w:r>
        <w:rPr>
          <w:rStyle w:val="StyleUnderline"/>
          <w:sz w:val="16"/>
        </w:rPr>
        <w:t xml:space="preserve"> </w:t>
      </w:r>
      <w:r w:rsidRPr="00DC22F2">
        <w:rPr>
          <w:rStyle w:val="StyleUnderline"/>
          <w:sz w:val="16"/>
        </w:rPr>
        <w:t>and,</w:t>
      </w:r>
      <w:r>
        <w:rPr>
          <w:rStyle w:val="StyleUnderline"/>
          <w:sz w:val="16"/>
        </w:rPr>
        <w:t xml:space="preserve"> </w:t>
      </w:r>
      <w:r w:rsidRPr="00DC22F2">
        <w:rPr>
          <w:rStyle w:val="StyleUnderline"/>
          <w:sz w:val="16"/>
        </w:rPr>
        <w:t>in</w:t>
      </w:r>
      <w:r>
        <w:rPr>
          <w:rStyle w:val="StyleUnderline"/>
          <w:sz w:val="16"/>
        </w:rPr>
        <w:t xml:space="preserve"> </w:t>
      </w:r>
      <w:r w:rsidRPr="00DC22F2">
        <w:rPr>
          <w:rStyle w:val="StyleUnderline"/>
          <w:sz w:val="16"/>
        </w:rPr>
        <w:t>this</w:t>
      </w:r>
      <w:r>
        <w:rPr>
          <w:rStyle w:val="StyleUnderline"/>
          <w:sz w:val="16"/>
        </w:rPr>
        <w:t xml:space="preserve"> </w:t>
      </w:r>
      <w:r w:rsidRPr="00DC22F2">
        <w:rPr>
          <w:rStyle w:val="StyleUnderline"/>
          <w:sz w:val="16"/>
        </w:rPr>
        <w:t>sense,</w:t>
      </w:r>
      <w:r>
        <w:rPr>
          <w:rStyle w:val="StyleUnderline"/>
          <w:sz w:val="16"/>
        </w:rPr>
        <w:t xml:space="preserve"> </w:t>
      </w:r>
      <w:r w:rsidRPr="00DC22F2">
        <w:rPr>
          <w:rStyle w:val="StyleUnderline"/>
          <w:sz w:val="16"/>
        </w:rPr>
        <w:t>‘is</w:t>
      </w:r>
      <w:r>
        <w:rPr>
          <w:rStyle w:val="StyleUnderline"/>
          <w:sz w:val="16"/>
        </w:rPr>
        <w:t xml:space="preserve"> </w:t>
      </w:r>
      <w:r w:rsidRPr="00DC22F2">
        <w:rPr>
          <w:rStyle w:val="StyleUnderline"/>
          <w:sz w:val="16"/>
        </w:rPr>
        <w:t>in</w:t>
      </w:r>
      <w:r>
        <w:rPr>
          <w:rStyle w:val="StyleUnderline"/>
          <w:sz w:val="16"/>
        </w:rPr>
        <w:t xml:space="preserve"> </w:t>
      </w:r>
      <w:r w:rsidRPr="00DC22F2">
        <w:rPr>
          <w:rStyle w:val="StyleUnderline"/>
          <w:sz w:val="16"/>
        </w:rPr>
        <w:t>no way contained within the norm and cannot be derived from it; otherwise, there would have been no need to create the grand edifice of trial law’.97 The application of the norm, Agamben continues, is the expression of an ‘</w:t>
      </w:r>
      <w:proofErr w:type="spellStart"/>
      <w:r w:rsidRPr="00DC22F2">
        <w:rPr>
          <w:rStyle w:val="StyleUnderline"/>
          <w:sz w:val="16"/>
        </w:rPr>
        <w:t>enuncia-tive</w:t>
      </w:r>
      <w:proofErr w:type="spellEnd"/>
      <w:r w:rsidRPr="00DC22F2">
        <w:rPr>
          <w:rStyle w:val="StyleUnderline"/>
          <w:sz w:val="16"/>
        </w:rPr>
        <w:t xml:space="preserve"> function’, ‘a trial that always involves a plurality of subjects and ultimately culminates in the pronunciation of a sentence, that is, </w:t>
      </w:r>
      <w:r w:rsidRPr="00B55F4E">
        <w:rPr>
          <w:rStyle w:val="StyleUnderline"/>
        </w:rPr>
        <w:t>an enunciation whose operative reference to reality is guaranteed by the institutional powers</w:t>
      </w:r>
      <w:r w:rsidRPr="00DC22F2">
        <w:rPr>
          <w:rStyle w:val="StyleUnderline"/>
          <w:sz w:val="16"/>
        </w:rPr>
        <w:t xml:space="preserve">’.98 The law, from this perspective, is split into </w:t>
      </w:r>
      <w:r w:rsidRPr="00B55F4E">
        <w:rPr>
          <w:rStyle w:val="StyleUnderline"/>
        </w:rPr>
        <w:t xml:space="preserve">two poles, namely, on one side, a ‘pure form of law’ ‘reduced to the zero point of its significance’,99 (the idea of law’s virtuality as the ultimate representation of law as means) and, on the other, a ‘force-of-law’, a ‘juridically formless ... vis </w:t>
      </w:r>
      <w:proofErr w:type="spellStart"/>
      <w:r w:rsidRPr="00B55F4E">
        <w:rPr>
          <w:rStyle w:val="StyleUnderline"/>
        </w:rPr>
        <w:t>obligandi</w:t>
      </w:r>
      <w:proofErr w:type="spellEnd"/>
      <w:r w:rsidRPr="00B55F4E">
        <w:rPr>
          <w:rStyle w:val="StyleUnderline"/>
        </w:rPr>
        <w:t xml:space="preserve"> or applicability’100 (represent-</w:t>
      </w:r>
      <w:proofErr w:type="spellStart"/>
      <w:r w:rsidRPr="00B55F4E">
        <w:rPr>
          <w:rStyle w:val="StyleUnderline"/>
        </w:rPr>
        <w:t>ing</w:t>
      </w:r>
      <w:proofErr w:type="spellEnd"/>
      <w:r w:rsidRPr="00B55F4E">
        <w:rPr>
          <w:rStyle w:val="StyleUnderline"/>
        </w:rPr>
        <w:t xml:space="preserve"> the necessity of a decision as the external finality of law).</w:t>
      </w:r>
    </w:p>
    <w:p w14:paraId="56778483" w14:textId="77777777" w:rsidR="00B80A20" w:rsidRPr="00DC22F2" w:rsidRDefault="00B80A20" w:rsidP="00B80A20">
      <w:pPr>
        <w:rPr>
          <w:sz w:val="16"/>
        </w:rPr>
      </w:pPr>
      <w:r w:rsidRPr="00DC22F2">
        <w:rPr>
          <w:sz w:val="16"/>
        </w:rPr>
        <w:t>In</w:t>
      </w:r>
      <w:r>
        <w:rPr>
          <w:sz w:val="16"/>
        </w:rPr>
        <w:t xml:space="preserve"> </w:t>
      </w:r>
      <w:r w:rsidRPr="00DC22F2">
        <w:rPr>
          <w:sz w:val="16"/>
        </w:rPr>
        <w:t>biopolitical</w:t>
      </w:r>
      <w:r>
        <w:rPr>
          <w:sz w:val="16"/>
        </w:rPr>
        <w:t xml:space="preserve"> </w:t>
      </w:r>
      <w:r w:rsidRPr="00DC22F2">
        <w:rPr>
          <w:sz w:val="16"/>
        </w:rPr>
        <w:t>terms,</w:t>
      </w:r>
      <w:r>
        <w:rPr>
          <w:sz w:val="16"/>
        </w:rPr>
        <w:t xml:space="preserve"> </w:t>
      </w:r>
      <w:r w:rsidRPr="000A5303">
        <w:rPr>
          <w:rStyle w:val="StyleUnderline"/>
          <w:highlight w:val="green"/>
        </w:rPr>
        <w:t>life itself is</w:t>
      </w:r>
      <w:r w:rsidRPr="00DC22F2">
        <w:rPr>
          <w:sz w:val="16"/>
        </w:rPr>
        <w:t>,</w:t>
      </w:r>
      <w:r>
        <w:rPr>
          <w:sz w:val="16"/>
        </w:rPr>
        <w:t xml:space="preserve"> </w:t>
      </w:r>
      <w:r w:rsidRPr="00DC22F2">
        <w:rPr>
          <w:sz w:val="16"/>
        </w:rPr>
        <w:t>at</w:t>
      </w:r>
      <w:r>
        <w:rPr>
          <w:sz w:val="16"/>
        </w:rPr>
        <w:t xml:space="preserve"> </w:t>
      </w:r>
      <w:r w:rsidRPr="00DC22F2">
        <w:rPr>
          <w:sz w:val="16"/>
        </w:rPr>
        <w:t>the</w:t>
      </w:r>
      <w:r>
        <w:rPr>
          <w:sz w:val="16"/>
        </w:rPr>
        <w:t xml:space="preserve"> </w:t>
      </w:r>
      <w:r w:rsidRPr="00DC22F2">
        <w:rPr>
          <w:sz w:val="16"/>
        </w:rPr>
        <w:t>same</w:t>
      </w:r>
      <w:r>
        <w:rPr>
          <w:sz w:val="16"/>
        </w:rPr>
        <w:t xml:space="preserve"> </w:t>
      </w:r>
      <w:r w:rsidRPr="00DC22F2">
        <w:rPr>
          <w:sz w:val="16"/>
        </w:rPr>
        <w:t>time,</w:t>
      </w:r>
      <w:r>
        <w:rPr>
          <w:sz w:val="16"/>
        </w:rPr>
        <w:t xml:space="preserve"> </w:t>
      </w:r>
      <w:proofErr w:type="spellStart"/>
      <w:r w:rsidRPr="003C3B7B">
        <w:rPr>
          <w:rStyle w:val="StyleUnderline"/>
        </w:rPr>
        <w:t>desemanticised</w:t>
      </w:r>
      <w:proofErr w:type="spellEnd"/>
      <w:r>
        <w:rPr>
          <w:rStyle w:val="StyleUnderline"/>
        </w:rPr>
        <w:t xml:space="preserve"> </w:t>
      </w:r>
      <w:r w:rsidRPr="003C3B7B">
        <w:rPr>
          <w:rStyle w:val="StyleUnderline"/>
        </w:rPr>
        <w:t>and</w:t>
      </w:r>
      <w:r>
        <w:rPr>
          <w:rStyle w:val="StyleUnderline"/>
        </w:rPr>
        <w:t xml:space="preserve"> </w:t>
      </w:r>
      <w:r w:rsidRPr="000A5303">
        <w:rPr>
          <w:rStyle w:val="StyleUnderline"/>
          <w:highlight w:val="green"/>
        </w:rPr>
        <w:t>turned into a means for a decision on,</w:t>
      </w:r>
      <w:r w:rsidRPr="003C3B7B">
        <w:rPr>
          <w:rStyle w:val="StyleUnderline"/>
        </w:rPr>
        <w:t xml:space="preserve"> precisely, </w:t>
      </w:r>
      <w:r w:rsidRPr="000A5303">
        <w:rPr>
          <w:rStyle w:val="StyleUnderline"/>
          <w:highlight w:val="green"/>
        </w:rPr>
        <w:t>life’s governability</w:t>
      </w:r>
      <w:r w:rsidRPr="00DC22F2">
        <w:rPr>
          <w:sz w:val="16"/>
        </w:rPr>
        <w:t xml:space="preserve"> (the </w:t>
      </w:r>
      <w:proofErr w:type="spellStart"/>
      <w:r w:rsidRPr="000A5303">
        <w:rPr>
          <w:rStyle w:val="StyleUnderline"/>
          <w:highlight w:val="green"/>
        </w:rPr>
        <w:t>ulti</w:t>
      </w:r>
      <w:proofErr w:type="spellEnd"/>
      <w:r w:rsidRPr="000A5303">
        <w:rPr>
          <w:rStyle w:val="StyleUnderline"/>
          <w:highlight w:val="green"/>
        </w:rPr>
        <w:t>-mate</w:t>
      </w:r>
      <w:r>
        <w:rPr>
          <w:rStyle w:val="StyleUnderline"/>
        </w:rPr>
        <w:t xml:space="preserve"> </w:t>
      </w:r>
      <w:r w:rsidRPr="003C3B7B">
        <w:rPr>
          <w:rStyle w:val="StyleUnderline"/>
        </w:rPr>
        <w:t>end</w:t>
      </w:r>
      <w:r>
        <w:rPr>
          <w:rStyle w:val="StyleUnderline"/>
        </w:rPr>
        <w:t xml:space="preserve"> </w:t>
      </w:r>
      <w:r w:rsidRPr="003C3B7B">
        <w:rPr>
          <w:rStyle w:val="StyleUnderline"/>
        </w:rPr>
        <w:t>of</w:t>
      </w:r>
      <w:r>
        <w:rPr>
          <w:rStyle w:val="StyleUnderline"/>
        </w:rPr>
        <w:t xml:space="preserve"> </w:t>
      </w:r>
      <w:r w:rsidRPr="003C3B7B">
        <w:rPr>
          <w:rStyle w:val="StyleUnderline"/>
        </w:rPr>
        <w:t>bio</w:t>
      </w:r>
      <w:r w:rsidRPr="00DC22F2">
        <w:rPr>
          <w:rStyle w:val="StyleUnderline"/>
        </w:rPr>
        <w:t>-</w:t>
      </w:r>
      <w:r w:rsidRPr="003C3B7B">
        <w:rPr>
          <w:rStyle w:val="StyleUnderline"/>
        </w:rPr>
        <w:t>power</w:t>
      </w:r>
      <w:r w:rsidRPr="00DC22F2">
        <w:rPr>
          <w:sz w:val="16"/>
        </w:rPr>
        <w:t>).101</w:t>
      </w:r>
      <w:r>
        <w:rPr>
          <w:sz w:val="16"/>
        </w:rPr>
        <w:t xml:space="preserve"> </w:t>
      </w:r>
      <w:r w:rsidRPr="00DC22F2">
        <w:rPr>
          <w:sz w:val="16"/>
        </w:rPr>
        <w:t>The</w:t>
      </w:r>
      <w:r>
        <w:rPr>
          <w:sz w:val="16"/>
        </w:rPr>
        <w:t xml:space="preserve"> </w:t>
      </w:r>
      <w:proofErr w:type="spellStart"/>
      <w:r w:rsidRPr="003C3B7B">
        <w:rPr>
          <w:rStyle w:val="StyleUnderline"/>
        </w:rPr>
        <w:t>desemanticisation</w:t>
      </w:r>
      <w:proofErr w:type="spellEnd"/>
      <w:r>
        <w:rPr>
          <w:rStyle w:val="StyleUnderline"/>
        </w:rPr>
        <w:t xml:space="preserve"> </w:t>
      </w:r>
      <w:r w:rsidRPr="003C3B7B">
        <w:rPr>
          <w:rStyle w:val="StyleUnderline"/>
        </w:rPr>
        <w:t>of</w:t>
      </w:r>
      <w:r>
        <w:rPr>
          <w:rStyle w:val="StyleUnderline"/>
        </w:rPr>
        <w:t xml:space="preserve"> </w:t>
      </w:r>
      <w:r w:rsidRPr="003C3B7B">
        <w:rPr>
          <w:rStyle w:val="StyleUnderline"/>
        </w:rPr>
        <w:t>life</w:t>
      </w:r>
      <w:r>
        <w:rPr>
          <w:rStyle w:val="StyleUnderline"/>
        </w:rPr>
        <w:t xml:space="preserve"> </w:t>
      </w:r>
      <w:r w:rsidRPr="003C3B7B">
        <w:rPr>
          <w:rStyle w:val="StyleUnderline"/>
        </w:rPr>
        <w:t>produces</w:t>
      </w:r>
      <w:r>
        <w:rPr>
          <w:rStyle w:val="StyleUnderline"/>
        </w:rPr>
        <w:t xml:space="preserve"> </w:t>
      </w:r>
      <w:r w:rsidRPr="003C3B7B">
        <w:rPr>
          <w:rStyle w:val="StyleUnderline"/>
        </w:rPr>
        <w:t>not</w:t>
      </w:r>
      <w:r>
        <w:rPr>
          <w:rStyle w:val="StyleUnderline"/>
        </w:rPr>
        <w:t xml:space="preserve"> </w:t>
      </w:r>
      <w:r w:rsidRPr="003C3B7B">
        <w:rPr>
          <w:rStyle w:val="StyleUnderline"/>
        </w:rPr>
        <w:t>only</w:t>
      </w:r>
      <w:r>
        <w:rPr>
          <w:rStyle w:val="StyleUnderline"/>
        </w:rPr>
        <w:t xml:space="preserve"> </w:t>
      </w:r>
      <w:r w:rsidRPr="003C3B7B">
        <w:rPr>
          <w:rStyle w:val="StyleUnderline"/>
        </w:rPr>
        <w:t>decidability</w:t>
      </w:r>
      <w:r>
        <w:rPr>
          <w:rStyle w:val="StyleUnderline"/>
        </w:rPr>
        <w:t xml:space="preserve"> </w:t>
      </w:r>
      <w:r w:rsidRPr="003C3B7B">
        <w:rPr>
          <w:rStyle w:val="StyleUnderline"/>
        </w:rPr>
        <w:t>but</w:t>
      </w:r>
      <w:r>
        <w:rPr>
          <w:rStyle w:val="StyleUnderline"/>
        </w:rPr>
        <w:t xml:space="preserve"> </w:t>
      </w:r>
      <w:r w:rsidRPr="003C3B7B">
        <w:rPr>
          <w:rStyle w:val="StyleUnderline"/>
        </w:rPr>
        <w:t>more</w:t>
      </w:r>
      <w:r>
        <w:rPr>
          <w:rStyle w:val="StyleUnderline"/>
        </w:rPr>
        <w:t xml:space="preserve"> </w:t>
      </w:r>
      <w:r w:rsidRPr="003C3B7B">
        <w:rPr>
          <w:rStyle w:val="StyleUnderline"/>
        </w:rPr>
        <w:t>generally</w:t>
      </w:r>
      <w:r>
        <w:rPr>
          <w:rStyle w:val="StyleUnderline"/>
        </w:rPr>
        <w:t xml:space="preserve"> </w:t>
      </w:r>
      <w:r w:rsidRPr="003C3B7B">
        <w:rPr>
          <w:rStyle w:val="StyleUnderline"/>
        </w:rPr>
        <w:t>life’s</w:t>
      </w:r>
      <w:r>
        <w:rPr>
          <w:rStyle w:val="StyleUnderline"/>
        </w:rPr>
        <w:t xml:space="preserve"> </w:t>
      </w:r>
      <w:r w:rsidRPr="003C3B7B">
        <w:rPr>
          <w:rStyle w:val="StyleUnderline"/>
        </w:rPr>
        <w:t>governability,</w:t>
      </w:r>
      <w:r>
        <w:rPr>
          <w:rStyle w:val="StyleUnderline"/>
        </w:rPr>
        <w:t xml:space="preserve"> </w:t>
      </w:r>
      <w:r w:rsidRPr="000A5303">
        <w:rPr>
          <w:rStyle w:val="StyleUnderline"/>
          <w:highlight w:val="green"/>
        </w:rPr>
        <w:t>the idea that life</w:t>
      </w:r>
      <w:r>
        <w:rPr>
          <w:rStyle w:val="StyleUnderline"/>
        </w:rPr>
        <w:t xml:space="preserve"> </w:t>
      </w:r>
      <w:r w:rsidRPr="003C3B7B">
        <w:rPr>
          <w:rStyle w:val="StyleUnderline"/>
        </w:rPr>
        <w:t>as</w:t>
      </w:r>
      <w:r>
        <w:rPr>
          <w:rStyle w:val="StyleUnderline"/>
        </w:rPr>
        <w:t xml:space="preserve"> </w:t>
      </w:r>
      <w:r w:rsidRPr="003C3B7B">
        <w:rPr>
          <w:rStyle w:val="StyleUnderline"/>
        </w:rPr>
        <w:t>such</w:t>
      </w:r>
      <w:r>
        <w:rPr>
          <w:rStyle w:val="StyleUnderline"/>
        </w:rPr>
        <w:t xml:space="preserve"> </w:t>
      </w:r>
      <w:r w:rsidRPr="000A5303">
        <w:rPr>
          <w:rStyle w:val="StyleUnderline"/>
          <w:highlight w:val="green"/>
        </w:rPr>
        <w:t>is</w:t>
      </w:r>
      <w:r>
        <w:rPr>
          <w:rStyle w:val="StyleUnderline"/>
        </w:rPr>
        <w:t xml:space="preserve"> </w:t>
      </w:r>
      <w:r w:rsidRPr="000A5303">
        <w:rPr>
          <w:rStyle w:val="StyleUnderline"/>
          <w:highlight w:val="green"/>
        </w:rPr>
        <w:t>governable, or</w:t>
      </w:r>
      <w:r>
        <w:rPr>
          <w:rStyle w:val="StyleUnderline"/>
        </w:rPr>
        <w:t xml:space="preserve"> </w:t>
      </w:r>
      <w:r w:rsidRPr="003C3B7B">
        <w:rPr>
          <w:rStyle w:val="StyleUnderline"/>
        </w:rPr>
        <w:t>better,</w:t>
      </w:r>
      <w:r>
        <w:rPr>
          <w:rStyle w:val="StyleUnderline"/>
        </w:rPr>
        <w:t xml:space="preserve"> </w:t>
      </w:r>
      <w:r w:rsidRPr="000A5303">
        <w:rPr>
          <w:rStyle w:val="StyleUnderline"/>
          <w:highlight w:val="green"/>
        </w:rPr>
        <w:t>ungovernable</w:t>
      </w:r>
      <w:r>
        <w:rPr>
          <w:rStyle w:val="StyleUnderline"/>
        </w:rPr>
        <w:t xml:space="preserve"> </w:t>
      </w:r>
      <w:r w:rsidRPr="003C3B7B">
        <w:rPr>
          <w:rStyle w:val="StyleUnderline"/>
        </w:rPr>
        <w:t>(an-</w:t>
      </w:r>
      <w:proofErr w:type="spellStart"/>
      <w:r w:rsidRPr="003C3B7B">
        <w:rPr>
          <w:rStyle w:val="StyleUnderline"/>
        </w:rPr>
        <w:t>archos</w:t>
      </w:r>
      <w:proofErr w:type="spellEnd"/>
      <w:r w:rsidRPr="003C3B7B">
        <w:rPr>
          <w:rStyle w:val="StyleUnderline"/>
        </w:rPr>
        <w:t>)</w:t>
      </w:r>
      <w:r>
        <w:rPr>
          <w:rStyle w:val="StyleUnderline"/>
        </w:rPr>
        <w:t xml:space="preserve"> </w:t>
      </w:r>
      <w:r w:rsidRPr="000A5303">
        <w:rPr>
          <w:rStyle w:val="StyleUnderline"/>
          <w:highlight w:val="green"/>
        </w:rPr>
        <w:t>and</w:t>
      </w:r>
      <w:r w:rsidRPr="003C3B7B">
        <w:rPr>
          <w:rStyle w:val="StyleUnderline"/>
        </w:rPr>
        <w:t>,</w:t>
      </w:r>
      <w:r>
        <w:rPr>
          <w:rStyle w:val="StyleUnderline"/>
        </w:rPr>
        <w:t xml:space="preserve"> </w:t>
      </w:r>
      <w:r w:rsidRPr="003C3B7B">
        <w:rPr>
          <w:rStyle w:val="StyleUnderline"/>
        </w:rPr>
        <w:t>for</w:t>
      </w:r>
      <w:r>
        <w:rPr>
          <w:rStyle w:val="StyleUnderline"/>
        </w:rPr>
        <w:t xml:space="preserve"> </w:t>
      </w:r>
      <w:r w:rsidRPr="003C3B7B">
        <w:rPr>
          <w:rStyle w:val="StyleUnderline"/>
        </w:rPr>
        <w:t>this</w:t>
      </w:r>
      <w:r>
        <w:rPr>
          <w:rStyle w:val="StyleUnderline"/>
        </w:rPr>
        <w:t xml:space="preserve"> </w:t>
      </w:r>
      <w:r w:rsidRPr="003C3B7B">
        <w:rPr>
          <w:rStyle w:val="StyleUnderline"/>
        </w:rPr>
        <w:t>very</w:t>
      </w:r>
      <w:r>
        <w:rPr>
          <w:rStyle w:val="StyleUnderline"/>
        </w:rPr>
        <w:t xml:space="preserve"> </w:t>
      </w:r>
      <w:r w:rsidRPr="003C3B7B">
        <w:rPr>
          <w:rStyle w:val="StyleUnderline"/>
        </w:rPr>
        <w:t>reason,</w:t>
      </w:r>
      <w:r>
        <w:rPr>
          <w:rStyle w:val="StyleUnderline"/>
        </w:rPr>
        <w:t xml:space="preserve"> </w:t>
      </w:r>
      <w:r w:rsidRPr="000A5303">
        <w:rPr>
          <w:rStyle w:val="Emphasis"/>
          <w:highlight w:val="green"/>
        </w:rPr>
        <w:t>something that has to be</w:t>
      </w:r>
      <w:r w:rsidRPr="00DC22F2">
        <w:rPr>
          <w:rStyle w:val="Emphasis"/>
        </w:rPr>
        <w:t xml:space="preserve"> </w:t>
      </w:r>
      <w:r w:rsidRPr="000A5303">
        <w:rPr>
          <w:rStyle w:val="Emphasis"/>
          <w:highlight w:val="green"/>
        </w:rPr>
        <w:t>governed</w:t>
      </w:r>
      <w:r w:rsidRPr="00DC22F2">
        <w:rPr>
          <w:rStyle w:val="StyleUnderline"/>
        </w:rPr>
        <w:t>102</w:t>
      </w:r>
      <w:r w:rsidRPr="00DC22F2">
        <w:rPr>
          <w:sz w:val="16"/>
        </w:rPr>
        <w:t xml:space="preserve"> through a praxis which will always demand, more or less directly, also a decision on the relationship between life and law. </w:t>
      </w:r>
      <w:r w:rsidRPr="00DC22F2">
        <w:rPr>
          <w:rStyle w:val="StyleUnderline"/>
        </w:rPr>
        <w:t>Any meaning biopolitics attributes to life will presuppose the ‘</w:t>
      </w:r>
      <w:proofErr w:type="spellStart"/>
      <w:r w:rsidRPr="00DC22F2">
        <w:rPr>
          <w:rStyle w:val="StyleUnderline"/>
        </w:rPr>
        <w:t>signatura</w:t>
      </w:r>
      <w:proofErr w:type="spellEnd"/>
      <w:r w:rsidRPr="00DC22F2">
        <w:rPr>
          <w:rStyle w:val="StyleUnderline"/>
        </w:rPr>
        <w:t>’ of life’s governability,</w:t>
      </w:r>
      <w:r>
        <w:rPr>
          <w:sz w:val="16"/>
        </w:rPr>
        <w:t xml:space="preserve"> </w:t>
      </w:r>
      <w:r w:rsidRPr="00DC22F2">
        <w:rPr>
          <w:sz w:val="16"/>
        </w:rPr>
        <w:t>its</w:t>
      </w:r>
      <w:r>
        <w:rPr>
          <w:sz w:val="16"/>
        </w:rPr>
        <w:t xml:space="preserve"> </w:t>
      </w:r>
      <w:r w:rsidRPr="00DC22F2">
        <w:rPr>
          <w:sz w:val="16"/>
        </w:rPr>
        <w:t>constitution</w:t>
      </w:r>
      <w:r>
        <w:rPr>
          <w:sz w:val="16"/>
        </w:rPr>
        <w:t xml:space="preserve"> </w:t>
      </w:r>
      <w:r w:rsidRPr="00DC22F2">
        <w:rPr>
          <w:sz w:val="16"/>
        </w:rPr>
        <w:t>as</w:t>
      </w:r>
      <w:r>
        <w:rPr>
          <w:sz w:val="16"/>
        </w:rPr>
        <w:t xml:space="preserve"> </w:t>
      </w:r>
      <w:r w:rsidRPr="00DC22F2">
        <w:rPr>
          <w:sz w:val="16"/>
        </w:rPr>
        <w:t>a</w:t>
      </w:r>
      <w:r>
        <w:rPr>
          <w:sz w:val="16"/>
        </w:rPr>
        <w:t xml:space="preserve"> </w:t>
      </w:r>
      <w:r w:rsidRPr="00DC22F2">
        <w:rPr>
          <w:sz w:val="16"/>
        </w:rPr>
        <w:t>force-of-law,</w:t>
      </w:r>
      <w:r>
        <w:rPr>
          <w:sz w:val="16"/>
        </w:rPr>
        <w:t xml:space="preserve"> </w:t>
      </w:r>
      <w:r w:rsidRPr="00DC22F2">
        <w:rPr>
          <w:sz w:val="16"/>
        </w:rPr>
        <w:t>that</w:t>
      </w:r>
      <w:r>
        <w:rPr>
          <w:sz w:val="16"/>
        </w:rPr>
        <w:t xml:space="preserve"> </w:t>
      </w:r>
      <w:r w:rsidRPr="00DC22F2">
        <w:rPr>
          <w:sz w:val="16"/>
        </w:rPr>
        <w:t>is</w:t>
      </w:r>
      <w:r>
        <w:rPr>
          <w:sz w:val="16"/>
        </w:rPr>
        <w:t xml:space="preserve"> </w:t>
      </w:r>
      <w:r w:rsidRPr="00DC22F2">
        <w:rPr>
          <w:sz w:val="16"/>
        </w:rPr>
        <w:t>to</w:t>
      </w:r>
      <w:r>
        <w:rPr>
          <w:sz w:val="16"/>
        </w:rPr>
        <w:t xml:space="preserve"> </w:t>
      </w:r>
      <w:r w:rsidRPr="00DC22F2">
        <w:rPr>
          <w:sz w:val="16"/>
        </w:rPr>
        <w:t>say,</w:t>
      </w:r>
      <w:r>
        <w:rPr>
          <w:sz w:val="16"/>
        </w:rPr>
        <w:t xml:space="preserve"> </w:t>
      </w:r>
      <w:r w:rsidRPr="00DC22F2">
        <w:rPr>
          <w:sz w:val="16"/>
        </w:rPr>
        <w:t>life</w:t>
      </w:r>
      <w:r>
        <w:rPr>
          <w:sz w:val="16"/>
        </w:rPr>
        <w:t xml:space="preserve"> </w:t>
      </w:r>
      <w:r w:rsidRPr="00DC22F2">
        <w:rPr>
          <w:sz w:val="16"/>
        </w:rPr>
        <w:t>normatively</w:t>
      </w:r>
      <w:r>
        <w:rPr>
          <w:sz w:val="16"/>
        </w:rPr>
        <w:t xml:space="preserve"> </w:t>
      </w:r>
      <w:r w:rsidRPr="00DC22F2">
        <w:rPr>
          <w:sz w:val="16"/>
        </w:rPr>
        <w:t xml:space="preserve">charged in order to ground a decision on its relationship with the law—and, therefore, on law’s self-preservation. </w:t>
      </w:r>
      <w:r w:rsidRPr="00DC22F2">
        <w:rPr>
          <w:rStyle w:val="StyleUnderline"/>
        </w:rPr>
        <w:t>Life’s governability is thus defined by its relationship with law’s decidability</w:t>
      </w:r>
      <w:r w:rsidRPr="00DC22F2">
        <w:rPr>
          <w:sz w:val="16"/>
        </w:rPr>
        <w:t>.</w:t>
      </w:r>
    </w:p>
    <w:p w14:paraId="423B6EA8" w14:textId="68C0AF3A" w:rsidR="00B80A20" w:rsidRPr="00B80A20" w:rsidRDefault="00B80A20" w:rsidP="00B80A20">
      <w:pPr>
        <w:rPr>
          <w:u w:val="single"/>
        </w:rPr>
      </w:pPr>
      <w:r w:rsidRPr="00DC22F2">
        <w:rPr>
          <w:rStyle w:val="StyleUnderline"/>
        </w:rPr>
        <w:t>This is true even in situations in which the law seems to disappear</w:t>
      </w:r>
      <w:r w:rsidRPr="00DC22F2">
        <w:rPr>
          <w:sz w:val="16"/>
        </w:rPr>
        <w:t>. In this respect,</w:t>
      </w:r>
      <w:r>
        <w:rPr>
          <w:sz w:val="16"/>
        </w:rPr>
        <w:t xml:space="preserve"> </w:t>
      </w:r>
      <w:r w:rsidRPr="00DC22F2">
        <w:rPr>
          <w:sz w:val="16"/>
        </w:rPr>
        <w:t>even</w:t>
      </w:r>
      <w:r>
        <w:rPr>
          <w:sz w:val="16"/>
        </w:rPr>
        <w:t xml:space="preserve"> </w:t>
      </w:r>
      <w:r w:rsidRPr="00DC22F2">
        <w:rPr>
          <w:sz w:val="16"/>
        </w:rPr>
        <w:t>(Foucault’s)</w:t>
      </w:r>
      <w:r>
        <w:rPr>
          <w:sz w:val="16"/>
        </w:rPr>
        <w:t xml:space="preserve"> </w:t>
      </w:r>
      <w:proofErr w:type="spellStart"/>
      <w:r w:rsidRPr="00DC22F2">
        <w:rPr>
          <w:sz w:val="16"/>
        </w:rPr>
        <w:t>normalisation</w:t>
      </w:r>
      <w:proofErr w:type="spellEnd"/>
      <w:r w:rsidRPr="00DC22F2">
        <w:rPr>
          <w:sz w:val="16"/>
        </w:rPr>
        <w:t>,</w:t>
      </w:r>
      <w:r>
        <w:rPr>
          <w:sz w:val="16"/>
        </w:rPr>
        <w:t xml:space="preserve"> </w:t>
      </w:r>
      <w:r w:rsidRPr="00DC22F2">
        <w:rPr>
          <w:sz w:val="16"/>
        </w:rPr>
        <w:t>namely,</w:t>
      </w:r>
      <w:r>
        <w:rPr>
          <w:sz w:val="16"/>
        </w:rPr>
        <w:t xml:space="preserve"> </w:t>
      </w:r>
      <w:r w:rsidRPr="00DC22F2">
        <w:rPr>
          <w:sz w:val="16"/>
        </w:rPr>
        <w:t>processes</w:t>
      </w:r>
      <w:r>
        <w:rPr>
          <w:sz w:val="16"/>
        </w:rPr>
        <w:t xml:space="preserve"> </w:t>
      </w:r>
      <w:r w:rsidRPr="00DC22F2">
        <w:rPr>
          <w:sz w:val="16"/>
        </w:rPr>
        <w:t>through</w:t>
      </w:r>
      <w:r>
        <w:rPr>
          <w:sz w:val="16"/>
        </w:rPr>
        <w:t xml:space="preserve"> </w:t>
      </w:r>
      <w:r w:rsidRPr="00DC22F2">
        <w:rPr>
          <w:sz w:val="16"/>
        </w:rPr>
        <w:t>which</w:t>
      </w:r>
      <w:r>
        <w:rPr>
          <w:sz w:val="16"/>
        </w:rPr>
        <w:t xml:space="preserve"> </w:t>
      </w:r>
      <w:r w:rsidRPr="00DC22F2">
        <w:rPr>
          <w:sz w:val="16"/>
        </w:rPr>
        <w:t>all</w:t>
      </w:r>
      <w:r>
        <w:rPr>
          <w:sz w:val="16"/>
        </w:rPr>
        <w:t xml:space="preserve"> </w:t>
      </w:r>
      <w:r w:rsidRPr="00DC22F2">
        <w:rPr>
          <w:sz w:val="16"/>
        </w:rPr>
        <w:t>the</w:t>
      </w:r>
      <w:r>
        <w:rPr>
          <w:sz w:val="16"/>
        </w:rPr>
        <w:t xml:space="preserve"> </w:t>
      </w:r>
      <w:r w:rsidRPr="00DC22F2">
        <w:rPr>
          <w:sz w:val="16"/>
        </w:rPr>
        <w:t>aspects</w:t>
      </w:r>
      <w:r>
        <w:rPr>
          <w:sz w:val="16"/>
        </w:rPr>
        <w:t xml:space="preserve"> </w:t>
      </w:r>
      <w:r w:rsidRPr="00DC22F2">
        <w:rPr>
          <w:sz w:val="16"/>
        </w:rPr>
        <w:t>of</w:t>
      </w:r>
      <w:r>
        <w:rPr>
          <w:sz w:val="16"/>
        </w:rPr>
        <w:t xml:space="preserve"> </w:t>
      </w:r>
      <w:r w:rsidRPr="00DC22F2">
        <w:rPr>
          <w:sz w:val="16"/>
        </w:rPr>
        <w:t>life</w:t>
      </w:r>
      <w:r>
        <w:rPr>
          <w:sz w:val="16"/>
        </w:rPr>
        <w:t xml:space="preserve"> </w:t>
      </w:r>
      <w:r w:rsidRPr="00DC22F2">
        <w:rPr>
          <w:sz w:val="16"/>
        </w:rPr>
        <w:t>can</w:t>
      </w:r>
      <w:r>
        <w:rPr>
          <w:sz w:val="16"/>
        </w:rPr>
        <w:t xml:space="preserve"> </w:t>
      </w:r>
      <w:r w:rsidRPr="00DC22F2">
        <w:rPr>
          <w:sz w:val="16"/>
        </w:rPr>
        <w:t>become</w:t>
      </w:r>
      <w:r>
        <w:rPr>
          <w:sz w:val="16"/>
        </w:rPr>
        <w:t xml:space="preserve"> </w:t>
      </w:r>
      <w:r w:rsidRPr="00DC22F2">
        <w:rPr>
          <w:sz w:val="16"/>
        </w:rPr>
        <w:t>intelligible</w:t>
      </w:r>
      <w:r>
        <w:rPr>
          <w:sz w:val="16"/>
        </w:rPr>
        <w:t xml:space="preserve"> </w:t>
      </w:r>
      <w:r w:rsidRPr="00DC22F2">
        <w:rPr>
          <w:sz w:val="16"/>
        </w:rPr>
        <w:t>in</w:t>
      </w:r>
      <w:r>
        <w:rPr>
          <w:sz w:val="16"/>
        </w:rPr>
        <w:t xml:space="preserve"> </w:t>
      </w:r>
      <w:r w:rsidRPr="00DC22F2">
        <w:rPr>
          <w:sz w:val="16"/>
        </w:rPr>
        <w:t>terms</w:t>
      </w:r>
      <w:r>
        <w:rPr>
          <w:sz w:val="16"/>
        </w:rPr>
        <w:t xml:space="preserve"> </w:t>
      </w:r>
      <w:r w:rsidRPr="00DC22F2">
        <w:rPr>
          <w:sz w:val="16"/>
        </w:rPr>
        <w:t>of</w:t>
      </w:r>
      <w:r>
        <w:rPr>
          <w:sz w:val="16"/>
        </w:rPr>
        <w:t xml:space="preserve"> </w:t>
      </w:r>
      <w:r w:rsidRPr="00DC22F2">
        <w:rPr>
          <w:sz w:val="16"/>
        </w:rPr>
        <w:t>(deviation</w:t>
      </w:r>
      <w:r>
        <w:rPr>
          <w:sz w:val="16"/>
        </w:rPr>
        <w:t xml:space="preserve"> </w:t>
      </w:r>
      <w:r w:rsidRPr="00DC22F2">
        <w:rPr>
          <w:sz w:val="16"/>
        </w:rPr>
        <w:t>from)</w:t>
      </w:r>
      <w:r>
        <w:rPr>
          <w:sz w:val="16"/>
        </w:rPr>
        <w:t xml:space="preserve"> </w:t>
      </w:r>
      <w:r w:rsidRPr="00DC22F2">
        <w:rPr>
          <w:sz w:val="16"/>
        </w:rPr>
        <w:t>a</w:t>
      </w:r>
      <w:r>
        <w:rPr>
          <w:sz w:val="16"/>
        </w:rPr>
        <w:t xml:space="preserve"> </w:t>
      </w:r>
      <w:r w:rsidRPr="00DC22F2">
        <w:rPr>
          <w:sz w:val="16"/>
        </w:rPr>
        <w:t>norm—i.e., ‘</w:t>
      </w:r>
      <w:r w:rsidRPr="00DC22F2">
        <w:rPr>
          <w:rStyle w:val="StyleUnderline"/>
        </w:rPr>
        <w:t xml:space="preserve">a new form of </w:t>
      </w:r>
      <w:r w:rsidRPr="000A5303">
        <w:rPr>
          <w:rStyle w:val="StyleUnderline"/>
          <w:highlight w:val="green"/>
        </w:rPr>
        <w:t>law,</w:t>
      </w:r>
      <w:r w:rsidRPr="00DC22F2">
        <w:rPr>
          <w:rStyle w:val="StyleUnderline"/>
        </w:rPr>
        <w:t xml:space="preserve"> a mixture of legality and nature, prescription and constitution’,103 a ‘natural rule’, </w:t>
      </w:r>
      <w:r w:rsidRPr="000A5303">
        <w:rPr>
          <w:rStyle w:val="StyleUnderline"/>
          <w:highlight w:val="green"/>
        </w:rPr>
        <w:t>providing</w:t>
      </w:r>
      <w:r w:rsidRPr="00DC22F2">
        <w:rPr>
          <w:rStyle w:val="StyleUnderline"/>
        </w:rPr>
        <w:t xml:space="preserve"> ‘</w:t>
      </w:r>
      <w:r w:rsidRPr="000A5303">
        <w:rPr>
          <w:rStyle w:val="StyleUnderline"/>
          <w:highlight w:val="green"/>
        </w:rPr>
        <w:t>standards against which people are measured</w:t>
      </w:r>
      <w:r>
        <w:rPr>
          <w:sz w:val="16"/>
        </w:rPr>
        <w:t xml:space="preserve"> </w:t>
      </w:r>
      <w:r w:rsidRPr="00DC22F2">
        <w:rPr>
          <w:sz w:val="16"/>
        </w:rPr>
        <w:t>incessantly’104—is</w:t>
      </w:r>
      <w:r>
        <w:rPr>
          <w:sz w:val="16"/>
        </w:rPr>
        <w:t xml:space="preserve"> </w:t>
      </w:r>
      <w:r w:rsidRPr="00DC22F2">
        <w:rPr>
          <w:sz w:val="16"/>
        </w:rPr>
        <w:t>functionally</w:t>
      </w:r>
      <w:r>
        <w:rPr>
          <w:sz w:val="16"/>
        </w:rPr>
        <w:t xml:space="preserve"> </w:t>
      </w:r>
      <w:r w:rsidRPr="00DC22F2">
        <w:rPr>
          <w:sz w:val="16"/>
        </w:rPr>
        <w:t>(and</w:t>
      </w:r>
      <w:r>
        <w:rPr>
          <w:sz w:val="16"/>
        </w:rPr>
        <w:t xml:space="preserve"> </w:t>
      </w:r>
      <w:r w:rsidRPr="00DC22F2">
        <w:rPr>
          <w:sz w:val="16"/>
        </w:rPr>
        <w:t>thus</w:t>
      </w:r>
      <w:r>
        <w:rPr>
          <w:sz w:val="16"/>
        </w:rPr>
        <w:t xml:space="preserve"> </w:t>
      </w:r>
      <w:r w:rsidRPr="00DC22F2">
        <w:rPr>
          <w:sz w:val="16"/>
        </w:rPr>
        <w:t>instrumentally)</w:t>
      </w:r>
      <w:r>
        <w:rPr>
          <w:sz w:val="16"/>
        </w:rPr>
        <w:t xml:space="preserve"> </w:t>
      </w:r>
      <w:r w:rsidRPr="00DC22F2">
        <w:rPr>
          <w:rStyle w:val="StyleUnderline"/>
        </w:rPr>
        <w:t>related</w:t>
      </w:r>
      <w:r>
        <w:rPr>
          <w:rStyle w:val="StyleUnderline"/>
        </w:rPr>
        <w:t xml:space="preserve"> </w:t>
      </w:r>
      <w:r w:rsidRPr="00DC22F2">
        <w:rPr>
          <w:rStyle w:val="StyleUnderline"/>
        </w:rPr>
        <w:t xml:space="preserve">to </w:t>
      </w:r>
      <w:proofErr w:type="spellStart"/>
      <w:r w:rsidRPr="00DC22F2">
        <w:rPr>
          <w:rStyle w:val="StyleUnderline"/>
        </w:rPr>
        <w:t>legalisation</w:t>
      </w:r>
      <w:proofErr w:type="spellEnd"/>
      <w:r w:rsidRPr="00DC22F2">
        <w:rPr>
          <w:sz w:val="16"/>
        </w:rPr>
        <w:t>.</w:t>
      </w:r>
      <w:r>
        <w:rPr>
          <w:sz w:val="16"/>
        </w:rPr>
        <w:t xml:space="preserve"> </w:t>
      </w:r>
      <w:r w:rsidRPr="00DC22F2">
        <w:rPr>
          <w:sz w:val="16"/>
        </w:rPr>
        <w:t>As</w:t>
      </w:r>
      <w:r>
        <w:rPr>
          <w:sz w:val="16"/>
        </w:rPr>
        <w:t xml:space="preserve"> </w:t>
      </w:r>
      <w:r w:rsidRPr="00DC22F2">
        <w:rPr>
          <w:sz w:val="16"/>
        </w:rPr>
        <w:t>Kelly</w:t>
      </w:r>
      <w:r>
        <w:rPr>
          <w:sz w:val="16"/>
        </w:rPr>
        <w:t xml:space="preserve"> </w:t>
      </w:r>
      <w:r w:rsidRPr="00DC22F2">
        <w:rPr>
          <w:sz w:val="16"/>
        </w:rPr>
        <w:t>observes,</w:t>
      </w:r>
      <w:r>
        <w:rPr>
          <w:sz w:val="16"/>
        </w:rPr>
        <w:t xml:space="preserve"> </w:t>
      </w:r>
      <w:r w:rsidRPr="00DC22F2">
        <w:rPr>
          <w:sz w:val="16"/>
        </w:rPr>
        <w:t>on</w:t>
      </w:r>
      <w:r>
        <w:rPr>
          <w:sz w:val="16"/>
        </w:rPr>
        <w:t xml:space="preserve"> </w:t>
      </w:r>
      <w:r w:rsidRPr="00DC22F2">
        <w:rPr>
          <w:sz w:val="16"/>
        </w:rPr>
        <w:t>one</w:t>
      </w:r>
      <w:r>
        <w:rPr>
          <w:sz w:val="16"/>
        </w:rPr>
        <w:t xml:space="preserve"> </w:t>
      </w:r>
      <w:r w:rsidRPr="00DC22F2">
        <w:rPr>
          <w:sz w:val="16"/>
        </w:rPr>
        <w:t>side,</w:t>
      </w:r>
      <w:r>
        <w:rPr>
          <w:sz w:val="16"/>
        </w:rPr>
        <w:t xml:space="preserve"> </w:t>
      </w:r>
      <w:r w:rsidRPr="000A5303">
        <w:rPr>
          <w:rStyle w:val="StyleUnderline"/>
          <w:highlight w:val="green"/>
        </w:rPr>
        <w:t xml:space="preserve">law is </w:t>
      </w:r>
      <w:r w:rsidRPr="000A5303">
        <w:rPr>
          <w:rStyle w:val="Emphasis"/>
          <w:highlight w:val="green"/>
        </w:rPr>
        <w:t>colonised</w:t>
      </w:r>
      <w:r w:rsidRPr="000A5303">
        <w:rPr>
          <w:rStyle w:val="StyleUnderline"/>
          <w:highlight w:val="green"/>
        </w:rPr>
        <w:t xml:space="preserve"> by the norm</w:t>
      </w:r>
      <w:r>
        <w:rPr>
          <w:sz w:val="16"/>
        </w:rPr>
        <w:t xml:space="preserve"> </w:t>
      </w:r>
      <w:r w:rsidRPr="00DC22F2">
        <w:rPr>
          <w:sz w:val="16"/>
        </w:rPr>
        <w:t>and, on the other, the norm provides law ‘with a new, indefinitely expanding scaffold’.105</w:t>
      </w:r>
      <w:r>
        <w:rPr>
          <w:sz w:val="16"/>
        </w:rPr>
        <w:t xml:space="preserve"> </w:t>
      </w:r>
      <w:r w:rsidRPr="00DC22F2">
        <w:rPr>
          <w:sz w:val="16"/>
        </w:rPr>
        <w:t>In</w:t>
      </w:r>
      <w:r>
        <w:rPr>
          <w:sz w:val="16"/>
        </w:rPr>
        <w:t xml:space="preserve"> </w:t>
      </w:r>
      <w:r w:rsidRPr="00DC22F2">
        <w:rPr>
          <w:sz w:val="16"/>
        </w:rPr>
        <w:t>other</w:t>
      </w:r>
      <w:r>
        <w:rPr>
          <w:sz w:val="16"/>
        </w:rPr>
        <w:t xml:space="preserve"> </w:t>
      </w:r>
      <w:r w:rsidRPr="00DC22F2">
        <w:rPr>
          <w:sz w:val="16"/>
        </w:rPr>
        <w:t>words,</w:t>
      </w:r>
      <w:r>
        <w:rPr>
          <w:sz w:val="16"/>
        </w:rPr>
        <w:t xml:space="preserve"> </w:t>
      </w:r>
      <w:r w:rsidRPr="00DC22F2">
        <w:rPr>
          <w:sz w:val="16"/>
        </w:rPr>
        <w:t>the</w:t>
      </w:r>
      <w:r>
        <w:rPr>
          <w:sz w:val="16"/>
        </w:rPr>
        <w:t xml:space="preserve"> </w:t>
      </w:r>
      <w:r w:rsidRPr="00DC22F2">
        <w:rPr>
          <w:rStyle w:val="StyleUnderline"/>
        </w:rPr>
        <w:t>norm</w:t>
      </w:r>
      <w:r>
        <w:rPr>
          <w:rStyle w:val="StyleUnderline"/>
        </w:rPr>
        <w:t xml:space="preserve"> </w:t>
      </w:r>
      <w:r w:rsidRPr="000A5303">
        <w:rPr>
          <w:rStyle w:val="StyleUnderline"/>
          <w:highlight w:val="green"/>
        </w:rPr>
        <w:t>stands for</w:t>
      </w:r>
      <w:r>
        <w:rPr>
          <w:rStyle w:val="StyleUnderline"/>
        </w:rPr>
        <w:t xml:space="preserve"> </w:t>
      </w:r>
      <w:r w:rsidRPr="00DC22F2">
        <w:rPr>
          <w:rStyle w:val="StyleUnderline"/>
        </w:rPr>
        <w:t>a</w:t>
      </w:r>
      <w:r>
        <w:rPr>
          <w:rStyle w:val="StyleUnderline"/>
        </w:rPr>
        <w:t xml:space="preserve"> </w:t>
      </w:r>
      <w:r w:rsidRPr="00DC22F2">
        <w:rPr>
          <w:rStyle w:val="StyleUnderline"/>
        </w:rPr>
        <w:t>representation</w:t>
      </w:r>
      <w:r>
        <w:rPr>
          <w:rStyle w:val="StyleUnderline"/>
        </w:rPr>
        <w:t xml:space="preserve"> </w:t>
      </w:r>
      <w:r w:rsidRPr="00DC22F2">
        <w:rPr>
          <w:rStyle w:val="StyleUnderline"/>
        </w:rPr>
        <w:t>of</w:t>
      </w:r>
      <w:r>
        <w:rPr>
          <w:rStyle w:val="StyleUnderline"/>
        </w:rPr>
        <w:t xml:space="preserve"> </w:t>
      </w:r>
      <w:r w:rsidRPr="00DC22F2">
        <w:rPr>
          <w:rStyle w:val="StyleUnderline"/>
        </w:rPr>
        <w:t>‘</w:t>
      </w:r>
      <w:r w:rsidRPr="000A5303">
        <w:rPr>
          <w:rStyle w:val="StyleUnderline"/>
          <w:highlight w:val="green"/>
        </w:rPr>
        <w:t>society itself in a</w:t>
      </w:r>
      <w:r>
        <w:rPr>
          <w:rStyle w:val="StyleUnderline"/>
        </w:rPr>
        <w:t xml:space="preserve"> </w:t>
      </w:r>
      <w:r w:rsidRPr="000A5303">
        <w:rPr>
          <w:rStyle w:val="Emphasis"/>
          <w:highlight w:val="green"/>
        </w:rPr>
        <w:t>perfected form’</w:t>
      </w:r>
      <w:r w:rsidRPr="00DC22F2">
        <w:rPr>
          <w:rStyle w:val="StyleUnderline"/>
        </w:rPr>
        <w:t>106</w:t>
      </w:r>
      <w:r w:rsidRPr="00DC22F2">
        <w:rPr>
          <w:sz w:val="16"/>
        </w:rPr>
        <w:t>—and,</w:t>
      </w:r>
      <w:r>
        <w:rPr>
          <w:sz w:val="16"/>
        </w:rPr>
        <w:t xml:space="preserve"> </w:t>
      </w:r>
      <w:r w:rsidRPr="00DC22F2">
        <w:rPr>
          <w:sz w:val="16"/>
        </w:rPr>
        <w:t>therefore,</w:t>
      </w:r>
      <w:r>
        <w:rPr>
          <w:sz w:val="16"/>
        </w:rPr>
        <w:t xml:space="preserve"> </w:t>
      </w:r>
      <w:r w:rsidRPr="00DC22F2">
        <w:rPr>
          <w:sz w:val="16"/>
        </w:rPr>
        <w:t>for</w:t>
      </w:r>
      <w:r>
        <w:rPr>
          <w:sz w:val="16"/>
        </w:rPr>
        <w:t xml:space="preserve"> </w:t>
      </w:r>
      <w:r w:rsidRPr="00DC22F2">
        <w:rPr>
          <w:sz w:val="16"/>
        </w:rPr>
        <w:t>the</w:t>
      </w:r>
      <w:r>
        <w:rPr>
          <w:sz w:val="16"/>
        </w:rPr>
        <w:t xml:space="preserve"> </w:t>
      </w:r>
      <w:r w:rsidRPr="00DC22F2">
        <w:rPr>
          <w:sz w:val="16"/>
        </w:rPr>
        <w:t>end</w:t>
      </w:r>
      <w:r>
        <w:rPr>
          <w:sz w:val="16"/>
        </w:rPr>
        <w:t xml:space="preserve"> </w:t>
      </w:r>
      <w:r w:rsidRPr="00DC22F2">
        <w:rPr>
          <w:sz w:val="16"/>
        </w:rPr>
        <w:t>of</w:t>
      </w:r>
      <w:r>
        <w:rPr>
          <w:sz w:val="16"/>
        </w:rPr>
        <w:t xml:space="preserve"> </w:t>
      </w:r>
      <w:r w:rsidRPr="00DC22F2">
        <w:rPr>
          <w:sz w:val="16"/>
        </w:rPr>
        <w:t>law</w:t>
      </w:r>
      <w:r>
        <w:rPr>
          <w:sz w:val="16"/>
        </w:rPr>
        <w:t xml:space="preserve"> </w:t>
      </w:r>
      <w:r w:rsidRPr="00DC22F2">
        <w:rPr>
          <w:sz w:val="16"/>
        </w:rPr>
        <w:t>(as</w:t>
      </w:r>
      <w:r>
        <w:rPr>
          <w:sz w:val="16"/>
        </w:rPr>
        <w:t xml:space="preserve"> </w:t>
      </w:r>
      <w:r w:rsidRPr="00DC22F2">
        <w:rPr>
          <w:sz w:val="16"/>
        </w:rPr>
        <w:t>a</w:t>
      </w:r>
      <w:r>
        <w:rPr>
          <w:sz w:val="16"/>
        </w:rPr>
        <w:t xml:space="preserve"> </w:t>
      </w:r>
      <w:r w:rsidRPr="00DC22F2">
        <w:rPr>
          <w:sz w:val="16"/>
        </w:rPr>
        <w:t>means)</w:t>
      </w:r>
      <w:r>
        <w:rPr>
          <w:sz w:val="16"/>
        </w:rPr>
        <w:t xml:space="preserve"> </w:t>
      </w:r>
      <w:r w:rsidRPr="00DC22F2">
        <w:rPr>
          <w:sz w:val="16"/>
        </w:rPr>
        <w:t>which</w:t>
      </w:r>
      <w:r>
        <w:rPr>
          <w:sz w:val="16"/>
        </w:rPr>
        <w:t xml:space="preserve"> </w:t>
      </w:r>
      <w:r w:rsidRPr="00DC22F2">
        <w:rPr>
          <w:sz w:val="16"/>
        </w:rPr>
        <w:t>gives</w:t>
      </w:r>
      <w:r>
        <w:rPr>
          <w:sz w:val="16"/>
        </w:rPr>
        <w:t xml:space="preserve"> </w:t>
      </w:r>
      <w:r w:rsidRPr="00DC22F2">
        <w:rPr>
          <w:sz w:val="16"/>
        </w:rPr>
        <w:t>it</w:t>
      </w:r>
      <w:r>
        <w:rPr>
          <w:sz w:val="16"/>
        </w:rPr>
        <w:t xml:space="preserve"> </w:t>
      </w:r>
      <w:r w:rsidRPr="00DC22F2">
        <w:rPr>
          <w:sz w:val="16"/>
        </w:rPr>
        <w:t>force</w:t>
      </w:r>
      <w:r>
        <w:rPr>
          <w:sz w:val="16"/>
        </w:rPr>
        <w:t xml:space="preserve"> </w:t>
      </w:r>
      <w:r w:rsidRPr="00DC22F2">
        <w:rPr>
          <w:sz w:val="16"/>
        </w:rPr>
        <w:t>(i.e.,</w:t>
      </w:r>
      <w:r>
        <w:rPr>
          <w:sz w:val="16"/>
        </w:rPr>
        <w:t xml:space="preserve"> </w:t>
      </w:r>
      <w:r w:rsidRPr="00DC22F2">
        <w:rPr>
          <w:rStyle w:val="StyleUnderline"/>
        </w:rPr>
        <w:t>justifies</w:t>
      </w:r>
      <w:r>
        <w:rPr>
          <w:rStyle w:val="StyleUnderline"/>
        </w:rPr>
        <w:t xml:space="preserve"> </w:t>
      </w:r>
      <w:r w:rsidRPr="00DC22F2">
        <w:rPr>
          <w:rStyle w:val="StyleUnderline"/>
        </w:rPr>
        <w:t>its</w:t>
      </w:r>
      <w:r>
        <w:rPr>
          <w:rStyle w:val="StyleUnderline"/>
        </w:rPr>
        <w:t xml:space="preserve"> </w:t>
      </w:r>
      <w:r w:rsidRPr="00DC22F2">
        <w:rPr>
          <w:rStyle w:val="StyleUnderline"/>
        </w:rPr>
        <w:t>enforcement</w:t>
      </w:r>
      <w:r>
        <w:rPr>
          <w:rStyle w:val="StyleUnderline"/>
        </w:rPr>
        <w:t xml:space="preserve"> </w:t>
      </w:r>
      <w:r w:rsidRPr="00DC22F2">
        <w:rPr>
          <w:rStyle w:val="StyleUnderline"/>
        </w:rPr>
        <w:t>as</w:t>
      </w:r>
      <w:r>
        <w:rPr>
          <w:rStyle w:val="StyleUnderline"/>
        </w:rPr>
        <w:t xml:space="preserve"> </w:t>
      </w:r>
      <w:r w:rsidRPr="00DC22F2">
        <w:rPr>
          <w:rStyle w:val="StyleUnderline"/>
        </w:rPr>
        <w:t>a</w:t>
      </w:r>
      <w:r>
        <w:rPr>
          <w:rStyle w:val="StyleUnderline"/>
        </w:rPr>
        <w:t xml:space="preserve"> </w:t>
      </w:r>
      <w:r w:rsidRPr="00DC22F2">
        <w:rPr>
          <w:rStyle w:val="StyleUnderline"/>
        </w:rPr>
        <w:t>formal</w:t>
      </w:r>
      <w:r>
        <w:rPr>
          <w:rStyle w:val="StyleUnderline"/>
        </w:rPr>
        <w:t xml:space="preserve"> </w:t>
      </w:r>
      <w:r w:rsidRPr="00DC22F2">
        <w:rPr>
          <w:rStyle w:val="StyleUnderline"/>
        </w:rPr>
        <w:t>means</w:t>
      </w:r>
      <w:r w:rsidRPr="00DC22F2">
        <w:rPr>
          <w:sz w:val="16"/>
        </w:rPr>
        <w:t>)—but</w:t>
      </w:r>
      <w:r>
        <w:rPr>
          <w:sz w:val="16"/>
        </w:rPr>
        <w:t xml:space="preserve"> </w:t>
      </w:r>
      <w:r w:rsidRPr="00DC22F2">
        <w:rPr>
          <w:sz w:val="16"/>
        </w:rPr>
        <w:t>this</w:t>
      </w:r>
      <w:r>
        <w:rPr>
          <w:sz w:val="16"/>
        </w:rPr>
        <w:t xml:space="preserve"> </w:t>
      </w:r>
      <w:r w:rsidRPr="00DC22F2">
        <w:rPr>
          <w:rStyle w:val="StyleUnderline"/>
        </w:rPr>
        <w:t>constitution of norm as an end and a force (of law as means and form) stands ultimately,</w:t>
      </w:r>
      <w:r>
        <w:rPr>
          <w:rStyle w:val="StyleUnderline"/>
        </w:rPr>
        <w:t xml:space="preserve"> </w:t>
      </w:r>
      <w:r w:rsidRPr="00DC22F2">
        <w:rPr>
          <w:rStyle w:val="StyleUnderline"/>
        </w:rPr>
        <w:t>and</w:t>
      </w:r>
      <w:r>
        <w:rPr>
          <w:rStyle w:val="StyleUnderline"/>
        </w:rPr>
        <w:t xml:space="preserve"> </w:t>
      </w:r>
      <w:r w:rsidRPr="00DC22F2">
        <w:rPr>
          <w:rStyle w:val="StyleUnderline"/>
        </w:rPr>
        <w:t>again,</w:t>
      </w:r>
      <w:r>
        <w:rPr>
          <w:rStyle w:val="StyleUnderline"/>
        </w:rPr>
        <w:t xml:space="preserve"> </w:t>
      </w:r>
      <w:r w:rsidRPr="00DC22F2">
        <w:rPr>
          <w:rStyle w:val="StyleUnderline"/>
        </w:rPr>
        <w:t>for</w:t>
      </w:r>
      <w:r>
        <w:rPr>
          <w:rStyle w:val="StyleUnderline"/>
        </w:rPr>
        <w:t xml:space="preserve"> </w:t>
      </w:r>
      <w:r w:rsidRPr="00DC22F2">
        <w:rPr>
          <w:rStyle w:val="StyleUnderline"/>
        </w:rPr>
        <w:t>the</w:t>
      </w:r>
      <w:r>
        <w:rPr>
          <w:rStyle w:val="StyleUnderline"/>
        </w:rPr>
        <w:t xml:space="preserve"> </w:t>
      </w:r>
      <w:r w:rsidRPr="00DC22F2">
        <w:rPr>
          <w:rStyle w:val="StyleUnderline"/>
        </w:rPr>
        <w:t>constitution</w:t>
      </w:r>
      <w:r>
        <w:rPr>
          <w:rStyle w:val="StyleUnderline"/>
        </w:rPr>
        <w:t xml:space="preserve"> </w:t>
      </w:r>
      <w:r w:rsidRPr="00DC22F2">
        <w:rPr>
          <w:rStyle w:val="StyleUnderline"/>
        </w:rPr>
        <w:t>of</w:t>
      </w:r>
      <w:r>
        <w:rPr>
          <w:rStyle w:val="StyleUnderline"/>
        </w:rPr>
        <w:t xml:space="preserve"> </w:t>
      </w:r>
      <w:r w:rsidRPr="00DC22F2">
        <w:rPr>
          <w:rStyle w:val="StyleUnderline"/>
        </w:rPr>
        <w:t>a</w:t>
      </w:r>
      <w:r>
        <w:rPr>
          <w:rStyle w:val="StyleUnderline"/>
        </w:rPr>
        <w:t xml:space="preserve"> </w:t>
      </w:r>
      <w:r w:rsidRPr="00DC22F2">
        <w:rPr>
          <w:rStyle w:val="StyleUnderline"/>
        </w:rPr>
        <w:t>sphere</w:t>
      </w:r>
      <w:r>
        <w:rPr>
          <w:rStyle w:val="StyleUnderline"/>
        </w:rPr>
        <w:t xml:space="preserve"> </w:t>
      </w:r>
      <w:r w:rsidRPr="00DC22F2">
        <w:rPr>
          <w:rStyle w:val="StyleUnderline"/>
        </w:rPr>
        <w:t>of</w:t>
      </w:r>
      <w:r>
        <w:rPr>
          <w:rStyle w:val="StyleUnderline"/>
        </w:rPr>
        <w:t xml:space="preserve"> </w:t>
      </w:r>
      <w:r w:rsidRPr="00DC22F2">
        <w:rPr>
          <w:rStyle w:val="StyleUnderline"/>
        </w:rPr>
        <w:t>decidability</w:t>
      </w:r>
      <w:r>
        <w:rPr>
          <w:rStyle w:val="StyleUnderline"/>
        </w:rPr>
        <w:t xml:space="preserve"> </w:t>
      </w:r>
      <w:r w:rsidRPr="00DC22F2">
        <w:rPr>
          <w:rStyle w:val="StyleUnderline"/>
        </w:rPr>
        <w:t>on</w:t>
      </w:r>
      <w:r>
        <w:rPr>
          <w:rStyle w:val="StyleUnderline"/>
        </w:rPr>
        <w:t xml:space="preserve"> </w:t>
      </w:r>
      <w:r w:rsidRPr="00DC22F2">
        <w:rPr>
          <w:rStyle w:val="StyleUnderline"/>
        </w:rPr>
        <w:t>the</w:t>
      </w:r>
      <w:r>
        <w:rPr>
          <w:rStyle w:val="StyleUnderline"/>
        </w:rPr>
        <w:t xml:space="preserve"> </w:t>
      </w:r>
      <w:r w:rsidRPr="00DC22F2">
        <w:rPr>
          <w:rStyle w:val="StyleUnderline"/>
        </w:rPr>
        <w:t xml:space="preserve">ambiguous relation between law and life: </w:t>
      </w:r>
      <w:r w:rsidRPr="000A5303">
        <w:rPr>
          <w:rStyle w:val="StyleUnderline"/>
          <w:highlight w:val="green"/>
        </w:rPr>
        <w:t>society</w:t>
      </w:r>
      <w:r w:rsidRPr="00DC22F2">
        <w:rPr>
          <w:rStyle w:val="StyleUnderline"/>
        </w:rPr>
        <w:t xml:space="preserve"> ‘in a perfected form’ </w:t>
      </w:r>
      <w:r w:rsidRPr="000A5303">
        <w:rPr>
          <w:rStyle w:val="StyleUnderline"/>
          <w:highlight w:val="green"/>
        </w:rPr>
        <w:t>is</w:t>
      </w:r>
      <w:r w:rsidRPr="00DC22F2">
        <w:rPr>
          <w:rStyle w:val="StyleUnderline"/>
        </w:rPr>
        <w:t xml:space="preserve">, in this sense, merely </w:t>
      </w:r>
      <w:r w:rsidRPr="000A5303">
        <w:rPr>
          <w:rStyle w:val="StyleUnderline"/>
          <w:highlight w:val="green"/>
        </w:rPr>
        <w:t>a virtual space in which</w:t>
      </w:r>
      <w:r w:rsidRPr="00DC22F2">
        <w:rPr>
          <w:rStyle w:val="StyleUnderline"/>
        </w:rPr>
        <w:t xml:space="preserve"> ‘</w:t>
      </w:r>
      <w:r w:rsidRPr="000A5303">
        <w:rPr>
          <w:rStyle w:val="StyleUnderline"/>
          <w:highlight w:val="green"/>
        </w:rPr>
        <w:t>everything is punishable’</w:t>
      </w:r>
      <w:r w:rsidRPr="00DC22F2">
        <w:rPr>
          <w:rStyle w:val="StyleUnderline"/>
        </w:rPr>
        <w:t xml:space="preserve">,107 the </w:t>
      </w:r>
      <w:r w:rsidRPr="000A5303">
        <w:rPr>
          <w:rStyle w:val="Emphasis"/>
          <w:highlight w:val="green"/>
        </w:rPr>
        <w:t>space of a never-ending trial.</w:t>
      </w:r>
    </w:p>
    <w:p w14:paraId="79B84934" w14:textId="7BC56B8A" w:rsidR="006D00EB" w:rsidRDefault="006D00EB" w:rsidP="00187289">
      <w:pPr>
        <w:pStyle w:val="Heading2"/>
      </w:pPr>
      <w:r>
        <w:t>Link</w:t>
      </w:r>
      <w:r w:rsidR="009A32E3">
        <w:t>s</w:t>
      </w:r>
    </w:p>
    <w:p w14:paraId="0F180DD2" w14:textId="2A100C4A" w:rsidR="002E2A8A" w:rsidRDefault="001F2357" w:rsidP="00B8573C">
      <w:pPr>
        <w:pStyle w:val="Heading3"/>
      </w:pPr>
      <w:r>
        <w:t>L – IP</w:t>
      </w:r>
      <w:r w:rsidR="003258BE">
        <w:t xml:space="preserve"> – General</w:t>
      </w:r>
    </w:p>
    <w:p w14:paraId="2F39FC69" w14:textId="21A26005" w:rsidR="002E2A8A" w:rsidRPr="00AD5D5E" w:rsidRDefault="002E2A8A" w:rsidP="002E2A8A">
      <w:pPr>
        <w:pStyle w:val="Heading4"/>
        <w:rPr>
          <w:rFonts w:cs="Calibri"/>
        </w:rPr>
      </w:pPr>
      <w:r w:rsidRPr="00AD5D5E">
        <w:rPr>
          <w:rFonts w:cs="Calibri"/>
        </w:rPr>
        <w:t xml:space="preserve">Intellectual Property is a form of Neoliberal </w:t>
      </w:r>
      <w:r w:rsidR="001F2357">
        <w:rPr>
          <w:rFonts w:cs="Calibri"/>
        </w:rPr>
        <w:t>b</w:t>
      </w:r>
      <w:r w:rsidRPr="00AD5D5E">
        <w:rPr>
          <w:rFonts w:cs="Calibri"/>
        </w:rPr>
        <w:t>iopolitical power.</w:t>
      </w:r>
    </w:p>
    <w:p w14:paraId="5E951B04" w14:textId="77777777" w:rsidR="002E2A8A" w:rsidRPr="00AD5D5E" w:rsidRDefault="002E2A8A" w:rsidP="002E2A8A">
      <w:r w:rsidRPr="00AD5D5E">
        <w:rPr>
          <w:rStyle w:val="Style13ptBold"/>
        </w:rPr>
        <w:t>Hull 19</w:t>
      </w:r>
      <w:r w:rsidRPr="00AD5D5E">
        <w:t>, Gordon Hull is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Modem Political Thought (2009). “The Biopolitics of Intellectual Property REGULATING INNOVATION AND PERSONHOOD IN THE INFORMATION AGE”, HP JLB, Cambridge University Press, Scanned Copy of Pages 185-186.</w:t>
      </w:r>
    </w:p>
    <w:p w14:paraId="30FB2EAA" w14:textId="7BDCC1B6" w:rsidR="002E2A8A" w:rsidRDefault="002E2A8A" w:rsidP="002E2A8A">
      <w:pPr>
        <w:rPr>
          <w:rStyle w:val="StyleUnderline"/>
        </w:rPr>
      </w:pPr>
      <w:r w:rsidRPr="00AD5D5E">
        <w:rPr>
          <w:sz w:val="14"/>
        </w:rPr>
        <w:t xml:space="preserve">Put most briefly, this book has argued three things. </w:t>
      </w:r>
      <w:r w:rsidRPr="00AD5D5E">
        <w:rPr>
          <w:rStyle w:val="StyleUnderline"/>
        </w:rPr>
        <w:t xml:space="preserve">First, </w:t>
      </w:r>
      <w:r w:rsidRPr="000A5303">
        <w:rPr>
          <w:rStyle w:val="StyleUnderline"/>
          <w:highlight w:val="green"/>
        </w:rPr>
        <w:t>intellectual property</w:t>
      </w:r>
      <w:r w:rsidRPr="00AD5D5E">
        <w:rPr>
          <w:rStyle w:val="StyleUnderline"/>
        </w:rPr>
        <w:t xml:space="preserve"> (IP) </w:t>
      </w:r>
      <w:r w:rsidRPr="000A5303">
        <w:rPr>
          <w:rStyle w:val="StyleUnderline"/>
          <w:highlight w:val="green"/>
        </w:rPr>
        <w:t>is a form of power</w:t>
      </w:r>
      <w:r w:rsidRPr="00AD5D5E">
        <w:rPr>
          <w:rStyle w:val="StyleUnderline"/>
        </w:rPr>
        <w:t xml:space="preserve">. By that I mean </w:t>
      </w:r>
      <w:r w:rsidRPr="000A5303">
        <w:rPr>
          <w:rStyle w:val="StyleUnderline"/>
          <w:highlight w:val="green"/>
        </w:rPr>
        <w:t>that</w:t>
      </w:r>
      <w:r w:rsidRPr="00AD5D5E">
        <w:rPr>
          <w:rStyle w:val="StyleUnderline"/>
        </w:rPr>
        <w:t xml:space="preserve"> it </w:t>
      </w:r>
      <w:r w:rsidRPr="000A5303">
        <w:rPr>
          <w:rStyle w:val="StyleUnderline"/>
          <w:highlight w:val="green"/>
        </w:rPr>
        <w:t>exists in</w:t>
      </w:r>
      <w:r w:rsidRPr="00AD5D5E">
        <w:rPr>
          <w:rStyle w:val="StyleUnderline"/>
        </w:rPr>
        <w:t xml:space="preserve"> and through specific institutional, </w:t>
      </w:r>
      <w:r w:rsidRPr="000A5303">
        <w:rPr>
          <w:rStyle w:val="StyleUnderline"/>
          <w:highlight w:val="green"/>
        </w:rPr>
        <w:t>political, and social contexts, and influences</w:t>
      </w:r>
      <w:r w:rsidRPr="00AD5D5E">
        <w:rPr>
          <w:rStyle w:val="StyleUnderline"/>
        </w:rPr>
        <w:t xml:space="preserve"> the behavior of </w:t>
      </w:r>
      <w:r w:rsidRPr="000A5303">
        <w:rPr>
          <w:rStyle w:val="StyleUnderline"/>
          <w:highlight w:val="green"/>
        </w:rPr>
        <w:t>people</w:t>
      </w:r>
      <w:r w:rsidRPr="00AD5D5E">
        <w:rPr>
          <w:rStyle w:val="StyleUnderline"/>
        </w:rPr>
        <w:t xml:space="preserve"> in various ways with varying degrees of coercion attached. Second, </w:t>
      </w:r>
      <w:r w:rsidRPr="000A5303">
        <w:rPr>
          <w:rStyle w:val="StyleUnderline"/>
          <w:highlight w:val="green"/>
        </w:rPr>
        <w:t>the nature of this power</w:t>
      </w:r>
      <w:r w:rsidRPr="00AD5D5E">
        <w:rPr>
          <w:rStyle w:val="StyleUnderline"/>
        </w:rPr>
        <w:t xml:space="preserve"> has been shifting, particularly in the last thirty years or so. If one divides modem forms of power into an admittedly rough schema, it </w:t>
      </w:r>
      <w:r w:rsidRPr="000A5303">
        <w:rPr>
          <w:rStyle w:val="StyleUnderline"/>
          <w:highlight w:val="green"/>
        </w:rPr>
        <w:t>is</w:t>
      </w:r>
      <w:r w:rsidRPr="00AD5D5E">
        <w:rPr>
          <w:rStyle w:val="StyleUnderline"/>
        </w:rPr>
        <w:t xml:space="preserve"> possible to adumbrate juridical, public biopolitical, and </w:t>
      </w:r>
      <w:r w:rsidRPr="000A5303">
        <w:rPr>
          <w:rStyle w:val="StyleUnderline"/>
          <w:highlight w:val="green"/>
        </w:rPr>
        <w:t>neoliberal biopolitical</w:t>
      </w:r>
      <w:r w:rsidRPr="00AD5D5E">
        <w:rPr>
          <w:rStyle w:val="StyleUnderline"/>
        </w:rPr>
        <w:t xml:space="preserve"> variants</w:t>
      </w:r>
      <w:r w:rsidRPr="00AD5D5E">
        <w:rPr>
          <w:sz w:val="14"/>
        </w:rPr>
        <w:t xml:space="preserve">. Although no form of power as socially diffuse and culturally fundamental as IP will monolithically transition from univocally expressing one form of power to another, </w:t>
      </w:r>
      <w:r w:rsidRPr="00AD5D5E">
        <w:rPr>
          <w:rStyle w:val="StyleUnderline"/>
        </w:rPr>
        <w:t xml:space="preserve">it is possible to observe </w:t>
      </w:r>
      <w:r w:rsidRPr="000A5303">
        <w:rPr>
          <w:rStyle w:val="StyleUnderline"/>
          <w:highlight w:val="green"/>
        </w:rPr>
        <w:t>a marked shift in IP law</w:t>
      </w:r>
      <w:r w:rsidRPr="00AD5D5E">
        <w:rPr>
          <w:rStyle w:val="StyleUnderline"/>
        </w:rPr>
        <w:t xml:space="preserve"> in the direction of neoliberal biopower</w:t>
      </w:r>
      <w:r w:rsidRPr="00AD5D5E">
        <w:rPr>
          <w:sz w:val="14"/>
        </w:rPr>
        <w:t xml:space="preserve">. This shift is evident in the increasing adoption of individualizing, market-driven provisions grounded in a </w:t>
      </w:r>
      <w:proofErr w:type="spellStart"/>
      <w:r w:rsidRPr="00AD5D5E">
        <w:rPr>
          <w:sz w:val="14"/>
        </w:rPr>
        <w:t>Demsetzian</w:t>
      </w:r>
      <w:proofErr w:type="spellEnd"/>
      <w:r w:rsidRPr="00AD5D5E">
        <w:rPr>
          <w:sz w:val="14"/>
        </w:rPr>
        <w:t xml:space="preserve"> understanding of property driven by the internalization of (</w:t>
      </w:r>
      <w:proofErr w:type="spellStart"/>
      <w:r w:rsidRPr="00AD5D5E">
        <w:rPr>
          <w:sz w:val="14"/>
        </w:rPr>
        <w:t>publicfacing</w:t>
      </w:r>
      <w:proofErr w:type="spellEnd"/>
      <w:r w:rsidRPr="00AD5D5E">
        <w:rPr>
          <w:sz w:val="14"/>
        </w:rPr>
        <w:t xml:space="preserve">) externalities. From the attempt to patent isolated genetic fragments to efforts to protect brands as themselves commodities, </w:t>
      </w:r>
      <w:r w:rsidRPr="000A5303">
        <w:rPr>
          <w:rStyle w:val="StyleUnderline"/>
          <w:highlight w:val="green"/>
        </w:rPr>
        <w:t>IP law</w:t>
      </w:r>
      <w:r w:rsidRPr="00AD5D5E">
        <w:rPr>
          <w:rStyle w:val="StyleUnderline"/>
        </w:rPr>
        <w:t xml:space="preserve"> has increasingly </w:t>
      </w:r>
      <w:r w:rsidRPr="000A5303">
        <w:rPr>
          <w:rStyle w:val="StyleUnderline"/>
          <w:highlight w:val="green"/>
        </w:rPr>
        <w:t>insinuated itself into the everyday lives</w:t>
      </w:r>
      <w:r w:rsidRPr="00AD5D5E">
        <w:rPr>
          <w:rStyle w:val="StyleUnderline"/>
        </w:rPr>
        <w:t xml:space="preserve"> of individuals, </w:t>
      </w:r>
      <w:r w:rsidRPr="000A5303">
        <w:rPr>
          <w:rStyle w:val="StyleUnderline"/>
          <w:highlight w:val="green"/>
        </w:rPr>
        <w:t>nudging</w:t>
      </w:r>
      <w:r w:rsidRPr="00AD5D5E">
        <w:rPr>
          <w:rStyle w:val="StyleUnderline"/>
        </w:rPr>
        <w:t xml:space="preserve"> them to understand themselves </w:t>
      </w:r>
      <w:r w:rsidRPr="000A5303">
        <w:rPr>
          <w:rStyle w:val="StyleUnderline"/>
          <w:highlight w:val="green"/>
        </w:rPr>
        <w:t>as market actors at all times, rewarding</w:t>
      </w:r>
      <w:r w:rsidRPr="00AD5D5E">
        <w:rPr>
          <w:rStyle w:val="StyleUnderline"/>
        </w:rPr>
        <w:t xml:space="preserve"> producers who produce for </w:t>
      </w:r>
      <w:r w:rsidRPr="000A5303">
        <w:rPr>
          <w:rStyle w:val="StyleUnderline"/>
          <w:highlight w:val="green"/>
        </w:rPr>
        <w:t>market exploitation</w:t>
      </w:r>
      <w:r w:rsidRPr="00AD5D5E">
        <w:rPr>
          <w:rStyle w:val="StyleUnderline"/>
        </w:rPr>
        <w:t xml:space="preserve"> </w:t>
      </w:r>
      <w:r w:rsidRPr="000A5303">
        <w:rPr>
          <w:rStyle w:val="StyleUnderline"/>
          <w:highlight w:val="green"/>
        </w:rPr>
        <w:t>and consumers who interact with</w:t>
      </w:r>
      <w:r w:rsidRPr="00AD5D5E">
        <w:rPr>
          <w:rStyle w:val="StyleUnderline"/>
        </w:rPr>
        <w:t xml:space="preserve"> cultural </w:t>
      </w:r>
      <w:r w:rsidRPr="000A5303">
        <w:rPr>
          <w:rStyle w:val="StyleUnderline"/>
          <w:highlight w:val="green"/>
        </w:rPr>
        <w:t>products</w:t>
      </w:r>
      <w:r w:rsidRPr="00AD5D5E">
        <w:rPr>
          <w:rStyle w:val="StyleUnderline"/>
        </w:rPr>
        <w:t xml:space="preserve"> as though they were so produced. </w:t>
      </w:r>
      <w:r w:rsidRPr="00AD5D5E">
        <w:rPr>
          <w:sz w:val="14"/>
        </w:rPr>
        <w:t xml:space="preserve">Third, </w:t>
      </w:r>
      <w:r w:rsidRPr="00AD5D5E">
        <w:rPr>
          <w:rStyle w:val="StyleUnderline"/>
        </w:rPr>
        <w:t xml:space="preserve">we can see that </w:t>
      </w:r>
      <w:r w:rsidRPr="000A5303">
        <w:rPr>
          <w:rStyle w:val="StyleUnderline"/>
          <w:highlight w:val="green"/>
        </w:rPr>
        <w:t>IP law</w:t>
      </w:r>
      <w:r w:rsidRPr="00AD5D5E">
        <w:rPr>
          <w:rStyle w:val="StyleUnderline"/>
        </w:rPr>
        <w:t xml:space="preserve">, as other forms of power, </w:t>
      </w:r>
      <w:r w:rsidRPr="000A5303">
        <w:rPr>
          <w:rStyle w:val="StyleUnderline"/>
          <w:highlight w:val="green"/>
        </w:rPr>
        <w:t>is</w:t>
      </w:r>
      <w:r w:rsidRPr="00AD5D5E">
        <w:rPr>
          <w:rStyle w:val="StyleUnderline"/>
        </w:rPr>
        <w:t xml:space="preserve"> also legible as </w:t>
      </w:r>
      <w:r w:rsidRPr="000A5303">
        <w:rPr>
          <w:rStyle w:val="StyleUnderline"/>
          <w:highlight w:val="green"/>
        </w:rPr>
        <w:t>a process of subjectification</w:t>
      </w:r>
      <w:r w:rsidRPr="00AD5D5E">
        <w:rPr>
          <w:sz w:val="14"/>
        </w:rPr>
        <w:t xml:space="preserve">, which is to say that it is in the business of making people. </w:t>
      </w:r>
      <w:r w:rsidRPr="000A5303">
        <w:rPr>
          <w:rStyle w:val="StyleUnderline"/>
          <w:highlight w:val="green"/>
        </w:rPr>
        <w:t>The</w:t>
      </w:r>
      <w:r w:rsidRPr="00AD5D5E">
        <w:rPr>
          <w:rStyle w:val="StyleUnderline"/>
        </w:rPr>
        <w:t xml:space="preserve"> blockhead model of creativity and correlative passive consumer, the </w:t>
      </w:r>
      <w:r w:rsidRPr="000A5303">
        <w:rPr>
          <w:rStyle w:val="StyleUnderline"/>
          <w:highlight w:val="green"/>
        </w:rPr>
        <w:t>brand-conscious individual envisioned by</w:t>
      </w:r>
      <w:r w:rsidRPr="00AD5D5E">
        <w:rPr>
          <w:rStyle w:val="StyleUnderline"/>
        </w:rPr>
        <w:t xml:space="preserve"> regimes like </w:t>
      </w:r>
      <w:r w:rsidRPr="000A5303">
        <w:rPr>
          <w:rStyle w:val="StyleUnderline"/>
          <w:highlight w:val="green"/>
        </w:rPr>
        <w:t>trademark</w:t>
      </w:r>
      <w:r w:rsidRPr="00AD5D5E">
        <w:rPr>
          <w:rStyle w:val="StyleUnderline"/>
        </w:rPr>
        <w:t xml:space="preserve"> dilution, </w:t>
      </w:r>
      <w:r w:rsidRPr="000A5303">
        <w:rPr>
          <w:rStyle w:val="StyleUnderline"/>
          <w:highlight w:val="green"/>
        </w:rPr>
        <w:t>and the actuarial agent</w:t>
      </w:r>
      <w:r w:rsidRPr="00AD5D5E">
        <w:rPr>
          <w:rStyle w:val="StyleUnderline"/>
        </w:rPr>
        <w:t xml:space="preserve"> of contemporary biomedicine are all examples of the kinds </w:t>
      </w:r>
      <w:r w:rsidRPr="000A5303">
        <w:rPr>
          <w:rStyle w:val="StyleUnderline"/>
          <w:highlight w:val="green"/>
        </w:rPr>
        <w:t>of individuals imagined by neoliberal biopower</w:t>
      </w:r>
      <w:r w:rsidRPr="00AD5D5E">
        <w:rPr>
          <w:rStyle w:val="StyleUnderline"/>
        </w:rPr>
        <w:t xml:space="preserve"> and </w:t>
      </w:r>
      <w:r w:rsidRPr="000A5303">
        <w:rPr>
          <w:rStyle w:val="StyleUnderline"/>
          <w:highlight w:val="green"/>
        </w:rPr>
        <w:t>encouraged by</w:t>
      </w:r>
      <w:r w:rsidRPr="00AD5D5E">
        <w:rPr>
          <w:rStyle w:val="StyleUnderline"/>
        </w:rPr>
        <w:t xml:space="preserve"> its expression in </w:t>
      </w:r>
      <w:r w:rsidRPr="000A5303">
        <w:rPr>
          <w:rStyle w:val="StyleUnderline"/>
          <w:highlight w:val="green"/>
        </w:rPr>
        <w:t>intellectual property policy</w:t>
      </w:r>
      <w:r w:rsidRPr="00AD5D5E">
        <w:rPr>
          <w:sz w:val="14"/>
        </w:rPr>
        <w:t xml:space="preserve">. These are contingent forms, as the contrast with the Mertonian scientist, drew sampling artist who sees appropriation as creation, and the artist who secs in a Louis Vuitton bag a powerful symbol for cultural critique indicate. So too, </w:t>
      </w:r>
      <w:r w:rsidRPr="000A5303">
        <w:rPr>
          <w:rStyle w:val="StyleUnderline"/>
          <w:highlight w:val="green"/>
        </w:rPr>
        <w:t>individuals do not naturally approach music as consumers</w:t>
      </w:r>
      <w:r w:rsidRPr="00AD5D5E">
        <w:rPr>
          <w:rStyle w:val="StyleUnderline"/>
        </w:rPr>
        <w:t xml:space="preserve"> and resist being forced to do so by technologies. </w:t>
      </w:r>
      <w:r w:rsidRPr="000A5303">
        <w:rPr>
          <w:rStyle w:val="StyleUnderline"/>
          <w:highlight w:val="green"/>
        </w:rPr>
        <w:t>It takes effort</w:t>
      </w:r>
      <w:r w:rsidRPr="00AD5D5E">
        <w:rPr>
          <w:rStyle w:val="StyleUnderline"/>
        </w:rPr>
        <w:t xml:space="preserve"> to persuade scientists </w:t>
      </w:r>
      <w:r w:rsidRPr="000A5303">
        <w:rPr>
          <w:rStyle w:val="StyleUnderline"/>
          <w:highlight w:val="green"/>
        </w:rPr>
        <w:t>that they should</w:t>
      </w:r>
      <w:r w:rsidRPr="00AD5D5E">
        <w:rPr>
          <w:rStyle w:val="StyleUnderline"/>
        </w:rPr>
        <w:t xml:space="preserve"> treat their research </w:t>
      </w:r>
      <w:r w:rsidRPr="000A5303">
        <w:rPr>
          <w:rStyle w:val="StyleUnderline"/>
          <w:highlight w:val="green"/>
        </w:rPr>
        <w:t>process</w:t>
      </w:r>
      <w:r w:rsidRPr="00AD5D5E">
        <w:rPr>
          <w:rStyle w:val="StyleUnderline"/>
        </w:rPr>
        <w:t xml:space="preserve"> as governed </w:t>
      </w:r>
      <w:r w:rsidRPr="000A5303">
        <w:rPr>
          <w:rStyle w:val="StyleUnderline"/>
          <w:highlight w:val="green"/>
        </w:rPr>
        <w:t>by the standards of homo economicus</w:t>
      </w:r>
      <w:r w:rsidRPr="00AD5D5E">
        <w:rPr>
          <w:rStyle w:val="StyleUnderline"/>
        </w:rPr>
        <w:t xml:space="preserve"> and artists that they should pay for access to culturally important symbols.</w:t>
      </w:r>
    </w:p>
    <w:p w14:paraId="4E117FC1" w14:textId="77777777" w:rsidR="00394BFD" w:rsidRPr="00AD5D5E" w:rsidRDefault="00394BFD" w:rsidP="00394BFD">
      <w:pPr>
        <w:pStyle w:val="Heading4"/>
        <w:rPr>
          <w:rFonts w:cs="Calibri"/>
        </w:rPr>
      </w:pPr>
      <w:r w:rsidRPr="00AD5D5E">
        <w:rPr>
          <w:rFonts w:cs="Calibri"/>
        </w:rPr>
        <w:t>The aff is a form of Neoliberal Biopolitical subjectification which defines what it means to be human and turns to bare-life all those that don’t become Homo Economicus.</w:t>
      </w:r>
    </w:p>
    <w:p w14:paraId="105EFCE3" w14:textId="77777777" w:rsidR="00394BFD" w:rsidRPr="00AD5D5E" w:rsidRDefault="00394BFD" w:rsidP="00394BFD">
      <w:r w:rsidRPr="00AD5D5E">
        <w:rPr>
          <w:rStyle w:val="Style13ptBold"/>
        </w:rPr>
        <w:t>Hull 19</w:t>
      </w:r>
      <w:r w:rsidRPr="00AD5D5E">
        <w:t>, Gordon Hull is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Modem Political Thought (2009). “The Biopolitics of Intellectual Property REGULATING INNOVATION AND PERSONHOOD IN THE INFORMATION AGE”, HP JLB, Cambridge University Press, Scanned Copy of Pages 20-21</w:t>
      </w:r>
    </w:p>
    <w:p w14:paraId="09C7B904" w14:textId="3A13CBF3" w:rsidR="00394BFD" w:rsidRDefault="00394BFD" w:rsidP="002E2A8A">
      <w:pPr>
        <w:rPr>
          <w:sz w:val="14"/>
        </w:rPr>
      </w:pPr>
      <w:r w:rsidRPr="00AD5D5E">
        <w:rPr>
          <w:sz w:val="14"/>
        </w:rPr>
        <w:t xml:space="preserve">In what follows, I develop the theoretical lens of this book. In brief, I will argue that the question of what </w:t>
      </w:r>
      <w:r w:rsidRPr="000A5303">
        <w:rPr>
          <w:rStyle w:val="StyleUnderline"/>
          <w:highlight w:val="green"/>
        </w:rPr>
        <w:t>IP</w:t>
      </w:r>
      <w:r w:rsidRPr="00AD5D5E">
        <w:rPr>
          <w:rStyle w:val="StyleUnderline"/>
        </w:rPr>
        <w:t xml:space="preserve"> does </w:t>
      </w:r>
      <w:r w:rsidRPr="000A5303">
        <w:rPr>
          <w:rStyle w:val="StyleUnderline"/>
          <w:highlight w:val="green"/>
        </w:rPr>
        <w:t>can be approached through</w:t>
      </w:r>
      <w:r w:rsidRPr="00AD5D5E">
        <w:rPr>
          <w:rStyle w:val="StyleUnderline"/>
        </w:rPr>
        <w:t xml:space="preserve"> an </w:t>
      </w:r>
      <w:r w:rsidRPr="000A5303">
        <w:rPr>
          <w:rStyle w:val="StyleUnderline"/>
          <w:highlight w:val="green"/>
        </w:rPr>
        <w:t>analysis o</w:t>
      </w:r>
      <w:r w:rsidRPr="00AD5D5E">
        <w:rPr>
          <w:rStyle w:val="StyleUnderline"/>
        </w:rPr>
        <w:t xml:space="preserve">f how </w:t>
      </w:r>
      <w:r w:rsidRPr="000A5303">
        <w:rPr>
          <w:rStyle w:val="StyleUnderline"/>
          <w:highlight w:val="green"/>
        </w:rPr>
        <w:t>power</w:t>
      </w:r>
      <w:r w:rsidRPr="00AD5D5E">
        <w:rPr>
          <w:rStyle w:val="StyleUnderline"/>
        </w:rPr>
        <w:t xml:space="preserve"> operates socially.</w:t>
      </w:r>
      <w:r w:rsidRPr="00AD5D5E">
        <w:rPr>
          <w:sz w:val="14"/>
        </w:rPr>
        <w:t xml:space="preserve"> That, in turn, requires an understanding of what we are talking about when we talk about “power.” I will argue that there are three competing ways of understanding power that are relevant in the present context. One is the power of law in the traditional, “juridical” sense: Repressive and coercive, "law” tells you what to do and prescribes penalties for not doing it. The second, emergent in classical liberalism - around the same time as the first IP policies - I will call “public biopolitics.” Power in this sense is less a matter of repressing than it is of generating, of harnessing the life energies of a population toward some sort of end, usually cashed out in terms of public/social welfare. </w:t>
      </w:r>
      <w:r w:rsidRPr="00AD5D5E">
        <w:rPr>
          <w:rStyle w:val="StyleUnderline"/>
        </w:rPr>
        <w:t xml:space="preserve">The third, currently ascendant, is </w:t>
      </w:r>
      <w:r w:rsidRPr="000A5303">
        <w:rPr>
          <w:rStyle w:val="StyleUnderline"/>
          <w:highlight w:val="green"/>
        </w:rPr>
        <w:t>that of neoliberal biopolitics</w:t>
      </w:r>
      <w:r w:rsidRPr="00AD5D5E">
        <w:rPr>
          <w:rStyle w:val="StyleUnderline"/>
        </w:rPr>
        <w:t xml:space="preserve">. </w:t>
      </w:r>
      <w:r w:rsidRPr="000A5303">
        <w:rPr>
          <w:rStyle w:val="StyleUnderline"/>
          <w:highlight w:val="green"/>
        </w:rPr>
        <w:t xml:space="preserve">Neoliberal biopolitics takes from its </w:t>
      </w:r>
      <w:r w:rsidRPr="00AD5D5E">
        <w:rPr>
          <w:rStyle w:val="StyleUnderline"/>
        </w:rPr>
        <w:t xml:space="preserve">public </w:t>
      </w:r>
      <w:r w:rsidRPr="000A5303">
        <w:rPr>
          <w:rStyle w:val="StyleUnderline"/>
          <w:highlight w:val="green"/>
        </w:rPr>
        <w:t>predecessor</w:t>
      </w:r>
      <w:r w:rsidRPr="00AD5D5E">
        <w:rPr>
          <w:rStyle w:val="StyleUnderline"/>
        </w:rPr>
        <w:t xml:space="preserve"> a concern with generation and optimization, </w:t>
      </w:r>
      <w:r w:rsidRPr="000A5303">
        <w:rPr>
          <w:rStyle w:val="StyleUnderline"/>
          <w:highlight w:val="green"/>
        </w:rPr>
        <w:t>but drops the focus on the public</w:t>
      </w:r>
      <w:r w:rsidRPr="00AD5D5E">
        <w:rPr>
          <w:rStyle w:val="StyleUnderline"/>
        </w:rPr>
        <w:t xml:space="preserve"> sphere: Neoliberalism is a regime of intense privatization.*</w:t>
      </w:r>
      <w:r w:rsidRPr="00AD5D5E">
        <w:rPr>
          <w:sz w:val="14"/>
        </w:rPr>
        <w:t xml:space="preserve"> The central theoretical claim I will make is </w:t>
      </w:r>
      <w:r w:rsidRPr="00AD5D5E">
        <w:rPr>
          <w:rStyle w:val="StyleUnderline"/>
        </w:rPr>
        <w:t xml:space="preserve">that intellectual property </w:t>
      </w:r>
      <w:r w:rsidRPr="000A5303">
        <w:rPr>
          <w:rStyle w:val="StyleUnderline"/>
          <w:highlight w:val="green"/>
        </w:rPr>
        <w:t>(IP) evidences a move away</w:t>
      </w:r>
      <w:r w:rsidRPr="00AD5D5E">
        <w:rPr>
          <w:rStyle w:val="StyleUnderline"/>
        </w:rPr>
        <w:t xml:space="preserve"> from both juridical law and public biopower, and </w:t>
      </w:r>
      <w:r w:rsidRPr="000A5303">
        <w:rPr>
          <w:rStyle w:val="StyleUnderline"/>
          <w:highlight w:val="green"/>
        </w:rPr>
        <w:t>toward neoliberalism</w:t>
      </w:r>
      <w:r w:rsidRPr="00AD5D5E">
        <w:rPr>
          <w:sz w:val="14"/>
        </w:rPr>
        <w:t xml:space="preserve">. This process is uneven, incomplete, and contested, but the trend is nonetheless evident in a number of doctrinal areas. </w:t>
      </w:r>
      <w:r w:rsidRPr="000A5303">
        <w:rPr>
          <w:rStyle w:val="StyleUnderline"/>
          <w:highlight w:val="green"/>
        </w:rPr>
        <w:t>In so doing, IP has begun to adopt</w:t>
      </w:r>
      <w:r w:rsidRPr="00AD5D5E">
        <w:rPr>
          <w:rStyle w:val="StyleUnderline"/>
        </w:rPr>
        <w:t xml:space="preserve"> two of the key techniques of </w:t>
      </w:r>
      <w:r w:rsidRPr="000A5303">
        <w:rPr>
          <w:rStyle w:val="StyleUnderline"/>
          <w:highlight w:val="green"/>
        </w:rPr>
        <w:t>neoliberal biopower</w:t>
      </w:r>
      <w:r w:rsidRPr="00AD5D5E">
        <w:rPr>
          <w:rStyle w:val="StyleUnderline"/>
        </w:rPr>
        <w:t xml:space="preserve">. The first is </w:t>
      </w:r>
      <w:r w:rsidRPr="000A5303">
        <w:rPr>
          <w:rStyle w:val="StyleUnderline"/>
          <w:highlight w:val="green"/>
        </w:rPr>
        <w:t>the production of</w:t>
      </w:r>
      <w:r w:rsidRPr="00AD5D5E">
        <w:rPr>
          <w:rStyle w:val="StyleUnderline"/>
        </w:rPr>
        <w:t xml:space="preserve"> a specific “truth” about </w:t>
      </w:r>
      <w:r w:rsidRPr="000A5303">
        <w:rPr>
          <w:rStyle w:val="StyleUnderline"/>
          <w:highlight w:val="green"/>
        </w:rPr>
        <w:t>what it means to be a person</w:t>
      </w:r>
      <w:r w:rsidRPr="00AD5D5E">
        <w:rPr>
          <w:rStyle w:val="StyleUnderline"/>
        </w:rPr>
        <w:t xml:space="preserve">. All ways of life of course encourage an understanding of what it really means to be human; in the case of neoliberal biopolitics what it means to be human is to be a rationalizing economic agent: The human is </w:t>
      </w:r>
      <w:r w:rsidRPr="000A5303">
        <w:rPr>
          <w:rStyle w:val="StyleUnderline"/>
          <w:highlight w:val="green"/>
        </w:rPr>
        <w:t>homo economicus</w:t>
      </w:r>
      <w:r w:rsidRPr="00AD5D5E">
        <w:rPr>
          <w:rStyle w:val="StyleUnderline"/>
        </w:rPr>
        <w:t xml:space="preserve">. The second technique, consequent upon the first, is that neoliberalism </w:t>
      </w:r>
      <w:r w:rsidRPr="000A5303">
        <w:rPr>
          <w:rStyle w:val="StyleUnderline"/>
          <w:highlight w:val="green"/>
        </w:rPr>
        <w:t>deploys an intense strategy of “subjectification</w:t>
      </w:r>
      <w:r w:rsidRPr="00AD5D5E">
        <w:rPr>
          <w:rStyle w:val="StyleUnderline"/>
        </w:rPr>
        <w:t xml:space="preserve">,” which is to say that neoliberalism deploys a number of strategies </w:t>
      </w:r>
      <w:r w:rsidRPr="000A5303">
        <w:rPr>
          <w:rStyle w:val="StyleUnderline"/>
          <w:highlight w:val="green"/>
        </w:rPr>
        <w:t>for making people into</w:t>
      </w:r>
      <w:r w:rsidRPr="00AD5D5E">
        <w:rPr>
          <w:rStyle w:val="StyleUnderline"/>
        </w:rPr>
        <w:t xml:space="preserve"> exemplars of </w:t>
      </w:r>
      <w:r w:rsidRPr="000A5303">
        <w:rPr>
          <w:rStyle w:val="StyleUnderline"/>
          <w:highlight w:val="green"/>
        </w:rPr>
        <w:t>homo economicus</w:t>
      </w:r>
      <w:r w:rsidRPr="00AD5D5E">
        <w:rPr>
          <w:sz w:val="14"/>
        </w:rPr>
        <w:t>. I will develop specific examples of how IP has adopted these strategies of subjectification in subsequent chapters, and suggest that they help to explain otherwise puzzling departures from the traditional goals of IP.</w:t>
      </w:r>
    </w:p>
    <w:p w14:paraId="777587B2" w14:textId="77777777" w:rsidR="003258BE" w:rsidRDefault="003258BE" w:rsidP="003258BE">
      <w:pPr>
        <w:pStyle w:val="Heading3"/>
      </w:pPr>
      <w:r>
        <w:t>L – IP – International</w:t>
      </w:r>
    </w:p>
    <w:p w14:paraId="72E3BB89" w14:textId="77777777" w:rsidR="003258BE" w:rsidRDefault="003258BE" w:rsidP="003258BE">
      <w:pPr>
        <w:pStyle w:val="Heading4"/>
      </w:pPr>
      <w:r>
        <w:t xml:space="preserve">Modern globalization in the area of IP </w:t>
      </w:r>
      <w:r w:rsidRPr="008654BE">
        <w:rPr>
          <w:u w:val="single"/>
        </w:rPr>
        <w:t>securitizes freedom</w:t>
      </w:r>
      <w:r>
        <w:t xml:space="preserve"> and makes it conditional, legitimizing </w:t>
      </w:r>
      <w:r w:rsidRPr="008654BE">
        <w:rPr>
          <w:u w:val="single"/>
        </w:rPr>
        <w:t>state crackdowns</w:t>
      </w:r>
      <w:r>
        <w:t xml:space="preserve"> and cements the state as the benevolent “</w:t>
      </w:r>
      <w:r w:rsidRPr="008654BE">
        <w:rPr>
          <w:u w:val="single"/>
        </w:rPr>
        <w:t>protagonist</w:t>
      </w:r>
      <w:r>
        <w:t xml:space="preserve">” as it uses the market to </w:t>
      </w:r>
      <w:r w:rsidRPr="008654BE">
        <w:rPr>
          <w:u w:val="single"/>
        </w:rPr>
        <w:t>control</w:t>
      </w:r>
      <w:r>
        <w:t xml:space="preserve"> people and </w:t>
      </w:r>
      <w:r w:rsidRPr="008654BE">
        <w:rPr>
          <w:u w:val="single"/>
        </w:rPr>
        <w:t>shape subjectivities</w:t>
      </w:r>
      <w:r>
        <w:t>.</w:t>
      </w:r>
    </w:p>
    <w:p w14:paraId="259E6AFC" w14:textId="77777777" w:rsidR="003258BE" w:rsidRPr="008654BE" w:rsidRDefault="003258BE" w:rsidP="003258BE">
      <w:r>
        <w:rPr>
          <w:rStyle w:val="Style13ptBold"/>
        </w:rPr>
        <w:t xml:space="preserve">Guerra-Barón 23 </w:t>
      </w:r>
      <w:r w:rsidRPr="008654BE">
        <w:rPr>
          <w:sz w:val="18"/>
          <w:szCs w:val="18"/>
        </w:rPr>
        <w:t>[Angélica Guerra-Barón has a PhD in political science and government with an emphasis in IR, as well as a masters in international law. She is a lawyer and currently a professor at the Law School at the Universidad Científica del Sur. “Biopower and International Relations.” International Studies, Oxford Research Encyclopedias. https://oxfordre.com/internationalstudies/display/10.1093/acrefore/9780190846626.001.0001/acrefore-9780190846626-e-80?d=%2F10.1093%2Facrefore%2F9780190846626.001.0001%2Facrefore-9780190846626-e-80&amp;p=emailAYx5.iYAK.GvI]//ahuero</w:t>
      </w:r>
    </w:p>
    <w:p w14:paraId="497B14E5" w14:textId="77777777" w:rsidR="003258BE" w:rsidRPr="00E6249B" w:rsidRDefault="003258BE" w:rsidP="003258BE">
      <w:pPr>
        <w:rPr>
          <w:rStyle w:val="Emphasis"/>
        </w:rPr>
      </w:pPr>
      <w:r w:rsidRPr="00E6249B">
        <w:rPr>
          <w:sz w:val="16"/>
        </w:rPr>
        <w:t xml:space="preserve">In The Birth of Biopolitics (2008), </w:t>
      </w:r>
      <w:r w:rsidRPr="00A6262D">
        <w:rPr>
          <w:rStyle w:val="StyleUnderline"/>
        </w:rPr>
        <w:t>Foucault addresses</w:t>
      </w:r>
      <w:r w:rsidRPr="00E6249B">
        <w:rPr>
          <w:sz w:val="16"/>
        </w:rPr>
        <w:t xml:space="preserve"> the basic characteristics of </w:t>
      </w:r>
      <w:r w:rsidRPr="00A6262D">
        <w:rPr>
          <w:rStyle w:val="StyleUnderline"/>
        </w:rPr>
        <w:t>the liberal art of government. Herein he focuses on the new raison d’état that sees the market as a truth-telling place and liberalism as an art of government wherein the freedom of the market ensures reciprocal, correlative, and enrichment behavior for European countries</w:t>
      </w:r>
      <w:r w:rsidRPr="00E6249B">
        <w:rPr>
          <w:sz w:val="16"/>
        </w:rPr>
        <w:t xml:space="preserve">. Immersed in such a scenario of the </w:t>
      </w:r>
      <w:r w:rsidRPr="00AA4A8E">
        <w:rPr>
          <w:rStyle w:val="Emphasis"/>
          <w:highlight w:val="green"/>
        </w:rPr>
        <w:t>“globalization of the market,”</w:t>
      </w:r>
      <w:r w:rsidRPr="00E6249B">
        <w:rPr>
          <w:sz w:val="16"/>
        </w:rPr>
        <w:t xml:space="preserve"> Foucault (2008) </w:t>
      </w:r>
      <w:r w:rsidRPr="00AA4A8E">
        <w:rPr>
          <w:rStyle w:val="StyleUnderline"/>
          <w:highlight w:val="green"/>
        </w:rPr>
        <w:t xml:space="preserve">sees </w:t>
      </w:r>
      <w:r w:rsidRPr="00AA4A8E">
        <w:rPr>
          <w:rStyle w:val="Emphasis"/>
          <w:highlight w:val="green"/>
        </w:rPr>
        <w:t>commercial globalization</w:t>
      </w:r>
      <w:r w:rsidRPr="00AA4A8E">
        <w:rPr>
          <w:rStyle w:val="StyleUnderline"/>
          <w:highlight w:val="green"/>
        </w:rPr>
        <w:t xml:space="preserve"> as</w:t>
      </w:r>
      <w:r w:rsidRPr="00A6262D">
        <w:rPr>
          <w:rStyle w:val="StyleUnderline"/>
        </w:rPr>
        <w:t xml:space="preserve"> the </w:t>
      </w:r>
      <w:r w:rsidRPr="00AA4A8E">
        <w:rPr>
          <w:rStyle w:val="StyleUnderline"/>
          <w:highlight w:val="green"/>
        </w:rPr>
        <w:t>means to guarantee</w:t>
      </w:r>
      <w:r w:rsidRPr="00A6262D">
        <w:rPr>
          <w:rStyle w:val="StyleUnderline"/>
        </w:rPr>
        <w:t xml:space="preserve"> perpetual </w:t>
      </w:r>
      <w:r w:rsidRPr="00AA4A8E">
        <w:rPr>
          <w:rStyle w:val="StyleUnderline"/>
          <w:highlight w:val="green"/>
        </w:rPr>
        <w:t>peace</w:t>
      </w:r>
      <w:r w:rsidRPr="00A6262D">
        <w:rPr>
          <w:rStyle w:val="StyleUnderline"/>
        </w:rPr>
        <w:t xml:space="preserve">—where the new governmental reason, referring to liberalism, needs </w:t>
      </w:r>
      <w:r w:rsidRPr="00AA4A8E">
        <w:rPr>
          <w:rStyle w:val="StyleUnderline"/>
          <w:highlight w:val="green"/>
        </w:rPr>
        <w:t>freedom to buy and sell</w:t>
      </w:r>
      <w:r w:rsidRPr="00A6262D">
        <w:rPr>
          <w:rStyle w:val="StyleUnderline"/>
        </w:rPr>
        <w:t xml:space="preserve">, to </w:t>
      </w:r>
      <w:r w:rsidRPr="00AA4A8E">
        <w:rPr>
          <w:rStyle w:val="StyleUnderline"/>
          <w:highlight w:val="green"/>
        </w:rPr>
        <w:t xml:space="preserve">exercise </w:t>
      </w:r>
      <w:r w:rsidRPr="00AA4A8E">
        <w:rPr>
          <w:rStyle w:val="Emphasis"/>
          <w:highlight w:val="green"/>
        </w:rPr>
        <w:t>i</w:t>
      </w:r>
      <w:r w:rsidRPr="00E6249B">
        <w:rPr>
          <w:rStyle w:val="Emphasis"/>
        </w:rPr>
        <w:t xml:space="preserve">ntellectual </w:t>
      </w:r>
      <w:r w:rsidRPr="00AA4A8E">
        <w:rPr>
          <w:rStyle w:val="Emphasis"/>
          <w:highlight w:val="green"/>
        </w:rPr>
        <w:t>p</w:t>
      </w:r>
      <w:r w:rsidRPr="00E6249B">
        <w:rPr>
          <w:rStyle w:val="Emphasis"/>
        </w:rPr>
        <w:t xml:space="preserve">roperty </w:t>
      </w:r>
      <w:r w:rsidRPr="00AA4A8E">
        <w:rPr>
          <w:rStyle w:val="Emphasis"/>
          <w:highlight w:val="green"/>
        </w:rPr>
        <w:t>rights</w:t>
      </w:r>
      <w:r w:rsidRPr="00A6262D">
        <w:rPr>
          <w:rStyle w:val="StyleUnderline"/>
        </w:rPr>
        <w:t xml:space="preserve">, to discuss, to express, and </w:t>
      </w:r>
      <w:r w:rsidRPr="00AA4A8E">
        <w:rPr>
          <w:rStyle w:val="StyleUnderline"/>
          <w:highlight w:val="green"/>
        </w:rPr>
        <w:t>to consume</w:t>
      </w:r>
      <w:r w:rsidRPr="00A6262D">
        <w:rPr>
          <w:rStyle w:val="StyleUnderline"/>
        </w:rPr>
        <w:t xml:space="preserve">. Therefore, Foucault highlights here that </w:t>
      </w:r>
      <w:r w:rsidRPr="00AA4A8E">
        <w:rPr>
          <w:rStyle w:val="Emphasis"/>
          <w:highlight w:val="green"/>
        </w:rPr>
        <w:t>freedom</w:t>
      </w:r>
      <w:r w:rsidRPr="00E6249B">
        <w:rPr>
          <w:rStyle w:val="Emphasis"/>
        </w:rPr>
        <w:t xml:space="preserve"> </w:t>
      </w:r>
      <w:r w:rsidRPr="00AA4A8E">
        <w:rPr>
          <w:rStyle w:val="Emphasis"/>
          <w:highlight w:val="green"/>
        </w:rPr>
        <w:t>is not a given</w:t>
      </w:r>
      <w:r w:rsidRPr="00E6249B">
        <w:rPr>
          <w:rStyle w:val="StyleUnderline"/>
        </w:rPr>
        <w:t xml:space="preserve">, but </w:t>
      </w:r>
      <w:r w:rsidRPr="00AA4A8E">
        <w:rPr>
          <w:rStyle w:val="StyleUnderline"/>
          <w:highlight w:val="green"/>
        </w:rPr>
        <w:t>is</w:t>
      </w:r>
      <w:r w:rsidRPr="00E6249B">
        <w:rPr>
          <w:rStyle w:val="StyleUnderline"/>
        </w:rPr>
        <w:t xml:space="preserve"> rather constantly </w:t>
      </w:r>
      <w:r w:rsidRPr="00AA4A8E">
        <w:rPr>
          <w:rStyle w:val="StyleUnderline"/>
          <w:highlight w:val="green"/>
        </w:rPr>
        <w:t>produced</w:t>
      </w:r>
      <w:r w:rsidRPr="00E6249B">
        <w:rPr>
          <w:rStyle w:val="StyleUnderline"/>
        </w:rPr>
        <w:t xml:space="preserve"> and, in order to do that, </w:t>
      </w:r>
      <w:r w:rsidRPr="00AA4A8E">
        <w:rPr>
          <w:rStyle w:val="Emphasis"/>
          <w:highlight w:val="green"/>
        </w:rPr>
        <w:t>additional control</w:t>
      </w:r>
      <w:r w:rsidRPr="00E6249B">
        <w:rPr>
          <w:rStyle w:val="Emphasis"/>
        </w:rPr>
        <w:t xml:space="preserve"> and intervention are </w:t>
      </w:r>
      <w:r w:rsidRPr="00AA4A8E">
        <w:rPr>
          <w:rStyle w:val="Emphasis"/>
          <w:highlight w:val="green"/>
        </w:rPr>
        <w:t>needed</w:t>
      </w:r>
      <w:r w:rsidRPr="00E6249B">
        <w:rPr>
          <w:rStyle w:val="Emphasis"/>
        </w:rPr>
        <w:t>.</w:t>
      </w:r>
    </w:p>
    <w:p w14:paraId="11DD7CBF" w14:textId="77777777" w:rsidR="003258BE" w:rsidRPr="00E6249B" w:rsidRDefault="003258BE" w:rsidP="003258BE">
      <w:pPr>
        <w:rPr>
          <w:sz w:val="16"/>
        </w:rPr>
      </w:pPr>
      <w:r w:rsidRPr="00E6249B">
        <w:rPr>
          <w:sz w:val="16"/>
        </w:rPr>
        <w:t>Foucault addresses—and differentiates from neoliberalism—</w:t>
      </w:r>
      <w:r w:rsidRPr="00A6262D">
        <w:rPr>
          <w:rStyle w:val="StyleUnderline"/>
        </w:rPr>
        <w:t>the liberal art of government</w:t>
      </w:r>
      <w:r w:rsidRPr="00E6249B">
        <w:rPr>
          <w:sz w:val="16"/>
        </w:rPr>
        <w:t xml:space="preserve">. From a political perspective, he considers it as </w:t>
      </w:r>
      <w:r w:rsidRPr="00A6262D">
        <w:rPr>
          <w:rStyle w:val="StyleUnderline"/>
        </w:rPr>
        <w:t xml:space="preserve">“the generalization of state power”—wherein </w:t>
      </w:r>
      <w:r w:rsidRPr="00AA4A8E">
        <w:rPr>
          <w:rStyle w:val="Emphasis"/>
          <w:highlight w:val="green"/>
        </w:rPr>
        <w:t>states exercise vigilance</w:t>
      </w:r>
      <w:r w:rsidRPr="00E6249B">
        <w:rPr>
          <w:rStyle w:val="Emphasis"/>
        </w:rPr>
        <w:t>, undertake activity, and make interventions</w:t>
      </w:r>
      <w:r w:rsidRPr="00A6262D">
        <w:rPr>
          <w:rStyle w:val="StyleUnderline"/>
        </w:rPr>
        <w:t>.</w:t>
      </w:r>
      <w:r w:rsidRPr="00E6249B">
        <w:rPr>
          <w:sz w:val="16"/>
        </w:rPr>
        <w:t xml:space="preserve"> The center hereof is pure competition, and consequently, neoliberals think of a society as subject to competition dynamics—an enterprise society whose members are people of enterprise and production (Foucault, 2008). </w:t>
      </w:r>
      <w:r w:rsidRPr="00A6262D">
        <w:rPr>
          <w:rStyle w:val="StyleUnderline"/>
        </w:rPr>
        <w:t xml:space="preserve">What is at stake, then, in neoliberal policy is that </w:t>
      </w:r>
      <w:r w:rsidRPr="00AA4A8E">
        <w:rPr>
          <w:rStyle w:val="Emphasis"/>
          <w:highlight w:val="green"/>
        </w:rPr>
        <w:t>market, competition, and enterprise</w:t>
      </w:r>
      <w:r w:rsidRPr="00AA4A8E">
        <w:rPr>
          <w:rStyle w:val="StyleUnderline"/>
          <w:highlight w:val="green"/>
        </w:rPr>
        <w:t xml:space="preserve"> become</w:t>
      </w:r>
      <w:r w:rsidRPr="00AA4A8E">
        <w:rPr>
          <w:rStyle w:val="StyleUnderline"/>
        </w:rPr>
        <w:t xml:space="preserve"> </w:t>
      </w:r>
      <w:r w:rsidRPr="00AA4A8E">
        <w:rPr>
          <w:rStyle w:val="Emphasis"/>
        </w:rPr>
        <w:t>“</w:t>
      </w:r>
      <w:r w:rsidRPr="00E6249B">
        <w:rPr>
          <w:rStyle w:val="Emphasis"/>
        </w:rPr>
        <w:t xml:space="preserve">the </w:t>
      </w:r>
      <w:r w:rsidRPr="00AA4A8E">
        <w:rPr>
          <w:rStyle w:val="Emphasis"/>
          <w:highlight w:val="green"/>
        </w:rPr>
        <w:t>formative power of society</w:t>
      </w:r>
      <w:r w:rsidRPr="00E6249B">
        <w:rPr>
          <w:rStyle w:val="Emphasis"/>
        </w:rPr>
        <w:t>”</w:t>
      </w:r>
      <w:r w:rsidRPr="00E6249B">
        <w:rPr>
          <w:sz w:val="16"/>
        </w:rPr>
        <w:t xml:space="preserve"> (Foucault, 2008, p. 148).</w:t>
      </w:r>
    </w:p>
    <w:p w14:paraId="79075FE9" w14:textId="77777777" w:rsidR="003258BE" w:rsidRPr="00E6249B" w:rsidRDefault="003258BE" w:rsidP="003258BE">
      <w:pPr>
        <w:rPr>
          <w:sz w:val="16"/>
        </w:rPr>
      </w:pPr>
      <w:r w:rsidRPr="00E6249B">
        <w:rPr>
          <w:sz w:val="16"/>
        </w:rPr>
        <w:t>Foucault’s work on multiple governmentalities (Thomas, 2014) has extended to neoconservatism (Nadesan, 2008), but some people refer to biopolitics and neoliberalism as universals (Walters, 2012). In spite of such theoretical confusion, critical IR scholars have incorporated biopower issues into their own approaches that question these problems differently. These particular outcomes derived from Foucault’s reading of neoliberalism as an art of government have strongly influenced the inclusion of culture and ideas in IR analysis, as well as the creation of social meaning through discourses.</w:t>
      </w:r>
    </w:p>
    <w:p w14:paraId="2AF75426" w14:textId="77777777" w:rsidR="003258BE" w:rsidRPr="00E6249B" w:rsidRDefault="003258BE" w:rsidP="003258BE">
      <w:pPr>
        <w:rPr>
          <w:sz w:val="14"/>
        </w:rPr>
      </w:pPr>
      <w:r w:rsidRPr="00A6262D">
        <w:rPr>
          <w:rStyle w:val="StyleUnderline"/>
        </w:rPr>
        <w:t>Critical IR scholars aim to highlight the social, cultural, and ideological influences that condition such thinking in the first place</w:t>
      </w:r>
      <w:r w:rsidRPr="00E6249B">
        <w:rPr>
          <w:sz w:val="14"/>
        </w:rPr>
        <w:t xml:space="preserve"> (Spike, 2014). In fact, they conceptualize the notion of power differently from the first face of power, as they focus either on the </w:t>
      </w:r>
      <w:r w:rsidRPr="00A6262D">
        <w:rPr>
          <w:rStyle w:val="StyleUnderline"/>
        </w:rPr>
        <w:t xml:space="preserve">way </w:t>
      </w:r>
      <w:r w:rsidRPr="00AA4A8E">
        <w:rPr>
          <w:rStyle w:val="StyleUnderline"/>
          <w:highlight w:val="green"/>
        </w:rPr>
        <w:t>individuals</w:t>
      </w:r>
      <w:r w:rsidRPr="00A6262D">
        <w:rPr>
          <w:rStyle w:val="StyleUnderline"/>
        </w:rPr>
        <w:t xml:space="preserve"> are </w:t>
      </w:r>
      <w:r w:rsidRPr="00AA4A8E">
        <w:rPr>
          <w:rStyle w:val="StyleUnderline"/>
          <w:highlight w:val="green"/>
        </w:rPr>
        <w:t>produced and subordinated to discourses</w:t>
      </w:r>
      <w:r w:rsidRPr="00A6262D">
        <w:rPr>
          <w:rStyle w:val="StyleUnderline"/>
        </w:rPr>
        <w:t xml:space="preserve"> (productive power) or </w:t>
      </w:r>
      <w:r w:rsidRPr="00AA4A8E">
        <w:rPr>
          <w:rStyle w:val="StyleUnderline"/>
          <w:highlight w:val="green"/>
        </w:rPr>
        <w:t>on</w:t>
      </w:r>
      <w:r w:rsidRPr="00A6262D">
        <w:rPr>
          <w:rStyle w:val="StyleUnderline"/>
        </w:rPr>
        <w:t xml:space="preserve"> “the constitution of social capacities and </w:t>
      </w:r>
      <w:r w:rsidRPr="00AA4A8E">
        <w:rPr>
          <w:rStyle w:val="StyleUnderline"/>
          <w:highlight w:val="green"/>
        </w:rPr>
        <w:t>interests of actors</w:t>
      </w:r>
      <w:r w:rsidRPr="00A6262D">
        <w:rPr>
          <w:rStyle w:val="StyleUnderline"/>
        </w:rPr>
        <w:t xml:space="preserve"> in relation to one another” (structural power) (Barnett &amp; Duvall, 2005, p. 3)</w:t>
      </w:r>
      <w:r w:rsidRPr="00E6249B">
        <w:rPr>
          <w:sz w:val="14"/>
        </w:rPr>
        <w:t xml:space="preserve">. Neumann and Sending refer to structural power as a way to </w:t>
      </w:r>
      <w:r w:rsidRPr="00A6262D">
        <w:rPr>
          <w:rStyle w:val="StyleUnderline"/>
        </w:rPr>
        <w:t xml:space="preserve">conceptualize the governmental notion of </w:t>
      </w:r>
      <w:r w:rsidRPr="00AA4A8E">
        <w:rPr>
          <w:rStyle w:val="StyleUnderline"/>
          <w:highlight w:val="green"/>
        </w:rPr>
        <w:t>power</w:t>
      </w:r>
      <w:r w:rsidRPr="00A6262D">
        <w:rPr>
          <w:rStyle w:val="StyleUnderline"/>
        </w:rPr>
        <w:t xml:space="preserve"> used </w:t>
      </w:r>
      <w:r w:rsidRPr="00AA4A8E">
        <w:rPr>
          <w:rStyle w:val="StyleUnderline"/>
          <w:highlight w:val="green"/>
        </w:rPr>
        <w:t>in</w:t>
      </w:r>
      <w:r w:rsidRPr="00A6262D">
        <w:rPr>
          <w:rStyle w:val="StyleUnderline"/>
        </w:rPr>
        <w:t xml:space="preserve"> analysis of the </w:t>
      </w:r>
      <w:r w:rsidRPr="00AA4A8E">
        <w:rPr>
          <w:rStyle w:val="Emphasis"/>
          <w:highlight w:val="green"/>
        </w:rPr>
        <w:t>international realm</w:t>
      </w:r>
      <w:r w:rsidRPr="00A6262D">
        <w:rPr>
          <w:rStyle w:val="StyleUnderline"/>
        </w:rPr>
        <w:t xml:space="preserve">: as one that “operates through distant social relations </w:t>
      </w:r>
      <w:r w:rsidRPr="00AA4A8E">
        <w:rPr>
          <w:rStyle w:val="StyleUnderline"/>
          <w:highlight w:val="green"/>
        </w:rPr>
        <w:t>to set up</w:t>
      </w:r>
      <w:r w:rsidRPr="00A6262D">
        <w:rPr>
          <w:rStyle w:val="StyleUnderline"/>
        </w:rPr>
        <w:t xml:space="preserve"> </w:t>
      </w:r>
      <w:r w:rsidRPr="00AA4A8E">
        <w:rPr>
          <w:rStyle w:val="StyleUnderline"/>
          <w:highlight w:val="green"/>
        </w:rPr>
        <w:t>standards</w:t>
      </w:r>
      <w:r w:rsidRPr="00A6262D">
        <w:rPr>
          <w:rStyle w:val="StyleUnderline"/>
        </w:rPr>
        <w:t xml:space="preserve"> for what is appropriate, effective, and legitimate for groups or individuals to do”</w:t>
      </w:r>
      <w:r w:rsidRPr="00E6249B">
        <w:rPr>
          <w:sz w:val="14"/>
        </w:rPr>
        <w:t xml:space="preserve"> (2010, p. 61).</w:t>
      </w:r>
    </w:p>
    <w:p w14:paraId="6D63FBDC" w14:textId="77777777" w:rsidR="003258BE" w:rsidRPr="00E6249B" w:rsidRDefault="003258BE" w:rsidP="003258BE">
      <w:pPr>
        <w:rPr>
          <w:sz w:val="14"/>
        </w:rPr>
      </w:pPr>
      <w:r w:rsidRPr="00A6262D">
        <w:rPr>
          <w:rStyle w:val="StyleUnderline"/>
        </w:rPr>
        <w:t xml:space="preserve">Both productive and structural perspectives of power might help us to understand the reality of the international world wherein—as Dean puts it—truth is contested by social movements, while </w:t>
      </w:r>
      <w:r w:rsidRPr="00AA4A8E">
        <w:rPr>
          <w:rStyle w:val="StyleUnderline"/>
          <w:highlight w:val="green"/>
        </w:rPr>
        <w:t>p</w:t>
      </w:r>
      <w:r w:rsidRPr="00AA4A8E">
        <w:rPr>
          <w:rStyle w:val="Emphasis"/>
          <w:highlight w:val="green"/>
        </w:rPr>
        <w:t>ower is</w:t>
      </w:r>
      <w:r w:rsidRPr="00E6249B">
        <w:rPr>
          <w:rStyle w:val="Emphasis"/>
        </w:rPr>
        <w:t xml:space="preserve"> now </w:t>
      </w:r>
      <w:r w:rsidRPr="00AA4A8E">
        <w:rPr>
          <w:rStyle w:val="Emphasis"/>
          <w:highlight w:val="green"/>
        </w:rPr>
        <w:t>de-territorialized</w:t>
      </w:r>
      <w:r w:rsidRPr="00E6249B">
        <w:rPr>
          <w:rStyle w:val="Emphasis"/>
        </w:rPr>
        <w:t xml:space="preserve"> and </w:t>
      </w:r>
      <w:r w:rsidRPr="00AA4A8E">
        <w:rPr>
          <w:rStyle w:val="Emphasis"/>
          <w:highlight w:val="green"/>
        </w:rPr>
        <w:t>identity pluralized</w:t>
      </w:r>
      <w:r w:rsidRPr="00E6249B">
        <w:rPr>
          <w:rStyle w:val="Emphasis"/>
        </w:rPr>
        <w:t xml:space="preserve"> </w:t>
      </w:r>
      <w:r w:rsidRPr="00E6249B">
        <w:rPr>
          <w:sz w:val="14"/>
        </w:rPr>
        <w:t xml:space="preserve">(2007). Furthermore, global governance studies that develop that conception of </w:t>
      </w:r>
      <w:r w:rsidRPr="00A6262D">
        <w:rPr>
          <w:rStyle w:val="StyleUnderline"/>
        </w:rPr>
        <w:t>power might be enriched by incorporating governmentality as a mode of power into the analysis</w:t>
      </w:r>
      <w:r w:rsidRPr="00E6249B">
        <w:rPr>
          <w:sz w:val="14"/>
        </w:rPr>
        <w:t xml:space="preserve"> (Neumann &amp; Sending, 2010).</w:t>
      </w:r>
    </w:p>
    <w:p w14:paraId="2FC220C2" w14:textId="77777777" w:rsidR="003258BE" w:rsidRPr="00E6249B" w:rsidRDefault="003258BE" w:rsidP="003258BE">
      <w:pPr>
        <w:rPr>
          <w:sz w:val="16"/>
        </w:rPr>
      </w:pPr>
      <w:r w:rsidRPr="00E6249B">
        <w:rPr>
          <w:sz w:val="16"/>
        </w:rPr>
        <w:t xml:space="preserve">Post-structuralist IR scholars examine how, historically, </w:t>
      </w:r>
      <w:r w:rsidRPr="00AA4A8E">
        <w:rPr>
          <w:rStyle w:val="Emphasis"/>
          <w:highlight w:val="green"/>
        </w:rPr>
        <w:t>discourses shape</w:t>
      </w:r>
      <w:r w:rsidRPr="00E6249B">
        <w:rPr>
          <w:rStyle w:val="Emphasis"/>
        </w:rPr>
        <w:t xml:space="preserve"> the </w:t>
      </w:r>
      <w:r w:rsidRPr="00AA4A8E">
        <w:rPr>
          <w:rStyle w:val="Emphasis"/>
          <w:highlight w:val="green"/>
        </w:rPr>
        <w:t>subjectivities of actors</w:t>
      </w:r>
      <w:r w:rsidRPr="00AA4A8E">
        <w:rPr>
          <w:rStyle w:val="StyleUnderline"/>
        </w:rPr>
        <w:t xml:space="preserve"> using genealogical</w:t>
      </w:r>
      <w:r w:rsidRPr="00A6262D">
        <w:rPr>
          <w:rStyle w:val="StyleUnderline"/>
        </w:rPr>
        <w:t xml:space="preserve"> and discourse-analytic </w:t>
      </w:r>
      <w:r w:rsidRPr="00AA4A8E">
        <w:rPr>
          <w:rStyle w:val="StyleUnderline"/>
        </w:rPr>
        <w:t xml:space="preserve">methods to demonstrate how </w:t>
      </w:r>
      <w:r w:rsidRPr="00AA4A8E">
        <w:rPr>
          <w:rStyle w:val="Emphasis"/>
          <w:highlight w:val="green"/>
        </w:rPr>
        <w:t>systems of knowledge</w:t>
      </w:r>
      <w:r w:rsidRPr="00AA4A8E">
        <w:rPr>
          <w:rStyle w:val="StyleUnderline"/>
          <w:highlight w:val="green"/>
        </w:rPr>
        <w:t xml:space="preserve"> and discursive practices</w:t>
      </w:r>
      <w:r w:rsidRPr="00A6262D">
        <w:rPr>
          <w:rStyle w:val="StyleUnderline"/>
        </w:rPr>
        <w:t xml:space="preserve"> </w:t>
      </w:r>
      <w:r w:rsidRPr="00AA4A8E">
        <w:rPr>
          <w:rStyle w:val="Emphasis"/>
          <w:highlight w:val="green"/>
        </w:rPr>
        <w:t>produce subjects</w:t>
      </w:r>
      <w:r w:rsidRPr="00A6262D">
        <w:rPr>
          <w:rStyle w:val="StyleUnderline"/>
        </w:rPr>
        <w:t>—wherein discourses refer to systems of signification</w:t>
      </w:r>
      <w:r w:rsidRPr="00E6249B">
        <w:rPr>
          <w:sz w:val="16"/>
        </w:rPr>
        <w:t xml:space="preserve"> (Barnett &amp; Duvall, 2005). Despite the fact that these authors do not focus on biopower per se, their way of reasoning might help in engaging with other concepts and achieving a better outcome of political analysis. Thus, from a post-structuralist perspective, scholars argue </w:t>
      </w:r>
      <w:r w:rsidRPr="00AA4A8E">
        <w:rPr>
          <w:rStyle w:val="Emphasis"/>
        </w:rPr>
        <w:t>that</w:t>
      </w:r>
      <w:r w:rsidRPr="00E6249B">
        <w:rPr>
          <w:rStyle w:val="Emphasis"/>
        </w:rPr>
        <w:t xml:space="preserve"> </w:t>
      </w:r>
      <w:r w:rsidRPr="00AA4A8E">
        <w:rPr>
          <w:rStyle w:val="Emphasis"/>
          <w:highlight w:val="green"/>
        </w:rPr>
        <w:t>not only material capacities</w:t>
      </w:r>
      <w:r w:rsidRPr="00A6262D">
        <w:rPr>
          <w:rStyle w:val="StyleUnderline"/>
        </w:rPr>
        <w:t xml:space="preserve"> and the power derived </w:t>
      </w:r>
      <w:r w:rsidRPr="00E6249B">
        <w:rPr>
          <w:rStyle w:val="Emphasis"/>
        </w:rPr>
        <w:t xml:space="preserve">from institutional structures </w:t>
      </w:r>
      <w:r w:rsidRPr="00AA4A8E">
        <w:rPr>
          <w:rStyle w:val="Emphasis"/>
          <w:highlight w:val="green"/>
        </w:rPr>
        <w:t>matter, but ideas and norms do, too</w:t>
      </w:r>
      <w:r w:rsidRPr="00E6249B">
        <w:rPr>
          <w:sz w:val="16"/>
        </w:rPr>
        <w:t>. Yet they acknowledge Foucault’s structuralism (Burke, 2008), or, as Hardt and Negri (2000, p. 28) put it, Foucault’s “structuralist epistemology.”</w:t>
      </w:r>
    </w:p>
    <w:p w14:paraId="456F7370" w14:textId="77777777" w:rsidR="003258BE" w:rsidRPr="00E6249B" w:rsidRDefault="003258BE" w:rsidP="003258BE">
      <w:pPr>
        <w:rPr>
          <w:u w:val="single"/>
        </w:rPr>
      </w:pPr>
      <w:r w:rsidRPr="00E6249B">
        <w:rPr>
          <w:sz w:val="16"/>
        </w:rPr>
        <w:t xml:space="preserve">In an even stricter sense, some parts of the IR literature incorporate Foucault’s approach so as to ask how: </w:t>
      </w:r>
      <w:r w:rsidRPr="00E6249B">
        <w:rPr>
          <w:rStyle w:val="StyleUnderline"/>
        </w:rPr>
        <w:t>productive power produces subjects’ identities</w:t>
      </w:r>
      <w:r w:rsidRPr="00E6249B">
        <w:rPr>
          <w:sz w:val="16"/>
        </w:rPr>
        <w:t xml:space="preserve"> (Shaffer, 2005); how some agents struggle to resist the dominating logics, such as global civil society does in respect to capitalism; and, particularly, how </w:t>
      </w:r>
      <w:r w:rsidRPr="00AA4A8E">
        <w:rPr>
          <w:rStyle w:val="Emphasis"/>
          <w:highlight w:val="green"/>
        </w:rPr>
        <w:t>globalization</w:t>
      </w:r>
      <w:r w:rsidRPr="00E6249B">
        <w:rPr>
          <w:rStyle w:val="Emphasis"/>
        </w:rPr>
        <w:t xml:space="preserve"> has </w:t>
      </w:r>
      <w:r w:rsidRPr="00AA4A8E">
        <w:rPr>
          <w:rStyle w:val="Emphasis"/>
          <w:highlight w:val="green"/>
        </w:rPr>
        <w:t>fostered biopolitics</w:t>
      </w:r>
      <w:r w:rsidRPr="00E6249B">
        <w:rPr>
          <w:sz w:val="16"/>
        </w:rPr>
        <w:t xml:space="preserve"> (Lipschutz, 2005). Yet Dean (1999), as Lipschutz (2005) shows, acknowledges that governmentality is associated with biopolitics, as it is concerned with matters such as birth, death, health, illness, and all sorts of processes that aim to balance the population itself. </w:t>
      </w:r>
      <w:r w:rsidRPr="00E6249B">
        <w:rPr>
          <w:rStyle w:val="StyleUnderline"/>
        </w:rPr>
        <w:t xml:space="preserve">Biopolitics also relates to social, cultural, environmental, economic, and geographic conditions as well. As such, </w:t>
      </w:r>
      <w:r w:rsidRPr="00E6249B">
        <w:rPr>
          <w:rStyle w:val="Emphasis"/>
        </w:rPr>
        <w:t>biopower refers to all of the conditions in which human beings as a collective interact</w:t>
      </w:r>
      <w:r w:rsidRPr="00E6249B">
        <w:rPr>
          <w:rStyle w:val="StyleUnderline"/>
        </w:rPr>
        <w:t>, the ways in which individuals are an outcome of discourses and practices, and the ways in which resistances are structured.</w:t>
      </w:r>
    </w:p>
    <w:p w14:paraId="5FAC7C08" w14:textId="77777777" w:rsidR="003258BE" w:rsidRPr="00E6249B" w:rsidRDefault="003258BE" w:rsidP="003258BE">
      <w:pPr>
        <w:rPr>
          <w:sz w:val="16"/>
        </w:rPr>
      </w:pPr>
      <w:r w:rsidRPr="00E6249B">
        <w:rPr>
          <w:sz w:val="16"/>
        </w:rPr>
        <w:t>Biopolitical Production</w:t>
      </w:r>
    </w:p>
    <w:p w14:paraId="771F31C5" w14:textId="77777777" w:rsidR="003258BE" w:rsidRPr="00E6249B" w:rsidRDefault="003258BE" w:rsidP="003258BE">
      <w:pPr>
        <w:rPr>
          <w:sz w:val="16"/>
        </w:rPr>
      </w:pPr>
      <w:r w:rsidRPr="00E6249B">
        <w:rPr>
          <w:sz w:val="16"/>
        </w:rPr>
        <w:t>How are individuals produced by and subordinated to discourses? Furthermore, if such production of subjectivities is brought into an IR discussion, which theoretical outcome from biopower has most significantly influenced the discipline?</w:t>
      </w:r>
    </w:p>
    <w:p w14:paraId="02C53DDE" w14:textId="77777777" w:rsidR="003258BE" w:rsidRPr="00E6249B" w:rsidRDefault="003258BE" w:rsidP="003258BE">
      <w:pPr>
        <w:rPr>
          <w:sz w:val="16"/>
        </w:rPr>
      </w:pPr>
      <w:r w:rsidRPr="00E6249B">
        <w:rPr>
          <w:sz w:val="16"/>
        </w:rPr>
        <w:t xml:space="preserve">So far, it is possible to grasp that Foucault’s lack of differentiation between biopower and biopolitics (Castro-Gómez, 2010) corresponds in some way with Hardt and Negri’s (2000) statement that Foucault fails to explain the real dynamics of biopolitical production in a biopolitical society. The ultimate reason for Foucault not developing the concept and study of biopolitics further was his death (Agamben, 1998, p. 4); </w:t>
      </w:r>
      <w:proofErr w:type="spellStart"/>
      <w:r w:rsidRPr="00E6249B">
        <w:rPr>
          <w:sz w:val="16"/>
        </w:rPr>
        <w:t>Guattari</w:t>
      </w:r>
      <w:proofErr w:type="spellEnd"/>
      <w:r w:rsidRPr="00E6249B">
        <w:rPr>
          <w:sz w:val="16"/>
        </w:rPr>
        <w:t xml:space="preserve"> and Rolnik’s (2006) work does, though, help us to better comprehend how societies are produced in a mechanical way. </w:t>
      </w:r>
      <w:r w:rsidRPr="00E6249B">
        <w:rPr>
          <w:rStyle w:val="StyleUnderline"/>
        </w:rPr>
        <w:t>Here, human nature is shaped and consumed while immersed in a “capitalist culture”; in other words, they explain how the micro-physics of power are assembled. Thus, along with such an understanding, Foucault also offers highly productive methods of inquiry into the (un)making of modern subjectivity</w:t>
      </w:r>
      <w:r w:rsidRPr="00E6249B">
        <w:rPr>
          <w:sz w:val="16"/>
        </w:rPr>
        <w:t xml:space="preserve"> (Pasha, 2010).</w:t>
      </w:r>
    </w:p>
    <w:p w14:paraId="63E32551" w14:textId="77777777" w:rsidR="003258BE" w:rsidRPr="00E6249B" w:rsidRDefault="003258BE" w:rsidP="003258BE">
      <w:pPr>
        <w:rPr>
          <w:u w:val="single"/>
        </w:rPr>
      </w:pPr>
      <w:r w:rsidRPr="00E6249B">
        <w:rPr>
          <w:sz w:val="16"/>
        </w:rPr>
        <w:t xml:space="preserve">In an attempt to </w:t>
      </w:r>
      <w:r w:rsidRPr="00E6249B">
        <w:rPr>
          <w:rStyle w:val="StyleUnderline"/>
        </w:rPr>
        <w:t xml:space="preserve">shed light on </w:t>
      </w:r>
      <w:r w:rsidRPr="00AA4A8E">
        <w:rPr>
          <w:rStyle w:val="StyleUnderline"/>
          <w:highlight w:val="green"/>
        </w:rPr>
        <w:t>biopolitical power</w:t>
      </w:r>
      <w:r w:rsidRPr="00E6249B">
        <w:rPr>
          <w:rStyle w:val="StyleUnderline"/>
        </w:rPr>
        <w:t xml:space="preserve"> production </w:t>
      </w:r>
      <w:r w:rsidRPr="00AA4A8E">
        <w:rPr>
          <w:rStyle w:val="StyleUnderline"/>
          <w:highlight w:val="green"/>
        </w:rPr>
        <w:t>at</w:t>
      </w:r>
      <w:r w:rsidRPr="00E6249B">
        <w:rPr>
          <w:rStyle w:val="StyleUnderline"/>
        </w:rPr>
        <w:t xml:space="preserve"> the </w:t>
      </w:r>
      <w:r w:rsidRPr="00AA4A8E">
        <w:rPr>
          <w:rStyle w:val="StyleUnderline"/>
          <w:highlight w:val="green"/>
        </w:rPr>
        <w:t>macro level</w:t>
      </w:r>
      <w:r w:rsidRPr="00E6249B">
        <w:rPr>
          <w:rStyle w:val="StyleUnderline"/>
        </w:rPr>
        <w:t xml:space="preserve">, Hardt and Negri (2000) show how </w:t>
      </w:r>
      <w:r w:rsidRPr="00AA4A8E">
        <w:rPr>
          <w:rStyle w:val="StyleUnderline"/>
          <w:highlight w:val="green"/>
        </w:rPr>
        <w:t>IOs</w:t>
      </w:r>
      <w:r w:rsidRPr="00E6249B">
        <w:rPr>
          <w:rStyle w:val="StyleUnderline"/>
        </w:rPr>
        <w:t xml:space="preserve"> such as, the UN, the IMF, the World Bank, and the GATT </w:t>
      </w:r>
      <w:r w:rsidRPr="00AA4A8E">
        <w:rPr>
          <w:rStyle w:val="StyleUnderline"/>
          <w:highlight w:val="green"/>
        </w:rPr>
        <w:t>interconnect with</w:t>
      </w:r>
      <w:r w:rsidRPr="00E6249B">
        <w:rPr>
          <w:rStyle w:val="StyleUnderline"/>
        </w:rPr>
        <w:t xml:space="preserve"> transnational </w:t>
      </w:r>
      <w:r w:rsidRPr="00AA4A8E">
        <w:rPr>
          <w:rStyle w:val="StyleUnderline"/>
          <w:highlight w:val="green"/>
        </w:rPr>
        <w:t>corporations</w:t>
      </w:r>
      <w:r w:rsidRPr="00E6249B">
        <w:rPr>
          <w:rStyle w:val="StyleUnderline"/>
        </w:rPr>
        <w:t xml:space="preserve"> (TNCs)—thereby </w:t>
      </w:r>
      <w:r w:rsidRPr="00AA4A8E">
        <w:rPr>
          <w:rStyle w:val="StyleUnderline"/>
          <w:highlight w:val="green"/>
        </w:rPr>
        <w:t>elaborating a complex fabric within</w:t>
      </w:r>
      <w:r w:rsidRPr="00E6249B">
        <w:rPr>
          <w:rStyle w:val="StyleUnderline"/>
        </w:rPr>
        <w:t xml:space="preserve"> the </w:t>
      </w:r>
      <w:r w:rsidRPr="00AA4A8E">
        <w:rPr>
          <w:rStyle w:val="StyleUnderline"/>
          <w:highlight w:val="green"/>
        </w:rPr>
        <w:t>biopolitical world</w:t>
      </w:r>
      <w:r w:rsidRPr="00E6249B">
        <w:rPr>
          <w:rStyle w:val="StyleUnderline"/>
        </w:rPr>
        <w:t xml:space="preserve"> </w:t>
      </w:r>
      <w:r w:rsidRPr="00AA4A8E">
        <w:rPr>
          <w:rStyle w:val="StyleUnderline"/>
          <w:highlight w:val="green"/>
        </w:rPr>
        <w:t>through</w:t>
      </w:r>
      <w:r w:rsidRPr="00E6249B">
        <w:rPr>
          <w:rStyle w:val="StyleUnderline"/>
        </w:rPr>
        <w:t xml:space="preserve"> the power of </w:t>
      </w:r>
      <w:r w:rsidRPr="00AA4A8E">
        <w:rPr>
          <w:rStyle w:val="StyleUnderline"/>
          <w:highlight w:val="green"/>
        </w:rPr>
        <w:t>capital</w:t>
      </w:r>
      <w:r w:rsidRPr="00E6249B">
        <w:rPr>
          <w:rStyle w:val="StyleUnderline"/>
        </w:rPr>
        <w:t>.</w:t>
      </w:r>
      <w:r w:rsidRPr="00E6249B">
        <w:rPr>
          <w:sz w:val="16"/>
        </w:rPr>
        <w:t xml:space="preserve"> Such highly interdependent networking between these international actors facilitates the ways in which territories and populations are articulated, and determines where TNCs distribute labor power, allocate resources, and </w:t>
      </w:r>
      <w:r w:rsidRPr="00E6249B">
        <w:rPr>
          <w:rStyle w:val="StyleUnderline"/>
        </w:rPr>
        <w:t>organize the economic centers of global production.</w:t>
      </w:r>
    </w:p>
    <w:p w14:paraId="1C1B930F" w14:textId="77777777" w:rsidR="003258BE" w:rsidRPr="00E6249B" w:rsidRDefault="003258BE" w:rsidP="003258BE">
      <w:pPr>
        <w:rPr>
          <w:sz w:val="16"/>
        </w:rPr>
      </w:pPr>
      <w:r w:rsidRPr="00E6249B">
        <w:rPr>
          <w:sz w:val="16"/>
        </w:rPr>
        <w:t xml:space="preserve">So far, what Foucault (Foucault, 2008) tentatively brings to attention regarding the political perspective of neoliberalism and </w:t>
      </w:r>
      <w:r w:rsidRPr="00AA4A8E">
        <w:rPr>
          <w:rStyle w:val="Emphasis"/>
          <w:highlight w:val="green"/>
        </w:rPr>
        <w:t>state power</w:t>
      </w:r>
      <w:r w:rsidRPr="00E6249B">
        <w:rPr>
          <w:rStyle w:val="StyleUnderline"/>
        </w:rPr>
        <w:t xml:space="preserve"> can be seen to </w:t>
      </w:r>
      <w:r w:rsidRPr="00AA4A8E">
        <w:rPr>
          <w:rStyle w:val="Emphasis"/>
          <w:highlight w:val="green"/>
        </w:rPr>
        <w:t>focus on competition, enterprise, and production</w:t>
      </w:r>
      <w:r w:rsidRPr="00E6249B">
        <w:rPr>
          <w:rStyle w:val="StyleUnderline"/>
        </w:rPr>
        <w:t>.</w:t>
      </w:r>
      <w:r w:rsidRPr="00E6249B">
        <w:rPr>
          <w:sz w:val="16"/>
        </w:rPr>
        <w:t xml:space="preserve"> Hardt and Negri re-create this when they recall that monetary and financial dynamics allow for the </w:t>
      </w:r>
      <w:r w:rsidRPr="00E6249B">
        <w:rPr>
          <w:rStyle w:val="StyleUnderline"/>
        </w:rPr>
        <w:t xml:space="preserve">production of individuals subordinated to the discourses led by those institutions. Such a cyclical and never-ending dynamic is clearer when the </w:t>
      </w:r>
      <w:r w:rsidRPr="00AA4A8E">
        <w:rPr>
          <w:rStyle w:val="Emphasis"/>
          <w:highlight w:val="green"/>
        </w:rPr>
        <w:t>production of</w:t>
      </w:r>
      <w:r w:rsidRPr="00E6249B">
        <w:rPr>
          <w:rStyle w:val="Emphasis"/>
        </w:rPr>
        <w:t xml:space="preserve"> </w:t>
      </w:r>
      <w:r w:rsidRPr="00AA4A8E">
        <w:rPr>
          <w:rStyle w:val="Emphasis"/>
          <w:highlight w:val="green"/>
        </w:rPr>
        <w:t>language and communication</w:t>
      </w:r>
      <w:r w:rsidRPr="00E6249B">
        <w:rPr>
          <w:rStyle w:val="StyleUnderline"/>
        </w:rPr>
        <w:t xml:space="preserve"> is </w:t>
      </w:r>
      <w:proofErr w:type="gramStart"/>
      <w:r w:rsidRPr="00AA4A8E">
        <w:rPr>
          <w:rStyle w:val="StyleUnderline"/>
          <w:highlight w:val="green"/>
        </w:rPr>
        <w:t>taken into account</w:t>
      </w:r>
      <w:proofErr w:type="gramEnd"/>
      <w:r w:rsidRPr="00E6249B">
        <w:rPr>
          <w:rStyle w:val="StyleUnderline"/>
        </w:rPr>
        <w:t xml:space="preserve"> as part of the communication industries</w:t>
      </w:r>
      <w:r w:rsidRPr="00E6249B">
        <w:rPr>
          <w:sz w:val="16"/>
        </w:rPr>
        <w:t xml:space="preserve"> (Hardt &amp; Negri, 2000). In this case, the media organizations existing as TNCs in alliance with locals are the key private actors.</w:t>
      </w:r>
    </w:p>
    <w:p w14:paraId="68E56FE0" w14:textId="77777777" w:rsidR="003258BE" w:rsidRPr="00E6249B" w:rsidRDefault="003258BE" w:rsidP="003258BE">
      <w:pPr>
        <w:rPr>
          <w:sz w:val="16"/>
        </w:rPr>
      </w:pPr>
      <w:r w:rsidRPr="00E6249B">
        <w:rPr>
          <w:sz w:val="16"/>
        </w:rPr>
        <w:t xml:space="preserve">Thus, Empire, as a concept, allows IR scholars to critically rethink the means that are used to exercise power, with it being a power to intervene that rests on its moral dimensions. </w:t>
      </w:r>
      <w:r w:rsidRPr="00E6249B">
        <w:rPr>
          <w:rStyle w:val="StyleUnderline"/>
        </w:rPr>
        <w:t xml:space="preserve">This is </w:t>
      </w:r>
      <w:r w:rsidRPr="00A50DAA">
        <w:rPr>
          <w:rStyle w:val="StyleUnderline"/>
          <w:highlight w:val="green"/>
        </w:rPr>
        <w:t>enacted through</w:t>
      </w:r>
      <w:r w:rsidRPr="00E6249B">
        <w:rPr>
          <w:rStyle w:val="StyleUnderline"/>
        </w:rPr>
        <w:t xml:space="preserve"> the </w:t>
      </w:r>
      <w:r w:rsidRPr="00A50DAA">
        <w:rPr>
          <w:rStyle w:val="Emphasis"/>
          <w:highlight w:val="green"/>
        </w:rPr>
        <w:t>moral interventions</w:t>
      </w:r>
      <w:r w:rsidRPr="00E6249B">
        <w:rPr>
          <w:rStyle w:val="StyleUnderline"/>
        </w:rPr>
        <w:t xml:space="preserve"> practiced by nonstate actors such as NGOs at the global, regional, </w:t>
      </w:r>
      <w:r w:rsidRPr="00A50DAA">
        <w:rPr>
          <w:rStyle w:val="StyleUnderline"/>
        </w:rPr>
        <w:t>and</w:t>
      </w:r>
      <w:r w:rsidRPr="00E6249B">
        <w:rPr>
          <w:rStyle w:val="StyleUnderline"/>
        </w:rPr>
        <w:t xml:space="preserve"> local levels of action (among others, Amnesty International, Oxfam, </w:t>
      </w:r>
      <w:proofErr w:type="spellStart"/>
      <w:r w:rsidRPr="00E6249B">
        <w:rPr>
          <w:rStyle w:val="StyleUnderline"/>
        </w:rPr>
        <w:t>Mèdecins</w:t>
      </w:r>
      <w:proofErr w:type="spellEnd"/>
      <w:r w:rsidRPr="00E6249B">
        <w:rPr>
          <w:rStyle w:val="StyleUnderline"/>
        </w:rPr>
        <w:t xml:space="preserve"> sans Frontières). These </w:t>
      </w:r>
      <w:r w:rsidRPr="00A50DAA">
        <w:rPr>
          <w:rStyle w:val="StyleUnderline"/>
          <w:highlight w:val="green"/>
        </w:rPr>
        <w:t>actors</w:t>
      </w:r>
      <w:r w:rsidRPr="00E6249B">
        <w:rPr>
          <w:rStyle w:val="StyleUnderline"/>
        </w:rPr>
        <w:t xml:space="preserve"> become, then, very active </w:t>
      </w:r>
      <w:r w:rsidRPr="00A50DAA">
        <w:rPr>
          <w:rStyle w:val="StyleUnderline"/>
          <w:highlight w:val="green"/>
        </w:rPr>
        <w:t>players within</w:t>
      </w:r>
      <w:r w:rsidRPr="00E6249B">
        <w:rPr>
          <w:rStyle w:val="StyleUnderline"/>
        </w:rPr>
        <w:t xml:space="preserve"> “the </w:t>
      </w:r>
      <w:r w:rsidRPr="00A50DAA">
        <w:rPr>
          <w:rStyle w:val="StyleUnderline"/>
          <w:highlight w:val="green"/>
        </w:rPr>
        <w:t>biopolitical</w:t>
      </w:r>
      <w:r w:rsidRPr="00E6249B">
        <w:rPr>
          <w:rStyle w:val="StyleUnderline"/>
        </w:rPr>
        <w:t xml:space="preserve"> </w:t>
      </w:r>
      <w:r w:rsidRPr="00A50DAA">
        <w:rPr>
          <w:rStyle w:val="StyleUnderline"/>
          <w:highlight w:val="green"/>
        </w:rPr>
        <w:t>context of</w:t>
      </w:r>
      <w:r w:rsidRPr="00E6249B">
        <w:rPr>
          <w:rStyle w:val="StyleUnderline"/>
        </w:rPr>
        <w:t xml:space="preserve"> the constitution of </w:t>
      </w:r>
      <w:r w:rsidRPr="00A50DAA">
        <w:rPr>
          <w:rStyle w:val="StyleUnderline"/>
          <w:highlight w:val="green"/>
        </w:rPr>
        <w:t>Empire</w:t>
      </w:r>
      <w:r w:rsidRPr="00E6249B">
        <w:rPr>
          <w:rStyle w:val="StyleUnderline"/>
        </w:rPr>
        <w:t>”</w:t>
      </w:r>
      <w:r w:rsidRPr="00E6249B">
        <w:rPr>
          <w:sz w:val="16"/>
        </w:rPr>
        <w:t xml:space="preserve"> (Hardt &amp; Negri, 2000, pp. 35, 36).</w:t>
      </w:r>
    </w:p>
    <w:p w14:paraId="4501E4E1" w14:textId="77777777" w:rsidR="003258BE" w:rsidRPr="00E6249B" w:rsidRDefault="003258BE" w:rsidP="003258BE">
      <w:pPr>
        <w:rPr>
          <w:sz w:val="16"/>
        </w:rPr>
      </w:pPr>
      <w:r w:rsidRPr="00E6249B">
        <w:rPr>
          <w:sz w:val="16"/>
        </w:rPr>
        <w:t xml:space="preserve">Biopower itself is conceptualized and used within different academic contexts. For example, Hardt and Negri approach defense and security issues in their seminal work Multitude (2004). Conceptually different from social subjects, people, masses, and the working class, Multitude refers to a multiplicity of innumerable internal differences never capable of being reduced to a single identity—as they are composed of different cultures, races, ethnicities, genders, sexual orientations, forms of labor, ways of living, and so on. </w:t>
      </w:r>
      <w:r w:rsidRPr="00E6249B">
        <w:rPr>
          <w:rStyle w:val="StyleUnderline"/>
        </w:rPr>
        <w:t xml:space="preserve">They acknowledge both </w:t>
      </w:r>
      <w:r w:rsidRPr="00A50DAA">
        <w:rPr>
          <w:rStyle w:val="StyleUnderline"/>
          <w:highlight w:val="green"/>
        </w:rPr>
        <w:t>global war,</w:t>
      </w:r>
      <w:r w:rsidRPr="00E6249B">
        <w:rPr>
          <w:rStyle w:val="StyleUnderline"/>
        </w:rPr>
        <w:t xml:space="preserve"> and its regulative legal capacity, </w:t>
      </w:r>
      <w:r w:rsidRPr="00A50DAA">
        <w:rPr>
          <w:rStyle w:val="StyleUnderline"/>
          <w:highlight w:val="green"/>
        </w:rPr>
        <w:t>and imperial war,</w:t>
      </w:r>
      <w:r w:rsidRPr="00E6249B">
        <w:rPr>
          <w:rStyle w:val="StyleUnderline"/>
        </w:rPr>
        <w:t xml:space="preserve"> and its task of shaping the global political environment, </w:t>
      </w:r>
      <w:r w:rsidRPr="00A50DAA">
        <w:rPr>
          <w:rStyle w:val="StyleUnderline"/>
          <w:highlight w:val="green"/>
        </w:rPr>
        <w:t>as</w:t>
      </w:r>
      <w:r w:rsidRPr="00E6249B">
        <w:rPr>
          <w:rStyle w:val="StyleUnderline"/>
        </w:rPr>
        <w:t xml:space="preserve"> </w:t>
      </w:r>
      <w:r w:rsidRPr="00A50DAA">
        <w:rPr>
          <w:rStyle w:val="StyleUnderline"/>
        </w:rPr>
        <w:t>forms</w:t>
      </w:r>
      <w:r w:rsidRPr="00E6249B">
        <w:rPr>
          <w:rStyle w:val="StyleUnderline"/>
        </w:rPr>
        <w:t xml:space="preserve"> of </w:t>
      </w:r>
      <w:r w:rsidRPr="00A50DAA">
        <w:rPr>
          <w:rStyle w:val="StyleUnderline"/>
          <w:highlight w:val="green"/>
        </w:rPr>
        <w:t>biopower</w:t>
      </w:r>
      <w:r w:rsidRPr="00E6249B">
        <w:rPr>
          <w:rStyle w:val="StyleUnderline"/>
        </w:rPr>
        <w:t xml:space="preserve"> in the productive sense, as both have a regulating function that consolidates the existing order of Empire.</w:t>
      </w:r>
      <w:r w:rsidRPr="00E6249B">
        <w:rPr>
          <w:sz w:val="16"/>
        </w:rPr>
        <w:t xml:space="preserve"> Thus, this concept denotes that traditional state boundaries are no longer needed, as its rule encompasses the whole of humankind without the need for temporal boundaries (territory)—instead operating in the social world (population) and regulating all social life in its entirety (Hardt &amp; Negri, 2000). In that sense, Empire represents a form of power that regulates social life (biopower)—one whose main concern is “the production and reproduction of life itself” (Hardt &amp; Negri, 2000).</w:t>
      </w:r>
    </w:p>
    <w:p w14:paraId="2484030B" w14:textId="5D15C4D0" w:rsidR="003258BE" w:rsidRPr="00253711" w:rsidRDefault="003258BE" w:rsidP="002E2A8A">
      <w:pPr>
        <w:rPr>
          <w:u w:val="single"/>
        </w:rPr>
      </w:pPr>
      <w:r w:rsidRPr="00A50DAA">
        <w:rPr>
          <w:rStyle w:val="Emphasis"/>
          <w:highlight w:val="green"/>
        </w:rPr>
        <w:t>Corporate biopower</w:t>
      </w:r>
      <w:r w:rsidRPr="00E6249B">
        <w:rPr>
          <w:rStyle w:val="StyleUnderline"/>
        </w:rPr>
        <w:t xml:space="preserve"> is another scenario wherein </w:t>
      </w:r>
      <w:r w:rsidRPr="008654BE">
        <w:rPr>
          <w:rStyle w:val="StyleUnderline"/>
        </w:rPr>
        <w:t xml:space="preserve">new </w:t>
      </w:r>
      <w:r w:rsidRPr="00A50DAA">
        <w:rPr>
          <w:rStyle w:val="StyleUnderline"/>
          <w:highlight w:val="green"/>
        </w:rPr>
        <w:t>forms of (economic) management</w:t>
      </w:r>
      <w:r w:rsidRPr="008654BE">
        <w:rPr>
          <w:rStyle w:val="StyleUnderline"/>
        </w:rPr>
        <w:t xml:space="preserve"> are </w:t>
      </w:r>
      <w:r w:rsidRPr="00A50DAA">
        <w:rPr>
          <w:rStyle w:val="StyleUnderline"/>
          <w:highlight w:val="green"/>
        </w:rPr>
        <w:t>developed</w:t>
      </w:r>
      <w:r w:rsidRPr="00E6249B">
        <w:rPr>
          <w:rStyle w:val="StyleUnderline"/>
        </w:rPr>
        <w:t xml:space="preserve"> so as </w:t>
      </w:r>
      <w:r w:rsidRPr="00A50DAA">
        <w:rPr>
          <w:rStyle w:val="StyleUnderline"/>
          <w:highlight w:val="green"/>
        </w:rPr>
        <w:t>to</w:t>
      </w:r>
      <w:r w:rsidRPr="00A50DAA">
        <w:rPr>
          <w:rStyle w:val="StyleUnderline"/>
        </w:rPr>
        <w:t xml:space="preserve"> cope</w:t>
      </w:r>
      <w:r w:rsidRPr="00E6249B">
        <w:rPr>
          <w:rStyle w:val="StyleUnderline"/>
        </w:rPr>
        <w:t xml:space="preserve"> with the challenges of the global food system, to get to an equilibrium of that mass, and to </w:t>
      </w:r>
      <w:r w:rsidRPr="00A50DAA">
        <w:rPr>
          <w:rStyle w:val="Emphasis"/>
          <w:highlight w:val="green"/>
        </w:rPr>
        <w:t>keep the biopolitical machine running</w:t>
      </w:r>
      <w:r w:rsidRPr="00E6249B">
        <w:rPr>
          <w:sz w:val="16"/>
        </w:rPr>
        <w:t xml:space="preserve">. As Nally (2011) shows, the </w:t>
      </w:r>
      <w:r w:rsidRPr="008654BE">
        <w:rPr>
          <w:rStyle w:val="Emphasis"/>
        </w:rPr>
        <w:t xml:space="preserve">acceleration in the use of </w:t>
      </w:r>
      <w:r w:rsidRPr="00A50DAA">
        <w:rPr>
          <w:rStyle w:val="Emphasis"/>
          <w:highlight w:val="green"/>
        </w:rPr>
        <w:t>biotechnologies</w:t>
      </w:r>
      <w:r w:rsidRPr="00E6249B">
        <w:rPr>
          <w:rStyle w:val="StyleUnderline"/>
        </w:rPr>
        <w:t xml:space="preserve"> followed by the interest of industrialized states in </w:t>
      </w:r>
      <w:r w:rsidRPr="00A50DAA">
        <w:rPr>
          <w:rStyle w:val="Emphasis"/>
          <w:highlight w:val="green"/>
        </w:rPr>
        <w:t>enforcing i</w:t>
      </w:r>
      <w:r w:rsidRPr="008654BE">
        <w:rPr>
          <w:rStyle w:val="Emphasis"/>
        </w:rPr>
        <w:t xml:space="preserve">ntellectual </w:t>
      </w:r>
      <w:r w:rsidRPr="00A50DAA">
        <w:rPr>
          <w:rStyle w:val="Emphasis"/>
          <w:highlight w:val="green"/>
        </w:rPr>
        <w:t>p</w:t>
      </w:r>
      <w:r w:rsidRPr="008654BE">
        <w:rPr>
          <w:rStyle w:val="Emphasis"/>
        </w:rPr>
        <w:t xml:space="preserve">roperty </w:t>
      </w:r>
      <w:r w:rsidRPr="00A50DAA">
        <w:rPr>
          <w:rStyle w:val="Emphasis"/>
          <w:highlight w:val="green"/>
        </w:rPr>
        <w:t>rights</w:t>
      </w:r>
      <w:r w:rsidRPr="008654BE">
        <w:rPr>
          <w:rStyle w:val="Emphasis"/>
        </w:rPr>
        <w:t xml:space="preserve"> on agricultural products</w:t>
      </w:r>
      <w:r w:rsidRPr="00E6249B">
        <w:rPr>
          <w:rStyle w:val="StyleUnderline"/>
        </w:rPr>
        <w:t>—according to the mandate of IOs such the WTO—</w:t>
      </w:r>
      <w:r w:rsidRPr="00A50DAA">
        <w:rPr>
          <w:rStyle w:val="StyleUnderline"/>
          <w:highlight w:val="green"/>
        </w:rPr>
        <w:t xml:space="preserve">denotes a </w:t>
      </w:r>
      <w:r w:rsidRPr="00A50DAA">
        <w:rPr>
          <w:rStyle w:val="Emphasis"/>
          <w:highlight w:val="green"/>
        </w:rPr>
        <w:t>protagonist role</w:t>
      </w:r>
      <w:r w:rsidRPr="00E6249B">
        <w:rPr>
          <w:rStyle w:val="StyleUnderline"/>
        </w:rPr>
        <w:t xml:space="preserve"> being </w:t>
      </w:r>
      <w:r w:rsidRPr="00A50DAA">
        <w:rPr>
          <w:rStyle w:val="StyleUnderline"/>
          <w:highlight w:val="green"/>
        </w:rPr>
        <w:t>played by</w:t>
      </w:r>
      <w:r w:rsidRPr="00E6249B">
        <w:rPr>
          <w:rStyle w:val="StyleUnderline"/>
        </w:rPr>
        <w:t xml:space="preserve"> the transnational </w:t>
      </w:r>
      <w:r w:rsidRPr="00A50DAA">
        <w:rPr>
          <w:rStyle w:val="StyleUnderline"/>
          <w:highlight w:val="green"/>
        </w:rPr>
        <w:t>business</w:t>
      </w:r>
      <w:r w:rsidRPr="00E6249B">
        <w:rPr>
          <w:rStyle w:val="StyleUnderline"/>
        </w:rPr>
        <w:t xml:space="preserve"> community, leading </w:t>
      </w:r>
      <w:r w:rsidRPr="00A50DAA">
        <w:rPr>
          <w:rStyle w:val="StyleUnderline"/>
          <w:highlight w:val="green"/>
        </w:rPr>
        <w:t>states, and</w:t>
      </w:r>
      <w:r w:rsidRPr="00E6249B">
        <w:rPr>
          <w:rStyle w:val="StyleUnderline"/>
        </w:rPr>
        <w:t xml:space="preserve"> global </w:t>
      </w:r>
      <w:r w:rsidRPr="00A50DAA">
        <w:rPr>
          <w:rStyle w:val="StyleUnderline"/>
          <w:highlight w:val="green"/>
        </w:rPr>
        <w:t>rulers</w:t>
      </w:r>
      <w:r w:rsidRPr="00E6249B">
        <w:rPr>
          <w:sz w:val="16"/>
        </w:rPr>
        <w:t xml:space="preserve">. Likewise, such </w:t>
      </w:r>
      <w:r w:rsidRPr="008654BE">
        <w:rPr>
          <w:rStyle w:val="Emphasis"/>
        </w:rPr>
        <w:t>corporate biopower coexists with IO agendas</w:t>
      </w:r>
      <w:r w:rsidRPr="00E6249B">
        <w:rPr>
          <w:rStyle w:val="StyleUnderline"/>
        </w:rPr>
        <w:t xml:space="preserve"> (WTO, IMF, WB) that </w:t>
      </w:r>
      <w:r w:rsidRPr="00A50DAA">
        <w:rPr>
          <w:rStyle w:val="StyleUnderline"/>
          <w:highlight w:val="green"/>
        </w:rPr>
        <w:t>theoretically focus on</w:t>
      </w:r>
      <w:r w:rsidRPr="00E6249B">
        <w:rPr>
          <w:rStyle w:val="StyleUnderline"/>
        </w:rPr>
        <w:t xml:space="preserve"> </w:t>
      </w:r>
      <w:r w:rsidRPr="008654BE">
        <w:rPr>
          <w:rStyle w:val="StyleUnderline"/>
        </w:rPr>
        <w:t xml:space="preserve">enhancing and optimizing the living conditions of the </w:t>
      </w:r>
      <w:r w:rsidRPr="00A50DAA">
        <w:rPr>
          <w:rStyle w:val="StyleUnderline"/>
          <w:highlight w:val="green"/>
        </w:rPr>
        <w:t>“global poor”</w:t>
      </w:r>
      <w:r w:rsidRPr="00E6249B">
        <w:rPr>
          <w:sz w:val="16"/>
        </w:rPr>
        <w:t xml:space="preserve"> (Di Muzio, 2008). But behind such an objective lies a neoliberal development discourse that has the global </w:t>
      </w:r>
      <w:r w:rsidRPr="00A50DAA">
        <w:rPr>
          <w:sz w:val="16"/>
        </w:rPr>
        <w:t>poor</w:t>
      </w:r>
      <w:r w:rsidRPr="00E6249B">
        <w:rPr>
          <w:sz w:val="16"/>
        </w:rPr>
        <w:t xml:space="preserve"> as its target population (Di Muzio, 2008, p. 313). </w:t>
      </w:r>
      <w:r w:rsidRPr="00E6249B">
        <w:rPr>
          <w:rStyle w:val="StyleUnderline"/>
        </w:rPr>
        <w:t xml:space="preserve">Herein </w:t>
      </w:r>
      <w:r w:rsidRPr="008654BE">
        <w:rPr>
          <w:rStyle w:val="Emphasis"/>
        </w:rPr>
        <w:t xml:space="preserve">food and aid practices of famine relief lead to </w:t>
      </w:r>
      <w:r w:rsidRPr="00A50DAA">
        <w:rPr>
          <w:rStyle w:val="Emphasis"/>
          <w:highlight w:val="green"/>
        </w:rPr>
        <w:t>methods</w:t>
      </w:r>
      <w:r w:rsidRPr="008654BE">
        <w:rPr>
          <w:rStyle w:val="Emphasis"/>
        </w:rPr>
        <w:t xml:space="preserve"> that discipline and </w:t>
      </w:r>
      <w:r w:rsidRPr="00A50DAA">
        <w:rPr>
          <w:rStyle w:val="Emphasis"/>
          <w:highlight w:val="green"/>
        </w:rPr>
        <w:t>reproduce</w:t>
      </w:r>
      <w:r w:rsidRPr="008654BE">
        <w:rPr>
          <w:rStyle w:val="Emphasis"/>
        </w:rPr>
        <w:t xml:space="preserve"> relations of </w:t>
      </w:r>
      <w:r w:rsidRPr="00A50DAA">
        <w:rPr>
          <w:rStyle w:val="Emphasis"/>
          <w:highlight w:val="green"/>
        </w:rPr>
        <w:t>power</w:t>
      </w:r>
      <w:r w:rsidRPr="00E6249B">
        <w:rPr>
          <w:rStyle w:val="StyleUnderline"/>
        </w:rPr>
        <w:t xml:space="preserve">, </w:t>
      </w:r>
      <w:proofErr w:type="gramStart"/>
      <w:r w:rsidRPr="00E6249B">
        <w:rPr>
          <w:rStyle w:val="StyleUnderline"/>
        </w:rPr>
        <w:t>as long as</w:t>
      </w:r>
      <w:proofErr w:type="gramEnd"/>
      <w:r w:rsidRPr="00E6249B">
        <w:rPr>
          <w:rStyle w:val="StyleUnderline"/>
        </w:rPr>
        <w:t xml:space="preserve"> preventing famine centralizes expert knowledge and funding in IOs or research institutes and their subsequent (re)production of practices (Edkins, 2000).</w:t>
      </w:r>
    </w:p>
    <w:p w14:paraId="1EF454BE" w14:textId="7D8058D7" w:rsidR="00394BFD" w:rsidRPr="00AD5D5E" w:rsidRDefault="001F2357" w:rsidP="00394BFD">
      <w:pPr>
        <w:pStyle w:val="Heading3"/>
        <w:rPr>
          <w:rFonts w:cs="Calibri"/>
        </w:rPr>
      </w:pPr>
      <w:r>
        <w:rPr>
          <w:rFonts w:cs="Calibri"/>
        </w:rPr>
        <w:t xml:space="preserve">L – Patents – </w:t>
      </w:r>
      <w:r w:rsidR="003258BE">
        <w:rPr>
          <w:rFonts w:cs="Calibri"/>
        </w:rPr>
        <w:t>General</w:t>
      </w:r>
    </w:p>
    <w:p w14:paraId="1E63B9A5" w14:textId="0DC0E06F" w:rsidR="00394BFD" w:rsidRPr="00AD5D5E" w:rsidRDefault="00394BFD" w:rsidP="00394BFD">
      <w:pPr>
        <w:pStyle w:val="Heading4"/>
        <w:rPr>
          <w:rFonts w:cs="Calibri"/>
        </w:rPr>
      </w:pPr>
      <w:r w:rsidRPr="00AD5D5E">
        <w:rPr>
          <w:rFonts w:cs="Calibri"/>
        </w:rPr>
        <w:t xml:space="preserve">Patents are </w:t>
      </w:r>
      <w:r w:rsidR="00DF5E25" w:rsidRPr="00AD5D5E">
        <w:rPr>
          <w:rFonts w:cs="Calibri"/>
        </w:rPr>
        <w:t>biopolitical</w:t>
      </w:r>
      <w:r w:rsidRPr="00AD5D5E">
        <w:rPr>
          <w:rFonts w:cs="Calibri"/>
        </w:rPr>
        <w:t xml:space="preserve"> </w:t>
      </w:r>
      <w:r w:rsidR="00DF5E25">
        <w:rPr>
          <w:rFonts w:cs="Calibri"/>
        </w:rPr>
        <w:t xml:space="preserve">and </w:t>
      </w:r>
      <w:r w:rsidRPr="00AD5D5E">
        <w:rPr>
          <w:rFonts w:cs="Calibri"/>
        </w:rPr>
        <w:t>neoliberal tools.</w:t>
      </w:r>
    </w:p>
    <w:p w14:paraId="72D5A064" w14:textId="77777777" w:rsidR="00394BFD" w:rsidRPr="00AD5D5E" w:rsidRDefault="00394BFD" w:rsidP="00394BFD">
      <w:r w:rsidRPr="00AD5D5E">
        <w:rPr>
          <w:rStyle w:val="Style13ptBold"/>
        </w:rPr>
        <w:t>Walia 19</w:t>
      </w:r>
      <w:r w:rsidRPr="00AD5D5E">
        <w:t>, Akshey Walia is a Masters Candidate (Masters in Bioethics) at Wake Forest University (Debate School Woo!). His essay was guided and aided by Mark A. Hall, JD, Advisor, Nancy M.P. King, JD, Chair, and Christine Nero Coughlin, JD. “THE ETHICS &amp; BIOPOLITICS OF PATENTING LIFE”, Pg. 94-97, JLB, https://wakespace.lib.wfu.edu/bitstream/handle/10339/95943/Walia_wfu_0248M_11438.pdf</w:t>
      </w:r>
    </w:p>
    <w:p w14:paraId="629F93C2" w14:textId="6626C630" w:rsidR="00394BFD" w:rsidRDefault="00394BFD" w:rsidP="00394BFD">
      <w:pPr>
        <w:rPr>
          <w:rStyle w:val="StyleUnderline"/>
        </w:rPr>
      </w:pPr>
      <w:r w:rsidRPr="00AD5D5E">
        <w:rPr>
          <w:sz w:val="14"/>
        </w:rPr>
        <w:t xml:space="preserve">In the previous chapter, </w:t>
      </w:r>
      <w:r w:rsidRPr="00AD5D5E">
        <w:rPr>
          <w:rStyle w:val="StyleUnderline"/>
        </w:rPr>
        <w:t xml:space="preserve">I argue that </w:t>
      </w:r>
      <w:r w:rsidRPr="000A5303">
        <w:rPr>
          <w:rStyle w:val="StyleUnderline"/>
          <w:highlight w:val="green"/>
        </w:rPr>
        <w:t>patent law functions as a technology of power</w:t>
      </w:r>
      <w:r w:rsidRPr="00AD5D5E">
        <w:rPr>
          <w:rStyle w:val="StyleUnderline"/>
        </w:rPr>
        <w:t xml:space="preserve">, </w:t>
      </w:r>
      <w:r w:rsidRPr="000A5303">
        <w:rPr>
          <w:rStyle w:val="StyleUnderline"/>
          <w:highlight w:val="green"/>
        </w:rPr>
        <w:t>utilizing the molecularization of life</w:t>
      </w:r>
      <w:r w:rsidRPr="00AD5D5E">
        <w:rPr>
          <w:rStyle w:val="StyleUnderline"/>
        </w:rPr>
        <w:t xml:space="preserve"> described by Rose as its means: advances in </w:t>
      </w:r>
      <w:r w:rsidRPr="00AD5D5E">
        <w:rPr>
          <w:sz w:val="14"/>
        </w:rPr>
        <w:t xml:space="preserve">biotechnology enabling human societies to alter the cellular and subcellular processes of life allow living material to enter the marketplace and be governed by legal policy. </w:t>
      </w:r>
      <w:r w:rsidRPr="00AD5D5E">
        <w:rPr>
          <w:rStyle w:val="StyleUnderline"/>
        </w:rPr>
        <w:t xml:space="preserve">More profoundly, </w:t>
      </w:r>
      <w:r w:rsidRPr="000A5303">
        <w:rPr>
          <w:rStyle w:val="StyleUnderline"/>
          <w:highlight w:val="green"/>
        </w:rPr>
        <w:t>molecularization enables policy to influence how we view our relationship to</w:t>
      </w:r>
      <w:r w:rsidRPr="00AD5D5E">
        <w:rPr>
          <w:rStyle w:val="StyleUnderline"/>
        </w:rPr>
        <w:t xml:space="preserve"> those processes of </w:t>
      </w:r>
      <w:r w:rsidRPr="000A5303">
        <w:rPr>
          <w:rStyle w:val="StyleUnderline"/>
          <w:highlight w:val="green"/>
        </w:rPr>
        <w:t>life</w:t>
      </w:r>
      <w:r w:rsidRPr="00AD5D5E">
        <w:rPr>
          <w:rStyle w:val="StyleUnderline"/>
        </w:rPr>
        <w:t>—</w:t>
      </w:r>
      <w:r w:rsidRPr="000A5303">
        <w:rPr>
          <w:rStyle w:val="StyleUnderline"/>
          <w:highlight w:val="green"/>
        </w:rPr>
        <w:t>that is, the power of our public policy to</w:t>
      </w:r>
      <w:r w:rsidRPr="00AD5D5E">
        <w:rPr>
          <w:rStyle w:val="StyleUnderline"/>
        </w:rPr>
        <w:t xml:space="preserve"> influence </w:t>
      </w:r>
      <w:r w:rsidRPr="000A5303">
        <w:rPr>
          <w:rStyle w:val="StyleUnderline"/>
          <w:highlight w:val="green"/>
        </w:rPr>
        <w:t xml:space="preserve">our moral </w:t>
      </w:r>
      <w:r w:rsidRPr="00AD5D5E">
        <w:rPr>
          <w:rStyle w:val="StyleUnderline"/>
        </w:rPr>
        <w:t xml:space="preserve">sentiments arises not merely from the incremental introduction of new laws and regulations, but rather from a new view of </w:t>
      </w:r>
      <w:r w:rsidRPr="000A5303">
        <w:rPr>
          <w:rStyle w:val="StyleUnderline"/>
          <w:highlight w:val="green"/>
        </w:rPr>
        <w:t>biology</w:t>
      </w:r>
      <w:r w:rsidRPr="00AD5D5E">
        <w:rPr>
          <w:rStyle w:val="StyleUnderline"/>
        </w:rPr>
        <w:t xml:space="preserve"> produced by molecularization. In closing by revisiting this point, I consider Foucault's ​The Birth of the Clinic​ , </w:t>
      </w:r>
      <w:r w:rsidRPr="00AD5D5E">
        <w:rPr>
          <w:sz w:val="14"/>
        </w:rPr>
        <w:t xml:space="preserve">particularly as it relates historically to the development of a political biomedical consciousness from the advancement of biotechnology and the sciences. </w:t>
      </w:r>
      <w:r w:rsidRPr="000A5303">
        <w:rPr>
          <w:rStyle w:val="StyleUnderline"/>
          <w:highlight w:val="green"/>
        </w:rPr>
        <w:t>In detailing his notion of biopower</w:t>
      </w:r>
      <w:r w:rsidRPr="00AD5D5E">
        <w:rPr>
          <w:rStyle w:val="StyleUnderline"/>
        </w:rPr>
        <w:t xml:space="preserve">, </w:t>
      </w:r>
      <w:r w:rsidRPr="000A5303">
        <w:rPr>
          <w:rStyle w:val="StyleUnderline"/>
          <w:highlight w:val="green"/>
        </w:rPr>
        <w:t>Foucault historically traces the state's</w:t>
      </w:r>
      <w:r w:rsidRPr="00AD5D5E">
        <w:rPr>
          <w:rStyle w:val="StyleUnderline"/>
        </w:rPr>
        <w:t xml:space="preserve"> conditional </w:t>
      </w:r>
      <w:r w:rsidRPr="000A5303">
        <w:rPr>
          <w:rStyle w:val="StyleUnderline"/>
          <w:highlight w:val="green"/>
        </w:rPr>
        <w:t>provision of legal status</w:t>
      </w:r>
      <w:r w:rsidRPr="00AD5D5E">
        <w:rPr>
          <w:rStyle w:val="StyleUnderline"/>
        </w:rPr>
        <w:t xml:space="preserve"> to the medical profession as it began operating at the level of the home and family. Initially serving state interests by providing its own form of surveillance, the field of biomedicine soon intensified its connection to the state:</w:t>
      </w:r>
      <w:r w:rsidRPr="00AD5D5E">
        <w:rPr>
          <w:sz w:val="14"/>
        </w:rPr>
        <w:t xml:space="preserve"> the epidemic as a phenomenon soon became a threat to the essential economic interests of the state, meriting its consideration as a national medical issue. This in turn allowed for "the definition of a political status for medicine and the constitution, at state level, of a medical consciousness whose constant task would be to provide information, supervision, and constraint, all of which 'relate as much to the police as to the field of medicine proper'" (26).173 This state interest in medicine as a means to preserve control over production occurred simultaneously with the technological advancements necessary for the development of a systematic, scientific field of inquiry. Stated differently, advancements </w:t>
      </w:r>
      <w:r w:rsidRPr="00AD5D5E">
        <w:rPr>
          <w:rStyle w:val="StyleUnderline"/>
        </w:rPr>
        <w:t xml:space="preserve">in medical technology and the discipline's maturation as a knowledge-generating apparatus began to allow for human bodies to become the targets of power as the raw materials from which that knowledge is manufactured. According to Foucault, the establishment of the clinic permits this phenomenon, enabled by the epistemic shift previously discussed. </w:t>
      </w:r>
      <w:r w:rsidRPr="000A5303">
        <w:rPr>
          <w:rStyle w:val="Emphasis"/>
          <w:highlight w:val="green"/>
        </w:rPr>
        <w:t>That power is secured, reified, and reinforced through legal policy</w:t>
      </w:r>
      <w:r w:rsidRPr="00AD5D5E">
        <w:rPr>
          <w:rStyle w:val="Emphasis"/>
        </w:rPr>
        <w:t xml:space="preserve">, inexorably linking the goals of science with those of the state. </w:t>
      </w:r>
      <w:r w:rsidRPr="00AD5D5E">
        <w:rPr>
          <w:rStyle w:val="StyleUnderline"/>
        </w:rPr>
        <w:t xml:space="preserve">In turn, the content of </w:t>
      </w:r>
      <w:r w:rsidRPr="000A5303">
        <w:rPr>
          <w:rStyle w:val="StyleUnderline"/>
          <w:highlight w:val="green"/>
        </w:rPr>
        <w:t>our policy influences</w:t>
      </w:r>
      <w:r w:rsidRPr="00AD5D5E">
        <w:rPr>
          <w:rStyle w:val="StyleUnderline"/>
        </w:rPr>
        <w:t xml:space="preserve"> moral discourse </w:t>
      </w:r>
      <w:r w:rsidRPr="000A5303">
        <w:rPr>
          <w:rStyle w:val="StyleUnderline"/>
          <w:highlight w:val="green"/>
        </w:rPr>
        <w:t>subtly and incrementally</w:t>
      </w:r>
      <w:r w:rsidRPr="00AD5D5E">
        <w:rPr>
          <w:rStyle w:val="StyleUnderline"/>
        </w:rPr>
        <w:t xml:space="preserve">, a point worth noting in the context of Rose’s proposal that </w:t>
      </w:r>
      <w:r w:rsidRPr="000A5303">
        <w:rPr>
          <w:rStyle w:val="StyleUnderline"/>
          <w:highlight w:val="green"/>
        </w:rPr>
        <w:t>modern political power takes the form of governing a</w:t>
      </w:r>
      <w:r w:rsidRPr="00AD5D5E">
        <w:rPr>
          <w:rStyle w:val="StyleUnderline"/>
        </w:rPr>
        <w:t xml:space="preserve"> genetic </w:t>
      </w:r>
      <w:r w:rsidRPr="000A5303">
        <w:rPr>
          <w:rStyle w:val="StyleUnderline"/>
          <w:highlight w:val="green"/>
        </w:rPr>
        <w:t>body</w:t>
      </w:r>
      <w:r w:rsidRPr="00AD5D5E">
        <w:rPr>
          <w:rStyle w:val="StyleUnderline"/>
        </w:rPr>
        <w:t xml:space="preserve">: modern policy is no longer limited by a grossly anatomic or physiologic view of the body as biotechnology’s advancement permits life science institutions to envision life at a cellular or molecular level. </w:t>
      </w:r>
      <w:r w:rsidRPr="00AD5D5E">
        <w:rPr>
          <w:sz w:val="14"/>
        </w:rPr>
        <w:t xml:space="preserve">This epistemic shift functions within a broader framework of power relations that are capable of influencing and even determining our ethical evaluations. In this section, I propose that reframing moral discourse by acknowledging a reciprocal power relationship (in which the interests and beliefs of a state’s citizens have the power to determine policy) is valuable in approaching resolution of the issues discussed to this point. </w:t>
      </w:r>
      <w:r w:rsidRPr="00AD5D5E">
        <w:rPr>
          <w:rStyle w:val="StyleUnderline"/>
        </w:rPr>
        <w:t xml:space="preserve">My intention in providing this brief overview of Foucault's political biomedical consciousness is twofold: first, to close this project by alluding to Foucault's claim that the "medical gaze" as a product of and instrument in the knowledge-generating apparatus of biomedicine provides a foundational power asymmetry—one that takes its more modern form in Rose's molecularization; and second to propose that </w:t>
      </w:r>
      <w:r w:rsidRPr="000A5303">
        <w:rPr>
          <w:rStyle w:val="StyleUnderline"/>
          <w:highlight w:val="green"/>
        </w:rPr>
        <w:t>the</w:t>
      </w:r>
      <w:r w:rsidRPr="00AD5D5E">
        <w:rPr>
          <w:rStyle w:val="StyleUnderline"/>
        </w:rPr>
        <w:t xml:space="preserve"> very </w:t>
      </w:r>
      <w:r w:rsidRPr="000A5303">
        <w:rPr>
          <w:rStyle w:val="StyleUnderline"/>
          <w:highlight w:val="green"/>
        </w:rPr>
        <w:t>development</w:t>
      </w:r>
      <w:r w:rsidRPr="00AD5D5E">
        <w:rPr>
          <w:rStyle w:val="StyleUnderline"/>
        </w:rPr>
        <w:t xml:space="preserve"> of biomedicine as a field even prior to its industrialization </w:t>
      </w:r>
      <w:r w:rsidRPr="000A5303">
        <w:rPr>
          <w:rStyle w:val="StyleUnderline"/>
          <w:highlight w:val="green"/>
        </w:rPr>
        <w:t>occurred via the powers of the state. In these ways, our current economic frameworks, ideologies, and practices afford distinctive forms of public control</w:t>
      </w:r>
      <w:r w:rsidRPr="00AD5D5E">
        <w:rPr>
          <w:rStyle w:val="StyleUnderline"/>
        </w:rPr>
        <w:t xml:space="preserve">. More specifically, </w:t>
      </w:r>
      <w:r w:rsidRPr="000A5303">
        <w:rPr>
          <w:rStyle w:val="StyleUnderline"/>
          <w:highlight w:val="green"/>
        </w:rPr>
        <w:t>emphasizing</w:t>
      </w:r>
      <w:r w:rsidRPr="00AD5D5E">
        <w:rPr>
          <w:rStyle w:val="StyleUnderline"/>
        </w:rPr>
        <w:t xml:space="preserve"> "</w:t>
      </w:r>
      <w:r w:rsidRPr="000A5303">
        <w:rPr>
          <w:rStyle w:val="StyleUnderline"/>
          <w:highlight w:val="green"/>
        </w:rPr>
        <w:t>privatization</w:t>
      </w:r>
      <w:r w:rsidRPr="00AD5D5E">
        <w:rPr>
          <w:rStyle w:val="StyleUnderline"/>
        </w:rPr>
        <w:t xml:space="preserve"> </w:t>
      </w:r>
      <w:r w:rsidRPr="000A5303">
        <w:rPr>
          <w:rStyle w:val="StyleUnderline"/>
          <w:highlight w:val="green"/>
        </w:rPr>
        <w:t>and</w:t>
      </w:r>
      <w:r w:rsidRPr="00AD5D5E">
        <w:rPr>
          <w:rStyle w:val="StyleUnderline"/>
        </w:rPr>
        <w:t xml:space="preserve"> free trade as privileged modes of governance" allows for "</w:t>
      </w:r>
      <w:r w:rsidRPr="000A5303">
        <w:rPr>
          <w:rStyle w:val="StyleUnderline"/>
          <w:highlight w:val="green"/>
        </w:rPr>
        <w:t>the control and management of knowledge through patent law," thereby situating "patent law as a juridical tool and mechanism of neoliberalism</w:t>
      </w:r>
      <w:r w:rsidRPr="00AD5D5E">
        <w:rPr>
          <w:rStyle w:val="StyleUnderline"/>
        </w:rPr>
        <w:t xml:space="preserve"> where biological and genetic material are privatized for the development of capitalist production"</w:t>
      </w:r>
    </w:p>
    <w:p w14:paraId="4ED82A26" w14:textId="583BAF80" w:rsidR="003E1F8F" w:rsidRPr="00AD5D5E" w:rsidRDefault="001F2357" w:rsidP="003E1F8F">
      <w:pPr>
        <w:pStyle w:val="Heading3"/>
        <w:rPr>
          <w:rFonts w:cs="Calibri"/>
        </w:rPr>
      </w:pPr>
      <w:r>
        <w:rPr>
          <w:rFonts w:cs="Calibri"/>
        </w:rPr>
        <w:t>L – Patents – Waivers</w:t>
      </w:r>
    </w:p>
    <w:p w14:paraId="55D5E58B" w14:textId="2B673BA0" w:rsidR="003E1F8F" w:rsidRPr="00AD5D5E" w:rsidRDefault="00181241" w:rsidP="003E1F8F">
      <w:pPr>
        <w:pStyle w:val="Heading4"/>
        <w:rPr>
          <w:rFonts w:cs="Calibri"/>
        </w:rPr>
      </w:pPr>
      <w:r>
        <w:rPr>
          <w:rFonts w:cs="Calibri"/>
        </w:rPr>
        <w:t>W</w:t>
      </w:r>
      <w:r w:rsidR="003E1F8F" w:rsidRPr="00AD5D5E">
        <w:rPr>
          <w:rFonts w:cs="Calibri"/>
        </w:rPr>
        <w:t>aivers.</w:t>
      </w:r>
    </w:p>
    <w:p w14:paraId="09D3FB5D" w14:textId="77777777" w:rsidR="003E1F8F" w:rsidRPr="00AD5D5E" w:rsidRDefault="003E1F8F" w:rsidP="003E1F8F">
      <w:r w:rsidRPr="00AD5D5E">
        <w:rPr>
          <w:rStyle w:val="Style13ptBold"/>
        </w:rPr>
        <w:t>Hilberg</w:t>
      </w:r>
      <w:r w:rsidRPr="00AD5D5E">
        <w:t>, E. Molecular sovereignties: patients, genomes, and the enduring </w:t>
      </w:r>
      <w:proofErr w:type="spellStart"/>
      <w:r w:rsidRPr="00AD5D5E">
        <w:t>biocoloniality</w:t>
      </w:r>
      <w:proofErr w:type="spellEnd"/>
      <w:r w:rsidRPr="00AD5D5E">
        <w:t> of intellectual property. </w:t>
      </w:r>
      <w:proofErr w:type="spellStart"/>
      <w:r w:rsidRPr="00AD5D5E">
        <w:t>BioSocieties</w:t>
      </w:r>
      <w:proofErr w:type="spellEnd"/>
      <w:r w:rsidRPr="00AD5D5E">
        <w:t> 17, 695–712 (</w:t>
      </w:r>
      <w:r w:rsidRPr="00AD5D5E">
        <w:rPr>
          <w:rStyle w:val="Style13ptBold"/>
        </w:rPr>
        <w:t>2022</w:t>
      </w:r>
      <w:r w:rsidRPr="00AD5D5E">
        <w:t>). https://doi.org/10.1057/s41292-021-00237-5 //nw-avis</w:t>
      </w:r>
    </w:p>
    <w:p w14:paraId="245EC78C" w14:textId="77777777" w:rsidR="003E1F8F" w:rsidRPr="00AD5D5E" w:rsidRDefault="003E1F8F" w:rsidP="003E1F8F">
      <w:pPr>
        <w:rPr>
          <w:sz w:val="14"/>
        </w:rPr>
      </w:pPr>
      <w:r w:rsidRPr="00AD5D5E">
        <w:rPr>
          <w:sz w:val="14"/>
        </w:rPr>
        <w:t>On 1st October 2015, the Coalition for Affordable T-DM1 (hereafter: ‘the Coalition’) issued a letter to the then Secretary of State for Health Jeremy Hunt, demanding that the UK government issued a compulsory license on a life-extending cancer medicine trastuzumab emtansine, trade name: Kadcyla (The Coalition for Affordable T-DM1 2015). The Coalition’s challenge addressed the problem of the prohibitive cost of Kadcyla by seeking to override the industry’s unfettered monopolistic prerogative—relying primarily on the instrument of Crown use provisions of Sect. 55 of the UK Patents Act 1977. The UK National Institute for Health and Care Excellence (NICE) and the UK Cancer Drug Fund had previously declared this treatment unaffordable at £5908 for a 3-week cycle, or £90,000 for a standard 14 months cycle of treatment (</w:t>
      </w:r>
      <w:proofErr w:type="spellStart"/>
      <w:r w:rsidRPr="00AD5D5E">
        <w:rPr>
          <w:sz w:val="14"/>
        </w:rPr>
        <w:t>Triggle</w:t>
      </w:r>
      <w:proofErr w:type="spellEnd"/>
      <w:r w:rsidRPr="00AD5D5E">
        <w:rPr>
          <w:sz w:val="14"/>
        </w:rPr>
        <w:t> </w:t>
      </w:r>
      <w:r w:rsidRPr="00AD5D5E">
        <w:t>2014</w:t>
      </w:r>
      <w:proofErr w:type="gramStart"/>
      <w:r w:rsidRPr="00AD5D5E">
        <w:rPr>
          <w:sz w:val="14"/>
        </w:rPr>
        <w:t>).</w:t>
      </w:r>
      <w:r w:rsidRPr="00AD5D5E">
        <w:t>Footnote</w:t>
      </w:r>
      <w:proofErr w:type="gramEnd"/>
      <w:r w:rsidRPr="00AD5D5E">
        <w:t>1</w:t>
      </w:r>
      <w:r w:rsidRPr="00AD5D5E">
        <w:rPr>
          <w:sz w:val="14"/>
        </w:rPr>
        <w:t> Kadcyla is “a next generation breast cancer drug”, combining a cancer-killing cytotoxic agent with a monoclonal antibody, trastuzumab (Staines </w:t>
      </w:r>
      <w:r w:rsidRPr="00AD5D5E">
        <w:t>2017</w:t>
      </w:r>
      <w:r w:rsidRPr="00AD5D5E">
        <w:rPr>
          <w:sz w:val="14"/>
        </w:rPr>
        <w:t>). This treatment has given hope to many, but in 2016 it was also “the most expensive breast cancer drug ever sold” (</w:t>
      </w:r>
      <w:proofErr w:type="spellStart"/>
      <w:r w:rsidRPr="00AD5D5E">
        <w:rPr>
          <w:sz w:val="14"/>
        </w:rPr>
        <w:t>Boseley</w:t>
      </w:r>
      <w:proofErr w:type="spellEnd"/>
      <w:r w:rsidRPr="00AD5D5E">
        <w:rPr>
          <w:sz w:val="14"/>
        </w:rPr>
        <w:t> </w:t>
      </w:r>
      <w:r w:rsidRPr="00AD5D5E">
        <w:t>2016</w:t>
      </w:r>
      <w:r w:rsidRPr="00AD5D5E">
        <w:rPr>
          <w:sz w:val="14"/>
        </w:rPr>
        <w:t>).</w:t>
      </w:r>
    </w:p>
    <w:p w14:paraId="631A1881" w14:textId="77777777" w:rsidR="003E1F8F" w:rsidRPr="00AD5D5E" w:rsidRDefault="003E1F8F" w:rsidP="003E1F8F">
      <w:pPr>
        <w:rPr>
          <w:sz w:val="14"/>
        </w:rPr>
      </w:pPr>
      <w:r w:rsidRPr="00AD5D5E">
        <w:rPr>
          <w:u w:val="single"/>
        </w:rPr>
        <w:t>This somewhat paradoxical situation, potentially pitting the sovereign of the UK against British health agencies, raises the question of the implications of this action beyond the immediate legal context: why did patients invoke this particular passage of law?</w:t>
      </w:r>
      <w:r w:rsidRPr="00AD5D5E">
        <w:rPr>
          <w:sz w:val="14"/>
        </w:rPr>
        <w:t xml:space="preserve"> Was this only an opportune strategic choice? This article provides a performative reading of rights activism, which foregrounds patients’ desire to be </w:t>
      </w:r>
      <w:proofErr w:type="spellStart"/>
      <w:r w:rsidRPr="00AD5D5E">
        <w:rPr>
          <w:sz w:val="14"/>
        </w:rPr>
        <w:t>recognised</w:t>
      </w:r>
      <w:proofErr w:type="spellEnd"/>
      <w:r w:rsidRPr="00AD5D5E">
        <w:rPr>
          <w:sz w:val="14"/>
        </w:rPr>
        <w:t xml:space="preserve"> as subjects that count in the delivery of healthcare, and are using this particular method to wield power in a process that usually excludes them entirely. </w:t>
      </w:r>
      <w:r w:rsidRPr="00AD5D5E">
        <w:rPr>
          <w:u w:val="single"/>
        </w:rPr>
        <w:t>The rights of the Crown are here effectively turned into somatic rights, which are claimed by ‘active’ patients—or biological citizens</w:t>
      </w:r>
      <w:r w:rsidRPr="00AD5D5E">
        <w:rPr>
          <w:sz w:val="14"/>
        </w:rPr>
        <w:t xml:space="preserve"> (Heath, Rapp, and Taussig 2004; Rose </w:t>
      </w:r>
      <w:r w:rsidRPr="00AD5D5E">
        <w:t>2007</w:t>
      </w:r>
      <w:r w:rsidRPr="00AD5D5E">
        <w:rPr>
          <w:sz w:val="14"/>
        </w:rPr>
        <w:t xml:space="preserve">). Furthermore, </w:t>
      </w:r>
      <w:r w:rsidRPr="00AD5D5E">
        <w:rPr>
          <w:b/>
          <w:u w:val="single"/>
        </w:rPr>
        <w:t>the choice of this particular legal strategy highlights the absence of any other avenues of challenge to the monopolistic position of the pharmaceutical industry created by the IP regime</w:t>
      </w:r>
      <w:r w:rsidRPr="00AD5D5E">
        <w:rPr>
          <w:sz w:val="14"/>
        </w:rPr>
        <w:t xml:space="preserve">. In this context, </w:t>
      </w:r>
      <w:r w:rsidRPr="00AD5D5E">
        <w:rPr>
          <w:u w:val="single"/>
        </w:rPr>
        <w:t>the Coalition’s demand represents a clear declaration of sovereignty in the face of exclusion, re-asserting power in a field in which patients are usually entirely absent. It mobilises the conceptually unfettered rights of a sovereign, utilizing a very specific limited exception to the IP rights regime</w:t>
      </w:r>
      <w:r w:rsidRPr="00AD5D5E">
        <w:rPr>
          <w:sz w:val="14"/>
        </w:rPr>
        <w:t>. This strategy provides a glimpse of the potential power of patients’ demands, but its necessarily limited remit does not seek to address the inbuilt absence of patients for instance within deliberations of price. Their absence in the IP regime has a deeper historic background and fundamental conceptual roots, as shown below.</w:t>
      </w:r>
    </w:p>
    <w:p w14:paraId="7B2AF41C" w14:textId="77777777" w:rsidR="003E1F8F" w:rsidRPr="00AD5D5E" w:rsidRDefault="003E1F8F" w:rsidP="003E1F8F">
      <w:pPr>
        <w:rPr>
          <w:sz w:val="14"/>
        </w:rPr>
      </w:pPr>
      <w:r w:rsidRPr="00AD5D5E">
        <w:rPr>
          <w:b/>
          <w:u w:val="single"/>
        </w:rPr>
        <w:t>The exclusion of patients from decisions affecting their lives and health is profound</w:t>
      </w:r>
      <w:r w:rsidRPr="00AD5D5E">
        <w:rPr>
          <w:sz w:val="14"/>
        </w:rPr>
        <w:t>. The Coalition pointed out that de-listing Kadcyla would effectively make this medicine unavailable for patients in England, which would result in patients with HER2</w:t>
      </w:r>
      <w:r w:rsidRPr="00AD5D5E">
        <w:rPr>
          <w:sz w:val="14"/>
        </w:rPr>
        <w:softHyphen/>
        <w:t>positive, metastatic breast cancer dying earlier than necessary. In particular cases this could lead to quite a significantly lessened life span, on average however amount to approximately six months of life (</w:t>
      </w:r>
      <w:proofErr w:type="spellStart"/>
      <w:r w:rsidRPr="00AD5D5E">
        <w:rPr>
          <w:sz w:val="14"/>
        </w:rPr>
        <w:t>Boseley</w:t>
      </w:r>
      <w:proofErr w:type="spellEnd"/>
      <w:r w:rsidRPr="00AD5D5E">
        <w:rPr>
          <w:sz w:val="14"/>
        </w:rPr>
        <w:t> </w:t>
      </w:r>
      <w:r w:rsidRPr="00AD5D5E">
        <w:rPr>
          <w:sz w:val="16"/>
        </w:rPr>
        <w:t>2015a</w:t>
      </w:r>
      <w:r w:rsidRPr="00AD5D5E">
        <w:rPr>
          <w:sz w:val="14"/>
        </w:rPr>
        <w:t xml:space="preserve">). In the face of these devastating consequences, the Coalition’s demand relied on a particular passage in British Patent Law: the Rights of the Crown. </w:t>
      </w:r>
      <w:r w:rsidRPr="00AD5D5E">
        <w:rPr>
          <w:b/>
          <w:u w:val="single"/>
        </w:rPr>
        <w:t>The Crown, as the sovereign ruler</w:t>
      </w:r>
      <w:r w:rsidRPr="00AD5D5E">
        <w:rPr>
          <w:sz w:val="14"/>
        </w:rPr>
        <w:t xml:space="preserve"> of Great Britain, </w:t>
      </w:r>
      <w:r w:rsidRPr="00AD5D5E">
        <w:rPr>
          <w:b/>
          <w:u w:val="single"/>
        </w:rPr>
        <w:t xml:space="preserve">retains power to override existing patents and intellectual property rights (IPRs) in cases of pressing need, such as for example “foreign </w:t>
      </w:r>
      <w:proofErr w:type="spellStart"/>
      <w:r w:rsidRPr="00AD5D5E">
        <w:rPr>
          <w:b/>
          <w:u w:val="single"/>
        </w:rPr>
        <w:t>defence</w:t>
      </w:r>
      <w:proofErr w:type="spellEnd"/>
      <w:r w:rsidRPr="00AD5D5E">
        <w:rPr>
          <w:b/>
          <w:u w:val="single"/>
        </w:rPr>
        <w:t xml:space="preserve"> purposes”, medicines and research</w:t>
      </w:r>
      <w:r w:rsidRPr="00AD5D5E">
        <w:rPr>
          <w:sz w:val="14"/>
        </w:rPr>
        <w:t xml:space="preserve"> (Yang </w:t>
      </w:r>
      <w:r w:rsidRPr="00AD5D5E">
        <w:rPr>
          <w:sz w:val="16"/>
        </w:rPr>
        <w:t>2015</w:t>
      </w:r>
      <w:r w:rsidRPr="00AD5D5E">
        <w:rPr>
          <w:sz w:val="14"/>
        </w:rPr>
        <w:t>, p. 416).</w:t>
      </w:r>
      <w:r w:rsidRPr="00AD5D5E">
        <w:rPr>
          <w:sz w:val="16"/>
        </w:rPr>
        <w:t>Footnote2</w:t>
      </w:r>
      <w:r w:rsidRPr="00AD5D5E">
        <w:rPr>
          <w:sz w:val="14"/>
        </w:rPr>
        <w:t> </w:t>
      </w:r>
      <w:r w:rsidRPr="00AD5D5E">
        <w:rPr>
          <w:u w:val="single"/>
        </w:rPr>
        <w:t xml:space="preserve">These rights apply especially to any areas of the state that are part of the “services of the Crown”, which originally covered “the civil and armed services and the Post Office” </w:t>
      </w:r>
      <w:r w:rsidRPr="00AD5D5E">
        <w:rPr>
          <w:sz w:val="14"/>
        </w:rPr>
        <w:t xml:space="preserve">(Boehm and </w:t>
      </w:r>
      <w:proofErr w:type="spellStart"/>
      <w:r w:rsidRPr="00AD5D5E">
        <w:rPr>
          <w:sz w:val="14"/>
        </w:rPr>
        <w:t>Silberston</w:t>
      </w:r>
      <w:proofErr w:type="spellEnd"/>
      <w:r w:rsidRPr="00AD5D5E">
        <w:rPr>
          <w:sz w:val="14"/>
        </w:rPr>
        <w:t> </w:t>
      </w:r>
      <w:r w:rsidRPr="00AD5D5E">
        <w:rPr>
          <w:sz w:val="16"/>
        </w:rPr>
        <w:t>1967</w:t>
      </w:r>
      <w:r w:rsidRPr="00AD5D5E">
        <w:rPr>
          <w:sz w:val="14"/>
        </w:rPr>
        <w:t>, p. 120). In 1965, a landmark case on access to the antibiotic tetracycline confirmed “the treatment of patients in hospitals” as falling within the remit “of the functions of government”, but also pointed out that it only applied to patients as long as they were supplied by the hospital, not while they are receiving medication through a general practitioner or pharmacist (Ibid.; “Pfizer Corporation v. Ministry of Health” 1965). From its inception, Crown use thus referred to the needs of services provided by the Crown, not the needs of patients as recipients of this service. Since then, Crown use has been invoked in a very small number of cases. The Coalition argued that de-registering Kadcyla constituted a need for such a declaration—despite this emergency being co-produced by the British health agencies themselves.</w:t>
      </w:r>
    </w:p>
    <w:p w14:paraId="39E3E1EA" w14:textId="77777777" w:rsidR="003E1F8F" w:rsidRPr="00AD5D5E" w:rsidRDefault="003E1F8F" w:rsidP="003E1F8F">
      <w:pPr>
        <w:rPr>
          <w:sz w:val="14"/>
        </w:rPr>
      </w:pPr>
      <w:r w:rsidRPr="00AD5D5E">
        <w:rPr>
          <w:sz w:val="14"/>
        </w:rPr>
        <w:t>A separate signature campaign for access to Kadcyla conducted by another group of breast cancer campaigners heightened public pressure further, delivering 42,000 signatures to Roche Pharmaceuticals on 28th October 2015 (Breast Cancer Now </w:t>
      </w:r>
      <w:r w:rsidRPr="00AD5D5E">
        <w:t>2015</w:t>
      </w:r>
      <w:r w:rsidRPr="00AD5D5E">
        <w:rPr>
          <w:sz w:val="14"/>
        </w:rPr>
        <w:t>). In response to these challenges, Roche decided to drop Kadcyla’s price to an undisclosed amount, to make it more affordable for the UK Cancer Drugs Fund (</w:t>
      </w:r>
      <w:proofErr w:type="spellStart"/>
      <w:r w:rsidRPr="00AD5D5E">
        <w:rPr>
          <w:sz w:val="14"/>
        </w:rPr>
        <w:t>Boseley</w:t>
      </w:r>
      <w:proofErr w:type="spellEnd"/>
      <w:r w:rsidRPr="00AD5D5E">
        <w:rPr>
          <w:sz w:val="14"/>
        </w:rPr>
        <w:t> </w:t>
      </w:r>
      <w:r w:rsidRPr="00AD5D5E">
        <w:t>2015b</w:t>
      </w:r>
      <w:r w:rsidRPr="00AD5D5E">
        <w:rPr>
          <w:sz w:val="14"/>
        </w:rPr>
        <w:t>). While this made the drug available in England at least for the moment, even Roche’s offered discount “was not enough to bring the price within the NICE upper threshold of £50,000” thus causing a “post-code lottery” of access (</w:t>
      </w:r>
      <w:proofErr w:type="spellStart"/>
      <w:r w:rsidRPr="00AD5D5E">
        <w:rPr>
          <w:sz w:val="14"/>
        </w:rPr>
        <w:t>Boseley</w:t>
      </w:r>
      <w:proofErr w:type="spellEnd"/>
      <w:r w:rsidRPr="00AD5D5E">
        <w:rPr>
          <w:sz w:val="14"/>
        </w:rPr>
        <w:t> </w:t>
      </w:r>
      <w:r w:rsidRPr="00AD5D5E">
        <w:t>2015c</w:t>
      </w:r>
      <w:r w:rsidRPr="00AD5D5E">
        <w:rPr>
          <w:sz w:val="14"/>
        </w:rPr>
        <w:t>). The Cancer Drugs Fund was subsequently restructured due to significant overspending, which triggered another reassessment of the affordability of medicines. After another de-listing and another signature campaign—this time delivering 115,000 signatures—Roche and NICE once again agreed on an undisclosed price for Kadcyla, thus taking it out of the Cancer Drugs Fund and making it once again available as a routine treatment within the NHS. The decision acknowledged “the comments received from patients” and the signature campaigns, and argued that this experience showed that companies “can offer good deals when it comes to pricing” (NICE </w:t>
      </w:r>
      <w:r w:rsidRPr="00AD5D5E">
        <w:t>2017</w:t>
      </w:r>
      <w:r w:rsidRPr="00AD5D5E">
        <w:rPr>
          <w:sz w:val="14"/>
        </w:rPr>
        <w:t>).</w:t>
      </w:r>
    </w:p>
    <w:p w14:paraId="765E9EB4" w14:textId="77777777" w:rsidR="003E1F8F" w:rsidRPr="00AD5D5E" w:rsidRDefault="003E1F8F" w:rsidP="003E1F8F">
      <w:pPr>
        <w:rPr>
          <w:sz w:val="14"/>
        </w:rPr>
      </w:pPr>
      <w:r w:rsidRPr="00AD5D5E">
        <w:rPr>
          <w:b/>
          <w:u w:val="single"/>
        </w:rPr>
        <w:t>This struggle</w:t>
      </w:r>
      <w:r w:rsidRPr="00AD5D5E">
        <w:rPr>
          <w:sz w:val="14"/>
        </w:rPr>
        <w:t xml:space="preserve"> over access to medicines is not confined to the UK context alone—it rather </w:t>
      </w:r>
      <w:r w:rsidRPr="00AD5D5E">
        <w:rPr>
          <w:u w:val="single"/>
        </w:rPr>
        <w:t>reflects a global problem that plays out slightly differently in different local (legal) contexts</w:t>
      </w:r>
      <w:r w:rsidRPr="00AD5D5E">
        <w:rPr>
          <w:sz w:val="14"/>
        </w:rPr>
        <w:t>. Next-generation molecular medicines have become notoriously expensive, triggering discussions about drug pricing for cancer treatments on the global level (WHO </w:t>
      </w:r>
      <w:r w:rsidRPr="00AD5D5E">
        <w:t>2018</w:t>
      </w:r>
      <w:r w:rsidRPr="00AD5D5E">
        <w:rPr>
          <w:sz w:val="14"/>
        </w:rPr>
        <w:t>), within the US government (Azar </w:t>
      </w:r>
      <w:r w:rsidRPr="00AD5D5E">
        <w:t>2019</w:t>
      </w:r>
      <w:r w:rsidRPr="00AD5D5E">
        <w:rPr>
          <w:sz w:val="14"/>
        </w:rPr>
        <w:t>) and in US Congress (Facher </w:t>
      </w:r>
      <w:r w:rsidRPr="00AD5D5E">
        <w:t>2019</w:t>
      </w:r>
      <w:r w:rsidRPr="00AD5D5E">
        <w:rPr>
          <w:sz w:val="14"/>
        </w:rPr>
        <w:t>). Other cases challenging the price of medicines include for example a March-in request for the prostate cancer drug enzalutamide, brand name Xtandi (Love </w:t>
      </w:r>
      <w:r w:rsidRPr="00AD5D5E">
        <w:t>2016</w:t>
      </w:r>
      <w:r w:rsidRPr="00AD5D5E">
        <w:rPr>
          <w:sz w:val="14"/>
        </w:rPr>
        <w:t>; Knowledge Ecology International and Union for Affordable Cancer Treatment 2016; Andrew Goldman </w:t>
      </w:r>
      <w:r w:rsidRPr="00AD5D5E">
        <w:t>2017</w:t>
      </w:r>
      <w:r w:rsidRPr="00AD5D5E">
        <w:rPr>
          <w:sz w:val="14"/>
        </w:rPr>
        <w:t>), backed up by demands for a public hearing on this issue (Silverman </w:t>
      </w:r>
      <w:r w:rsidRPr="00AD5D5E">
        <w:t>2016</w:t>
      </w:r>
      <w:r w:rsidRPr="00AD5D5E">
        <w:rPr>
          <w:sz w:val="14"/>
        </w:rPr>
        <w:t>); the price of the antibody Keytruda that “was an accidental acquisition, initially ignored by Merck and almost discarded but now its main blockbuster” (Gapper </w:t>
      </w:r>
      <w:r w:rsidRPr="00AD5D5E">
        <w:t>2019</w:t>
      </w:r>
      <w:r w:rsidRPr="00AD5D5E">
        <w:rPr>
          <w:sz w:val="14"/>
        </w:rPr>
        <w:t>); and the debate of the use of Crown use provisions for the drug </w:t>
      </w:r>
      <w:proofErr w:type="spellStart"/>
      <w:r w:rsidRPr="00AD5D5E">
        <w:rPr>
          <w:sz w:val="14"/>
        </w:rPr>
        <w:t>Orkambi</w:t>
      </w:r>
      <w:proofErr w:type="spellEnd"/>
      <w:r w:rsidRPr="00AD5D5E">
        <w:rPr>
          <w:sz w:val="14"/>
        </w:rPr>
        <w:t> for cystic fibrosis (BBC News </w:t>
      </w:r>
      <w:r w:rsidRPr="00AD5D5E">
        <w:t>2019</w:t>
      </w:r>
      <w:r w:rsidRPr="00AD5D5E">
        <w:rPr>
          <w:sz w:val="14"/>
        </w:rPr>
        <w:t>; Cystic Fibrosis Trust </w:t>
      </w:r>
      <w:r w:rsidRPr="00AD5D5E">
        <w:t>2018</w:t>
      </w:r>
      <w:r w:rsidRPr="00AD5D5E">
        <w:rPr>
          <w:sz w:val="14"/>
        </w:rPr>
        <w:t>). Price hikes of other medicines, such as Martin Shkreli’s notorious 5000% price increase on Turing Pharmaceuticals’ Pyrimethamine (trade name: Daraprim) (Beck </w:t>
      </w:r>
      <w:r w:rsidRPr="00AD5D5E">
        <w:t>2015</w:t>
      </w:r>
      <w:r w:rsidRPr="00AD5D5E">
        <w:rPr>
          <w:sz w:val="14"/>
        </w:rPr>
        <w:t>), or the near doubling of the price of Insulin between 2012 and 2016 in the US (</w:t>
      </w:r>
      <w:proofErr w:type="spellStart"/>
      <w:r w:rsidRPr="00AD5D5E">
        <w:rPr>
          <w:sz w:val="14"/>
        </w:rPr>
        <w:t>Respaut</w:t>
      </w:r>
      <w:proofErr w:type="spellEnd"/>
      <w:r w:rsidRPr="00AD5D5E">
        <w:rPr>
          <w:sz w:val="14"/>
        </w:rPr>
        <w:t xml:space="preserve"> and Terhune </w:t>
      </w:r>
      <w:r w:rsidRPr="00AD5D5E">
        <w:t>2019</w:t>
      </w:r>
      <w:r w:rsidRPr="00AD5D5E">
        <w:rPr>
          <w:sz w:val="14"/>
        </w:rPr>
        <w:t xml:space="preserve">), further highlighted the exclusionary power of intellectual property rights at the heart of this issue. This global problem is met by an increasingly global response. In the case of the Coalition, some of the main actors were charities and international non-governmental </w:t>
      </w:r>
      <w:proofErr w:type="spellStart"/>
      <w:r w:rsidRPr="00AD5D5E">
        <w:rPr>
          <w:sz w:val="14"/>
        </w:rPr>
        <w:t>organisations</w:t>
      </w:r>
      <w:proofErr w:type="spellEnd"/>
      <w:r w:rsidRPr="00AD5D5E">
        <w:rPr>
          <w:sz w:val="14"/>
        </w:rPr>
        <w:t xml:space="preserve"> (NGOs), which were also involved in bringing similar proceedings in the USA and in Scotland (Knowledge Ecology International and Union for Affordable Cancer Treatment 2016).</w:t>
      </w:r>
    </w:p>
    <w:p w14:paraId="26FB5149" w14:textId="77777777" w:rsidR="003E1F8F" w:rsidRPr="00AD5D5E" w:rsidRDefault="003E1F8F" w:rsidP="003E1F8F">
      <w:pPr>
        <w:rPr>
          <w:sz w:val="14"/>
        </w:rPr>
      </w:pPr>
      <w:r w:rsidRPr="00AD5D5E">
        <w:rPr>
          <w:sz w:val="14"/>
        </w:rPr>
        <w:t xml:space="preserve">These campaigns </w:t>
      </w:r>
      <w:proofErr w:type="spellStart"/>
      <w:r w:rsidRPr="00AD5D5E">
        <w:rPr>
          <w:sz w:val="14"/>
        </w:rPr>
        <w:t>problematise</w:t>
      </w:r>
      <w:proofErr w:type="spellEnd"/>
      <w:r w:rsidRPr="00AD5D5E">
        <w:rPr>
          <w:sz w:val="14"/>
        </w:rPr>
        <w:t xml:space="preserve"> the price of medicines set by the pharmaceutical industry. Molecular biomedical research has given rise to a vast new industry, undertaking exploratory research and developing new technologies and medicines that promise </w:t>
      </w:r>
      <w:proofErr w:type="spellStart"/>
      <w:r w:rsidRPr="00AD5D5E">
        <w:rPr>
          <w:sz w:val="14"/>
        </w:rPr>
        <w:t>personalised</w:t>
      </w:r>
      <w:proofErr w:type="spellEnd"/>
      <w:r w:rsidRPr="00AD5D5E">
        <w:rPr>
          <w:sz w:val="14"/>
        </w:rPr>
        <w:t xml:space="preserve"> treatment. This industry regularly transcends national boundaries. Kadcyla was developed and is owned by Genentech (a member of the Roche Group)—an international biotech company, which manufactures a number of </w:t>
      </w:r>
      <w:proofErr w:type="gramStart"/>
      <w:r w:rsidRPr="00AD5D5E">
        <w:rPr>
          <w:sz w:val="14"/>
        </w:rPr>
        <w:t>high profile</w:t>
      </w:r>
      <w:proofErr w:type="gramEnd"/>
      <w:r w:rsidRPr="00AD5D5E">
        <w:rPr>
          <w:sz w:val="14"/>
        </w:rPr>
        <w:t xml:space="preserve"> antibodies and antivirals, and considers itself “the founder of the industry” (Genentech </w:t>
      </w:r>
      <w:r w:rsidRPr="00AD5D5E">
        <w:t>2019</w:t>
      </w:r>
      <w:r w:rsidRPr="00AD5D5E">
        <w:rPr>
          <w:sz w:val="14"/>
        </w:rPr>
        <w:t>). The antibody–drug conjugate used in Kadcyla is produced by Lonza’s pharma and biotech unit, a Swiss multinational “</w:t>
      </w:r>
      <w:proofErr w:type="spellStart"/>
      <w:r w:rsidRPr="00AD5D5E">
        <w:rPr>
          <w:sz w:val="14"/>
        </w:rPr>
        <w:t>speciality</w:t>
      </w:r>
      <w:proofErr w:type="spellEnd"/>
      <w:r w:rsidRPr="00AD5D5E">
        <w:rPr>
          <w:sz w:val="14"/>
        </w:rPr>
        <w:t xml:space="preserve"> chemicals maker and life sciences group” (Reuters </w:t>
      </w:r>
      <w:r w:rsidRPr="00AD5D5E">
        <w:t>2014</w:t>
      </w:r>
      <w:r w:rsidRPr="00AD5D5E">
        <w:rPr>
          <w:sz w:val="14"/>
        </w:rPr>
        <w:t xml:space="preserve">). Lonza began working on mammalian cell cultures and monoclonal antibodies in 1996 after taking over </w:t>
      </w:r>
      <w:proofErr w:type="spellStart"/>
      <w:r w:rsidRPr="00AD5D5E">
        <w:rPr>
          <w:sz w:val="14"/>
        </w:rPr>
        <w:t>Celltech</w:t>
      </w:r>
      <w:proofErr w:type="spellEnd"/>
      <w:r w:rsidRPr="00AD5D5E">
        <w:rPr>
          <w:sz w:val="14"/>
        </w:rPr>
        <w:t xml:space="preserve"> Biologics (UK and USA), and in 2004 invested heavily in “three 20,000-L mammalian cell culture fermentation reactors in Portsmouth, NH (USA), the biggest single investment in its history” (Lonza </w:t>
      </w:r>
      <w:r w:rsidRPr="00AD5D5E">
        <w:t>2019</w:t>
      </w:r>
      <w:r w:rsidRPr="00AD5D5E">
        <w:rPr>
          <w:sz w:val="14"/>
        </w:rPr>
        <w:t>). The production of Kadcyla is located in this complicated geographical, legal, and institutional set up, showing the level of complexity involved in the organisation of the international biomedicine sector. This global distribution of production and an increasingly complex drug development pipeline add to high prices of final products, often including the purchase fees for start-up companies, which develop the actual treatment (Gapper </w:t>
      </w:r>
      <w:r w:rsidRPr="00AD5D5E">
        <w:t>2019</w:t>
      </w:r>
      <w:r w:rsidRPr="00AD5D5E">
        <w:rPr>
          <w:sz w:val="14"/>
        </w:rPr>
        <w:t>). This global complexity was one of the objects of the Kadcyla-challenge, as the Coalition pointed out in an online explanatory video: “at least one company has offered to manufacture a generic version of T-DM1 in England and there are at least four companies that have the capacity to make the drug for the NHS” (Love </w:t>
      </w:r>
      <w:r w:rsidRPr="00AD5D5E">
        <w:t>2015</w:t>
      </w:r>
      <w:r w:rsidRPr="00AD5D5E">
        <w:rPr>
          <w:sz w:val="14"/>
        </w:rPr>
        <w:t>).</w:t>
      </w:r>
    </w:p>
    <w:p w14:paraId="126A1498" w14:textId="77777777" w:rsidR="003E1F8F" w:rsidRPr="00AD5D5E" w:rsidRDefault="003E1F8F" w:rsidP="003E1F8F">
      <w:pPr>
        <w:rPr>
          <w:sz w:val="14"/>
        </w:rPr>
      </w:pPr>
      <w:r w:rsidRPr="00AD5D5E">
        <w:rPr>
          <w:u w:val="single"/>
        </w:rPr>
        <w:t>The exclusionary power of intellectual property rights enables these production and pricing strategies to continu</w:t>
      </w:r>
      <w:r w:rsidRPr="00AD5D5E">
        <w:rPr>
          <w:sz w:val="14"/>
        </w:rPr>
        <w:t xml:space="preserve">e. They bestow a monopoly that effectively disallows other voices to influence the debate around price. </w:t>
      </w:r>
      <w:r w:rsidRPr="00AD5D5E">
        <w:rPr>
          <w:b/>
          <w:u w:val="single"/>
        </w:rPr>
        <w:t xml:space="preserve">The UK’s concept of Crown use overrides this exclusion, as it does not require any type of license: “[t]he Crown or the government has the power to use the patent without obtaining a </w:t>
      </w:r>
      <w:proofErr w:type="spellStart"/>
      <w:r w:rsidRPr="00AD5D5E">
        <w:rPr>
          <w:b/>
          <w:u w:val="single"/>
        </w:rPr>
        <w:t>licence</w:t>
      </w:r>
      <w:proofErr w:type="spellEnd"/>
      <w:r w:rsidRPr="00AD5D5E">
        <w:rPr>
          <w:b/>
          <w:u w:val="single"/>
        </w:rPr>
        <w:t xml:space="preserve"> from the patentee”</w:t>
      </w:r>
      <w:r w:rsidRPr="00AD5D5E">
        <w:rPr>
          <w:sz w:val="14"/>
        </w:rPr>
        <w:t xml:space="preserve"> (Yang </w:t>
      </w:r>
      <w:r w:rsidRPr="00AD5D5E">
        <w:t>2015</w:t>
      </w:r>
      <w:r w:rsidRPr="00AD5D5E">
        <w:rPr>
          <w:sz w:val="14"/>
        </w:rPr>
        <w:t xml:space="preserve">, p. 418). </w:t>
      </w:r>
      <w:r w:rsidRPr="00AD5D5E">
        <w:rPr>
          <w:b/>
          <w:u w:val="single"/>
        </w:rPr>
        <w:t xml:space="preserve">In this way, the Crown use provisions are more reminiscent of the original sovereign power of the executive or monarch, which can override any other determinations, including international standards or human rights. </w:t>
      </w:r>
      <w:r w:rsidRPr="00AD5D5E">
        <w:rPr>
          <w:sz w:val="14"/>
        </w:rPr>
        <w:t>However, in many ways the Crown use section is usually effectively equated with a compulsory license (Ibid., 416). These are relatively rare, and also likely to anger the international pharmaceutical industry, as for instance in cases of previous campaigns for compulsory licenses for HIV/AIDS treatments in South Africa and Brazil (see for example Rosenberg </w:t>
      </w:r>
      <w:r w:rsidRPr="00AD5D5E">
        <w:t>2014</w:t>
      </w:r>
      <w:r w:rsidRPr="00AD5D5E">
        <w:rPr>
          <w:sz w:val="14"/>
        </w:rPr>
        <w:t>).</w:t>
      </w:r>
    </w:p>
    <w:p w14:paraId="492F2D99" w14:textId="272C4D8F" w:rsidR="006B2F3E" w:rsidRPr="00253711" w:rsidRDefault="003E1F8F" w:rsidP="006B2F3E">
      <w:pPr>
        <w:rPr>
          <w:u w:val="single"/>
        </w:rPr>
      </w:pPr>
      <w:r w:rsidRPr="00AD5D5E">
        <w:rPr>
          <w:u w:val="single"/>
        </w:rPr>
        <w:t>The sovereignty claimed on behalf of patients in England thus invokes the potential boundlessness of sovereign rights, and makes a powerful demand for inclusion in deliberations on price and access to treatments</w:t>
      </w:r>
      <w:r w:rsidRPr="00AD5D5E">
        <w:rPr>
          <w:sz w:val="14"/>
        </w:rPr>
        <w:t xml:space="preserve">. It also needs to be understood as a global response to a global problem involving global actors. </w:t>
      </w:r>
      <w:r w:rsidRPr="00AD5D5E">
        <w:rPr>
          <w:b/>
          <w:u w:val="single"/>
        </w:rPr>
        <w:t>However, conceptually the rights of the sovereign work through the power of exclusion</w:t>
      </w:r>
      <w:r w:rsidRPr="00AD5D5E">
        <w:rPr>
          <w:sz w:val="14"/>
        </w:rPr>
        <w:t xml:space="preserve">. </w:t>
      </w:r>
      <w:r w:rsidRPr="00AD5D5E">
        <w:rPr>
          <w:b/>
          <w:u w:val="single"/>
        </w:rPr>
        <w:t xml:space="preserve">They represent particularist rights that can override emerging democratic initiatives in the interest of national power and executive privilege. </w:t>
      </w:r>
      <w:r w:rsidRPr="00AD5D5E">
        <w:rPr>
          <w:sz w:val="14"/>
        </w:rPr>
        <w:t xml:space="preserve">The specific legal remedy used by the Coalition thus limits the effects of the declaration to a particular local context and has to be replicated within each legal system—making even Scotland a different locality with different effects. This draws attention to the limitations of sovereignty as a challenge to a global issue. </w:t>
      </w:r>
      <w:r w:rsidRPr="00AD5D5E">
        <w:rPr>
          <w:u w:val="single"/>
        </w:rPr>
        <w:t>Claims to ‘genomic sovereignty’ can in fact add further layers of exclusion, as shown in other declarations of sovereignty that set out to challenge the globally operating biomedical sector.</w:t>
      </w:r>
    </w:p>
    <w:p w14:paraId="7AFE8B63" w14:textId="77777777" w:rsidR="006B2F3E" w:rsidRPr="005B0C9F" w:rsidRDefault="006B2F3E" w:rsidP="006B2F3E">
      <w:pPr>
        <w:pStyle w:val="Heading4"/>
        <w:rPr>
          <w:rFonts w:eastAsia="Times New Roman"/>
        </w:rPr>
      </w:pPr>
      <w:r w:rsidRPr="005B0C9F">
        <w:rPr>
          <w:rFonts w:eastAsia="Times New Roman"/>
        </w:rPr>
        <w:t>IP</w:t>
      </w:r>
      <w:r>
        <w:rPr>
          <w:rFonts w:eastAsia="Times New Roman"/>
        </w:rPr>
        <w:t xml:space="preserve"> </w:t>
      </w:r>
      <w:r w:rsidRPr="005B0C9F">
        <w:rPr>
          <w:rFonts w:eastAsia="Times New Roman"/>
        </w:rPr>
        <w:t xml:space="preserve">law </w:t>
      </w:r>
      <w:r>
        <w:rPr>
          <w:rFonts w:eastAsia="Times New Roman"/>
        </w:rPr>
        <w:t xml:space="preserve">such as TRIPS </w:t>
      </w:r>
      <w:r w:rsidRPr="005B0C9F">
        <w:rPr>
          <w:rFonts w:eastAsia="Times New Roman"/>
        </w:rPr>
        <w:t xml:space="preserve">entrenches biopolitical control by restricting access to essential </w:t>
      </w:r>
      <w:proofErr w:type="gramStart"/>
      <w:r w:rsidRPr="005B0C9F">
        <w:rPr>
          <w:rFonts w:eastAsia="Times New Roman"/>
        </w:rPr>
        <w:t>resources, and</w:t>
      </w:r>
      <w:proofErr w:type="gramEnd"/>
      <w:r w:rsidRPr="005B0C9F">
        <w:rPr>
          <w:rFonts w:eastAsia="Times New Roman"/>
        </w:rPr>
        <w:t xml:space="preserve"> marginalizing non-Western knowledge systems.</w:t>
      </w:r>
    </w:p>
    <w:p w14:paraId="12365DDD" w14:textId="77777777" w:rsidR="006B2F3E" w:rsidRPr="00D8146B" w:rsidRDefault="006B2F3E" w:rsidP="006B2F3E">
      <w:pPr>
        <w:rPr>
          <w:b/>
          <w:bCs/>
          <w:sz w:val="26"/>
        </w:rPr>
      </w:pPr>
      <w:r w:rsidRPr="00144850">
        <w:rPr>
          <w:rStyle w:val="Style13ptBold"/>
        </w:rPr>
        <w:t>Lystrup 15</w:t>
      </w:r>
      <w:r>
        <w:rPr>
          <w:rStyle w:val="Style13ptBold"/>
        </w:rPr>
        <w:t xml:space="preserve"> </w:t>
      </w:r>
      <w:r w:rsidRPr="00D8146B">
        <w:rPr>
          <w:sz w:val="16"/>
        </w:rPr>
        <w:t xml:space="preserve">(Lauren Lystrup, Is part of the  Office of the County Counsel </w:t>
      </w:r>
      <w:r>
        <w:rPr>
          <w:sz w:val="16"/>
        </w:rPr>
        <w:t>since</w:t>
      </w:r>
      <w:r w:rsidRPr="00D8146B">
        <w:rPr>
          <w:sz w:val="16"/>
        </w:rPr>
        <w:t xml:space="preserve"> 2022.  As a member of the Education Law Team, Lauren provides advice to the Santa Clara County Office of Education as well as to local school and community college districts.  As a member of the Labor and Employment Team, she advises County departments on all aspects of labor and employment law.  She also advises the Equal Opportunity Division on employment investigations and accommodations.  Before this, Lauren represented youth with disabilities in administrative actions, civil litigation, and negotiations with local education agencies.  She litigated multiple putative class action lawsuits involving disability and race discrimination claims. Lauren’s professional expertise includes labor and employment, civil rights, and special education law.  University of California, Berkeley School of Law, J.D., 2018, “Decolonial Futures and the Law: Reflections on Mitigating Decolonial Futures and the Law: Reflections on Mitigating Projects of Coloniality) DePaul University Libraries College of Education Theses and Dissertations, Spring 2015, https://via.library.depaul.edu/soe_etd/77?utm_source=via.library.depaul.edu%2Fsoe_etd%2F77&amp;utm_medium=PDF&amp;utm_campaign=PDFCoverPages) GGA</w:t>
      </w:r>
    </w:p>
    <w:p w14:paraId="245F66FC" w14:textId="6DEF1717" w:rsidR="006B2F3E" w:rsidRDefault="006B2F3E" w:rsidP="006B2F3E">
      <w:pPr>
        <w:rPr>
          <w:rStyle w:val="Emphasis"/>
        </w:rPr>
      </w:pPr>
      <w:r w:rsidRPr="000A5303">
        <w:rPr>
          <w:rStyle w:val="Emphasis"/>
          <w:highlight w:val="green"/>
        </w:rPr>
        <w:t>IP is significant</w:t>
      </w:r>
      <w:r w:rsidRPr="006B2F3E">
        <w:rPr>
          <w:rStyle w:val="Emphasis"/>
        </w:rPr>
        <w:t xml:space="preserve"> both </w:t>
      </w:r>
      <w:r w:rsidRPr="000A5303">
        <w:rPr>
          <w:rStyle w:val="Emphasis"/>
          <w:highlight w:val="green"/>
        </w:rPr>
        <w:t>economically</w:t>
      </w:r>
      <w:r w:rsidRPr="006B2F3E">
        <w:rPr>
          <w:rStyle w:val="Emphasis"/>
        </w:rPr>
        <w:t xml:space="preserve"> (materially) </w:t>
      </w:r>
      <w:r w:rsidRPr="000A5303">
        <w:rPr>
          <w:rStyle w:val="Emphasis"/>
          <w:highlight w:val="green"/>
        </w:rPr>
        <w:t>and epistemologically</w:t>
      </w:r>
      <w:r w:rsidRPr="006B2F3E">
        <w:rPr>
          <w:rStyle w:val="Emphasis"/>
        </w:rPr>
        <w:t xml:space="preserve"> (symbolically) to </w:t>
      </w:r>
      <w:r w:rsidRPr="000A5303">
        <w:rPr>
          <w:rStyle w:val="Emphasis"/>
          <w:highlight w:val="green"/>
        </w:rPr>
        <w:t>constructing and maintaining global relations of power</w:t>
      </w:r>
      <w:r w:rsidRPr="006B2F3E">
        <w:rPr>
          <w:rStyle w:val="Emphasis"/>
        </w:rPr>
        <w:t xml:space="preserve"> as they map European legal frameworks globally.</w:t>
      </w:r>
      <w:r w:rsidRPr="006B2F3E">
        <w:rPr>
          <w:rStyle w:val="StyleUnderline"/>
        </w:rPr>
        <w:t xml:space="preserve"> </w:t>
      </w:r>
      <w:r w:rsidRPr="000A5303">
        <w:rPr>
          <w:rStyle w:val="Emphasis"/>
          <w:highlight w:val="green"/>
        </w:rPr>
        <w:t>I</w:t>
      </w:r>
      <w:r w:rsidRPr="006B2F3E">
        <w:rPr>
          <w:rStyle w:val="StyleUnderline"/>
        </w:rPr>
        <w:t xml:space="preserve">ntellectual </w:t>
      </w:r>
      <w:r w:rsidRPr="000A5303">
        <w:rPr>
          <w:rStyle w:val="Emphasis"/>
          <w:highlight w:val="green"/>
        </w:rPr>
        <w:t>P</w:t>
      </w:r>
      <w:r w:rsidRPr="006B2F3E">
        <w:rPr>
          <w:rStyle w:val="StyleUnderline"/>
        </w:rPr>
        <w:t xml:space="preserve">roperty </w:t>
      </w:r>
      <w:r w:rsidRPr="000A5303">
        <w:rPr>
          <w:rStyle w:val="Emphasis"/>
          <w:highlight w:val="green"/>
        </w:rPr>
        <w:t>r</w:t>
      </w:r>
      <w:r w:rsidRPr="006B2F3E">
        <w:rPr>
          <w:rStyle w:val="StyleUnderline"/>
        </w:rPr>
        <w:t xml:space="preserve">ights </w:t>
      </w:r>
      <w:r w:rsidRPr="000A5303">
        <w:rPr>
          <w:rStyle w:val="StyleUnderline"/>
          <w:highlight w:val="green"/>
        </w:rPr>
        <w:t>have been conflated with right to culture and production</w:t>
      </w:r>
      <w:r w:rsidRPr="006B2F3E">
        <w:rPr>
          <w:rStyle w:val="StyleUnderline"/>
        </w:rPr>
        <w:t xml:space="preserve"> </w:t>
      </w:r>
      <w:r w:rsidRPr="006B2F3E">
        <w:rPr>
          <w:sz w:val="16"/>
        </w:rPr>
        <w:t xml:space="preserve">through the Universal Declaration of Human Rights, Article 276, Declaration on Rights of Indigenous Peoples Article 317 and the International Covenant on Economic, Social and Cultural Rights Article 158. In 1994, the first multilateral international trade agreements related </w:t>
      </w:r>
      <w:r w:rsidRPr="006B2F3E">
        <w:rPr>
          <w:rStyle w:val="StyleUnderline"/>
        </w:rPr>
        <w:t xml:space="preserve">to </w:t>
      </w:r>
      <w:r w:rsidRPr="006B2F3E">
        <w:rPr>
          <w:rStyle w:val="Emphasis"/>
        </w:rPr>
        <w:t xml:space="preserve">IP, </w:t>
      </w:r>
      <w:r w:rsidRPr="000A5303">
        <w:rPr>
          <w:rStyle w:val="Emphasis"/>
          <w:highlight w:val="green"/>
        </w:rPr>
        <w:t>NAFTA and TRIPS</w:t>
      </w:r>
      <w:r w:rsidRPr="006B2F3E">
        <w:rPr>
          <w:rStyle w:val="Emphasis"/>
        </w:rPr>
        <w:t xml:space="preserve"> were enacted</w:t>
      </w:r>
      <w:r w:rsidRPr="006B2F3E">
        <w:rPr>
          <w:rStyle w:val="StyleUnderline"/>
        </w:rPr>
        <w:t xml:space="preserve">, </w:t>
      </w:r>
      <w:r w:rsidRPr="000A5303">
        <w:rPr>
          <w:rStyle w:val="Emphasis"/>
          <w:highlight w:val="green"/>
        </w:rPr>
        <w:t>set</w:t>
      </w:r>
      <w:r w:rsidRPr="006B2F3E">
        <w:rPr>
          <w:rStyle w:val="Emphasis"/>
        </w:rPr>
        <w:t>ting</w:t>
      </w:r>
      <w:r w:rsidRPr="006B2F3E">
        <w:rPr>
          <w:rStyle w:val="StyleUnderline"/>
        </w:rPr>
        <w:t xml:space="preserve"> in motion </w:t>
      </w:r>
      <w:r w:rsidRPr="000A5303">
        <w:rPr>
          <w:rStyle w:val="Emphasis"/>
          <w:highlight w:val="green"/>
        </w:rPr>
        <w:t>a globalized system of IP</w:t>
      </w:r>
      <w:r w:rsidRPr="006B2F3E">
        <w:rPr>
          <w:rStyle w:val="Emphasis"/>
        </w:rPr>
        <w:t xml:space="preserve"> ushered in </w:t>
      </w:r>
      <w:r w:rsidRPr="000A5303">
        <w:rPr>
          <w:rStyle w:val="Emphasis"/>
          <w:highlight w:val="green"/>
        </w:rPr>
        <w:t>under the auspices of trade regulation</w:t>
      </w:r>
      <w:r w:rsidRPr="006B2F3E">
        <w:rPr>
          <w:rStyle w:val="StyleUnderline"/>
        </w:rPr>
        <w:t xml:space="preserve">. Historically, </w:t>
      </w:r>
      <w:r w:rsidRPr="000A5303">
        <w:rPr>
          <w:rStyle w:val="Emphasis"/>
          <w:highlight w:val="green"/>
        </w:rPr>
        <w:t>IP emerged out of</w:t>
      </w:r>
      <w:r w:rsidRPr="006B2F3E">
        <w:rPr>
          <w:rStyle w:val="Emphasis"/>
        </w:rPr>
        <w:t xml:space="preserve"> particular Western ideologies to address </w:t>
      </w:r>
      <w:r w:rsidRPr="000A5303">
        <w:rPr>
          <w:rStyle w:val="Emphasis"/>
          <w:highlight w:val="green"/>
        </w:rPr>
        <w:t>economic desires of</w:t>
      </w:r>
      <w:r w:rsidRPr="006B2F3E">
        <w:rPr>
          <w:rStyle w:val="Emphasis"/>
        </w:rPr>
        <w:t xml:space="preserve"> capital </w:t>
      </w:r>
      <w:r w:rsidRPr="000A5303">
        <w:rPr>
          <w:rStyle w:val="Emphasis"/>
          <w:highlight w:val="green"/>
        </w:rPr>
        <w:t>accumulation</w:t>
      </w:r>
      <w:r w:rsidRPr="006B2F3E">
        <w:rPr>
          <w:rStyle w:val="Emphasis"/>
        </w:rPr>
        <w:t xml:space="preserve"> by turning ideas and creativity into property and granting power over their production and dissemination</w:t>
      </w:r>
      <w:r w:rsidRPr="006B2F3E">
        <w:rPr>
          <w:sz w:val="16"/>
        </w:rPr>
        <w:t xml:space="preserve"> (WIPO, 1998). A main point of contention within </w:t>
      </w:r>
      <w:r w:rsidRPr="000A5303">
        <w:rPr>
          <w:rStyle w:val="Emphasis"/>
          <w:highlight w:val="green"/>
        </w:rPr>
        <w:t>i</w:t>
      </w:r>
      <w:r w:rsidRPr="006B2F3E">
        <w:rPr>
          <w:rStyle w:val="StyleUnderline"/>
        </w:rPr>
        <w:t xml:space="preserve">ntellectual </w:t>
      </w:r>
      <w:r w:rsidRPr="000A5303">
        <w:rPr>
          <w:rStyle w:val="Emphasis"/>
          <w:highlight w:val="green"/>
        </w:rPr>
        <w:t>p</w:t>
      </w:r>
      <w:r w:rsidRPr="006B2F3E">
        <w:rPr>
          <w:rStyle w:val="StyleUnderline"/>
        </w:rPr>
        <w:t xml:space="preserve">roperty </w:t>
      </w:r>
      <w:r w:rsidRPr="000A5303">
        <w:rPr>
          <w:rStyle w:val="Emphasis"/>
          <w:highlight w:val="green"/>
        </w:rPr>
        <w:t>law</w:t>
      </w:r>
      <w:r w:rsidRPr="000A5303">
        <w:rPr>
          <w:rStyle w:val="StyleUnderline"/>
          <w:highlight w:val="green"/>
        </w:rPr>
        <w:t xml:space="preserve"> </w:t>
      </w:r>
      <w:r w:rsidRPr="000A5303">
        <w:rPr>
          <w:rStyle w:val="Emphasis"/>
          <w:highlight w:val="green"/>
        </w:rPr>
        <w:t>is</w:t>
      </w:r>
      <w:r w:rsidRPr="006B2F3E">
        <w:rPr>
          <w:rStyle w:val="StyleUnderline"/>
        </w:rPr>
        <w:t xml:space="preserve"> that it remains </w:t>
      </w:r>
      <w:r w:rsidRPr="000A5303">
        <w:rPr>
          <w:rStyle w:val="Emphasis"/>
          <w:highlight w:val="green"/>
        </w:rPr>
        <w:t>grounded in</w:t>
      </w:r>
      <w:r w:rsidRPr="006B2F3E">
        <w:rPr>
          <w:rStyle w:val="Emphasis"/>
        </w:rPr>
        <w:t xml:space="preserve"> Western </w:t>
      </w:r>
      <w:r w:rsidRPr="000A5303">
        <w:rPr>
          <w:rStyle w:val="Emphasis"/>
          <w:highlight w:val="green"/>
        </w:rPr>
        <w:t>ideologies</w:t>
      </w:r>
      <w:r w:rsidRPr="006B2F3E">
        <w:rPr>
          <w:rStyle w:val="Emphasis"/>
        </w:rPr>
        <w:t xml:space="preserve"> of development</w:t>
      </w:r>
      <w:r w:rsidRPr="006B2F3E">
        <w:rPr>
          <w:rStyle w:val="StyleUnderline"/>
        </w:rPr>
        <w:t xml:space="preserve">, continues </w:t>
      </w:r>
      <w:r w:rsidRPr="000A5303">
        <w:rPr>
          <w:rStyle w:val="Emphasis"/>
          <w:highlight w:val="green"/>
        </w:rPr>
        <w:t>to extract resources from</w:t>
      </w:r>
      <w:r w:rsidRPr="006B2F3E">
        <w:rPr>
          <w:rStyle w:val="Emphasis"/>
        </w:rPr>
        <w:t xml:space="preserve"> historically </w:t>
      </w:r>
      <w:r w:rsidRPr="000A5303">
        <w:rPr>
          <w:rStyle w:val="Emphasis"/>
          <w:highlight w:val="green"/>
        </w:rPr>
        <w:t>exploited</w:t>
      </w:r>
      <w:r w:rsidRPr="006B2F3E">
        <w:rPr>
          <w:rStyle w:val="StyleUnderline"/>
        </w:rPr>
        <w:t xml:space="preserve"> nations and </w:t>
      </w:r>
      <w:r w:rsidRPr="000A5303">
        <w:rPr>
          <w:rStyle w:val="Emphasis"/>
          <w:highlight w:val="green"/>
        </w:rPr>
        <w:t>people</w:t>
      </w:r>
      <w:r w:rsidRPr="006B2F3E">
        <w:rPr>
          <w:rStyle w:val="Emphasis"/>
        </w:rPr>
        <w:t xml:space="preserve">s, </w:t>
      </w:r>
      <w:r w:rsidRPr="000A5303">
        <w:rPr>
          <w:rStyle w:val="Emphasis"/>
          <w:highlight w:val="green"/>
        </w:rPr>
        <w:t>restricts access to resources needed for survival</w:t>
      </w:r>
      <w:r w:rsidRPr="006B2F3E">
        <w:rPr>
          <w:rStyle w:val="StyleUnderline"/>
        </w:rPr>
        <w:t xml:space="preserve"> (medicines and food), </w:t>
      </w:r>
      <w:r w:rsidRPr="000A5303">
        <w:rPr>
          <w:rStyle w:val="Emphasis"/>
          <w:highlight w:val="green"/>
        </w:rPr>
        <w:t>and</w:t>
      </w:r>
      <w:r w:rsidRPr="006B2F3E">
        <w:rPr>
          <w:rStyle w:val="Emphasis"/>
        </w:rPr>
        <w:t xml:space="preserve"> restricts access to </w:t>
      </w:r>
      <w:r w:rsidRPr="000A5303">
        <w:rPr>
          <w:rStyle w:val="Emphasis"/>
          <w:highlight w:val="green"/>
        </w:rPr>
        <w:t>technology and literatures</w:t>
      </w:r>
      <w:r w:rsidRPr="006B2F3E">
        <w:rPr>
          <w:rStyle w:val="Emphasis"/>
        </w:rPr>
        <w:t xml:space="preserve"> that facilitate economic participation</w:t>
      </w:r>
      <w:r w:rsidRPr="006B2F3E">
        <w:rPr>
          <w:rStyle w:val="StyleUnderline"/>
        </w:rPr>
        <w:t xml:space="preserve"> in global capitalism</w:t>
      </w:r>
      <w:r w:rsidRPr="006B2F3E">
        <w:rPr>
          <w:sz w:val="16"/>
        </w:rPr>
        <w:t xml:space="preserve"> (Gana, 1996; Shiva, 1997). Instituting a legal mechanism for granting ideas and creative enterprise the authority, privilege and protection of property has the potential to address histories of appropriation and extermination of indigenous ways of knowing and living, or ethnocide—the deliberate destruction of the culture of an ethnic group (Shiva, 1997). However, turning to a European system to address issues of European colonization necessitates recognition and material redress of coloniality as a modern reality and therefore runs counter to dominant logics of modernity as linear and progressive (</w:t>
      </w:r>
      <w:proofErr w:type="spellStart"/>
      <w:r w:rsidRPr="006B2F3E">
        <w:rPr>
          <w:sz w:val="16"/>
        </w:rPr>
        <w:t>Mignolo</w:t>
      </w:r>
      <w:proofErr w:type="spellEnd"/>
      <w:r w:rsidRPr="006B2F3E">
        <w:rPr>
          <w:sz w:val="16"/>
        </w:rPr>
        <w:t>, 2011), and of colonial powers as the exception to the rule of law (Agamben, 2005).</w:t>
      </w:r>
      <w:r w:rsidRPr="006B2F3E">
        <w:rPr>
          <w:rStyle w:val="Emphasis"/>
        </w:rPr>
        <w:t xml:space="preserve"> </w:t>
      </w:r>
      <w:r w:rsidRPr="000A5303">
        <w:rPr>
          <w:rStyle w:val="Emphasis"/>
          <w:highlight w:val="green"/>
        </w:rPr>
        <w:t>Race and culture present a complex paradox within rights discourse in</w:t>
      </w:r>
      <w:r w:rsidRPr="006B2F3E">
        <w:rPr>
          <w:rStyle w:val="Emphasis"/>
        </w:rPr>
        <w:t xml:space="preserve"> general, and</w:t>
      </w:r>
      <w:r w:rsidRPr="006B2F3E">
        <w:rPr>
          <w:sz w:val="16"/>
        </w:rPr>
        <w:t xml:space="preserve"> </w:t>
      </w:r>
      <w:r w:rsidRPr="000A5303">
        <w:rPr>
          <w:rStyle w:val="Emphasis"/>
          <w:highlight w:val="green"/>
        </w:rPr>
        <w:t>i</w:t>
      </w:r>
      <w:r w:rsidRPr="006B2F3E">
        <w:rPr>
          <w:rStyle w:val="Emphasis"/>
        </w:rPr>
        <w:t xml:space="preserve">ntellectual </w:t>
      </w:r>
      <w:r w:rsidRPr="000A5303">
        <w:rPr>
          <w:rStyle w:val="Emphasis"/>
          <w:highlight w:val="green"/>
        </w:rPr>
        <w:t>p</w:t>
      </w:r>
      <w:r w:rsidRPr="006B2F3E">
        <w:rPr>
          <w:rStyle w:val="Emphasis"/>
        </w:rPr>
        <w:t xml:space="preserve">roperty </w:t>
      </w:r>
      <w:r w:rsidRPr="000A5303">
        <w:rPr>
          <w:rStyle w:val="Emphasis"/>
          <w:highlight w:val="green"/>
        </w:rPr>
        <w:t>r</w:t>
      </w:r>
      <w:r w:rsidRPr="006B2F3E">
        <w:rPr>
          <w:rStyle w:val="Emphasis"/>
        </w:rPr>
        <w:t>ights</w:t>
      </w:r>
      <w:r w:rsidRPr="006B2F3E">
        <w:rPr>
          <w:sz w:val="16"/>
        </w:rPr>
        <w:t xml:space="preserve"> specifically (Harris, 1987; Sunder, 2012). Historically</w:t>
      </w:r>
      <w:r w:rsidRPr="006B2F3E">
        <w:rPr>
          <w:rStyle w:val="StyleUnderline"/>
        </w:rPr>
        <w:t xml:space="preserve">, </w:t>
      </w:r>
      <w:r w:rsidRPr="000A5303">
        <w:rPr>
          <w:rStyle w:val="Emphasis"/>
          <w:highlight w:val="green"/>
        </w:rPr>
        <w:t>law has served as a</w:t>
      </w:r>
      <w:r w:rsidRPr="006B2F3E">
        <w:rPr>
          <w:rStyle w:val="Emphasis"/>
        </w:rPr>
        <w:t xml:space="preserve"> colonial </w:t>
      </w:r>
      <w:r w:rsidRPr="000A5303">
        <w:rPr>
          <w:rStyle w:val="Emphasis"/>
          <w:highlight w:val="green"/>
        </w:rPr>
        <w:t>tool to legitimize imperial expansion and confer wealth</w:t>
      </w:r>
      <w:r w:rsidRPr="006B2F3E">
        <w:rPr>
          <w:rStyle w:val="Emphasis"/>
        </w:rPr>
        <w:t xml:space="preserve"> and privilege upon whites</w:t>
      </w:r>
      <w:r w:rsidRPr="006B2F3E">
        <w:rPr>
          <w:sz w:val="16"/>
        </w:rPr>
        <w:t xml:space="preserve"> (Bell, 1993; Harris, 1993). The prospect of redressing marginality within the law is certainly quite sticky and contentious: Is it possible to address the needs of marginalized populations within the very system that has created their marginality? It has been argued that intellectual property rights can address global poverty and marginalization of indigenous peoples by patenting traditional knowledge, thereby allowing economic growth through commodification of that patent (Brush &amp; Stabinsky,1996). In addition, intellectual property rights have been argued to be a site through which the pirating and appropriation of traditional cultural knowledge might be addressed (Sunder, 2002). </w:t>
      </w:r>
      <w:r w:rsidRPr="006B2F3E">
        <w:rPr>
          <w:rStyle w:val="StyleUnderline"/>
        </w:rPr>
        <w:t xml:space="preserve">The fundamental concern of </w:t>
      </w:r>
      <w:r w:rsidRPr="000A5303">
        <w:rPr>
          <w:rStyle w:val="Emphasis"/>
          <w:highlight w:val="green"/>
        </w:rPr>
        <w:t>IP law</w:t>
      </w:r>
      <w:r w:rsidRPr="006B2F3E">
        <w:rPr>
          <w:rStyle w:val="StyleUnderline"/>
        </w:rPr>
        <w:t xml:space="preserve"> as addressing needs of peoples through the </w:t>
      </w:r>
      <w:proofErr w:type="gramStart"/>
      <w:r w:rsidRPr="006B2F3E">
        <w:rPr>
          <w:rStyle w:val="StyleUnderline"/>
        </w:rPr>
        <w:t>market</w:t>
      </w:r>
      <w:proofErr w:type="gramEnd"/>
      <w:r w:rsidRPr="006B2F3E">
        <w:rPr>
          <w:rStyle w:val="StyleUnderline"/>
        </w:rPr>
        <w:t xml:space="preserve"> however</w:t>
      </w:r>
      <w:r w:rsidRPr="000A5303">
        <w:rPr>
          <w:rStyle w:val="Emphasis"/>
          <w:highlight w:val="green"/>
        </w:rPr>
        <w:t>, signals a grounding in neoliberal ideology</w:t>
      </w:r>
      <w:r w:rsidRPr="006B2F3E">
        <w:rPr>
          <w:rStyle w:val="StyleUnderline"/>
        </w:rPr>
        <w:t>,</w:t>
      </w:r>
      <w:r w:rsidRPr="006B2F3E">
        <w:rPr>
          <w:sz w:val="16"/>
        </w:rPr>
        <w:t xml:space="preserve"> </w:t>
      </w:r>
      <w:r w:rsidRPr="006B2F3E">
        <w:rPr>
          <w:rStyle w:val="StyleUnderline"/>
        </w:rPr>
        <w:t>which</w:t>
      </w:r>
      <w:r w:rsidRPr="006B2F3E">
        <w:rPr>
          <w:sz w:val="16"/>
        </w:rPr>
        <w:t xml:space="preserve"> I have demonstrated is traced to histories </w:t>
      </w:r>
      <w:r w:rsidRPr="000A5303">
        <w:rPr>
          <w:rStyle w:val="Emphasis"/>
          <w:highlight w:val="green"/>
        </w:rPr>
        <w:t>and logics of imperialism and</w:t>
      </w:r>
      <w:r w:rsidRPr="006B2F3E">
        <w:rPr>
          <w:sz w:val="16"/>
        </w:rPr>
        <w:t xml:space="preserve"> colonization under </w:t>
      </w:r>
      <w:r w:rsidRPr="000A5303">
        <w:rPr>
          <w:rStyle w:val="Emphasis"/>
          <w:highlight w:val="green"/>
        </w:rPr>
        <w:t>rhetoric of development</w:t>
      </w:r>
      <w:r w:rsidRPr="006B2F3E">
        <w:rPr>
          <w:sz w:val="16"/>
        </w:rPr>
        <w:t xml:space="preserve">. </w:t>
      </w:r>
      <w:r w:rsidRPr="006B2F3E">
        <w:rPr>
          <w:rStyle w:val="Emphasis"/>
        </w:rPr>
        <w:t>The concept of development and of the market is fundamentally tied to logics of capitalism and is not related to need for goods and services</w:t>
      </w:r>
      <w:r w:rsidRPr="006B2F3E">
        <w:rPr>
          <w:rStyle w:val="StyleUnderline"/>
        </w:rPr>
        <w:t xml:space="preserve">, as commonly presumed, but </w:t>
      </w:r>
      <w:r w:rsidRPr="006B2F3E">
        <w:rPr>
          <w:rStyle w:val="Emphasis"/>
        </w:rPr>
        <w:t>to profit motive geared toward inducing crises of scarcity that is primarily</w:t>
      </w:r>
      <w:r w:rsidRPr="006B2F3E">
        <w:rPr>
          <w:rStyle w:val="StyleUnderline"/>
        </w:rPr>
        <w:t xml:space="preserve"> “concerned with people’s ability to pay rather than their need for commodities”</w:t>
      </w:r>
      <w:r w:rsidRPr="006B2F3E">
        <w:rPr>
          <w:sz w:val="16"/>
        </w:rPr>
        <w:t xml:space="preserve"> (Rodney 1972, p. 10, emphasis my own). </w:t>
      </w:r>
      <w:r w:rsidRPr="000A5303">
        <w:rPr>
          <w:rStyle w:val="Emphasis"/>
          <w:highlight w:val="green"/>
        </w:rPr>
        <w:t>Privatization, deregulation and eliminating barriers to trade and the flow of goods characterize neoliberal policies like NAFTA and TRIPS.</w:t>
      </w:r>
      <w:r w:rsidRPr="006B2F3E">
        <w:rPr>
          <w:rStyle w:val="Emphasis"/>
        </w:rPr>
        <w:t xml:space="preserve"> Given </w:t>
      </w:r>
      <w:r w:rsidRPr="000A5303">
        <w:rPr>
          <w:rStyle w:val="Emphasis"/>
          <w:highlight w:val="green"/>
        </w:rPr>
        <w:t>the history of private property</w:t>
      </w:r>
      <w:r w:rsidRPr="006B2F3E">
        <w:rPr>
          <w:rStyle w:val="Emphasis"/>
        </w:rPr>
        <w:t xml:space="preserve"> </w:t>
      </w:r>
      <w:r w:rsidRPr="000A5303">
        <w:rPr>
          <w:rStyle w:val="Emphasis"/>
          <w:highlight w:val="green"/>
        </w:rPr>
        <w:t>and its connection to</w:t>
      </w:r>
      <w:r w:rsidRPr="006B2F3E">
        <w:rPr>
          <w:rStyle w:val="Emphasis"/>
        </w:rPr>
        <w:t xml:space="preserve"> capitalism, </w:t>
      </w:r>
      <w:r w:rsidRPr="000A5303">
        <w:rPr>
          <w:rStyle w:val="Emphasis"/>
          <w:highlight w:val="green"/>
        </w:rPr>
        <w:t>imperialism</w:t>
      </w:r>
      <w:r w:rsidRPr="006B2F3E">
        <w:rPr>
          <w:rStyle w:val="Emphasis"/>
        </w:rPr>
        <w:t xml:space="preserve">, slavery, </w:t>
      </w:r>
      <w:r w:rsidRPr="000A5303">
        <w:rPr>
          <w:rStyle w:val="Emphasis"/>
          <w:highlight w:val="green"/>
        </w:rPr>
        <w:t>and colonization, it is impossible to divorce the ideas of property from its ideological connections to race and gender.</w:t>
      </w:r>
    </w:p>
    <w:p w14:paraId="5C6B9356" w14:textId="696F0E72" w:rsidR="00DF5E25" w:rsidRDefault="00DF5E25" w:rsidP="00DF5E25">
      <w:pPr>
        <w:pStyle w:val="Heading3"/>
      </w:pPr>
      <w:r>
        <w:t>– AT – TRIPS Good</w:t>
      </w:r>
    </w:p>
    <w:p w14:paraId="26002F8C" w14:textId="77777777" w:rsidR="00DF5E25" w:rsidRPr="00EE0718" w:rsidRDefault="00DF5E25" w:rsidP="00DF5E25">
      <w:pPr>
        <w:pStyle w:val="Heading4"/>
        <w:rPr>
          <w:rStyle w:val="Emphasis"/>
          <w:rFonts w:ascii="Times New Roman" w:eastAsia="Times New Roman" w:hAnsi="Times New Roman" w:cs="Times New Roman"/>
          <w:sz w:val="24"/>
          <w:szCs w:val="24"/>
        </w:rPr>
      </w:pPr>
      <w:r w:rsidRPr="00EE0718">
        <w:rPr>
          <w:rFonts w:eastAsia="Times New Roman"/>
        </w:rPr>
        <w:t xml:space="preserve">TRIPS </w:t>
      </w:r>
      <w:r>
        <w:rPr>
          <w:rFonts w:eastAsia="Times New Roman"/>
        </w:rPr>
        <w:t>Originated From</w:t>
      </w:r>
      <w:r w:rsidRPr="00EE0718">
        <w:rPr>
          <w:rFonts w:eastAsia="Times New Roman"/>
        </w:rPr>
        <w:t xml:space="preserve"> Western Corporate Interests and </w:t>
      </w:r>
      <w:r>
        <w:rPr>
          <w:rFonts w:eastAsia="Times New Roman"/>
        </w:rPr>
        <w:t xml:space="preserve">Further </w:t>
      </w:r>
      <w:r w:rsidRPr="00EE0718">
        <w:rPr>
          <w:rFonts w:eastAsia="Times New Roman"/>
        </w:rPr>
        <w:t>Exacerbates Global Inequality</w:t>
      </w:r>
      <w:r>
        <w:rPr>
          <w:rFonts w:eastAsia="Times New Roman"/>
        </w:rPr>
        <w:t>.</w:t>
      </w:r>
    </w:p>
    <w:p w14:paraId="702CD783" w14:textId="77777777" w:rsidR="00DF5E25" w:rsidRPr="00EE0718" w:rsidRDefault="00DF5E25" w:rsidP="00DF5E25">
      <w:pPr>
        <w:rPr>
          <w:rStyle w:val="Emphasis"/>
          <w:bCs/>
          <w:iCs w:val="0"/>
          <w:sz w:val="26"/>
        </w:rPr>
      </w:pPr>
      <w:r w:rsidRPr="00144850">
        <w:rPr>
          <w:rStyle w:val="Style13ptBold"/>
        </w:rPr>
        <w:t>Lystrup 15</w:t>
      </w:r>
      <w:r>
        <w:rPr>
          <w:rStyle w:val="Style13ptBold"/>
        </w:rPr>
        <w:t xml:space="preserve"> </w:t>
      </w:r>
      <w:r w:rsidRPr="00D8146B">
        <w:rPr>
          <w:sz w:val="16"/>
        </w:rPr>
        <w:t xml:space="preserve">(Lauren Lystrup, Is part of the  Office of the County Counsel </w:t>
      </w:r>
      <w:r>
        <w:rPr>
          <w:sz w:val="16"/>
        </w:rPr>
        <w:t>since</w:t>
      </w:r>
      <w:r w:rsidRPr="00D8146B">
        <w:rPr>
          <w:sz w:val="16"/>
        </w:rPr>
        <w:t xml:space="preserve"> 2022.  As a member of the Education Law Team, Lauren provides advice to the Santa Clara County Office of Education as well as to local school and community college districts.  As a member of the Labor and Employment Team, she advises County departments on all aspects of labor and employment law.  She also advises the Equal Opportunity Division on employment investigations and accommodations.  Before this, Lauren represented youth with disabilities in administrative actions, civil litigation, and negotiations with local education agencies.  She litigated multiple putative class action lawsuits involving disability and race discrimination claims. Lauren’s professional expertise includes labor and employment, civil rights, and special education law.  University of California, Berkeley School of Law, J.D., 2018, “Decolonial Futures and the Law: Reflections on Mitigating Decolonial Futures and the Law: Reflections on Mitigating Projects of Coloniality) DePaul University Libraries College of Education Theses and Dissertations, Spring 2015, https://via.library.depaul.edu/soe_etd/77?utm_source=via.library.depaul.edu%2Fsoe_etd%2F77&amp;utm_medium=PDF&amp;utm_campaign=PDFCoverPages) GGA</w:t>
      </w:r>
    </w:p>
    <w:p w14:paraId="0855BE20" w14:textId="69A8334D" w:rsidR="00DF5E25" w:rsidRPr="00253711" w:rsidRDefault="00DF5E25" w:rsidP="006B2F3E">
      <w:pPr>
        <w:rPr>
          <w:rStyle w:val="Emphasis"/>
          <w:b w:val="0"/>
          <w:iCs w:val="0"/>
          <w:sz w:val="16"/>
          <w:u w:val="none"/>
          <w:bdr w:val="none" w:sz="0" w:space="0" w:color="auto"/>
        </w:rPr>
      </w:pPr>
      <w:r w:rsidRPr="009A114E">
        <w:rPr>
          <w:sz w:val="16"/>
        </w:rPr>
        <w:t xml:space="preserve">Vandana Shiva (1997) strongly advocates for an opening of the commons and abolition of </w:t>
      </w:r>
      <w:r w:rsidRPr="000A5303">
        <w:rPr>
          <w:rStyle w:val="Emphasis"/>
          <w:highlight w:val="green"/>
        </w:rPr>
        <w:t>I</w:t>
      </w:r>
      <w:r w:rsidRPr="009A114E">
        <w:rPr>
          <w:sz w:val="16"/>
        </w:rPr>
        <w:t xml:space="preserve">ntellectual </w:t>
      </w:r>
      <w:r w:rsidRPr="000A5303">
        <w:rPr>
          <w:rStyle w:val="Emphasis"/>
          <w:highlight w:val="green"/>
        </w:rPr>
        <w:t>P</w:t>
      </w:r>
      <w:r w:rsidRPr="009A114E">
        <w:rPr>
          <w:sz w:val="16"/>
        </w:rPr>
        <w:t xml:space="preserve">roperty </w:t>
      </w:r>
      <w:r w:rsidRPr="000A5303">
        <w:rPr>
          <w:rStyle w:val="Emphasis"/>
          <w:highlight w:val="green"/>
        </w:rPr>
        <w:t>R</w:t>
      </w:r>
      <w:r w:rsidRPr="009A114E">
        <w:rPr>
          <w:sz w:val="16"/>
        </w:rPr>
        <w:t xml:space="preserve">ights, which she sees </w:t>
      </w:r>
      <w:r w:rsidRPr="00E76CA6">
        <w:rPr>
          <w:rStyle w:val="StyleUnderline"/>
        </w:rPr>
        <w:t xml:space="preserve">a </w:t>
      </w:r>
      <w:r w:rsidRPr="000A5303">
        <w:rPr>
          <w:rStyle w:val="StyleUnderline"/>
          <w:highlight w:val="green"/>
        </w:rPr>
        <w:t>system</w:t>
      </w:r>
      <w:r w:rsidRPr="009A114E">
        <w:rPr>
          <w:sz w:val="16"/>
        </w:rPr>
        <w:t xml:space="preserve"> legalizing pirating of indigenous knowledge for corporate profit. In Biopiracy </w:t>
      </w:r>
      <w:r w:rsidRPr="00E76CA6">
        <w:rPr>
          <w:rStyle w:val="StyleUnderline"/>
        </w:rPr>
        <w:t>Shiva</w:t>
      </w:r>
      <w:r w:rsidRPr="009A114E">
        <w:rPr>
          <w:sz w:val="16"/>
        </w:rPr>
        <w:t xml:space="preserve"> (1997) </w:t>
      </w:r>
      <w:r w:rsidRPr="00E76CA6">
        <w:rPr>
          <w:rStyle w:val="StyleUnderline"/>
        </w:rPr>
        <w:t>describes the ways in</w:t>
      </w:r>
      <w:r w:rsidRPr="009A114E">
        <w:rPr>
          <w:sz w:val="16"/>
        </w:rPr>
        <w:t xml:space="preserve"> </w:t>
      </w:r>
      <w:r w:rsidRPr="00E76CA6">
        <w:rPr>
          <w:rStyle w:val="StyleUnderline"/>
        </w:rPr>
        <w:t xml:space="preserve">which </w:t>
      </w:r>
      <w:proofErr w:type="gramStart"/>
      <w:r w:rsidRPr="00E76CA6">
        <w:rPr>
          <w:rStyle w:val="StyleUnderline"/>
        </w:rPr>
        <w:t>corporations</w:t>
      </w:r>
      <w:proofErr w:type="gramEnd"/>
      <w:r w:rsidRPr="00E76CA6">
        <w:rPr>
          <w:rStyle w:val="StyleUnderline"/>
        </w:rPr>
        <w:t xml:space="preserve"> profit from the privatization of indigenous knowledge and life itself, selling back the same idea at exponentially higher rates and exacerbating poverty</w:t>
      </w:r>
      <w:r w:rsidRPr="009A114E">
        <w:rPr>
          <w:sz w:val="16"/>
        </w:rPr>
        <w:t xml:space="preserve">. </w:t>
      </w:r>
      <w:r w:rsidRPr="000A5303">
        <w:rPr>
          <w:rStyle w:val="Emphasis"/>
          <w:highlight w:val="green"/>
        </w:rPr>
        <w:t>The same economic relationship characterized imperialism and colonization</w:t>
      </w:r>
      <w:r w:rsidRPr="009A114E">
        <w:rPr>
          <w:sz w:val="16"/>
        </w:rPr>
        <w:t xml:space="preserve">, where the colonies supplied the raw material to be manufactured by industrial factories in Europe, and sold back to the colonies at knavish rates (Rodney, 1972). </w:t>
      </w:r>
      <w:r w:rsidRPr="000A5303">
        <w:rPr>
          <w:rStyle w:val="Emphasis"/>
          <w:highlight w:val="green"/>
        </w:rPr>
        <w:t>Shiva</w:t>
      </w:r>
      <w:r w:rsidRPr="009A114E">
        <w:rPr>
          <w:sz w:val="16"/>
        </w:rPr>
        <w:t xml:space="preserve"> (1997) </w:t>
      </w:r>
      <w:r w:rsidRPr="000A5303">
        <w:rPr>
          <w:rStyle w:val="Emphasis"/>
          <w:highlight w:val="green"/>
        </w:rPr>
        <w:t>traces the formation Trade Related Aspects of Intellectual Property Law to major corporations</w:t>
      </w:r>
      <w:r w:rsidRPr="00E76CA6">
        <w:rPr>
          <w:rStyle w:val="Emphasis"/>
        </w:rPr>
        <w:t xml:space="preserve"> to demonstrate </w:t>
      </w:r>
      <w:r w:rsidRPr="000A5303">
        <w:rPr>
          <w:rStyle w:val="Emphasis"/>
          <w:highlight w:val="green"/>
        </w:rPr>
        <w:t>the direct connection between IP</w:t>
      </w:r>
      <w:r w:rsidRPr="000A5303">
        <w:rPr>
          <w:rStyle w:val="StyleUnderline"/>
          <w:highlight w:val="green"/>
        </w:rPr>
        <w:t xml:space="preserve"> </w:t>
      </w:r>
      <w:r w:rsidRPr="000A5303">
        <w:rPr>
          <w:rStyle w:val="Emphasis"/>
          <w:highlight w:val="green"/>
        </w:rPr>
        <w:t>and corporate interest and dispel the idea of law as democratically constructed with the needs of the people in highest consideration</w:t>
      </w:r>
      <w:r w:rsidRPr="009A114E">
        <w:rPr>
          <w:sz w:val="16"/>
        </w:rPr>
        <w:t xml:space="preserve">. </w:t>
      </w:r>
      <w:r w:rsidRPr="00E76CA6">
        <w:rPr>
          <w:rStyle w:val="StyleUnderline"/>
        </w:rPr>
        <w:t>“</w:t>
      </w:r>
      <w:r w:rsidRPr="000A5303">
        <w:rPr>
          <w:rStyle w:val="Emphasis"/>
          <w:highlight w:val="green"/>
        </w:rPr>
        <w:t>TRIPs</w:t>
      </w:r>
      <w:r w:rsidRPr="00E76CA6">
        <w:rPr>
          <w:rStyle w:val="StyleUnderline"/>
        </w:rPr>
        <w:t>…is not the result of democratic negotiations between the larger public and commercial interests or between industrialized countries and the Third World</w:t>
      </w:r>
      <w:r w:rsidRPr="009A114E">
        <w:rPr>
          <w:sz w:val="16"/>
        </w:rPr>
        <w:t xml:space="preserve">. </w:t>
      </w:r>
      <w:r w:rsidRPr="00E76CA6">
        <w:rPr>
          <w:rStyle w:val="Emphasis"/>
        </w:rPr>
        <w:t xml:space="preserve">It </w:t>
      </w:r>
      <w:r w:rsidRPr="000A5303">
        <w:rPr>
          <w:rStyle w:val="Emphasis"/>
          <w:highlight w:val="green"/>
        </w:rPr>
        <w:t>is the imposition of values and interests by Western transnational corporations on the diverse societies and cultures of the world</w:t>
      </w:r>
      <w:r w:rsidRPr="009A114E">
        <w:rPr>
          <w:sz w:val="16"/>
        </w:rPr>
        <w:t xml:space="preserve">” (p. 81). It was conceived, shaped and negotiated by three organizations representing the United States, Japan and Europe—the Intellectual Property Committee (IPC), Keidanren, and the Union of Industrial and Employees Confederations (UNICE). Intellectual Property Committee is comprised of 12 major U.S. corporations including: Hewlett Packard, IBM, Johnson &amp; Johnson, Merck, Monsanto, Pfizer, Rockwell, and Warner. Keidanren represents a federation of economic interests in Japan. Union of Industrial and Employees Confederation is the officially recognized spokesperson for European Business and industry (ibid.). </w:t>
      </w:r>
      <w:r w:rsidRPr="000A5303">
        <w:rPr>
          <w:rStyle w:val="Emphasis"/>
          <w:highlight w:val="green"/>
        </w:rPr>
        <w:t>Industries with greatest interests in IP are related to technology, medicine, and</w:t>
      </w:r>
      <w:r w:rsidRPr="0084418B">
        <w:rPr>
          <w:rStyle w:val="Emphasis"/>
        </w:rPr>
        <w:t xml:space="preserve"> food</w:t>
      </w:r>
      <w:r w:rsidRPr="0084418B">
        <w:rPr>
          <w:rStyle w:val="StyleUnderline"/>
        </w:rPr>
        <w:t xml:space="preserve">/ </w:t>
      </w:r>
      <w:r w:rsidRPr="000A5303">
        <w:rPr>
          <w:rStyle w:val="Emphasis"/>
          <w:highlight w:val="green"/>
        </w:rPr>
        <w:t>agriculture</w:t>
      </w:r>
      <w:r w:rsidRPr="0084418B">
        <w:rPr>
          <w:rStyle w:val="StyleUnderline"/>
        </w:rPr>
        <w:t xml:space="preserve">. </w:t>
      </w:r>
      <w:r w:rsidRPr="000A5303">
        <w:rPr>
          <w:rStyle w:val="Emphasis"/>
          <w:highlight w:val="green"/>
        </w:rPr>
        <w:t>Medicine and agriculture are most obviously</w:t>
      </w:r>
      <w:r w:rsidRPr="0084418B">
        <w:rPr>
          <w:rStyle w:val="Emphasis"/>
        </w:rPr>
        <w:t xml:space="preserve"> and most literally </w:t>
      </w:r>
      <w:r w:rsidRPr="000A5303">
        <w:rPr>
          <w:rStyle w:val="Emphasis"/>
          <w:highlight w:val="green"/>
        </w:rPr>
        <w:t>connected to questions of life and death</w:t>
      </w:r>
      <w:r w:rsidRPr="0084418B">
        <w:rPr>
          <w:rStyle w:val="StyleUnderline"/>
        </w:rPr>
        <w:t xml:space="preserve">. </w:t>
      </w:r>
      <w:r w:rsidRPr="000A5303">
        <w:rPr>
          <w:rStyle w:val="Emphasis"/>
          <w:highlight w:val="green"/>
        </w:rPr>
        <w:t>Technology</w:t>
      </w:r>
      <w:r w:rsidRPr="0084418B">
        <w:rPr>
          <w:rStyle w:val="StyleUnderline"/>
        </w:rPr>
        <w:t>, perhaps less obviously</w:t>
      </w:r>
      <w:r w:rsidRPr="000A5303">
        <w:rPr>
          <w:rStyle w:val="StyleUnderline"/>
          <w:highlight w:val="green"/>
        </w:rPr>
        <w:t xml:space="preserve">, </w:t>
      </w:r>
      <w:r w:rsidRPr="000A5303">
        <w:rPr>
          <w:rStyle w:val="Emphasis"/>
          <w:highlight w:val="green"/>
        </w:rPr>
        <w:t>is tied to questions of national economy and participation in a globalized economy, and therefore to sovereignty</w:t>
      </w:r>
      <w:r w:rsidRPr="009A114E">
        <w:rPr>
          <w:sz w:val="16"/>
        </w:rPr>
        <w:t xml:space="preserve"> (Gana, 1996).</w:t>
      </w:r>
    </w:p>
    <w:p w14:paraId="756BEC7D" w14:textId="77777777" w:rsidR="003258BE" w:rsidRPr="00AD5D5E" w:rsidRDefault="003258BE" w:rsidP="003258BE">
      <w:pPr>
        <w:pStyle w:val="Heading3"/>
        <w:rPr>
          <w:rFonts w:cs="Calibri"/>
        </w:rPr>
      </w:pPr>
      <w:r>
        <w:rPr>
          <w:rFonts w:cs="Calibri"/>
        </w:rPr>
        <w:t>L – Patents – Myriad</w:t>
      </w:r>
    </w:p>
    <w:p w14:paraId="485C5F09" w14:textId="77777777" w:rsidR="003258BE" w:rsidRPr="00AD5D5E" w:rsidRDefault="003258BE" w:rsidP="003258BE">
      <w:pPr>
        <w:pStyle w:val="Heading4"/>
        <w:rPr>
          <w:rFonts w:cs="Calibri"/>
        </w:rPr>
      </w:pPr>
      <w:r w:rsidRPr="00AD5D5E">
        <w:rPr>
          <w:rFonts w:cs="Calibri"/>
        </w:rPr>
        <w:t>Myriad.</w:t>
      </w:r>
    </w:p>
    <w:p w14:paraId="1AB6BE34" w14:textId="77777777" w:rsidR="003258BE" w:rsidRPr="00AD5D5E" w:rsidRDefault="003258BE" w:rsidP="003258BE">
      <w:r w:rsidRPr="00AD5D5E">
        <w:rPr>
          <w:rStyle w:val="Style13ptBold"/>
        </w:rPr>
        <w:t>Hull ’19</w:t>
      </w:r>
      <w:r w:rsidRPr="00AD5D5E">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156-160, Accessed July 17</w:t>
      </w:r>
      <w:r w:rsidRPr="00AD5D5E">
        <w:rPr>
          <w:vertAlign w:val="superscript"/>
        </w:rPr>
        <w:t>th</w:t>
      </w:r>
      <w:r w:rsidRPr="00AD5D5E">
        <w:t>, 2024 //nw-avis)</w:t>
      </w:r>
    </w:p>
    <w:p w14:paraId="6FAB93E0" w14:textId="77777777" w:rsidR="003258BE" w:rsidRDefault="003258BE" w:rsidP="003258BE">
      <w:pPr>
        <w:rPr>
          <w:sz w:val="14"/>
        </w:rPr>
      </w:pPr>
      <w:r w:rsidRPr="00AD5D5E">
        <w:rPr>
          <w:sz w:val="14"/>
        </w:rPr>
        <w:t xml:space="preserve">In 2013, </w:t>
      </w:r>
      <w:r w:rsidRPr="00AD5D5E">
        <w:rPr>
          <w:b/>
          <w:u w:val="single"/>
        </w:rPr>
        <w:t>The Supreme Court unanimously ruled that Myriad could patent cDNA</w:t>
      </w:r>
      <w:r w:rsidRPr="00AD5D5E">
        <w:rPr>
          <w:sz w:val="14"/>
        </w:rPr>
        <w:t xml:space="preserve"> – a sequence of nucleotides generated from naturally occurring mRNA (cDNA contains only the coding exons found in the gene in situ, and not the noncoding introns) – but could not claim a patent on the isolated genetic sequence itself.31 The Court proposed that “Myriad’s principal contribution was uncovering the precise location and genetic sequence of the BRCA1 and BRCA2 genes within chromosomes 17 and 13” and then proceeded to address the question of whether “this renders the genes patentable” (Myriad, p. 2116). The Court produced three arguments to answer in the negative. First, relying on Funk Brothers Seed Co. v. Kalo Inoculant Co. (1948), the Court reasoned that Myriad’s claim fell within the “law of nature” exception to patentability. On this argument, Myriad had found the BRCA gene mutations, but had not invented anything. Funk concerned a patent on a novel mixture of bacterial supplements designed to facilitate nitrogen fixing by legumes. Different legumes used different bacteria, and they had previously been sold separately, as it had been assumed that they mutually inhibited one another. Bond had discovered a set that did not do so, and so was able to produce a single product that could be used on multiple legumes. </w:t>
      </w:r>
      <w:r w:rsidRPr="00AD5D5E">
        <w:rPr>
          <w:u w:val="single"/>
        </w:rPr>
        <w:t>The Court begins by underlining that “the qualities of these bacteria, like the heat of the sun, electricity, or the qualities of metals, are ... manifestations of laws of nature, free to all men and reserved exclusively to none.” The successful aggregation of these bacteria present “no more than the discovery of some of the handiwork of nature” and as such not patentable since “each species has the same effect it always had.” As a result, the product amounted to “hardly more than an advance in the packaging” of the bacteria</w:t>
      </w:r>
      <w:r w:rsidRPr="00AD5D5E">
        <w:rPr>
          <w:sz w:val="14"/>
        </w:rPr>
        <w:t xml:space="preserve">. (Funk Bros., p. 131) Second, the Court made similarly quick dispatch of the argument that the act of removing the nucleotides chemically altered them and therefore rendered them new. Pointing out that Myriad was interested in the information contained in the nucleotide, the Court pointed out that Myriad’s reasoning would allow a competitor to avoid infringing on Myriad’s patents by isolating the BRCA sequence plus one more nucleotide. Since the patent was awarded to a specific chemical composition, the competitor would escape infringement by virtue of having made something different. This argument points to the same problem of arbitrariness noted earlier: Treating all isolations as patentable makes everything patentable. Concluding that Myriad would resist this outcome on the grounds that it was the information contained in the nucleotide that the company was interested in, the Court concluded that the information in the isolated sequence was the same as that found in nature, and so was also subject-matter ineligible. Finally, the Court argued that there was no sufficient reason in this case to defer to the erroneous PTO practice of awarding patents to isolated genetic sequences, even if the practice had been a longstanding one. This was the entire opinion, with the addition of a few caveats that it was not to be taken to deny patents on other aspects of the genetic testing process or the techniques for developing tests, and that the Court was not expressing an opinion on whether cDNA satisfied other standards for patent eligibility beyond §101. Still, the opinion harbors a significant and obvious difficulty in that the Court used competing logics in resolving the eligibility of isolated DNA and of cDNA. If the difference between the cDNA and the isolated DNA is that the former contains only coding exons, and the latter also contains noncoding “junk” introns, then it would seem that the information contained in both is identical.32 Indeed, the Court’s argument here seems rather difficult: “cDNA retains the naturally occurring exons of DNA, but it is distinct from the DNA from which it was derived. As a result, cDNA is not a ‘product of nature’ and is patent eligible under §101, except insofar as very short series of DNA may have no intervening introns to remove when creating cDNA. In that situation, a short strand of cDNA may be indistinguishable from natural DNA” (Myriad, p. 2119). In other words, the Court invokes the material differences between DNA and cDNA to grant patent eligibility to the latter, but uses the informatic identity between DNA in situ and isolated DNA to deny patent eligibility to isolated DNA. The case thus leaves a significant question hanging: When is the criterion for novelty physical, and when is it informatic? Dan Burk put this point particularly strongly, suggesting that the opinion was “at best incoherent,” because: One is ... forced to conclude that molecules that differ structurally from a native molecule are both excluded from and included within patentable matter, while molecules with the same coding information as a native molecule are also both excluded from and included within patentable subject matter. (2014, pp. 507–508) There is also a wide potential impact to the decision, as “pharmaceutical and other chemical developers routinely extract useful organic molecules from a variety of native sources,” and these molecules contain no coding sequences. This means that “depending on whether one believes that structure or information is the determining criterion in Myriad, it is difficult, and perhaps impossible, to fathom how Justice Thomas’s reasoning is to be applied to the patent eligibility of such novel chemicals” (2014, p. 509). One problem with the Myriad decision is the lack of “a coherent theory as to why the differences in certain molecular characteristics should be overlooked in favor of the similarities in other characteristics” (2014, p. 516). </w:t>
      </w:r>
      <w:r w:rsidRPr="00AD5D5E">
        <w:rPr>
          <w:b/>
          <w:u w:val="single"/>
        </w:rPr>
        <w:t>It seems to me that the Court is struggling to apply juridical understandings of power to the case of gene patenting, but in the service of a public biopolitical concern about excessive enclosure.</w:t>
      </w:r>
      <w:r w:rsidRPr="00AD5D5E">
        <w:rPr>
          <w:sz w:val="14"/>
        </w:rPr>
        <w:t xml:space="preserve"> This happens in at least two ways. First, struggling with the need to look at both the informatic and material aspects of DNA, the Court was attempting, if somewhat incoherently, to articulate a doctrine according to which the chemical composition had to change “enough” to override the informatic similarity. Even if it is not clear where the line is, it would arguably distinguish the case of extracted DNA sequences, which were modified only as much as necessary to extract them from an organism, as opposed to cDNA, which is missing all of the supposedly irrelevant introns. Such a result would align patent jurisprudence not just with precedent about mixing things, but with aspects of copyright, where some de minimis level of originality – and not just hard work – was declared by the Court to be requisite for copyright eligibility in Feist (1991), and which has figured prominently in more current litigation surrounding hip-hop sampling. </w:t>
      </w:r>
      <w:r w:rsidRPr="00AD5D5E">
        <w:rPr>
          <w:u w:val="single"/>
        </w:rPr>
        <w:t>Second, the Court is assuming a sharp nature/art distinction of the sort that no longer makes sense in modern biology, given the importance of the material/ informatic duality.</w:t>
      </w:r>
      <w:r w:rsidRPr="00AD5D5E">
        <w:rPr>
          <w:sz w:val="14"/>
        </w:rPr>
        <w:t xml:space="preserve"> </w:t>
      </w:r>
      <w:r w:rsidRPr="00AD5D5E">
        <w:rPr>
          <w:b/>
          <w:u w:val="single"/>
        </w:rPr>
        <w:t>As Bruno Latour and Donna Haraway both suggested some time ago, modern science is characterized by hybrid or cyborg entities that blur this distinction.33 The move into a post-Fordist economy complicates the distinction yet further when applied to patents.</w:t>
      </w:r>
      <w:r w:rsidRPr="00AD5D5E">
        <w:rPr>
          <w:sz w:val="14"/>
        </w:rPr>
        <w:t xml:space="preserve"> At noted earlier, statutory law defines patentable subject matter as “new and useful processes, machines, compositions or matter, or articles of manufacture” (35 U.S.C. §101). </w:t>
      </w:r>
      <w:r w:rsidRPr="00AD5D5E">
        <w:rPr>
          <w:u w:val="single"/>
        </w:rPr>
        <w:t>The schema works better in an industrial setting than a post-industrial one because all of these patentable things tended to occur in certain objects that could be claimed as patentable</w:t>
      </w:r>
      <w:r w:rsidRPr="00AD5D5E">
        <w:rPr>
          <w:sz w:val="14"/>
        </w:rPr>
        <w:t xml:space="preserve">. As Burk notes, “products, at least to the extent that they constitute objects, are inherent in the concept of process ... </w:t>
      </w:r>
      <w:r w:rsidRPr="00AD5D5E">
        <w:rPr>
          <w:u w:val="single"/>
        </w:rPr>
        <w:t xml:space="preserve">Making and using entail some type of object: </w:t>
      </w:r>
      <w:proofErr w:type="spellStart"/>
      <w:r w:rsidRPr="00AD5D5E">
        <w:rPr>
          <w:u w:val="single"/>
        </w:rPr>
        <w:t>some thing</w:t>
      </w:r>
      <w:proofErr w:type="spellEnd"/>
      <w:r w:rsidRPr="00AD5D5E">
        <w:rPr>
          <w:u w:val="single"/>
        </w:rPr>
        <w:t xml:space="preserve"> is made, and </w:t>
      </w:r>
      <w:proofErr w:type="spellStart"/>
      <w:r w:rsidRPr="00AD5D5E">
        <w:rPr>
          <w:u w:val="single"/>
        </w:rPr>
        <w:t>some thing</w:t>
      </w:r>
      <w:proofErr w:type="spellEnd"/>
      <w:r w:rsidRPr="00AD5D5E">
        <w:rPr>
          <w:u w:val="single"/>
        </w:rPr>
        <w:t xml:space="preserve"> is used. In classic industrial setting, the substrates of the process were fairly apparent, and extant in what is now §101; machines and materials visibly interacted as inputs generating outputs” (2014, p. 527). With the rise of immaterial goods and a post-Fordist economy, however, it is increasingly difficult to point to discrete things either at the level of product or process, and the ability to characterize immaterial goods informatically suggests that they could be understood as either thing or process.</w:t>
      </w:r>
      <w:r w:rsidRPr="00AD5D5E">
        <w:rPr>
          <w:sz w:val="14"/>
        </w:rPr>
        <w:t xml:space="preserve"> </w:t>
      </w:r>
      <w:r w:rsidRPr="00AD5D5E">
        <w:rPr>
          <w:u w:val="single"/>
        </w:rPr>
        <w:t>The computer software cases exemplify the problem, since “software defines a set of physical relationships that may model other relationships” and “software routinely collapses the usually comfortable distance between symbolic expression and physical instantiation, concomitantly collapsing the distance between laws of nature and their material substrates”</w:t>
      </w:r>
      <w:r w:rsidRPr="00AD5D5E">
        <w:rPr>
          <w:sz w:val="14"/>
        </w:rPr>
        <w:t xml:space="preserve"> (Burk, 2014, p. 529). These cases, however, are inconsistent and repeat many of the same problems; the work-around is usually in the claims-drafting process, where applicants emphasize the physical machines that are to run their software. Of course, such a strategy usually makes little sense from a computer science or coding standpoint. On Burk’s view, however, the conceptual confusion goes even deeper. Even if we could successfully distinguish processes and products, or laws of nature from their application, the more basic “laws of nature” exclusion itself is problematic because it fails to understand the interpretive work of science. Court decisions routinely cite Newton’s laws, for example. However, those laws meet the criteria established in Mayo insofar as “a Newton or an Einstein constructs a model that entails the qualities or characteristics of the universe, but is not a quality or characteristic of the universe” (2014, p. 519) Evidence for this point is that Newton’s laws have of course turned out limited in scope to certain macro-level measurements. He concludes that what is really going on in those cases, taken as part of the “laws of nature” doctrine, is a judicial attempt to set the limits of what patents can cover: One might conclude that the jurisprudence of “laws of nature” is intended to push patentees toward narrower, more specific claims on tangible instantiations. This policy of maintaining fundamental access to critical constructs is probably correct, and is perhaps the most sensible reading of the process subject matter cases ... Excluding conceptual inventions from patent eligibility pushes exclusivity further downstream to the stage of finished products, requiring narrower claims on concrete implementations, rather than allowing conceptual patents early in the development of a technology. This rationale makes far more sense than to claim that certain ideas are off-limits to the patent system because they are not the product of human invention. (2014, p. 535) Generally, “the degree of abstraction serves as a rough metric of the sort of claim breadth likely to preempt future uses” (2014, p. 540). The preemption doctrine suggested here is well known from real property law (if your property blocks the only access to a public beach, expect to be required to allow a pass-through of some sort), and has been suggested before in the context of gene patenting (Kane, 2004, 2011). Burk’s construal of the opinion pushes it in the direction of the underlying public biopolitics, and away from the Court’s effort at bright juridical lines. In moving away from the metaphysical question as to whether something “is” natural, it also tends to reopen questions about the monopoly power of patent owners. Forcing narrower claims would serve to increase the potential number of products in a given market. Something like a preemption doctrine would serve to limit the ability of patent owners to create entry barriers to new competitors, and might be viewed as akin to restraints on the ability of patent owners to restrict access to </w:t>
      </w:r>
      <w:proofErr w:type="spellStart"/>
      <w:r w:rsidRPr="00AD5D5E">
        <w:rPr>
          <w:sz w:val="14"/>
        </w:rPr>
        <w:t>nonpatented</w:t>
      </w:r>
      <w:proofErr w:type="spellEnd"/>
      <w:r w:rsidRPr="00AD5D5E">
        <w:rPr>
          <w:sz w:val="14"/>
        </w:rPr>
        <w:t xml:space="preserve"> products by way of tying arrangements.</w:t>
      </w:r>
    </w:p>
    <w:p w14:paraId="19664DC2" w14:textId="77777777" w:rsidR="00710706" w:rsidRDefault="00710706" w:rsidP="00710706">
      <w:pPr>
        <w:pStyle w:val="Heading4"/>
      </w:pPr>
      <w:r>
        <w:t>The Myriad case exposes the neoliberal assumptions behind biotech patents that uphold the bioeconomy – yet SQUO action is insufficient to challenge biopolitics as a whole</w:t>
      </w:r>
    </w:p>
    <w:p w14:paraId="04C1D43C" w14:textId="77777777" w:rsidR="00710706" w:rsidRDefault="00710706" w:rsidP="00710706">
      <w:pPr>
        <w:autoSpaceDE w:val="0"/>
        <w:autoSpaceDN w:val="0"/>
        <w:adjustRightInd w:val="0"/>
        <w:spacing w:after="0" w:line="240" w:lineRule="auto"/>
      </w:pPr>
      <w:r>
        <w:rPr>
          <w:b/>
          <w:bCs/>
          <w:sz w:val="26"/>
          <w:szCs w:val="26"/>
        </w:rPr>
        <w:t>Foster</w:t>
      </w:r>
      <w:r w:rsidRPr="00646AF3">
        <w:rPr>
          <w:b/>
          <w:bCs/>
          <w:sz w:val="26"/>
          <w:szCs w:val="26"/>
        </w:rPr>
        <w:t xml:space="preserve"> </w:t>
      </w:r>
      <w:r>
        <w:rPr>
          <w:b/>
          <w:bCs/>
          <w:sz w:val="26"/>
          <w:szCs w:val="26"/>
        </w:rPr>
        <w:t>12</w:t>
      </w:r>
      <w:r w:rsidRPr="0010685F">
        <w:t xml:space="preserve"> – [</w:t>
      </w:r>
      <w:r w:rsidRPr="00E36FBA">
        <w:t>Laura Foster is an Associate Professor of Gender Studies and Affiliate Faculty in African Studies and Law at Indiana University and a Senior Researcher at the IP Unit, University of Cape Town</w:t>
      </w:r>
      <w:r>
        <w:t>.</w:t>
      </w:r>
      <w:r w:rsidRPr="0010685F">
        <w:t xml:space="preserve"> (</w:t>
      </w:r>
      <w:r>
        <w:t xml:space="preserve">Laura A. </w:t>
      </w:r>
      <w:r w:rsidRPr="0010685F">
        <w:t>“</w:t>
      </w:r>
      <w:r w:rsidRPr="006E0A54">
        <w:t>I</w:t>
      </w:r>
      <w:r w:rsidRPr="00E36FBA">
        <w:t xml:space="preserve"> </w:t>
      </w:r>
      <w:r>
        <w:t>Patents, Biopolitics, and Feminisms: Locating Patent Law Struggles over Breast Cancer Genes and the Hoodia Plant</w:t>
      </w:r>
      <w:r w:rsidRPr="0010685F">
        <w:t xml:space="preserve">” </w:t>
      </w:r>
      <w:r>
        <w:t>Cambridge University Press</w:t>
      </w:r>
      <w:r w:rsidRPr="0010685F">
        <w:t xml:space="preserve">, </w:t>
      </w:r>
      <w:r>
        <w:t>20212</w:t>
      </w:r>
      <w:r w:rsidRPr="0010685F">
        <w:t>,</w:t>
      </w:r>
      <w:r>
        <w:t xml:space="preserve"> </w:t>
      </w:r>
      <w:r w:rsidRPr="007C4721">
        <w:t xml:space="preserve">https://gender.indiana.edu/documents/Foster_2012_PatentsFeminismsBiopolitics.pdf)// </w:t>
      </w:r>
      <w:r w:rsidRPr="0010685F">
        <w:t>[King K]</w:t>
      </w:r>
    </w:p>
    <w:p w14:paraId="1AF7C396" w14:textId="77777777" w:rsidR="00710706" w:rsidRPr="00753991" w:rsidRDefault="00710706" w:rsidP="00710706">
      <w:pPr>
        <w:rPr>
          <w:sz w:val="16"/>
        </w:rPr>
      </w:pPr>
      <w:r w:rsidRPr="00753991">
        <w:rPr>
          <w:sz w:val="16"/>
        </w:rPr>
        <w:t>Breast Cancer Gene Patents and a Women’s Right to Health</w:t>
      </w:r>
    </w:p>
    <w:p w14:paraId="2E171767" w14:textId="77777777" w:rsidR="00710706" w:rsidRPr="0014316F" w:rsidRDefault="00710706" w:rsidP="00710706">
      <w:pPr>
        <w:rPr>
          <w:sz w:val="16"/>
        </w:rPr>
      </w:pPr>
      <w:r w:rsidRPr="0014316F">
        <w:rPr>
          <w:rStyle w:val="StyleUnderline"/>
          <w:sz w:val="16"/>
          <w:u w:val="none"/>
        </w:rPr>
        <w:t>In May 2009, the ACLU and Public Patent Foundation filed a complaint against Myriad Genetics</w:t>
      </w:r>
      <w:r w:rsidRPr="0014316F">
        <w:rPr>
          <w:sz w:val="16"/>
        </w:rPr>
        <w:t xml:space="preserve">, the University of Utah Research Foundation (UURF), and the U.S. Patent and Trademark Office (USPTO) in the District Court of the Southern District of New York. </w:t>
      </w:r>
      <w:r w:rsidRPr="00CA4F70">
        <w:rPr>
          <w:rStyle w:val="StyleUnderline"/>
        </w:rPr>
        <w:t xml:space="preserve">Myriad and UURF hold several patents on breast cancer susceptibility genes issued by the USPTO. </w:t>
      </w:r>
      <w:r w:rsidRPr="0014316F">
        <w:rPr>
          <w:sz w:val="16"/>
        </w:rPr>
        <w:t xml:space="preserve">Plaintiffs brought the case, Association for Molecular Pathology, et al. v. USPTO, et al., </w:t>
      </w:r>
      <w:r w:rsidRPr="0014316F">
        <w:rPr>
          <w:rStyle w:val="StyleUnderline"/>
          <w:sz w:val="16"/>
          <w:u w:val="none"/>
        </w:rPr>
        <w:t>in order to overturn the patenting of DNA containing BRCA1 and BRCA2 gene sequences used in the treatment of breast cancer.</w:t>
      </w:r>
      <w:r w:rsidRPr="0014316F">
        <w:rPr>
          <w:sz w:val="16"/>
        </w:rPr>
        <w:t xml:space="preserve">63 </w:t>
      </w:r>
      <w:r w:rsidRPr="00CA4F70">
        <w:rPr>
          <w:rStyle w:val="StyleUnderline"/>
        </w:rPr>
        <w:t>The question at issue for the court was whether or not “isolated human genes and the comparison of their sequences” are patentable subject matter</w:t>
      </w:r>
      <w:r w:rsidRPr="0014316F">
        <w:rPr>
          <w:sz w:val="16"/>
        </w:rPr>
        <w:t xml:space="preserve"> under 35 U.S.C. §101. Ruling on a motion for summary judgment, the court held invalid all 15 claims contained in the seven patents related to the BRCA1 and BRCA2 genes. The court reasoned that the isolated DNA at issue was not “markedly different” from a product of nature, namely that of the “native DNA” found within human cells. Ruling against Myriad Genetics, the court therefore put into question the USPTO’s practice of issuing patents on human genes.</w:t>
      </w:r>
    </w:p>
    <w:p w14:paraId="46E98FF4" w14:textId="77777777" w:rsidR="00710706" w:rsidRPr="0014316F" w:rsidRDefault="00710706" w:rsidP="00710706">
      <w:pPr>
        <w:rPr>
          <w:sz w:val="16"/>
        </w:rPr>
      </w:pPr>
      <w:r w:rsidRPr="0014316F">
        <w:rPr>
          <w:sz w:val="16"/>
        </w:rPr>
        <w:t xml:space="preserve">However, </w:t>
      </w:r>
      <w:r w:rsidRPr="00CA4F70">
        <w:rPr>
          <w:rStyle w:val="StyleUnderline"/>
        </w:rPr>
        <w:t>in July 2011, the U.S. Court of Appeals for the Federal Circuit overturned the lower court decision and ruled in favor of Myriad Genetics.</w:t>
      </w:r>
      <w:r w:rsidRPr="0014316F">
        <w:rPr>
          <w:sz w:val="16"/>
        </w:rPr>
        <w:t xml:space="preserve"> The court concluded that isolated BRCA1 and BRCA2 genes do in fact have a markedly different chemical structure than native DNA because they are cleaved and isolated from the covalent bonds that structure them in the human body.64 Most recently, the U.S. Supreme Court granted a writ of certiorari and remanded the case back to the U.S. Court of Appeals for the Federal Circuit for further consideration in light of the Court’s 2012 decision in Mayo Collaborative Services v. Prometheus Laboratories, Inc. 65 Scholars are closely monitoring the case as its eventual judicial outcome may invalidate similar patents and stands to potentially alter practices of biotechnology. Given the Supreme Court’s decision to strike down the patents in Mayo, the ACLU is hopeful that their initial victory will be restored.</w:t>
      </w:r>
    </w:p>
    <w:p w14:paraId="09444CB3" w14:textId="77777777" w:rsidR="00710706" w:rsidRPr="0014316F" w:rsidRDefault="00710706" w:rsidP="00710706">
      <w:pPr>
        <w:rPr>
          <w:sz w:val="16"/>
        </w:rPr>
      </w:pPr>
      <w:r w:rsidRPr="00CA4F70">
        <w:rPr>
          <w:rStyle w:val="StyleUnderline"/>
        </w:rPr>
        <w:t>What is interesting about this case</w:t>
      </w:r>
      <w:r w:rsidRPr="0014316F">
        <w:rPr>
          <w:rStyle w:val="StyleUnderline"/>
          <w:sz w:val="16"/>
          <w:u w:val="none"/>
        </w:rPr>
        <w:t xml:space="preserve">, for our purposes here, </w:t>
      </w:r>
      <w:r w:rsidRPr="00CA4F70">
        <w:rPr>
          <w:rStyle w:val="StyleUnderline"/>
        </w:rPr>
        <w:t xml:space="preserve">is its positioning </w:t>
      </w:r>
      <w:r w:rsidRPr="0014316F">
        <w:rPr>
          <w:rStyle w:val="Emphasis"/>
        </w:rPr>
        <w:t>as an issue of women’s rights.</w:t>
      </w:r>
      <w:r w:rsidRPr="00CA4F70">
        <w:rPr>
          <w:rStyle w:val="StyleUnderline"/>
        </w:rPr>
        <w:t xml:space="preserve"> It is no coincidence that the plaintiffs strategically filed a case stemming from breast cancer gene patents.</w:t>
      </w:r>
      <w:r w:rsidRPr="0014316F">
        <w:rPr>
          <w:sz w:val="16"/>
        </w:rPr>
        <w:t xml:space="preserve"> Such patents present a most suitable claim for the goal of overturning human gene patents more generally. Challenging the patents as an issue of women’s rights to health generates additional stakes for the court.</w:t>
      </w:r>
      <w:r w:rsidRPr="00CA4F70">
        <w:rPr>
          <w:rStyle w:val="StyleUnderline"/>
        </w:rPr>
        <w:t xml:space="preserve"> If it validates the Myriad patents, then the court appears to </w:t>
      </w:r>
      <w:r w:rsidRPr="0014316F">
        <w:rPr>
          <w:rStyle w:val="Emphasis"/>
        </w:rPr>
        <w:t>threaten the lives and health of women</w:t>
      </w:r>
      <w:r w:rsidRPr="00CA4F70">
        <w:rPr>
          <w:rStyle w:val="StyleUnderline"/>
        </w:rPr>
        <w:t xml:space="preserve">. Powerful in its discursive framings, these legal decisions </w:t>
      </w:r>
      <w:r w:rsidRPr="0014316F">
        <w:rPr>
          <w:rStyle w:val="Emphasis"/>
        </w:rPr>
        <w:t>bring questions of biopolitics, patents, and gender</w:t>
      </w:r>
      <w:r w:rsidRPr="00CA4F70">
        <w:rPr>
          <w:rStyle w:val="StyleUnderline"/>
        </w:rPr>
        <w:t xml:space="preserve"> to the forefront.</w:t>
      </w:r>
    </w:p>
    <w:p w14:paraId="1C3F2654" w14:textId="77777777" w:rsidR="00710706" w:rsidRPr="0014316F" w:rsidRDefault="00710706" w:rsidP="00710706">
      <w:pPr>
        <w:rPr>
          <w:sz w:val="16"/>
        </w:rPr>
      </w:pPr>
      <w:r w:rsidRPr="0014316F">
        <w:rPr>
          <w:sz w:val="16"/>
        </w:rPr>
        <w:t>Women are obliged to take advantage of medical technologies to learn their susceptibility to risk and to treat disease. Yet,</w:t>
      </w:r>
      <w:r w:rsidRPr="00753991">
        <w:rPr>
          <w:rStyle w:val="StyleUnderline"/>
        </w:rPr>
        <w:t xml:space="preserve"> as medical technologies are mediated by market considerations, women are given limited choices in making those decisions for themselves and their families.</w:t>
      </w:r>
      <w:r w:rsidRPr="0014316F">
        <w:rPr>
          <w:sz w:val="16"/>
        </w:rPr>
        <w:t xml:space="preserve"> A full range of medical technologies is not always made available to individuals, even to those </w:t>
      </w:r>
      <w:proofErr w:type="gramStart"/>
      <w:r w:rsidRPr="0014316F">
        <w:rPr>
          <w:sz w:val="16"/>
        </w:rPr>
        <w:t>whom</w:t>
      </w:r>
      <w:proofErr w:type="gramEnd"/>
      <w:r w:rsidRPr="0014316F">
        <w:rPr>
          <w:sz w:val="16"/>
        </w:rPr>
        <w:t xml:space="preserve"> can afford it. </w:t>
      </w:r>
      <w:proofErr w:type="gramStart"/>
      <w:r w:rsidRPr="00753991">
        <w:rPr>
          <w:rStyle w:val="StyleUnderline"/>
        </w:rPr>
        <w:t>In regards to</w:t>
      </w:r>
      <w:proofErr w:type="gramEnd"/>
      <w:r w:rsidRPr="00753991">
        <w:rPr>
          <w:rStyle w:val="StyleUnderline"/>
        </w:rPr>
        <w:t xml:space="preserve"> breast cancer, Myriad maintains a monopoly over genetic testing for the disease through restrictive patent licenses.</w:t>
      </w:r>
      <w:r w:rsidRPr="0014316F">
        <w:rPr>
          <w:sz w:val="16"/>
        </w:rPr>
        <w:t xml:space="preserve"> This monopoly hinders other companies from developing alternative technical approaches to genetic testing for breast cancer.66 </w:t>
      </w:r>
      <w:r w:rsidRPr="00753991">
        <w:rPr>
          <w:rStyle w:val="StyleUnderline"/>
        </w:rPr>
        <w:t>Women are therefore given a “choice” to get tested for BRCA1 and BRCA2 genes, but their decisions are limited by Myriad’s patent ownership restricting the range of testing available to women.</w:t>
      </w:r>
      <w:r w:rsidRPr="0014316F">
        <w:rPr>
          <w:sz w:val="16"/>
        </w:rPr>
        <w:t xml:space="preserve"> The legal claim against Myriad aims to overturn their patent claims on DNA sequences in order to facilitate the production of additional technical approaches to breast cancer genetic testing.</w:t>
      </w:r>
    </w:p>
    <w:p w14:paraId="3DAE19F1" w14:textId="77777777" w:rsidR="00710706" w:rsidRPr="0014316F" w:rsidRDefault="00710706" w:rsidP="00710706">
      <w:pPr>
        <w:rPr>
          <w:sz w:val="16"/>
        </w:rPr>
      </w:pPr>
      <w:r w:rsidRPr="0014316F">
        <w:rPr>
          <w:sz w:val="16"/>
        </w:rPr>
        <w:t>A coalition composed of the ACLU and several women’s health advocates has launched a powerful and valuable campaign in support of women’s rights to health. Yet,</w:t>
      </w:r>
      <w:r w:rsidRPr="00753991">
        <w:rPr>
          <w:rStyle w:val="StyleUnderline"/>
        </w:rPr>
        <w:t xml:space="preserve"> the case provides a limited intervention in support of women’s health because of its biopolitical framing and appeals for an open public domain. </w:t>
      </w:r>
      <w:r w:rsidRPr="0014316F">
        <w:rPr>
          <w:sz w:val="16"/>
        </w:rPr>
        <w:t xml:space="preserve">Addressing this limitation should not be understood as a criticism of the actors challenging Myriad’s patents. </w:t>
      </w:r>
      <w:r w:rsidRPr="00753991">
        <w:rPr>
          <w:rStyle w:val="StyleUnderline"/>
        </w:rPr>
        <w:t>Their work is an important act of feminist solidarity, mobilization, and resistance to the law.</w:t>
      </w:r>
      <w:r w:rsidRPr="0014316F">
        <w:rPr>
          <w:sz w:val="16"/>
        </w:rPr>
        <w:t xml:space="preserve"> Rather, it is a critique aimed at the law’s power to codify dissent into its own language and force oppositional discourses into narrow parameters.67 </w:t>
      </w:r>
      <w:r w:rsidRPr="00753991">
        <w:rPr>
          <w:rStyle w:val="StyleUnderline"/>
        </w:rPr>
        <w:t xml:space="preserve">The plaintiffs </w:t>
      </w:r>
      <w:r w:rsidRPr="0014316F">
        <w:rPr>
          <w:sz w:val="16"/>
        </w:rPr>
        <w:t>filing the complaint and advocates submitting amicus briefs</w:t>
      </w:r>
      <w:r w:rsidRPr="00753991">
        <w:rPr>
          <w:rStyle w:val="StyleUnderline"/>
        </w:rPr>
        <w:t xml:space="preserve"> are thus compelled to make their arguments within </w:t>
      </w:r>
      <w:r w:rsidRPr="0014316F">
        <w:rPr>
          <w:sz w:val="16"/>
        </w:rPr>
        <w:t>an acceptable language intelligible to the law,</w:t>
      </w:r>
      <w:r w:rsidRPr="00753991">
        <w:rPr>
          <w:rStyle w:val="StyleUnderline"/>
        </w:rPr>
        <w:t xml:space="preserve"> a language of neoliberal, biopolitics and an open public domain.</w:t>
      </w:r>
    </w:p>
    <w:p w14:paraId="5B25F995" w14:textId="77777777" w:rsidR="00710706" w:rsidRPr="0014316F" w:rsidRDefault="00710706" w:rsidP="00710706">
      <w:pPr>
        <w:rPr>
          <w:sz w:val="16"/>
        </w:rPr>
      </w:pPr>
      <w:r w:rsidRPr="0014316F">
        <w:rPr>
          <w:sz w:val="16"/>
        </w:rPr>
        <w:t xml:space="preserve">Centered on the metaphor of genes as information, the initial 2009 </w:t>
      </w:r>
      <w:r w:rsidRPr="00753991">
        <w:rPr>
          <w:rStyle w:val="StyleUnderline"/>
        </w:rPr>
        <w:t xml:space="preserve">ACLU complaint argues that </w:t>
      </w:r>
      <w:r w:rsidRPr="0014316F">
        <w:rPr>
          <w:rStyle w:val="Emphasis"/>
        </w:rPr>
        <w:t>Myriad’s BRCA1 and BRCA2 patents restrict the flow of information</w:t>
      </w:r>
      <w:r w:rsidRPr="00753991">
        <w:rPr>
          <w:rStyle w:val="StyleUnderline"/>
        </w:rPr>
        <w:t xml:space="preserve"> regarding breast cancer research</w:t>
      </w:r>
      <w:r w:rsidRPr="0014316F">
        <w:rPr>
          <w:sz w:val="16"/>
        </w:rPr>
        <w:t xml:space="preserve">. Women are prevented from receiving genetic information regarding their susceptibility for the disease because testing can only be done through Myriad laboratories. The complaint </w:t>
      </w:r>
      <w:r w:rsidRPr="00753991">
        <w:rPr>
          <w:rStyle w:val="StyleUnderline"/>
        </w:rPr>
        <w:t xml:space="preserve">points out that many women, particularly </w:t>
      </w:r>
      <w:r w:rsidRPr="0014316F">
        <w:rPr>
          <w:rStyle w:val="Emphasis"/>
        </w:rPr>
        <w:t>women of color, cannot afford the testing</w:t>
      </w:r>
      <w:r w:rsidRPr="00753991">
        <w:rPr>
          <w:rStyle w:val="StyleUnderline"/>
        </w:rPr>
        <w:t xml:space="preserve">. </w:t>
      </w:r>
      <w:r w:rsidRPr="0014316F">
        <w:rPr>
          <w:sz w:val="16"/>
        </w:rPr>
        <w:t>This is because patent law provides Myriad with a temporary monopoly over breast cancer testing involving BRCA1 and BRCA2 genes, allowing Myriad to keep costs high and to be selective in the types of insurance they accept from patients. The legal complaint also argues that</w:t>
      </w:r>
      <w:r w:rsidRPr="00753991">
        <w:rPr>
          <w:rStyle w:val="StyleUnderline"/>
        </w:rPr>
        <w:t xml:space="preserve"> gene patents restrict information sharing among researchers, precluding them from developing alternative tests. Female patients at risk for breast cancer are unable to obtain more meaningful genetic testing, and female scientists are hindered from doing breast cancer research. Thus, women’s labor and participation (and health) in the bioeconomy is curtailed.</w:t>
      </w:r>
      <w:r w:rsidRPr="0014316F">
        <w:rPr>
          <w:sz w:val="16"/>
        </w:rPr>
        <w:t xml:space="preserve"> The ACLU argues therefore for overturning genetic sequence patents and keeping them in the public domain. </w:t>
      </w:r>
      <w:r w:rsidRPr="00753991">
        <w:rPr>
          <w:rStyle w:val="StyleUnderline"/>
        </w:rPr>
        <w:t>BRCA1 and BRCA2 gene sequences should not be patented, and should remain freely available in the public domain for scientific research.</w:t>
      </w:r>
    </w:p>
    <w:p w14:paraId="5AE4AA76" w14:textId="77777777" w:rsidR="00710706" w:rsidRPr="0014316F" w:rsidRDefault="00710706" w:rsidP="00710706">
      <w:pPr>
        <w:rPr>
          <w:sz w:val="16"/>
        </w:rPr>
      </w:pPr>
      <w:r w:rsidRPr="0014316F">
        <w:rPr>
          <w:sz w:val="16"/>
        </w:rPr>
        <w:t xml:space="preserve">Similar arguments are made in the initial amicus briefs filed on behalf of the plaintiffs. A coalition of women’s health advocates assert that gene patents “prevent women at risk for breast cancer and ovarian cancer from obtaining the information they need about their own bodies to take steps to improve their health outcomes, and possibly save their own lives and the lives of their children.”68 Thus, they argue, it is critical that genetic sequence “knowledge and information are maintained in the public domain.”69 </w:t>
      </w:r>
      <w:r w:rsidRPr="00753991">
        <w:rPr>
          <w:rStyle w:val="StyleUnderline"/>
        </w:rPr>
        <w:t xml:space="preserve">In developing a feminist analysis of patent law, one must think carefully how </w:t>
      </w:r>
      <w:r w:rsidRPr="0014316F">
        <w:rPr>
          <w:rStyle w:val="Emphasis"/>
        </w:rPr>
        <w:t>this case leaves neoliberal, biopolitical values unchallenged</w:t>
      </w:r>
      <w:r w:rsidRPr="00753991">
        <w:rPr>
          <w:rStyle w:val="StyleUnderline"/>
        </w:rPr>
        <w:t>.</w:t>
      </w:r>
    </w:p>
    <w:p w14:paraId="116C48D6" w14:textId="77777777" w:rsidR="00710706" w:rsidRDefault="00710706" w:rsidP="00710706">
      <w:pPr>
        <w:rPr>
          <w:rStyle w:val="StyleUnderline"/>
        </w:rPr>
      </w:pPr>
      <w:r w:rsidRPr="00753991">
        <w:rPr>
          <w:rStyle w:val="StyleUnderline"/>
        </w:rPr>
        <w:t xml:space="preserve">Contemporary biopolitics, as discussed above, obliges women as the primary caretakers to engage in technologies of optimization for themselves and their families. </w:t>
      </w:r>
      <w:r w:rsidRPr="0014316F">
        <w:rPr>
          <w:sz w:val="16"/>
        </w:rPr>
        <w:t>Mechanics of neoliberal, biopolitics argue that patent law is crucial for providing new medical technologies to assist women in the self-management of their health. The ACLU case disputes such claims regarding patent ownership, while leaving biopolitical assumptions intact. The ACLU complaint argues that</w:t>
      </w:r>
      <w:r w:rsidRPr="00753991">
        <w:rPr>
          <w:rStyle w:val="StyleUnderline"/>
        </w:rPr>
        <w:t xml:space="preserve"> gene sequence patents actually prevent women from making decisions regarding their health and the well-being of their families. </w:t>
      </w:r>
      <w:r w:rsidRPr="0014316F">
        <w:rPr>
          <w:sz w:val="16"/>
        </w:rPr>
        <w:t xml:space="preserve">Myriad’s patent ownership rights enable the company to maintain a monopoly control over breast cancer research and testing. </w:t>
      </w:r>
      <w:r w:rsidRPr="00753991">
        <w:rPr>
          <w:rStyle w:val="StyleUnderline"/>
        </w:rPr>
        <w:t>Populations of women therefore become regulated differently through legal “technologies of subjection” as high costs and insurance restrictions mean that only some women at risk for breast cancer can obtain testing.</w:t>
      </w:r>
      <w:r w:rsidRPr="0014316F">
        <w:rPr>
          <w:sz w:val="16"/>
        </w:rPr>
        <w:t xml:space="preserve">70 The case therefore argues that excluding gene sequences from patentable subject matter and placing them in the public domain would promote women’s right to health by giving them alternative testing technologies and better breast cancer research. </w:t>
      </w:r>
      <w:r w:rsidRPr="00753991">
        <w:rPr>
          <w:rStyle w:val="StyleUnderline"/>
        </w:rPr>
        <w:t xml:space="preserve">The case however does not go far enough to challenge the styles of thought driving contemporary </w:t>
      </w:r>
      <w:proofErr w:type="spellStart"/>
      <w:r w:rsidRPr="00753991">
        <w:rPr>
          <w:rStyle w:val="StyleUnderline"/>
        </w:rPr>
        <w:t>bioeconomies</w:t>
      </w:r>
      <w:proofErr w:type="spellEnd"/>
      <w:r w:rsidRPr="00753991">
        <w:rPr>
          <w:rStyle w:val="StyleUnderline"/>
        </w:rPr>
        <w:t>.</w:t>
      </w:r>
      <w:r w:rsidRPr="0014316F">
        <w:rPr>
          <w:sz w:val="16"/>
        </w:rPr>
        <w:t xml:space="preserve"> The goal of the case is to facilitate women’s access to genetic </w:t>
      </w:r>
      <w:proofErr w:type="gramStart"/>
      <w:r w:rsidRPr="0014316F">
        <w:rPr>
          <w:sz w:val="16"/>
        </w:rPr>
        <w:t>testing,</w:t>
      </w:r>
      <w:proofErr w:type="gramEnd"/>
      <w:r w:rsidRPr="0014316F">
        <w:rPr>
          <w:sz w:val="16"/>
        </w:rPr>
        <w:t xml:space="preserve"> thus it reinforces biopolitical obligations for women to donate bodily tissues and utilize medical technologies. </w:t>
      </w:r>
      <w:r w:rsidRPr="0014316F">
        <w:rPr>
          <w:rStyle w:val="Emphasis"/>
        </w:rPr>
        <w:t>Biopolitical values are thus simultaneously challenged, while also being upheld.</w:t>
      </w:r>
    </w:p>
    <w:p w14:paraId="3192814F" w14:textId="74C4EE55" w:rsidR="00345943" w:rsidRDefault="00345943" w:rsidP="00253711">
      <w:pPr>
        <w:pStyle w:val="Heading3"/>
      </w:pPr>
      <w:r>
        <w:t xml:space="preserve">L </w:t>
      </w:r>
      <w:r>
        <w:rPr>
          <w:rFonts w:cs="Calibri"/>
        </w:rPr>
        <w:t xml:space="preserve">– </w:t>
      </w:r>
      <w:r>
        <w:t>Patents – Eligibility</w:t>
      </w:r>
    </w:p>
    <w:p w14:paraId="0390E9E4" w14:textId="77777777" w:rsidR="00345943" w:rsidRPr="00C912E5" w:rsidRDefault="00345943" w:rsidP="00345943">
      <w:pPr>
        <w:pStyle w:val="Heading4"/>
      </w:pPr>
      <w:r>
        <w:t>Expanding patent protection and eligibility cuts back on Court decisions against biopolitics, furthering the biopolitical state’s expansion into everyday life.</w:t>
      </w:r>
    </w:p>
    <w:p w14:paraId="112C8A02" w14:textId="4C6295A4" w:rsidR="00345943" w:rsidRPr="00C912E5" w:rsidRDefault="00345943" w:rsidP="00345943">
      <w:pPr>
        <w:rPr>
          <w:rFonts w:cs="Times New Roman"/>
        </w:rPr>
      </w:pPr>
      <w:r w:rsidRPr="009316ED">
        <w:rPr>
          <w:rStyle w:val="Style13ptBold"/>
        </w:rPr>
        <w:t>Hull ’19</w:t>
      </w:r>
      <w:r>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18 //nw-avis)</w:t>
      </w:r>
    </w:p>
    <w:p w14:paraId="74B7366E" w14:textId="77777777" w:rsidR="00345943" w:rsidRDefault="00345943" w:rsidP="00345943">
      <w:pPr>
        <w:rPr>
          <w:rStyle w:val="StyleUnderline"/>
        </w:rPr>
      </w:pPr>
      <w:r w:rsidRPr="00374CF1">
        <w:rPr>
          <w:sz w:val="16"/>
        </w:rPr>
        <w:t xml:space="preserve">The final main chapter (Chapter 5) treats developments in patents. </w:t>
      </w:r>
      <w:r w:rsidRPr="00374CF1">
        <w:rPr>
          <w:rStyle w:val="Emphasis"/>
        </w:rPr>
        <w:t>Patent law is where the messy evolution of IP into neoliberal biopower is most contested</w:t>
      </w:r>
      <w:r w:rsidRPr="00374CF1">
        <w:rPr>
          <w:sz w:val="16"/>
        </w:rPr>
        <w:t xml:space="preserve">, </w:t>
      </w:r>
      <w:r w:rsidRPr="00374CF1">
        <w:rPr>
          <w:rStyle w:val="StyleUnderline"/>
        </w:rPr>
        <w:t>substantially because it is here that the Supreme Court has repeatedly pushed back against it</w:t>
      </w:r>
      <w:r w:rsidRPr="00374CF1">
        <w:rPr>
          <w:sz w:val="16"/>
        </w:rPr>
        <w:t xml:space="preserve">. This pushback has understandably been a source of confusion; the chapter here provides a new theoretical framework through which to interpret it. In the opening section, </w:t>
      </w:r>
      <w:r w:rsidRPr="00374CF1">
        <w:rPr>
          <w:rStyle w:val="StyleUnderline"/>
        </w:rPr>
        <w:t>I lay out the emergence of a new model of medicine in genomics and other biotechnologies and show how that model functions as a form of neoliberal subjectification insofar as it conceptualizes health as a form of risk management and human capital development</w:t>
      </w:r>
      <w:r w:rsidRPr="00374CF1">
        <w:rPr>
          <w:sz w:val="16"/>
        </w:rPr>
        <w:t xml:space="preserve">. </w:t>
      </w:r>
      <w:r w:rsidRPr="00374CF1">
        <w:rPr>
          <w:rStyle w:val="StyleUnderline"/>
        </w:rPr>
        <w:t>I then turn to the difficult question of the patentability of isolated gene fragments. The Supreme Court’s decision rejecting such patentability was a surprise to most observers.</w:t>
      </w:r>
      <w:r w:rsidRPr="00374CF1">
        <w:rPr>
          <w:sz w:val="16"/>
        </w:rPr>
        <w:t xml:space="preserve"> </w:t>
      </w:r>
      <w:r w:rsidRPr="00374CF1">
        <w:rPr>
          <w:rStyle w:val="StyleUnderline"/>
        </w:rPr>
        <w:t>Looking at the litigation at both the appellate and Supreme Court levels, I examine how judicial understandings of patentability intersect with the test for the BRCA1/2 mutation</w:t>
      </w:r>
      <w:r w:rsidRPr="00374CF1">
        <w:rPr>
          <w:sz w:val="16"/>
        </w:rPr>
        <w:t xml:space="preserve">. Because gene fragments were routinely considered as patentable for nearly a generation before the Supreme Court’s decision, </w:t>
      </w:r>
      <w:r w:rsidRPr="00374CF1">
        <w:rPr>
          <w:rStyle w:val="StyleUnderline"/>
        </w:rPr>
        <w:t>the litigation and the research around cancer-causing genes offer a nearly ideal case study of the stakes in</w:t>
      </w:r>
      <w:r w:rsidRPr="00374CF1">
        <w:rPr>
          <w:sz w:val="16"/>
        </w:rPr>
        <w:t xml:space="preserve"> </w:t>
      </w:r>
      <w:r w:rsidRPr="00374CF1">
        <w:rPr>
          <w:rStyle w:val="Emphasis"/>
        </w:rPr>
        <w:t>how one models the form of power underlying subject-matter patentability, and how patentability encourages the development of neoliberal agents</w:t>
      </w:r>
      <w:r w:rsidRPr="00374CF1">
        <w:rPr>
          <w:sz w:val="16"/>
        </w:rPr>
        <w:t xml:space="preserve"> </w:t>
      </w:r>
      <w:r w:rsidRPr="00374CF1">
        <w:rPr>
          <w:rStyle w:val="StyleUnderline"/>
        </w:rPr>
        <w:t>who model their health in terms borrowed from financial risk.</w:t>
      </w:r>
    </w:p>
    <w:p w14:paraId="5B4CF7D7" w14:textId="41F81928" w:rsidR="00345943" w:rsidRDefault="00345943" w:rsidP="00253711">
      <w:pPr>
        <w:pStyle w:val="Heading3"/>
      </w:pPr>
      <w:r>
        <w:t>L – Patents – IPR</w:t>
      </w:r>
    </w:p>
    <w:p w14:paraId="57053C23" w14:textId="77777777" w:rsidR="00345943" w:rsidRPr="00374CF1" w:rsidRDefault="00345943" w:rsidP="00345943">
      <w:pPr>
        <w:pStyle w:val="Heading4"/>
      </w:pPr>
      <w:r>
        <w:t>Inter Partes Review is a form of biopoliticalization through state/corporate review of individual patents which controls what remains patented</w:t>
      </w:r>
    </w:p>
    <w:p w14:paraId="16FD129F" w14:textId="77E0633A" w:rsidR="00345943" w:rsidRPr="00345943" w:rsidRDefault="00345943" w:rsidP="00345943">
      <w:pPr>
        <w:rPr>
          <w:rFonts w:cs="Times New Roman"/>
        </w:rPr>
      </w:pPr>
      <w:r w:rsidRPr="009316ED">
        <w:rPr>
          <w:rStyle w:val="Style13ptBold"/>
        </w:rPr>
        <w:t>Hull ’19</w:t>
      </w:r>
      <w:r>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18-19 //nw-avis)</w:t>
      </w:r>
    </w:p>
    <w:p w14:paraId="05C00BD9" w14:textId="77777777" w:rsidR="00345943" w:rsidRPr="00374CF1" w:rsidRDefault="00345943" w:rsidP="00345943">
      <w:pPr>
        <w:rPr>
          <w:rStyle w:val="Emphasis"/>
        </w:rPr>
      </w:pPr>
      <w:r w:rsidRPr="00374CF1">
        <w:rPr>
          <w:rStyle w:val="StyleUnderline"/>
        </w:rPr>
        <w:t>I then turn to other areas where the Supreme Court appears to be pushing back against an expansive, biopolitical notion of patentability</w:t>
      </w:r>
      <w:r w:rsidRPr="00374CF1">
        <w:rPr>
          <w:sz w:val="16"/>
        </w:rPr>
        <w:t xml:space="preserve">. Specifically, I show how the Supreme Court’s recent revival of patent exhaustion doctrine as well as several decisions on subject-matter patentability all represent a juridically based effort to limit patent protections. In the final section of the chapter, I make explicit a question which has been underlying the analysis throughout, the extent to which IP functions as a form of “property.” </w:t>
      </w:r>
      <w:r w:rsidRPr="00374CF1">
        <w:rPr>
          <w:rStyle w:val="Emphasis"/>
        </w:rPr>
        <w:t>Specifically, nearly all theories of biopower note the rise of the administrative state</w:t>
      </w:r>
      <w:r w:rsidRPr="00374CF1">
        <w:rPr>
          <w:sz w:val="16"/>
        </w:rPr>
        <w:t xml:space="preserve">, </w:t>
      </w:r>
      <w:r w:rsidRPr="00374CF1">
        <w:rPr>
          <w:rStyle w:val="StyleUnderline"/>
        </w:rPr>
        <w:t>often at the expense of judicial law, as central to the emergence and functioning of biopower</w:t>
      </w:r>
      <w:r w:rsidRPr="00374CF1">
        <w:rPr>
          <w:sz w:val="16"/>
        </w:rPr>
        <w:t xml:space="preserve">. </w:t>
      </w:r>
      <w:r w:rsidRPr="00374CF1">
        <w:rPr>
          <w:rStyle w:val="Emphasis"/>
        </w:rPr>
        <w:t xml:space="preserve">The chapter concludes by studying the Court’s ruling upholding the </w:t>
      </w:r>
      <w:proofErr w:type="gramStart"/>
      <w:r w:rsidRPr="00374CF1">
        <w:rPr>
          <w:rStyle w:val="Emphasis"/>
        </w:rPr>
        <w:t>PTO’s</w:t>
      </w:r>
      <w:proofErr w:type="gramEnd"/>
      <w:r w:rsidRPr="00374CF1">
        <w:rPr>
          <w:rStyle w:val="Emphasis"/>
        </w:rPr>
        <w:t xml:space="preserve"> inter partes review process</w:t>
      </w:r>
      <w:r w:rsidRPr="00374CF1">
        <w:rPr>
          <w:sz w:val="16"/>
        </w:rPr>
        <w:t xml:space="preserve">. </w:t>
      </w:r>
      <w:r w:rsidRPr="00374CF1">
        <w:rPr>
          <w:rStyle w:val="Emphasis"/>
        </w:rPr>
        <w:t>The administrative state is a key feature of public biopolitics, and the opinion, c</w:t>
      </w:r>
      <w:r w:rsidRPr="00374CF1">
        <w:rPr>
          <w:rStyle w:val="StyleUnderline"/>
        </w:rPr>
        <w:t>oncurrence, and dissent clearly illustrate what is at stake</w:t>
      </w:r>
      <w:r w:rsidRPr="00374CF1">
        <w:rPr>
          <w:rStyle w:val="Emphasis"/>
        </w:rPr>
        <w:t xml:space="preserve"> </w:t>
      </w:r>
      <w:r w:rsidRPr="00374CF1">
        <w:rPr>
          <w:rStyle w:val="StyleUnderline"/>
        </w:rPr>
        <w:t xml:space="preserve">in the intersection of differing understandings of power and IP law. </w:t>
      </w:r>
    </w:p>
    <w:p w14:paraId="1EF924CB" w14:textId="65E9EB1F" w:rsidR="00345943" w:rsidRPr="00253711" w:rsidRDefault="00345943" w:rsidP="00345943">
      <w:pPr>
        <w:rPr>
          <w:u w:val="single"/>
        </w:rPr>
      </w:pPr>
      <w:r w:rsidRPr="00374CF1">
        <w:rPr>
          <w:sz w:val="16"/>
        </w:rPr>
        <w:t xml:space="preserve">In the brief concluding Chapter 6, I both provide a condensed case for why the analysis of IP through differing regimes of power is a fruitful one, and detail a couple of its implications. One is that we need to be attentive to the way IP law creates certain kinds of subjects, and to be willing to critique it on those lines. The other takes the form of a brief discussion of alternatives proposed to IP, in such areas as “low IP” zones and in creative commons-style proposals. </w:t>
      </w:r>
      <w:r w:rsidRPr="00374CF1">
        <w:rPr>
          <w:rStyle w:val="StyleUnderline"/>
        </w:rPr>
        <w:t xml:space="preserve">I will conclude that the degree to which those fundamentally challenge the </w:t>
      </w:r>
      <w:proofErr w:type="spellStart"/>
      <w:r w:rsidRPr="00374CF1">
        <w:rPr>
          <w:rStyle w:val="StyleUnderline"/>
        </w:rPr>
        <w:t>neoliberalization</w:t>
      </w:r>
      <w:proofErr w:type="spellEnd"/>
      <w:r w:rsidRPr="00374CF1">
        <w:rPr>
          <w:rStyle w:val="StyleUnderline"/>
        </w:rPr>
        <w:t xml:space="preserve"> of IP, and its move away from public biopower, is essential in assessing the extent to which they actually are alternative. The goal is not to be strongly prescriptive, but, in the manner of Foucault, to help figure out what are the right questions to ask.</w:t>
      </w:r>
    </w:p>
    <w:p w14:paraId="155E7369" w14:textId="77777777" w:rsidR="003258BE" w:rsidRPr="00AD5D5E" w:rsidRDefault="003258BE" w:rsidP="003258BE">
      <w:pPr>
        <w:pStyle w:val="Heading3"/>
        <w:rPr>
          <w:rFonts w:cs="Calibri"/>
        </w:rPr>
      </w:pPr>
      <w:r>
        <w:rPr>
          <w:rFonts w:cs="Calibri"/>
        </w:rPr>
        <w:t>L – Copyright</w:t>
      </w:r>
    </w:p>
    <w:p w14:paraId="637E42E8" w14:textId="77777777" w:rsidR="003258BE" w:rsidRPr="00AD5D5E" w:rsidRDefault="003258BE" w:rsidP="003258BE">
      <w:pPr>
        <w:pStyle w:val="Heading4"/>
        <w:rPr>
          <w:rFonts w:cs="Calibri"/>
        </w:rPr>
      </w:pPr>
      <w:r w:rsidRPr="00AD5D5E">
        <w:rPr>
          <w:rFonts w:cs="Calibri"/>
        </w:rPr>
        <w:t>Copyright is a biopolitical tool for nations to exercise long-term power over its populations.</w:t>
      </w:r>
    </w:p>
    <w:p w14:paraId="7DD9AE38" w14:textId="77777777" w:rsidR="003258BE" w:rsidRPr="00AD5D5E" w:rsidRDefault="003258BE" w:rsidP="003258BE">
      <w:proofErr w:type="spellStart"/>
      <w:r w:rsidRPr="00AD5D5E">
        <w:rPr>
          <w:rStyle w:val="Style13ptBold"/>
        </w:rPr>
        <w:t>Gervassis</w:t>
      </w:r>
      <w:proofErr w:type="spellEnd"/>
      <w:r w:rsidRPr="00AD5D5E">
        <w:rPr>
          <w:rStyle w:val="Style13ptBold"/>
        </w:rPr>
        <w:t xml:space="preserve"> 20</w:t>
      </w:r>
      <w:r w:rsidRPr="00AD5D5E">
        <w:t xml:space="preserve">, Dr Nicholas </w:t>
      </w:r>
      <w:proofErr w:type="spellStart"/>
      <w:r w:rsidRPr="00AD5D5E">
        <w:t>Gervassis</w:t>
      </w:r>
      <w:proofErr w:type="spellEnd"/>
      <w:r w:rsidRPr="00AD5D5E">
        <w:t xml:space="preserve"> is an Assistant Professor in Law (Technology and Data) at the University of Nottingham. He’s read law at the Democritus University of Thrace, Greece. He completed the LLM in Innovation, Technology and the Law at the University of Edinburgh, and he was awarded his PhD from the same institution. “Information biopolitics: copyright law and the regulation of life in the network society”, 2020-06-25, JLB, International Review of Law, Computers &amp; Technology, Volume 35, 2021 - Issue 1</w:t>
      </w:r>
    </w:p>
    <w:p w14:paraId="22FDA8C9" w14:textId="77777777" w:rsidR="003258BE" w:rsidRPr="00394BFD" w:rsidRDefault="003258BE" w:rsidP="003258BE">
      <w:pPr>
        <w:rPr>
          <w:u w:val="single"/>
        </w:rPr>
      </w:pPr>
      <w:r w:rsidRPr="000A5303">
        <w:rPr>
          <w:rStyle w:val="StyleUnderline"/>
          <w:highlight w:val="green"/>
        </w:rPr>
        <w:t>Online settings illustrate</w:t>
      </w:r>
      <w:r w:rsidRPr="00AD5D5E">
        <w:rPr>
          <w:rStyle w:val="StyleUnderline"/>
        </w:rPr>
        <w:t xml:space="preserve"> sharply our passing into </w:t>
      </w:r>
      <w:r w:rsidRPr="000A5303">
        <w:rPr>
          <w:rStyle w:val="StyleUnderline"/>
          <w:highlight w:val="green"/>
        </w:rPr>
        <w:t>the information age</w:t>
      </w:r>
      <w:r w:rsidRPr="00AD5D5E">
        <w:rPr>
          <w:rStyle w:val="StyleUnderline"/>
        </w:rPr>
        <w:t xml:space="preserve"> in the truest manner</w:t>
      </w:r>
      <w:r w:rsidRPr="00AD5D5E">
        <w:rPr>
          <w:sz w:val="14"/>
        </w:rPr>
        <w:t xml:space="preserve">, with the development of culture and social relationships being mediated exclusively via ‘palpable’ digital information artefacts, </w:t>
      </w:r>
      <w:r w:rsidRPr="00AD5D5E">
        <w:rPr>
          <w:rStyle w:val="StyleUnderline"/>
        </w:rPr>
        <w:t xml:space="preserve">like </w:t>
      </w:r>
      <w:r w:rsidRPr="000A5303">
        <w:rPr>
          <w:rStyle w:val="StyleUnderline"/>
          <w:highlight w:val="green"/>
        </w:rPr>
        <w:t>texts</w:t>
      </w:r>
      <w:r w:rsidRPr="00AD5D5E">
        <w:rPr>
          <w:rStyle w:val="StyleUnderline"/>
        </w:rPr>
        <w:t xml:space="preserve">, </w:t>
      </w:r>
      <w:r w:rsidRPr="000A5303">
        <w:rPr>
          <w:rStyle w:val="StyleUnderline"/>
          <w:highlight w:val="green"/>
        </w:rPr>
        <w:t>images</w:t>
      </w:r>
      <w:r w:rsidRPr="00AD5D5E">
        <w:rPr>
          <w:rStyle w:val="StyleUnderline"/>
        </w:rPr>
        <w:t xml:space="preserve">, </w:t>
      </w:r>
      <w:r w:rsidRPr="000A5303">
        <w:rPr>
          <w:rStyle w:val="StyleUnderline"/>
          <w:highlight w:val="green"/>
        </w:rPr>
        <w:t>videos</w:t>
      </w:r>
      <w:r w:rsidRPr="00AD5D5E">
        <w:rPr>
          <w:rStyle w:val="StyleUnderline"/>
        </w:rPr>
        <w:t xml:space="preserve">, webpage links and </w:t>
      </w:r>
      <w:r w:rsidRPr="000A5303">
        <w:rPr>
          <w:rStyle w:val="StyleUnderline"/>
          <w:highlight w:val="green"/>
        </w:rPr>
        <w:t>social networking</w:t>
      </w:r>
      <w:r w:rsidRPr="00AD5D5E">
        <w:rPr>
          <w:rStyle w:val="StyleUnderline"/>
        </w:rPr>
        <w:t xml:space="preserve"> accounts. </w:t>
      </w:r>
      <w:r w:rsidRPr="000A5303">
        <w:rPr>
          <w:rStyle w:val="StyleUnderline"/>
          <w:highlight w:val="green"/>
        </w:rPr>
        <w:t>Suspended between its intangible nature and its various ‘tangible’ expressions</w:t>
      </w:r>
      <w:r w:rsidRPr="00AD5D5E">
        <w:rPr>
          <w:rStyle w:val="StyleUnderline"/>
        </w:rPr>
        <w:t>, and according to Drahos constituting ‘</w:t>
      </w:r>
      <w:r w:rsidRPr="000A5303">
        <w:rPr>
          <w:rStyle w:val="StyleUnderline"/>
          <w:highlight w:val="green"/>
        </w:rPr>
        <w:t>the daily lifeblood of human agents as communicating beings’</w:t>
      </w:r>
      <w:r w:rsidRPr="00AD5D5E">
        <w:rPr>
          <w:rStyle w:val="StyleUnderline"/>
        </w:rPr>
        <w:t>,</w:t>
      </w:r>
      <w:r w:rsidRPr="00AD5D5E">
        <w:rPr>
          <w:sz w:val="14"/>
        </w:rPr>
        <w:t xml:space="preserve"> </w:t>
      </w:r>
      <w:r w:rsidRPr="000A5303">
        <w:rPr>
          <w:rStyle w:val="Emphasis"/>
          <w:highlight w:val="green"/>
        </w:rPr>
        <w:t>information regulated under familiar legal conceptions of property suggests</w:t>
      </w:r>
      <w:r w:rsidRPr="00AD5D5E">
        <w:rPr>
          <w:rStyle w:val="Emphasis"/>
        </w:rPr>
        <w:t xml:space="preserve"> arguably ‘</w:t>
      </w:r>
      <w:r w:rsidRPr="000A5303">
        <w:rPr>
          <w:rStyle w:val="Emphasis"/>
          <w:highlight w:val="green"/>
        </w:rPr>
        <w:t>biopolitical’</w:t>
      </w:r>
      <w:r w:rsidRPr="00AD5D5E">
        <w:rPr>
          <w:rStyle w:val="Emphasis"/>
        </w:rPr>
        <w:t xml:space="preserve"> </w:t>
      </w:r>
      <w:r w:rsidRPr="000A5303">
        <w:rPr>
          <w:rStyle w:val="Emphasis"/>
          <w:highlight w:val="green"/>
        </w:rPr>
        <w:t>developments</w:t>
      </w:r>
      <w:r w:rsidRPr="00AD5D5E">
        <w:rPr>
          <w:rStyle w:val="Emphasis"/>
        </w:rPr>
        <w:t>:</w:t>
      </w:r>
      <w:r w:rsidRPr="00AD5D5E">
        <w:rPr>
          <w:sz w:val="14"/>
        </w:rPr>
        <w:t xml:space="preserve"> the hold, </w:t>
      </w:r>
      <w:r w:rsidRPr="00AD5D5E">
        <w:rPr>
          <w:rStyle w:val="StyleUnderline"/>
        </w:rPr>
        <w:t xml:space="preserve">which one exerts on information items, extends to administering essentially life in its social and cultural aspects. </w:t>
      </w:r>
      <w:r w:rsidRPr="000A5303">
        <w:rPr>
          <w:rStyle w:val="Emphasis"/>
          <w:highlight w:val="green"/>
        </w:rPr>
        <w:t xml:space="preserve">The </w:t>
      </w:r>
      <w:proofErr w:type="spellStart"/>
      <w:r w:rsidRPr="000A5303">
        <w:rPr>
          <w:rStyle w:val="Emphasis"/>
          <w:highlight w:val="green"/>
        </w:rPr>
        <w:t>propertisation</w:t>
      </w:r>
      <w:proofErr w:type="spellEnd"/>
      <w:r w:rsidRPr="000A5303">
        <w:rPr>
          <w:rStyle w:val="Emphasis"/>
          <w:highlight w:val="green"/>
        </w:rPr>
        <w:t xml:space="preserve"> of information in copyright laws </w:t>
      </w:r>
      <w:proofErr w:type="spellStart"/>
      <w:r w:rsidRPr="000A5303">
        <w:rPr>
          <w:rStyle w:val="Emphasis"/>
          <w:highlight w:val="green"/>
        </w:rPr>
        <w:t>authorises</w:t>
      </w:r>
      <w:proofErr w:type="spellEnd"/>
      <w:r w:rsidRPr="000A5303">
        <w:rPr>
          <w:rStyle w:val="Emphasis"/>
          <w:highlight w:val="green"/>
        </w:rPr>
        <w:t xml:space="preserve"> long-term exercises of power that, in future, computer-mediated societies</w:t>
      </w:r>
      <w:r w:rsidRPr="00AD5D5E">
        <w:rPr>
          <w:rStyle w:val="StyleUnderline"/>
        </w:rPr>
        <w:t xml:space="preserve">, could </w:t>
      </w:r>
      <w:r w:rsidRPr="000A5303">
        <w:rPr>
          <w:rStyle w:val="StyleUnderline"/>
          <w:highlight w:val="green"/>
        </w:rPr>
        <w:t>both undercut</w:t>
      </w:r>
      <w:r w:rsidRPr="00AD5D5E">
        <w:rPr>
          <w:rStyle w:val="StyleUnderline"/>
        </w:rPr>
        <w:t xml:space="preserve"> circulation of vital </w:t>
      </w:r>
      <w:r w:rsidRPr="000A5303">
        <w:rPr>
          <w:rStyle w:val="StyleUnderline"/>
          <w:highlight w:val="green"/>
        </w:rPr>
        <w:t>knowledge and structure the public’s participation</w:t>
      </w:r>
      <w:r w:rsidRPr="00AD5D5E">
        <w:rPr>
          <w:rStyle w:val="StyleUnderline"/>
        </w:rPr>
        <w:t xml:space="preserve"> in culture, </w:t>
      </w:r>
      <w:r w:rsidRPr="000A5303">
        <w:rPr>
          <w:rStyle w:val="StyleUnderline"/>
          <w:highlight w:val="green"/>
        </w:rPr>
        <w:t>thus</w:t>
      </w:r>
      <w:r w:rsidRPr="00AD5D5E">
        <w:rPr>
          <w:rStyle w:val="StyleUnderline"/>
        </w:rPr>
        <w:t xml:space="preserve"> </w:t>
      </w:r>
      <w:r w:rsidRPr="000A5303">
        <w:rPr>
          <w:rStyle w:val="StyleUnderline"/>
          <w:highlight w:val="green"/>
        </w:rPr>
        <w:t>interfering</w:t>
      </w:r>
      <w:r w:rsidRPr="00AD5D5E">
        <w:rPr>
          <w:rStyle w:val="StyleUnderline"/>
        </w:rPr>
        <w:t xml:space="preserve"> effectively </w:t>
      </w:r>
      <w:r w:rsidRPr="000A5303">
        <w:rPr>
          <w:rStyle w:val="StyleUnderline"/>
          <w:highlight w:val="green"/>
        </w:rPr>
        <w:t>with</w:t>
      </w:r>
      <w:r w:rsidRPr="00AD5D5E">
        <w:rPr>
          <w:rStyle w:val="StyleUnderline"/>
        </w:rPr>
        <w:t xml:space="preserve"> the development of personal, social and political </w:t>
      </w:r>
      <w:r w:rsidRPr="000A5303">
        <w:rPr>
          <w:rStyle w:val="StyleUnderline"/>
          <w:highlight w:val="green"/>
        </w:rPr>
        <w:t>identities</w:t>
      </w:r>
      <w:r w:rsidRPr="00AD5D5E">
        <w:rPr>
          <w:sz w:val="14"/>
        </w:rPr>
        <w:t xml:space="preserve">. Such concerns appear more plausible in view of the increase of corporate power across online settings, contested between concentrations of copyright-intensive industries and web hosting giants, and following debates over the impacts of laws like the recently introduced EU Directive 2019/790 (Directive on Copyright in the Digital Single Market). </w:t>
      </w:r>
      <w:r w:rsidRPr="00AD5D5E">
        <w:rPr>
          <w:rStyle w:val="StyleUnderline"/>
        </w:rPr>
        <w:t xml:space="preserve">By reviewing </w:t>
      </w:r>
      <w:r w:rsidRPr="000A5303">
        <w:rPr>
          <w:rStyle w:val="StyleUnderline"/>
          <w:highlight w:val="green"/>
        </w:rPr>
        <w:t>copyright law</w:t>
      </w:r>
      <w:r w:rsidRPr="00AD5D5E">
        <w:rPr>
          <w:rStyle w:val="StyleUnderline"/>
        </w:rPr>
        <w:t xml:space="preserve"> developments, this paper </w:t>
      </w:r>
      <w:r w:rsidRPr="000A5303">
        <w:rPr>
          <w:rStyle w:val="StyleUnderline"/>
          <w:highlight w:val="green"/>
        </w:rPr>
        <w:t>reflects on Foucauldian understandings of biopolitics</w:t>
      </w:r>
      <w:r w:rsidRPr="00AD5D5E">
        <w:rPr>
          <w:rStyle w:val="StyleUnderline"/>
        </w:rPr>
        <w:t xml:space="preserve"> and media ecology theoretical interpretations, to comment critically on the regulation of information and online public interaction spaces.</w:t>
      </w:r>
    </w:p>
    <w:p w14:paraId="6641CEF5" w14:textId="59EDEB10" w:rsidR="00345943" w:rsidRDefault="00345943" w:rsidP="00253711">
      <w:pPr>
        <w:pStyle w:val="Heading3"/>
      </w:pPr>
      <w:r>
        <w:t xml:space="preserve">L </w:t>
      </w:r>
      <w:r>
        <w:rPr>
          <w:rFonts w:cs="Calibri"/>
        </w:rPr>
        <w:t xml:space="preserve">– </w:t>
      </w:r>
      <w:r>
        <w:t>Trademarks – General</w:t>
      </w:r>
    </w:p>
    <w:p w14:paraId="2EB49BA8" w14:textId="77777777" w:rsidR="00345943" w:rsidRPr="009316ED" w:rsidRDefault="00345943" w:rsidP="00345943">
      <w:pPr>
        <w:pStyle w:val="Heading4"/>
      </w:pPr>
      <w:r>
        <w:t>Government usage of what constitutes a trademark through its ability to deny them is an example of the biopolitics the affirmative endorses when promoting the strengthening of trademarks.</w:t>
      </w:r>
    </w:p>
    <w:p w14:paraId="61C435CD" w14:textId="77777777" w:rsidR="00345943" w:rsidRPr="009316ED" w:rsidRDefault="00345943" w:rsidP="00345943">
      <w:pPr>
        <w:rPr>
          <w:rFonts w:cs="Times New Roman"/>
        </w:rPr>
      </w:pPr>
      <w:r w:rsidRPr="009316ED">
        <w:rPr>
          <w:rStyle w:val="Style13ptBold"/>
        </w:rPr>
        <w:t>Hull ’19</w:t>
      </w:r>
      <w:r>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119-120 //nw-avis)</w:t>
      </w:r>
    </w:p>
    <w:p w14:paraId="1B0992C3" w14:textId="175FA6BF" w:rsidR="00345943" w:rsidRDefault="00345943" w:rsidP="00345943">
      <w:pPr>
        <w:rPr>
          <w:rStyle w:val="Emphasis"/>
        </w:rPr>
      </w:pPr>
      <w:r w:rsidRPr="00C912E5">
        <w:rPr>
          <w:sz w:val="16"/>
        </w:rPr>
        <w:t xml:space="preserve">Assuming that they are the first to use it in commerce, </w:t>
      </w:r>
      <w:r w:rsidRPr="00634DBB">
        <w:rPr>
          <w:rStyle w:val="Emphasis"/>
          <w:highlight w:val="green"/>
        </w:rPr>
        <w:t>trademark owners are entitled</w:t>
      </w:r>
      <w:r w:rsidRPr="009316ED">
        <w:rPr>
          <w:rStyle w:val="Emphasis"/>
        </w:rPr>
        <w:t xml:space="preserve"> under common law </w:t>
      </w:r>
      <w:r w:rsidRPr="00634DBB">
        <w:rPr>
          <w:rStyle w:val="Emphasis"/>
          <w:highlight w:val="green"/>
        </w:rPr>
        <w:t>to certain protections</w:t>
      </w:r>
      <w:r w:rsidRPr="009316ED">
        <w:rPr>
          <w:rStyle w:val="Emphasis"/>
        </w:rPr>
        <w:t xml:space="preserve"> for their mark</w:t>
      </w:r>
      <w:r w:rsidRPr="00C912E5">
        <w:rPr>
          <w:sz w:val="16"/>
        </w:rPr>
        <w:t xml:space="preserve">, including exclusive use of it in specific markets. </w:t>
      </w:r>
      <w:r w:rsidRPr="009316ED">
        <w:rPr>
          <w:rStyle w:val="StyleUnderline"/>
        </w:rPr>
        <w:t>There are, however, numerous benefits to federal registration of the mark, such as exclusive rights to the mark across the United States</w:t>
      </w:r>
      <w:r w:rsidRPr="00C912E5">
        <w:rPr>
          <w:sz w:val="16"/>
        </w:rPr>
        <w:t xml:space="preserve"> (as opposed to one region), as well as several advantages in litigation surrounding it (</w:t>
      </w:r>
      <w:proofErr w:type="spellStart"/>
      <w:r w:rsidRPr="00C912E5">
        <w:rPr>
          <w:sz w:val="16"/>
        </w:rPr>
        <w:t>Anten</w:t>
      </w:r>
      <w:proofErr w:type="spellEnd"/>
      <w:r w:rsidRPr="00C912E5">
        <w:rPr>
          <w:sz w:val="16"/>
        </w:rPr>
        <w:t xml:space="preserve">, 2006, pp. 396–398). </w:t>
      </w:r>
      <w:r w:rsidRPr="00634DBB">
        <w:rPr>
          <w:rStyle w:val="StyleUnderline"/>
          <w:highlight w:val="green"/>
        </w:rPr>
        <w:t>Registration is meant to be</w:t>
      </w:r>
      <w:r w:rsidRPr="009316ED">
        <w:rPr>
          <w:rStyle w:val="StyleUnderline"/>
        </w:rPr>
        <w:t xml:space="preserve"> a fairly </w:t>
      </w:r>
      <w:r w:rsidRPr="00634DBB">
        <w:rPr>
          <w:rStyle w:val="StyleUnderline"/>
          <w:highlight w:val="green"/>
        </w:rPr>
        <w:t>automatic</w:t>
      </w:r>
      <w:r w:rsidRPr="009316ED">
        <w:rPr>
          <w:rStyle w:val="StyleUnderline"/>
        </w:rPr>
        <w:t xml:space="preserve"> process; most of the hurdles are procedural.</w:t>
      </w:r>
      <w:r w:rsidRPr="00C912E5">
        <w:rPr>
          <w:sz w:val="16"/>
        </w:rPr>
        <w:t xml:space="preserve"> </w:t>
      </w:r>
      <w:r w:rsidRPr="00634DBB">
        <w:rPr>
          <w:rStyle w:val="Emphasis"/>
        </w:rPr>
        <w:t xml:space="preserve">The substantive </w:t>
      </w:r>
      <w:r w:rsidRPr="00634DBB">
        <w:rPr>
          <w:rStyle w:val="Emphasis"/>
          <w:highlight w:val="green"/>
        </w:rPr>
        <w:t>hurdles are found</w:t>
      </w:r>
      <w:r w:rsidRPr="00634DBB">
        <w:rPr>
          <w:rStyle w:val="Emphasis"/>
        </w:rPr>
        <w:t xml:space="preserve"> in Section 2 of the Lanham</w:t>
      </w:r>
      <w:r w:rsidRPr="00C912E5">
        <w:rPr>
          <w:sz w:val="16"/>
        </w:rPr>
        <w:t xml:space="preserve"> Act, and include, for example, </w:t>
      </w:r>
      <w:r w:rsidRPr="00634DBB">
        <w:rPr>
          <w:rStyle w:val="StyleUnderline"/>
          <w:highlight w:val="green"/>
        </w:rPr>
        <w:t>bans on trademarking</w:t>
      </w:r>
      <w:r w:rsidRPr="009316ED">
        <w:rPr>
          <w:rStyle w:val="StyleUnderline"/>
        </w:rPr>
        <w:t xml:space="preserve"> official </w:t>
      </w:r>
      <w:r w:rsidRPr="00634DBB">
        <w:rPr>
          <w:rStyle w:val="StyleUnderline"/>
          <w:highlight w:val="green"/>
        </w:rPr>
        <w:t>insignia</w:t>
      </w:r>
      <w:r w:rsidRPr="009316ED">
        <w:rPr>
          <w:rStyle w:val="StyleUnderline"/>
        </w:rPr>
        <w:t xml:space="preserve"> of governmental entities or the identifying name, signature, or portrait of a living person without their consent. The statute also </w:t>
      </w:r>
      <w:r w:rsidRPr="00634DBB">
        <w:rPr>
          <w:rStyle w:val="StyleUnderline"/>
          <w:highlight w:val="green"/>
        </w:rPr>
        <w:t>prohibits registration</w:t>
      </w:r>
      <w:r w:rsidRPr="009316ED">
        <w:rPr>
          <w:rStyle w:val="StyleUnderline"/>
        </w:rPr>
        <w:t xml:space="preserve"> </w:t>
      </w:r>
      <w:r w:rsidRPr="00634DBB">
        <w:rPr>
          <w:rStyle w:val="StyleUnderline"/>
          <w:highlight w:val="green"/>
        </w:rPr>
        <w:t>of</w:t>
      </w:r>
      <w:r w:rsidRPr="009316ED">
        <w:rPr>
          <w:rStyle w:val="StyleUnderline"/>
        </w:rPr>
        <w:t xml:space="preserve"> a mark that: Consists of or comprises </w:t>
      </w:r>
      <w:r w:rsidRPr="00634DBB">
        <w:rPr>
          <w:rStyle w:val="StyleUnderline"/>
          <w:highlight w:val="green"/>
        </w:rPr>
        <w:t>immoral</w:t>
      </w:r>
      <w:r w:rsidRPr="009316ED">
        <w:rPr>
          <w:rStyle w:val="StyleUnderline"/>
        </w:rPr>
        <w:t xml:space="preserve">, </w:t>
      </w:r>
      <w:r w:rsidRPr="00634DBB">
        <w:rPr>
          <w:rStyle w:val="StyleUnderline"/>
          <w:highlight w:val="green"/>
        </w:rPr>
        <w:t>deceptive</w:t>
      </w:r>
      <w:r w:rsidRPr="009316ED">
        <w:rPr>
          <w:rStyle w:val="StyleUnderline"/>
        </w:rPr>
        <w:t xml:space="preserve">, or scandalous matter; </w:t>
      </w:r>
      <w:r w:rsidRPr="00634DBB">
        <w:rPr>
          <w:rStyle w:val="StyleUnderline"/>
          <w:highlight w:val="green"/>
        </w:rPr>
        <w:t>or</w:t>
      </w:r>
      <w:r w:rsidRPr="009316ED">
        <w:rPr>
          <w:rStyle w:val="StyleUnderline"/>
        </w:rPr>
        <w:t xml:space="preserve"> </w:t>
      </w:r>
      <w:r w:rsidRPr="00634DBB">
        <w:rPr>
          <w:rStyle w:val="StyleUnderline"/>
          <w:highlight w:val="green"/>
        </w:rPr>
        <w:t>matter which may disparage</w:t>
      </w:r>
      <w:r w:rsidRPr="009316ED">
        <w:rPr>
          <w:rStyle w:val="StyleUnderline"/>
        </w:rPr>
        <w:t xml:space="preserve"> or falsely suggest a connection with persons, living or dead,</w:t>
      </w:r>
      <w:r w:rsidRPr="00C912E5">
        <w:rPr>
          <w:sz w:val="16"/>
        </w:rPr>
        <w:t xml:space="preserve"> </w:t>
      </w:r>
      <w:r w:rsidRPr="009316ED">
        <w:rPr>
          <w:rStyle w:val="StyleUnderline"/>
        </w:rPr>
        <w:t>institutions, beliefs, or national symbols, or bring them into contempt, or disrepute.</w:t>
      </w:r>
      <w:r w:rsidRPr="00C912E5">
        <w:rPr>
          <w:sz w:val="16"/>
        </w:rPr>
        <w:t xml:space="preserve"> (15 USC 1052(a)) </w:t>
      </w:r>
      <w:r w:rsidRPr="00634DBB">
        <w:rPr>
          <w:rStyle w:val="Emphasis"/>
          <w:highlight w:val="green"/>
        </w:rPr>
        <w:t>In denying registration</w:t>
      </w:r>
      <w:r w:rsidRPr="009316ED">
        <w:rPr>
          <w:rStyle w:val="Emphasis"/>
        </w:rPr>
        <w:t xml:space="preserve"> to scandalous or disparaging material, the </w:t>
      </w:r>
      <w:r w:rsidRPr="00634DBB">
        <w:rPr>
          <w:rStyle w:val="Emphasis"/>
          <w:highlight w:val="green"/>
        </w:rPr>
        <w:t>Lanham</w:t>
      </w:r>
      <w:r w:rsidRPr="009316ED">
        <w:rPr>
          <w:rStyle w:val="Emphasis"/>
        </w:rPr>
        <w:t xml:space="preserve"> Act </w:t>
      </w:r>
      <w:r w:rsidRPr="00634DBB">
        <w:rPr>
          <w:rStyle w:val="Emphasis"/>
          <w:highlight w:val="green"/>
        </w:rPr>
        <w:t>evidences</w:t>
      </w:r>
      <w:r w:rsidRPr="009316ED">
        <w:rPr>
          <w:rStyle w:val="Emphasis"/>
        </w:rPr>
        <w:t xml:space="preserve"> a sense of public </w:t>
      </w:r>
      <w:r w:rsidRPr="00634DBB">
        <w:rPr>
          <w:rStyle w:val="Emphasis"/>
          <w:highlight w:val="green"/>
        </w:rPr>
        <w:t>biopolitics</w:t>
      </w:r>
      <w:r w:rsidRPr="009316ED">
        <w:rPr>
          <w:rStyle w:val="Emphasis"/>
        </w:rPr>
        <w:t>.</w:t>
      </w:r>
      <w:r w:rsidRPr="00C912E5">
        <w:rPr>
          <w:sz w:val="16"/>
        </w:rPr>
        <w:t xml:space="preserve"> </w:t>
      </w:r>
      <w:r w:rsidRPr="00634DBB">
        <w:rPr>
          <w:rStyle w:val="StyleUnderline"/>
          <w:highlight w:val="green"/>
        </w:rPr>
        <w:t>Independently of</w:t>
      </w:r>
      <w:r w:rsidRPr="00634DBB">
        <w:rPr>
          <w:rStyle w:val="StyleUnderline"/>
        </w:rPr>
        <w:t xml:space="preserve"> its viability in </w:t>
      </w:r>
      <w:r w:rsidRPr="00634DBB">
        <w:rPr>
          <w:rStyle w:val="StyleUnderline"/>
          <w:highlight w:val="green"/>
        </w:rPr>
        <w:t>commerce</w:t>
      </w:r>
      <w:r w:rsidRPr="00634DBB">
        <w:rPr>
          <w:rStyle w:val="StyleUnderline"/>
        </w:rPr>
        <w:t xml:space="preserve">, </w:t>
      </w:r>
      <w:r w:rsidRPr="00634DBB">
        <w:rPr>
          <w:rStyle w:val="StyleUnderline"/>
          <w:highlight w:val="green"/>
        </w:rPr>
        <w:t>putting governmental imprimatur on a</w:t>
      </w:r>
      <w:r w:rsidRPr="00634DBB">
        <w:rPr>
          <w:rStyle w:val="StyleUnderline"/>
        </w:rPr>
        <w:t xml:space="preserve"> scandalous or disparaging </w:t>
      </w:r>
      <w:r w:rsidRPr="00634DBB">
        <w:rPr>
          <w:rStyle w:val="StyleUnderline"/>
          <w:highlight w:val="green"/>
        </w:rPr>
        <w:t>mark is viewed as bad for the polity</w:t>
      </w:r>
      <w:r w:rsidRPr="00C912E5">
        <w:rPr>
          <w:sz w:val="16"/>
        </w:rPr>
        <w:t xml:space="preserve">. In the case of disparaging marks, the idea is that the use of the mark would be damaging to those targeted by the mark in question. </w:t>
      </w:r>
      <w:r w:rsidRPr="00634DBB">
        <w:rPr>
          <w:rStyle w:val="Emphasis"/>
          <w:highlight w:val="green"/>
        </w:rPr>
        <w:t>The First Amendment means that the government cannot stop such use</w:t>
      </w:r>
      <w:r w:rsidRPr="00634DBB">
        <w:rPr>
          <w:rStyle w:val="Emphasis"/>
        </w:rPr>
        <w:t xml:space="preserve">, but it is also not required to reward it in commerce with the benefits of trademark registration, </w:t>
      </w:r>
      <w:r w:rsidRPr="00634DBB">
        <w:rPr>
          <w:rStyle w:val="Emphasis"/>
          <w:highlight w:val="green"/>
        </w:rPr>
        <w:t>and so the policy explicitly values a vision of civil discourse over commercial benefit</w:t>
      </w:r>
      <w:r w:rsidRPr="00634DBB">
        <w:rPr>
          <w:rStyle w:val="Emphasis"/>
        </w:rPr>
        <w:t>.</w:t>
      </w:r>
    </w:p>
    <w:p w14:paraId="59500A2C" w14:textId="77777777" w:rsidR="00345943" w:rsidRPr="00DF5E25" w:rsidRDefault="00345943" w:rsidP="00DF5E25">
      <w:pPr>
        <w:pStyle w:val="Heading4"/>
      </w:pPr>
      <w:r w:rsidRPr="00DF5E25">
        <w:t xml:space="preserve">Trademarks are an example of biopolitics through its use of branding of consumer goods </w:t>
      </w:r>
      <w:proofErr w:type="gramStart"/>
      <w:r w:rsidRPr="00DF5E25">
        <w:t>in order to</w:t>
      </w:r>
      <w:proofErr w:type="gramEnd"/>
      <w:r w:rsidRPr="00DF5E25">
        <w:t xml:space="preserve"> control the consumer and the capitalist markets</w:t>
      </w:r>
    </w:p>
    <w:p w14:paraId="00C95C80" w14:textId="648A2459" w:rsidR="00345943" w:rsidRPr="00DF5E25" w:rsidRDefault="00345943" w:rsidP="00345943">
      <w:pPr>
        <w:rPr>
          <w:rStyle w:val="Emphasis"/>
          <w:rFonts w:cs="Times New Roman"/>
          <w:b w:val="0"/>
          <w:iCs w:val="0"/>
          <w:u w:val="none"/>
        </w:rPr>
      </w:pPr>
      <w:r w:rsidRPr="009316ED">
        <w:rPr>
          <w:rStyle w:val="Style13ptBold"/>
        </w:rPr>
        <w:t>Hull ’19</w:t>
      </w:r>
      <w:r>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128-129 //nw-avis)</w:t>
      </w:r>
    </w:p>
    <w:p w14:paraId="47EE5911" w14:textId="77777777" w:rsidR="00345943" w:rsidRPr="00C912E5" w:rsidRDefault="00345943" w:rsidP="00345943">
      <w:pPr>
        <w:rPr>
          <w:sz w:val="16"/>
        </w:rPr>
      </w:pPr>
      <w:r w:rsidRPr="000C1389">
        <w:rPr>
          <w:rStyle w:val="StyleUnderline"/>
        </w:rPr>
        <w:t>Although law and the judicial system can impose limits on the extent and power of branding culture, I will argue here that those limits are not without cost to those who might seek to impose them</w:t>
      </w:r>
      <w:r w:rsidRPr="00C912E5">
        <w:rPr>
          <w:sz w:val="16"/>
        </w:rPr>
        <w:t xml:space="preserve">, or who might be seen as most obviously to benefit from them. </w:t>
      </w:r>
      <w:r w:rsidRPr="000C1389">
        <w:rPr>
          <w:rStyle w:val="Emphasis"/>
        </w:rPr>
        <w:t xml:space="preserve">Brands directly affect the bios of different communities </w:t>
      </w:r>
      <w:r w:rsidRPr="000C1389">
        <w:rPr>
          <w:rStyle w:val="StyleUnderline"/>
        </w:rPr>
        <w:t>insofar as they necessarily interact with local geographies, with</w:t>
      </w:r>
      <w:r w:rsidRPr="000C1389">
        <w:rPr>
          <w:rStyle w:val="Emphasis"/>
        </w:rPr>
        <w:t xml:space="preserve"> effects on producers, consumers, and regulatory processes; </w:t>
      </w:r>
      <w:r w:rsidRPr="00C912E5">
        <w:rPr>
          <w:sz w:val="16"/>
        </w:rPr>
        <w:t>in essence, as Andrew Pike notes, “</w:t>
      </w:r>
      <w:r w:rsidRPr="000C1389">
        <w:rPr>
          <w:rStyle w:val="Emphasis"/>
        </w:rPr>
        <w:t xml:space="preserve">branding seeks to destabilize existing markets and </w:t>
      </w:r>
      <w:proofErr w:type="spellStart"/>
      <w:r w:rsidRPr="000C1389">
        <w:rPr>
          <w:rStyle w:val="Emphasis"/>
        </w:rPr>
        <w:t>reinstitutionalize</w:t>
      </w:r>
      <w:proofErr w:type="spellEnd"/>
      <w:r w:rsidRPr="000C1389">
        <w:rPr>
          <w:rStyle w:val="Emphasis"/>
        </w:rPr>
        <w:t xml:space="preserve"> them around new, </w:t>
      </w:r>
      <w:r w:rsidRPr="000C1389">
        <w:rPr>
          <w:rStyle w:val="StyleUnderline"/>
        </w:rPr>
        <w:t>strategically calculated produce and service</w:t>
      </w:r>
      <w:r w:rsidRPr="000C1389">
        <w:rPr>
          <w:rStyle w:val="Emphasis"/>
        </w:rPr>
        <w:t xml:space="preserve"> brand definitions</w:t>
      </w:r>
      <w:r w:rsidRPr="00C912E5">
        <w:rPr>
          <w:sz w:val="16"/>
        </w:rPr>
        <w:t xml:space="preserve">” (Pike, 2009, p. 633). </w:t>
      </w:r>
      <w:r w:rsidRPr="000C1389">
        <w:rPr>
          <w:rStyle w:val="StyleUnderline"/>
        </w:rPr>
        <w:t>Geographical associations are an integral part of branding strategies. As Pike argues, brand owners engage in a strategy of selectively “playing up certain desirable and valued meanings – such as the heritage, quality and reputation connoted by particular places</w:t>
      </w:r>
      <w:r w:rsidRPr="00C912E5">
        <w:rPr>
          <w:sz w:val="16"/>
        </w:rPr>
        <w:t xml:space="preserve"> (e.g., Milanese design or Thai silks)” while downplaying negative associations (2013, p. 323). As Pike emphasizes, this process necessarily has distributive effects, as for example, geographies that are perceived as high value are able to monetize that consumer perception. </w:t>
      </w:r>
    </w:p>
    <w:p w14:paraId="1DDBAE5B" w14:textId="77777777" w:rsidR="00345943" w:rsidRPr="00C912E5" w:rsidRDefault="00345943" w:rsidP="00345943">
      <w:pPr>
        <w:rPr>
          <w:sz w:val="16"/>
        </w:rPr>
      </w:pPr>
      <w:r w:rsidRPr="000C1389">
        <w:rPr>
          <w:rStyle w:val="StyleUnderline"/>
        </w:rPr>
        <w:t>Consumers assign value to products based on their place of origin</w:t>
      </w:r>
      <w:r w:rsidRPr="000C1389">
        <w:rPr>
          <w:rStyle w:val="Emphasis"/>
        </w:rPr>
        <w:t>, and Western companies frequently attempt to profit by association with the “traditional” products and methods of non-Western cultures and places.</w:t>
      </w:r>
      <w:r w:rsidRPr="00C912E5">
        <w:rPr>
          <w:sz w:val="16"/>
        </w:rPr>
        <w:t xml:space="preserve"> </w:t>
      </w:r>
      <w:r w:rsidRPr="000C1389">
        <w:rPr>
          <w:rStyle w:val="StyleUnderline"/>
        </w:rPr>
        <w:t>In Western countries, IP law – particularly trademark</w:t>
      </w:r>
      <w:r w:rsidRPr="00C912E5">
        <w:rPr>
          <w:sz w:val="16"/>
        </w:rPr>
        <w:t xml:space="preserve">, since it is concerned with the naming and branding of goods – </w:t>
      </w:r>
      <w:r w:rsidRPr="000C1389">
        <w:rPr>
          <w:rStyle w:val="StyleUnderline"/>
        </w:rPr>
        <w:t>has traditionally been invoked to keep freeloaders away from the goodwill accreted to a brand</w:t>
      </w:r>
      <w:r w:rsidRPr="00C912E5">
        <w:rPr>
          <w:sz w:val="16"/>
        </w:rPr>
        <w:t xml:space="preserve">. Could a similar strategy help the producers of traditional products? The logic is clear enough. </w:t>
      </w:r>
      <w:r w:rsidRPr="000C1389">
        <w:rPr>
          <w:rStyle w:val="Emphasis"/>
        </w:rPr>
        <w:t>Global consumers demand “Coke,” and they are rewarded with the product of one, specific corporation</w:t>
      </w:r>
      <w:r w:rsidRPr="00C912E5">
        <w:rPr>
          <w:sz w:val="16"/>
        </w:rPr>
        <w:t xml:space="preserve">. </w:t>
      </w:r>
      <w:r w:rsidRPr="000C1389">
        <w:rPr>
          <w:rStyle w:val="StyleUnderline"/>
        </w:rPr>
        <w:t>If global consumers are going to demand “Darjeeling” tea, then it only seems just that they should get something from India, and not from Benetton</w:t>
      </w:r>
      <w:r w:rsidRPr="00C912E5">
        <w:rPr>
          <w:sz w:val="16"/>
        </w:rPr>
        <w:t xml:space="preserve">. </w:t>
      </w:r>
      <w:r w:rsidRPr="000C1389">
        <w:rPr>
          <w:rStyle w:val="StyleUnderline"/>
        </w:rPr>
        <w:t>Indeed, such global standards seem to be needed to stop Western companies exploiting indigenous products for their own profit</w:t>
      </w:r>
      <w:r w:rsidRPr="00C912E5">
        <w:rPr>
          <w:sz w:val="16"/>
        </w:rPr>
        <w:t xml:space="preserve">. In one famous example of such “biopiracy,” the Texas company RiceTec imported basmati rice from India and sought patent protection for it; it took a lengthy battle and global pushback to prevent RiceTec from calling its products “basmati” (Boyle, 1997; Shiva, 1999). </w:t>
      </w:r>
    </w:p>
    <w:p w14:paraId="2FCFBB34" w14:textId="4B8CB05F" w:rsidR="00345943" w:rsidRDefault="00345943" w:rsidP="00253711">
      <w:pPr>
        <w:pStyle w:val="Heading3"/>
      </w:pPr>
      <w:r>
        <w:t>L – Trademarks – Dilution</w:t>
      </w:r>
    </w:p>
    <w:p w14:paraId="7485ADD1" w14:textId="77777777" w:rsidR="00345943" w:rsidRDefault="00345943" w:rsidP="00345943">
      <w:pPr>
        <w:pStyle w:val="Heading4"/>
      </w:pPr>
      <w:r>
        <w:t>Preventing trademark dilution is a form of corporate and governmental biopolitics that seeks to monopolize markets and establish control upon the populace</w:t>
      </w:r>
    </w:p>
    <w:p w14:paraId="4E13ED99" w14:textId="6F57152F" w:rsidR="00345943" w:rsidRPr="00253711" w:rsidRDefault="00345943" w:rsidP="00345943">
      <w:pPr>
        <w:rPr>
          <w:rFonts w:cs="Times New Roman"/>
        </w:rPr>
      </w:pPr>
      <w:r w:rsidRPr="009316ED">
        <w:rPr>
          <w:rStyle w:val="Style13ptBold"/>
        </w:rPr>
        <w:t>Hull ’19</w:t>
      </w:r>
      <w:r>
        <w:t xml:space="preserve"> (Gordon, is an Associate Professor of Philosophy and Public Policy at the University of North Carolina at Charlotte. He has published numerous articles on contemporary philosophical and political theory, intellectual property, privacy, and the history of philosophy. He is also the author of Hobbes and the Making of Modern Political Thought (2009), “The Biopolitics of Intellectual Property: Regulating Innovation and Personhood in the Information Age”, pg. 17 //nw-avis)</w:t>
      </w:r>
    </w:p>
    <w:p w14:paraId="6DE458B6" w14:textId="7AD4A2C2" w:rsidR="00345943" w:rsidRPr="00253711" w:rsidRDefault="00345943" w:rsidP="00345943">
      <w:pPr>
        <w:rPr>
          <w:sz w:val="16"/>
        </w:rPr>
      </w:pPr>
      <w:r w:rsidRPr="00C912E5">
        <w:rPr>
          <w:sz w:val="16"/>
        </w:rPr>
        <w:t xml:space="preserve">Chapter 2 turns to developments in trademark. The fit between neoliberal models of subjectification and trademark is less precise than in copyright, but by contextualizing the analysis in the context of the development of brand capitalism, </w:t>
      </w:r>
      <w:r w:rsidRPr="00C912E5">
        <w:rPr>
          <w:rStyle w:val="StyleUnderline"/>
        </w:rPr>
        <w:t>I argue that aspects of trademark doctrine are almost uniquely explicable in those terms</w:t>
      </w:r>
      <w:r w:rsidRPr="00C912E5">
        <w:rPr>
          <w:sz w:val="16"/>
        </w:rPr>
        <w:t xml:space="preserve">. </w:t>
      </w:r>
      <w:r w:rsidRPr="00C912E5">
        <w:rPr>
          <w:rStyle w:val="Emphasis"/>
        </w:rPr>
        <w:t>Traditional trademark analysis displayed the features of a public biopolitics; developments around branding push it in a neoliberal direction</w:t>
      </w:r>
      <w:r w:rsidRPr="00C912E5">
        <w:rPr>
          <w:sz w:val="16"/>
        </w:rPr>
        <w:t xml:space="preserve">. </w:t>
      </w:r>
      <w:r w:rsidRPr="00C912E5">
        <w:rPr>
          <w:rStyle w:val="StyleUnderline"/>
        </w:rPr>
        <w:t>I emphasize the way that the intersection of law and markets works to make people into brand-focused consumers</w:t>
      </w:r>
      <w:r w:rsidRPr="00C912E5">
        <w:rPr>
          <w:sz w:val="16"/>
        </w:rPr>
        <w:t xml:space="preserve">, who understand themselves in terms of brand loyalties. </w:t>
      </w:r>
      <w:r w:rsidRPr="00C912E5">
        <w:rPr>
          <w:rStyle w:val="Emphasis"/>
        </w:rPr>
        <w:t>The best doctrinal example</w:t>
      </w:r>
      <w:r w:rsidRPr="00C912E5">
        <w:rPr>
          <w:sz w:val="16"/>
        </w:rPr>
        <w:t xml:space="preserve"> </w:t>
      </w:r>
      <w:r w:rsidRPr="00C912E5">
        <w:rPr>
          <w:rStyle w:val="StyleUnderline"/>
        </w:rPr>
        <w:t>of this process is the</w:t>
      </w:r>
      <w:r w:rsidRPr="00C912E5">
        <w:rPr>
          <w:sz w:val="16"/>
        </w:rPr>
        <w:t xml:space="preserve"> </w:t>
      </w:r>
      <w:r w:rsidRPr="00C912E5">
        <w:rPr>
          <w:rStyle w:val="Emphasis"/>
        </w:rPr>
        <w:t>emergence of trademark dilution</w:t>
      </w:r>
      <w:r w:rsidRPr="00C912E5">
        <w:rPr>
          <w:sz w:val="16"/>
        </w:rPr>
        <w:t xml:space="preserve">. </w:t>
      </w:r>
      <w:r w:rsidRPr="00C912E5">
        <w:rPr>
          <w:rStyle w:val="Emphasis"/>
        </w:rPr>
        <w:t>Nearly inexplicable by an economic analysis grounded in public biopower</w:t>
      </w:r>
      <w:r w:rsidRPr="00C912E5">
        <w:rPr>
          <w:sz w:val="16"/>
        </w:rPr>
        <w:t xml:space="preserve">, </w:t>
      </w:r>
      <w:r w:rsidRPr="00C912E5">
        <w:rPr>
          <w:rStyle w:val="Emphasis"/>
        </w:rPr>
        <w:t>dilution doctrine can be better understood as a form of biopower</w:t>
      </w:r>
      <w:r w:rsidRPr="00C912E5">
        <w:rPr>
          <w:rStyle w:val="StyleUnderline"/>
        </w:rPr>
        <w:t xml:space="preserve"> designed to facilitate neoliberal brand loyalties and affective attachments to brands</w:t>
      </w:r>
      <w:r w:rsidRPr="00C912E5">
        <w:rPr>
          <w:sz w:val="16"/>
        </w:rPr>
        <w:t>. After an analysis of the emergence of dilution and its departure from more market-based views of trademark, I turn to an extended case study of Victoria’s Secret’s successful attempt to shut down a sex-toy shop that called itself “Victor’s Little Secret.”</w:t>
      </w:r>
    </w:p>
    <w:p w14:paraId="1FE2CA26" w14:textId="77777777" w:rsidR="003258BE" w:rsidRPr="00B8573C" w:rsidRDefault="003258BE" w:rsidP="003258BE">
      <w:pPr>
        <w:pStyle w:val="Heading3"/>
      </w:pPr>
      <w:r>
        <w:t xml:space="preserve">L </w:t>
      </w:r>
      <w:r>
        <w:rPr>
          <w:rFonts w:cs="Calibri"/>
        </w:rPr>
        <w:t xml:space="preserve">– </w:t>
      </w:r>
      <w:r>
        <w:t>Antitrust</w:t>
      </w:r>
    </w:p>
    <w:p w14:paraId="5A71D8F6" w14:textId="77777777" w:rsidR="003258BE" w:rsidRPr="007E6604" w:rsidRDefault="003258BE" w:rsidP="003258BE">
      <w:pPr>
        <w:pStyle w:val="Heading4"/>
        <w:rPr>
          <w:b w:val="0"/>
          <w:bCs/>
        </w:rPr>
      </w:pPr>
      <w:r>
        <w:t xml:space="preserve">Antitrust solutions to proliferation of barrier risks in the market conceal dispersed sovereignty and disciplines, enforcing the torture and starvation the sovereign enacts upon its populations through states of exception granting sovereigns the capacity to kill. </w:t>
      </w:r>
      <w:r>
        <w:rPr>
          <w:b w:val="0"/>
          <w:bCs/>
        </w:rPr>
        <w:t>Exigencies of security warrant abnegating liberal rights of personhood, yet their expert authors play into this regime as a necessary supplement of governance which legitimizes suffering.</w:t>
      </w:r>
    </w:p>
    <w:p w14:paraId="5C9D484E" w14:textId="77777777" w:rsidR="003258BE" w:rsidRPr="00B14454" w:rsidRDefault="003258BE" w:rsidP="003258BE">
      <w:proofErr w:type="spellStart"/>
      <w:r w:rsidRPr="00B14454">
        <w:rPr>
          <w:rStyle w:val="Style13ptBold"/>
        </w:rPr>
        <w:t>Nadeson</w:t>
      </w:r>
      <w:proofErr w:type="spellEnd"/>
      <w:r w:rsidRPr="00B14454">
        <w:rPr>
          <w:rStyle w:val="Style13ptBold"/>
        </w:rPr>
        <w:t>, 08</w:t>
      </w:r>
      <w:r>
        <w:t xml:space="preserve"> (Majia Nadesan is a professor of communication in the School of Social and Behavioral Sciences in the New College of Interdisciplinary Arts and Sciences, </w:t>
      </w:r>
      <w:r>
        <w:rPr>
          <w:i/>
          <w:iCs/>
        </w:rPr>
        <w:t xml:space="preserve">Governmentality, Biopower, and Everyday Life, </w:t>
      </w:r>
      <w:r>
        <w:t>pg. 183-184, 5/15/2008, accessed 7/20/2024)//Ilake TY</w:t>
      </w:r>
    </w:p>
    <w:p w14:paraId="18EBCA9B" w14:textId="77777777" w:rsidR="003258BE" w:rsidRPr="00B14454" w:rsidRDefault="003258BE" w:rsidP="003258BE">
      <w:pPr>
        <w:rPr>
          <w:rStyle w:val="StyleUnderline"/>
        </w:rPr>
      </w:pPr>
      <w:r w:rsidRPr="00B14454">
        <w:rPr>
          <w:rStyle w:val="StyleUnderline"/>
        </w:rPr>
        <w:t xml:space="preserve">The </w:t>
      </w:r>
      <w:r w:rsidRPr="000A5303">
        <w:rPr>
          <w:rStyle w:val="StyleUnderline"/>
          <w:highlight w:val="green"/>
        </w:rPr>
        <w:t>biopolitics of population and</w:t>
      </w:r>
      <w:r w:rsidRPr="00B14454">
        <w:rPr>
          <w:rStyle w:val="StyleUnderline"/>
        </w:rPr>
        <w:t xml:space="preserve"> the reassertion of </w:t>
      </w:r>
      <w:r w:rsidRPr="000A5303">
        <w:rPr>
          <w:rStyle w:val="StyleUnderline"/>
          <w:highlight w:val="green"/>
        </w:rPr>
        <w:t>the sovereign right to kill</w:t>
      </w:r>
      <w:r w:rsidRPr="00B14454">
        <w:rPr>
          <w:rStyle w:val="StyleUnderline"/>
        </w:rPr>
        <w:t xml:space="preserve"> and to </w:t>
      </w:r>
      <w:r w:rsidRPr="000A5303">
        <w:rPr>
          <w:rStyle w:val="StyleUnderline"/>
          <w:highlight w:val="green"/>
        </w:rPr>
        <w:t>execute</w:t>
      </w:r>
      <w:r w:rsidRPr="00B14454">
        <w:rPr>
          <w:rStyle w:val="StyleUnderline"/>
        </w:rPr>
        <w:t xml:space="preserve"> exceptions to </w:t>
      </w:r>
      <w:r w:rsidRPr="000A5303">
        <w:rPr>
          <w:rStyle w:val="StyleUnderline"/>
          <w:highlight w:val="green"/>
        </w:rPr>
        <w:t>the liberal rights</w:t>
      </w:r>
      <w:r w:rsidRPr="00B14454">
        <w:rPr>
          <w:rStyle w:val="StyleUnderline"/>
        </w:rPr>
        <w:t xml:space="preserve"> of citizenship suggest neoliberal </w:t>
      </w:r>
      <w:r w:rsidRPr="000A5303">
        <w:rPr>
          <w:rStyle w:val="StyleUnderline"/>
          <w:highlight w:val="green"/>
        </w:rPr>
        <w:t>governmentalities are</w:t>
      </w:r>
      <w:r w:rsidRPr="00B14454">
        <w:rPr>
          <w:rStyle w:val="StyleUnderline"/>
        </w:rPr>
        <w:t xml:space="preserve"> increasingly </w:t>
      </w:r>
      <w:r w:rsidRPr="000A5303">
        <w:rPr>
          <w:rStyle w:val="StyleUnderline"/>
          <w:highlight w:val="green"/>
        </w:rPr>
        <w:t>rent with contradictions</w:t>
      </w:r>
      <w:r w:rsidRPr="00B14454">
        <w:rPr>
          <w:rStyle w:val="StyleUnderline"/>
        </w:rPr>
        <w:t>.</w:t>
      </w:r>
      <w:r w:rsidRPr="005672E1">
        <w:rPr>
          <w:sz w:val="16"/>
        </w:rPr>
        <w:t xml:space="preserve"> </w:t>
      </w:r>
      <w:r w:rsidRPr="00B14454">
        <w:rPr>
          <w:rStyle w:val="StyleUnderline"/>
        </w:rPr>
        <w:t xml:space="preserve">On the one hand, </w:t>
      </w:r>
      <w:r w:rsidRPr="000A5303">
        <w:rPr>
          <w:rStyle w:val="StyleUnderline"/>
          <w:highlight w:val="green"/>
        </w:rPr>
        <w:t>neoliberal government operates</w:t>
      </w:r>
      <w:r w:rsidRPr="00B14454">
        <w:rPr>
          <w:rStyle w:val="StyleUnderline"/>
        </w:rPr>
        <w:t xml:space="preserve"> from </w:t>
      </w:r>
      <w:r w:rsidRPr="000A5303">
        <w:rPr>
          <w:rStyle w:val="StyleUnderline"/>
          <w:highlight w:val="green"/>
        </w:rPr>
        <w:t>afar</w:t>
      </w:r>
      <w:r w:rsidRPr="00B14454">
        <w:rPr>
          <w:rStyle w:val="StyleUnderline"/>
        </w:rPr>
        <w:t xml:space="preserve"> through individualized technologies of the self and </w:t>
      </w:r>
      <w:r w:rsidRPr="000A5303">
        <w:rPr>
          <w:rStyle w:val="StyleUnderline"/>
          <w:highlight w:val="green"/>
        </w:rPr>
        <w:t>through</w:t>
      </w:r>
      <w:r w:rsidRPr="00B14454">
        <w:rPr>
          <w:rStyle w:val="StyleUnderline"/>
        </w:rPr>
        <w:t xml:space="preserve"> dispersed </w:t>
      </w:r>
      <w:r w:rsidRPr="000A5303">
        <w:rPr>
          <w:rStyle w:val="StyleUnderline"/>
          <w:highlight w:val="green"/>
        </w:rPr>
        <w:t>expert</w:t>
      </w:r>
      <w:r w:rsidRPr="00B14454">
        <w:rPr>
          <w:rStyle w:val="StyleUnderline"/>
        </w:rPr>
        <w:t xml:space="preserve">/bureaucratic/ managerial </w:t>
      </w:r>
      <w:r w:rsidRPr="000A5303">
        <w:rPr>
          <w:rStyle w:val="StyleUnderline"/>
          <w:highlight w:val="green"/>
        </w:rPr>
        <w:t>decision making</w:t>
      </w:r>
      <w:r w:rsidRPr="00B14454">
        <w:rPr>
          <w:rStyle w:val="StyleUnderline"/>
        </w:rPr>
        <w:t xml:space="preserve">. </w:t>
      </w:r>
      <w:r w:rsidRPr="000A5303">
        <w:rPr>
          <w:rStyle w:val="StyleUnderline"/>
          <w:highlight w:val="green"/>
        </w:rPr>
        <w:t>Market models</w:t>
      </w:r>
      <w:r w:rsidRPr="00B14454">
        <w:rPr>
          <w:rStyle w:val="StyleUnderline"/>
        </w:rPr>
        <w:t xml:space="preserve"> of government increasingly </w:t>
      </w:r>
      <w:r w:rsidRPr="000A5303">
        <w:rPr>
          <w:rStyle w:val="StyleUnderline"/>
          <w:highlight w:val="green"/>
        </w:rPr>
        <w:t>replace state-directed ones</w:t>
      </w:r>
      <w:r w:rsidRPr="00B14454">
        <w:rPr>
          <w:rStyle w:val="StyleUnderline"/>
        </w:rPr>
        <w:t xml:space="preserve"> in the public sphere as social welfare and education are either privatized or operated in accord with “free-market” strategies and technologies</w:t>
      </w:r>
      <w:r w:rsidRPr="005672E1">
        <w:rPr>
          <w:sz w:val="16"/>
        </w:rPr>
        <w:t xml:space="preserve">. These reforms are viewed as disciplining and/or transforming the inefficient apparatuses of the welfare state. Moreover, contemporary market mechanisms extend neoliberal technologies of government globally through contracts (e.g., international trade agreements and organizations), transnational corporations, and through international finance, securities, and related derivatives. </w:t>
      </w:r>
      <w:r w:rsidRPr="000A5303">
        <w:rPr>
          <w:rStyle w:val="StyleUnderline"/>
          <w:highlight w:val="green"/>
        </w:rPr>
        <w:t>Although</w:t>
      </w:r>
      <w:r w:rsidRPr="00B14454">
        <w:rPr>
          <w:rStyle w:val="StyleUnderline"/>
        </w:rPr>
        <w:t xml:space="preserve"> </w:t>
      </w:r>
      <w:r w:rsidRPr="000A5303">
        <w:rPr>
          <w:rStyle w:val="StyleUnderline"/>
          <w:highlight w:val="green"/>
        </w:rPr>
        <w:t>market mechanisms involve dispersed sovereignty and disciplines</w:t>
      </w:r>
      <w:r w:rsidRPr="00B14454">
        <w:rPr>
          <w:rStyle w:val="StyleUnderline"/>
        </w:rPr>
        <w:t xml:space="preserve">, these </w:t>
      </w:r>
      <w:r w:rsidRPr="000A5303">
        <w:rPr>
          <w:rStyle w:val="StyleUnderline"/>
          <w:highlight w:val="green"/>
        </w:rPr>
        <w:t>tend to be viewed as impersonal and necessary</w:t>
      </w:r>
      <w:r w:rsidRPr="00B14454">
        <w:rPr>
          <w:rStyle w:val="StyleUnderline"/>
        </w:rPr>
        <w:t xml:space="preserve"> for secure and expansive market operations.</w:t>
      </w:r>
    </w:p>
    <w:p w14:paraId="28C84FDC" w14:textId="77777777" w:rsidR="003258BE" w:rsidRPr="005672E1" w:rsidRDefault="003258BE" w:rsidP="003258BE">
      <w:pPr>
        <w:rPr>
          <w:sz w:val="16"/>
        </w:rPr>
      </w:pPr>
      <w:r w:rsidRPr="00B14454">
        <w:rPr>
          <w:rStyle w:val="StyleUnderline"/>
        </w:rPr>
        <w:t xml:space="preserve">On the other hand, </w:t>
      </w:r>
      <w:r w:rsidRPr="000A5303">
        <w:rPr>
          <w:rStyle w:val="StyleUnderline"/>
          <w:highlight w:val="green"/>
        </w:rPr>
        <w:t xml:space="preserve">the </w:t>
      </w:r>
      <w:r w:rsidRPr="000A5303">
        <w:rPr>
          <w:rStyle w:val="Emphasis"/>
          <w:highlight w:val="green"/>
        </w:rPr>
        <w:t>proliferation of risks</w:t>
      </w:r>
      <w:r w:rsidRPr="00B14454">
        <w:rPr>
          <w:rStyle w:val="StyleUnderline"/>
        </w:rPr>
        <w:t xml:space="preserve"> associated with </w:t>
      </w:r>
      <w:r w:rsidRPr="000A5303">
        <w:rPr>
          <w:rStyle w:val="Emphasis"/>
          <w:highlight w:val="green"/>
        </w:rPr>
        <w:t>barriers to market penetration</w:t>
      </w:r>
      <w:r w:rsidRPr="00B14454">
        <w:rPr>
          <w:rStyle w:val="StyleUnderline"/>
        </w:rPr>
        <w:t xml:space="preserve"> and derived from the uncertainties surrounding market contingencies </w:t>
      </w:r>
      <w:r w:rsidRPr="000A5303">
        <w:rPr>
          <w:rStyle w:val="StyleUnderline"/>
          <w:highlight w:val="green"/>
        </w:rPr>
        <w:t>seem to require centralized</w:t>
      </w:r>
      <w:r w:rsidRPr="00B14454">
        <w:rPr>
          <w:rStyle w:val="StyleUnderline"/>
        </w:rPr>
        <w:t xml:space="preserve"> and often state-controlled </w:t>
      </w:r>
      <w:r w:rsidRPr="000A5303">
        <w:rPr>
          <w:rStyle w:val="StyleUnderline"/>
          <w:highlight w:val="green"/>
        </w:rPr>
        <w:t>intervention</w:t>
      </w:r>
      <w:r w:rsidRPr="00B14454">
        <w:rPr>
          <w:rStyle w:val="StyleUnderline"/>
        </w:rPr>
        <w:t xml:space="preserve"> and government</w:t>
      </w:r>
      <w:r w:rsidRPr="005672E1">
        <w:rPr>
          <w:sz w:val="16"/>
        </w:rPr>
        <w:t xml:space="preserve">. Risks to market security are posed by energy disruptions or limitations, geopolitical conflict, resistance by nation-states such as Venezuela to neoliberal market operations, and, most recently, terrorism. </w:t>
      </w:r>
      <w:r w:rsidRPr="00B14454">
        <w:rPr>
          <w:rStyle w:val="StyleUnderline"/>
        </w:rPr>
        <w:t xml:space="preserve">In the context of these problematics, </w:t>
      </w:r>
      <w:r w:rsidRPr="000A5303">
        <w:rPr>
          <w:rStyle w:val="StyleUnderline"/>
          <w:highlight w:val="green"/>
        </w:rPr>
        <w:t>security exigencies</w:t>
      </w:r>
      <w:r w:rsidRPr="00B14454">
        <w:rPr>
          <w:rStyle w:val="StyleUnderline"/>
        </w:rPr>
        <w:t xml:space="preserve"> are represented as </w:t>
      </w:r>
      <w:r w:rsidRPr="000A5303">
        <w:rPr>
          <w:rStyle w:val="StyleUnderline"/>
          <w:highlight w:val="green"/>
        </w:rPr>
        <w:t>warranting</w:t>
      </w:r>
      <w:r w:rsidRPr="00B14454">
        <w:rPr>
          <w:rStyle w:val="StyleUnderline"/>
        </w:rPr>
        <w:t xml:space="preserve"> the reassertion of </w:t>
      </w:r>
      <w:r w:rsidRPr="000A5303">
        <w:rPr>
          <w:rStyle w:val="StyleUnderline"/>
          <w:highlight w:val="green"/>
        </w:rPr>
        <w:t xml:space="preserve">the </w:t>
      </w:r>
      <w:r w:rsidRPr="000A5303">
        <w:rPr>
          <w:rStyle w:val="Emphasis"/>
          <w:highlight w:val="green"/>
        </w:rPr>
        <w:t>sovereign capacity to kill</w:t>
      </w:r>
      <w:r w:rsidRPr="00B14454">
        <w:rPr>
          <w:rStyle w:val="StyleUnderline"/>
        </w:rPr>
        <w:t xml:space="preserve"> and as legitimizing abnegation of </w:t>
      </w:r>
      <w:r w:rsidRPr="000A5303">
        <w:rPr>
          <w:rStyle w:val="StyleUnderline"/>
          <w:highlight w:val="green"/>
        </w:rPr>
        <w:t>liberal “rights” of personhood</w:t>
      </w:r>
      <w:r w:rsidRPr="00B14454">
        <w:rPr>
          <w:rStyle w:val="StyleUnderline"/>
        </w:rPr>
        <w:t>.</w:t>
      </w:r>
      <w:r w:rsidRPr="005672E1">
        <w:rPr>
          <w:sz w:val="16"/>
        </w:rPr>
        <w:t xml:space="preserve"> </w:t>
      </w:r>
    </w:p>
    <w:p w14:paraId="27AC8390" w14:textId="77777777" w:rsidR="003258BE" w:rsidRPr="005672E1" w:rsidRDefault="003258BE" w:rsidP="003258BE">
      <w:pPr>
        <w:rPr>
          <w:sz w:val="16"/>
        </w:rPr>
      </w:pPr>
      <w:r w:rsidRPr="005672E1">
        <w:rPr>
          <w:rStyle w:val="StyleUnderline"/>
        </w:rPr>
        <w:t xml:space="preserve">Consequently, at the beginning of the twenty-first century, </w:t>
      </w:r>
      <w:r w:rsidRPr="000A5303">
        <w:rPr>
          <w:rStyle w:val="Emphasis"/>
          <w:highlight w:val="green"/>
        </w:rPr>
        <w:t>public acceptance grows</w:t>
      </w:r>
      <w:r w:rsidRPr="000A5303">
        <w:rPr>
          <w:rStyle w:val="StyleUnderline"/>
          <w:highlight w:val="green"/>
        </w:rPr>
        <w:t xml:space="preserve"> for</w:t>
      </w:r>
      <w:r w:rsidRPr="005672E1">
        <w:rPr>
          <w:rStyle w:val="StyleUnderline"/>
        </w:rPr>
        <w:t xml:space="preserve"> forms of </w:t>
      </w:r>
      <w:r w:rsidRPr="000A5303">
        <w:rPr>
          <w:rStyle w:val="StyleUnderline"/>
          <w:highlight w:val="green"/>
        </w:rPr>
        <w:t>sovereignty and discipline</w:t>
      </w:r>
      <w:r w:rsidRPr="005672E1">
        <w:rPr>
          <w:rStyle w:val="StyleUnderline"/>
        </w:rPr>
        <w:t xml:space="preserve"> that might otherwise be viewed as </w:t>
      </w:r>
      <w:r w:rsidRPr="000A5303">
        <w:rPr>
          <w:rStyle w:val="StyleUnderline"/>
          <w:highlight w:val="green"/>
        </w:rPr>
        <w:t>impinging against</w:t>
      </w:r>
      <w:r w:rsidRPr="005672E1">
        <w:rPr>
          <w:rStyle w:val="StyleUnderline"/>
        </w:rPr>
        <w:t xml:space="preserve"> liberal </w:t>
      </w:r>
      <w:r w:rsidRPr="000A5303">
        <w:rPr>
          <w:rStyle w:val="StyleUnderline"/>
          <w:highlight w:val="green"/>
        </w:rPr>
        <w:t>self-government and</w:t>
      </w:r>
      <w:r w:rsidRPr="005672E1">
        <w:rPr>
          <w:rStyle w:val="StyleUnderline"/>
        </w:rPr>
        <w:t xml:space="preserve"> liberal notions of </w:t>
      </w:r>
      <w:r w:rsidRPr="000A5303">
        <w:rPr>
          <w:rStyle w:val="StyleUnderline"/>
          <w:highlight w:val="green"/>
        </w:rPr>
        <w:t>privacy</w:t>
      </w:r>
      <w:r w:rsidRPr="005672E1">
        <w:rPr>
          <w:rStyle w:val="StyleUnderline"/>
        </w:rPr>
        <w:t xml:space="preserve">. In effect, the ethos of </w:t>
      </w:r>
      <w:r w:rsidRPr="000A5303">
        <w:rPr>
          <w:rStyle w:val="StyleUnderline"/>
          <w:highlight w:val="green"/>
        </w:rPr>
        <w:t>government through freedom is increasingly</w:t>
      </w:r>
      <w:r w:rsidRPr="005672E1">
        <w:rPr>
          <w:rStyle w:val="StyleUnderline"/>
        </w:rPr>
        <w:t xml:space="preserve"> </w:t>
      </w:r>
      <w:r w:rsidRPr="000A5303">
        <w:rPr>
          <w:rStyle w:val="StyleUnderline"/>
          <w:highlight w:val="green"/>
        </w:rPr>
        <w:t>characterized by “exceptions</w:t>
      </w:r>
      <w:r w:rsidRPr="005672E1">
        <w:rPr>
          <w:rStyle w:val="StyleUnderline"/>
        </w:rPr>
        <w:t xml:space="preserve">” whereupon </w:t>
      </w:r>
      <w:r w:rsidRPr="000A5303">
        <w:rPr>
          <w:rStyle w:val="StyleUnderline"/>
          <w:highlight w:val="green"/>
        </w:rPr>
        <w:t xml:space="preserve">populations are </w:t>
      </w:r>
      <w:r w:rsidRPr="000A5303">
        <w:rPr>
          <w:rStyle w:val="Emphasis"/>
          <w:highlight w:val="green"/>
        </w:rPr>
        <w:t>deemed incapable of self-government</w:t>
      </w:r>
      <w:r w:rsidRPr="005672E1">
        <w:rPr>
          <w:rStyle w:val="StyleUnderline"/>
        </w:rPr>
        <w:t xml:space="preserve">, </w:t>
      </w:r>
      <w:r w:rsidRPr="000A5303">
        <w:rPr>
          <w:rStyle w:val="StyleUnderline"/>
          <w:highlight w:val="green"/>
        </w:rPr>
        <w:t>warranting</w:t>
      </w:r>
      <w:r w:rsidRPr="005672E1">
        <w:rPr>
          <w:rStyle w:val="StyleUnderline"/>
        </w:rPr>
        <w:t xml:space="preserve"> the </w:t>
      </w:r>
      <w:r w:rsidRPr="000A5303">
        <w:rPr>
          <w:rStyle w:val="StyleUnderline"/>
          <w:highlight w:val="green"/>
        </w:rPr>
        <w:t xml:space="preserve">withholding of life, forceful discipline, and/or </w:t>
      </w:r>
      <w:r w:rsidRPr="000A5303">
        <w:rPr>
          <w:rStyle w:val="Emphasis"/>
          <w:highlight w:val="green"/>
        </w:rPr>
        <w:t>sovereign repression</w:t>
      </w:r>
      <w:r w:rsidRPr="005672E1">
        <w:rPr>
          <w:sz w:val="16"/>
        </w:rPr>
        <w:t>. Whereas preceding chapters stressed biopower’s more pastoral operations and emphasized technologies of the self, Chapter 6 addresses how sovereignty and discipline have been used recently to reduce the risks associated with, or perceived as threatening to, neoliberal and neoconservative principles of government.</w:t>
      </w:r>
    </w:p>
    <w:p w14:paraId="20400095" w14:textId="77777777" w:rsidR="003258BE" w:rsidRPr="005672E1" w:rsidRDefault="003258BE" w:rsidP="003258BE">
      <w:pPr>
        <w:rPr>
          <w:sz w:val="16"/>
        </w:rPr>
      </w:pPr>
      <w:r w:rsidRPr="005672E1">
        <w:rPr>
          <w:sz w:val="16"/>
        </w:rPr>
        <w:t xml:space="preserve">Sovereignty is the “underside of the power to guarantee an individual’s continued existence” (Foucault, 2004, p. 80). As explained previously, sovereignty is a relatively undertheorized dimension of Foucault’s triangular structure of power within the secondary governmentality scholarship. Foucault’s relatively infrequent references to modern expressions of sovereignty no doubt resulted from his contention that power in the modern period is caught up with living beings and applied at “the level of life itself” (2004, p. 82). </w:t>
      </w:r>
      <w:r w:rsidRPr="005672E1">
        <w:rPr>
          <w:rStyle w:val="StyleUnderline"/>
        </w:rPr>
        <w:t>For Foucault, the productive capacities of biopower are more pervasive and insidious than the capacity to “disallow” life expressed as sovereignty (p. 80).</w:t>
      </w:r>
    </w:p>
    <w:p w14:paraId="541DB622" w14:textId="4A74E1E4" w:rsidR="00305100" w:rsidRPr="00253711" w:rsidRDefault="003258BE" w:rsidP="00305100">
      <w:pPr>
        <w:rPr>
          <w:sz w:val="16"/>
        </w:rPr>
      </w:pPr>
      <w:r w:rsidRPr="005672E1">
        <w:rPr>
          <w:rStyle w:val="StyleUnderline"/>
        </w:rPr>
        <w:t xml:space="preserve">Yet, the </w:t>
      </w:r>
      <w:r w:rsidRPr="000A5303">
        <w:rPr>
          <w:rStyle w:val="StyleUnderline"/>
          <w:highlight w:val="green"/>
        </w:rPr>
        <w:t xml:space="preserve">sovereign </w:t>
      </w:r>
      <w:r w:rsidRPr="000A5303">
        <w:rPr>
          <w:rStyle w:val="Emphasis"/>
          <w:highlight w:val="green"/>
        </w:rPr>
        <w:t>capacity to disallow life</w:t>
      </w:r>
      <w:r w:rsidRPr="005672E1">
        <w:rPr>
          <w:rStyle w:val="StyleUnderline"/>
        </w:rPr>
        <w:t xml:space="preserve">, either </w:t>
      </w:r>
      <w:r w:rsidRPr="000A5303">
        <w:rPr>
          <w:rStyle w:val="StyleUnderline"/>
          <w:highlight w:val="green"/>
        </w:rPr>
        <w:t>through death</w:t>
      </w:r>
      <w:r w:rsidRPr="005672E1">
        <w:rPr>
          <w:rStyle w:val="StyleUnderline"/>
        </w:rPr>
        <w:t xml:space="preserve"> or its gradients in </w:t>
      </w:r>
      <w:r w:rsidRPr="000A5303">
        <w:rPr>
          <w:rStyle w:val="Emphasis"/>
          <w:highlight w:val="green"/>
        </w:rPr>
        <w:t>incarceration, torture, starvation</w:t>
      </w:r>
      <w:r w:rsidRPr="005672E1">
        <w:rPr>
          <w:rStyle w:val="StyleUnderline"/>
        </w:rPr>
        <w:t xml:space="preserve">, enforced </w:t>
      </w:r>
      <w:r w:rsidRPr="000A5303">
        <w:rPr>
          <w:rStyle w:val="StyleUnderline"/>
          <w:highlight w:val="green"/>
        </w:rPr>
        <w:t>marginalization</w:t>
      </w:r>
      <w:r w:rsidRPr="005672E1">
        <w:rPr>
          <w:rStyle w:val="StyleUnderline"/>
        </w:rPr>
        <w:t xml:space="preserve">, and scientific </w:t>
      </w:r>
      <w:r w:rsidRPr="000A5303">
        <w:rPr>
          <w:rStyle w:val="StyleUnderline"/>
          <w:highlight w:val="green"/>
        </w:rPr>
        <w:t>stigmatization</w:t>
      </w:r>
      <w:r w:rsidRPr="005672E1">
        <w:rPr>
          <w:rStyle w:val="StyleUnderline"/>
        </w:rPr>
        <w:t xml:space="preserve">, </w:t>
      </w:r>
      <w:r w:rsidRPr="000A5303">
        <w:rPr>
          <w:rStyle w:val="StyleUnderline"/>
          <w:highlight w:val="green"/>
        </w:rPr>
        <w:t>continues to operate upon populations</w:t>
      </w:r>
      <w:r w:rsidRPr="005672E1">
        <w:rPr>
          <w:rStyle w:val="StyleUnderline"/>
        </w:rPr>
        <w:t xml:space="preserve">. Moreover, sovereignty is </w:t>
      </w:r>
      <w:r w:rsidRPr="000A5303">
        <w:rPr>
          <w:rStyle w:val="StyleUnderline"/>
          <w:highlight w:val="green"/>
        </w:rPr>
        <w:t>increasingly implicated in</w:t>
      </w:r>
      <w:r w:rsidRPr="005672E1">
        <w:rPr>
          <w:rStyle w:val="StyleUnderline"/>
        </w:rPr>
        <w:t xml:space="preserve"> (coerced) implementation of neoliberal and neoconservative biopolitical principles of government, particularly in relation to </w:t>
      </w:r>
      <w:r w:rsidRPr="000A5303">
        <w:rPr>
          <w:rStyle w:val="StyleUnderline"/>
          <w:highlight w:val="green"/>
        </w:rPr>
        <w:t xml:space="preserve">the </w:t>
      </w:r>
      <w:r w:rsidRPr="000A5303">
        <w:rPr>
          <w:rStyle w:val="Emphasis"/>
          <w:highlight w:val="green"/>
        </w:rPr>
        <w:t>disciplining of markets</w:t>
      </w:r>
      <w:r w:rsidRPr="005672E1">
        <w:rPr>
          <w:sz w:val="16"/>
        </w:rPr>
        <w:t xml:space="preserve">. </w:t>
      </w:r>
      <w:r w:rsidRPr="005672E1">
        <w:rPr>
          <w:rStyle w:val="StyleUnderline"/>
        </w:rPr>
        <w:t xml:space="preserve">Finally, in the context of everyday life, </w:t>
      </w:r>
      <w:r w:rsidRPr="000A5303">
        <w:rPr>
          <w:rStyle w:val="Emphasis"/>
          <w:highlight w:val="green"/>
        </w:rPr>
        <w:t>expert authority</w:t>
      </w:r>
      <w:r w:rsidRPr="005672E1">
        <w:rPr>
          <w:rStyle w:val="StyleUnderline"/>
        </w:rPr>
        <w:t xml:space="preserve"> </w:t>
      </w:r>
      <w:r w:rsidRPr="000A5303">
        <w:rPr>
          <w:rStyle w:val="StyleUnderline"/>
          <w:highlight w:val="green"/>
        </w:rPr>
        <w:t xml:space="preserve">and popular sentiment </w:t>
      </w:r>
      <w:r w:rsidRPr="000A5303">
        <w:rPr>
          <w:rStyle w:val="Emphasis"/>
          <w:highlight w:val="green"/>
        </w:rPr>
        <w:t>may support authoritarian measures</w:t>
      </w:r>
      <w:r w:rsidRPr="005672E1">
        <w:rPr>
          <w:rStyle w:val="StyleUnderline"/>
        </w:rPr>
        <w:t xml:space="preserve"> and strategies of government </w:t>
      </w:r>
      <w:r w:rsidRPr="000A5303">
        <w:rPr>
          <w:rStyle w:val="StyleUnderline"/>
          <w:highlight w:val="green"/>
        </w:rPr>
        <w:t xml:space="preserve">as </w:t>
      </w:r>
      <w:r w:rsidRPr="000A5303">
        <w:rPr>
          <w:rStyle w:val="Emphasis"/>
          <w:highlight w:val="green"/>
        </w:rPr>
        <w:t>necessary supplements</w:t>
      </w:r>
      <w:r w:rsidRPr="005672E1">
        <w:rPr>
          <w:rStyle w:val="StyleUnderline"/>
        </w:rPr>
        <w:t xml:space="preserve"> to government through freedom (see Dean, 2002a). </w:t>
      </w:r>
      <w:r w:rsidRPr="005672E1">
        <w:rPr>
          <w:sz w:val="16"/>
        </w:rPr>
        <w:t>The events delineating the turn of the twenty-first century have generated increased academic interest in sovereign power as the supplement or underside of biopower, as have the complex relations among and across discipline, government, and sovereignty.</w:t>
      </w:r>
    </w:p>
    <w:p w14:paraId="24FEE7C0" w14:textId="5923D7A9" w:rsidR="00311019" w:rsidRPr="00AD5D5E" w:rsidRDefault="001F2357" w:rsidP="00311019">
      <w:pPr>
        <w:pStyle w:val="Heading3"/>
        <w:rPr>
          <w:rFonts w:cs="Calibri"/>
        </w:rPr>
      </w:pPr>
      <w:r>
        <w:rPr>
          <w:rFonts w:cs="Calibri"/>
        </w:rPr>
        <w:t>L – Technology</w:t>
      </w:r>
    </w:p>
    <w:p w14:paraId="620D7BD4" w14:textId="77777777" w:rsidR="00311019" w:rsidRDefault="00311019" w:rsidP="00311019">
      <w:pPr>
        <w:pStyle w:val="Heading4"/>
      </w:pPr>
      <w:r>
        <w:t xml:space="preserve">Bio-corporatism has led to a framework for </w:t>
      </w:r>
      <w:r w:rsidRPr="00E1438A">
        <w:rPr>
          <w:u w:val="single"/>
        </w:rPr>
        <w:t>incidental governmentality</w:t>
      </w:r>
      <w:r>
        <w:t xml:space="preserve"> – the government becomes </w:t>
      </w:r>
      <w:r w:rsidRPr="00E1438A">
        <w:rPr>
          <w:u w:val="single"/>
        </w:rPr>
        <w:t>aligned</w:t>
      </w:r>
      <w:r>
        <w:t xml:space="preserve"> with Big Tech corporations that utilize technology to exert control over populations.</w:t>
      </w:r>
    </w:p>
    <w:p w14:paraId="3A544E01" w14:textId="3592A039" w:rsidR="00311019" w:rsidRPr="00E1438A" w:rsidRDefault="00311019" w:rsidP="00311019">
      <w:r>
        <w:rPr>
          <w:rStyle w:val="Style13ptBold"/>
        </w:rPr>
        <w:t xml:space="preserve">Whitehead and Collier </w:t>
      </w:r>
      <w:r w:rsidRPr="004D5FA6">
        <w:t xml:space="preserve">(Mark Whitehead is the chair of the Department of Geography and Earth Sciences at Aberystwyth University. William Collier is a Post-Doctoral fellow at Veteran’s Legal Link. </w:t>
      </w:r>
      <w:r>
        <w:t>“</w:t>
      </w:r>
      <w:r w:rsidRPr="002F0AB2">
        <w:t>Incidental governmentality: Big tech and the hidden rationalities of government</w:t>
      </w:r>
      <w:r>
        <w:t>.” Digital Geography and Society.</w:t>
      </w:r>
      <w:r w:rsidRPr="00D647B0">
        <w:t xml:space="preserve"> </w:t>
      </w:r>
      <w:r w:rsidRPr="002F0AB2">
        <w:t>https://www.sciencedirect.com/science/article/pii/S2666378323000235</w:t>
      </w:r>
      <w:r>
        <w:t>)</w:t>
      </w:r>
      <w:r w:rsidR="009B0BE0">
        <w:t>//ahu</w:t>
      </w:r>
    </w:p>
    <w:p w14:paraId="4F415BF9" w14:textId="77777777" w:rsidR="00311019" w:rsidRPr="002F0AB2" w:rsidRDefault="00311019" w:rsidP="00311019">
      <w:pPr>
        <w:rPr>
          <w:sz w:val="16"/>
        </w:rPr>
      </w:pPr>
      <w:r w:rsidRPr="002F0AB2">
        <w:rPr>
          <w:sz w:val="16"/>
        </w:rPr>
        <w:t xml:space="preserve">There is a significant body of work which considers the </w:t>
      </w:r>
      <w:r w:rsidRPr="00E3490E">
        <w:rPr>
          <w:rStyle w:val="StyleUnderline"/>
        </w:rPr>
        <w:t>emerging implications of digital technologies for political life</w:t>
      </w:r>
      <w:r w:rsidRPr="002F0AB2">
        <w:rPr>
          <w:sz w:val="16"/>
        </w:rPr>
        <w:t xml:space="preserve">. Sadowski argues that related analyses can be broadly situated within a field of study known as </w:t>
      </w:r>
      <w:proofErr w:type="spellStart"/>
      <w:r w:rsidRPr="002F0AB2">
        <w:rPr>
          <w:sz w:val="16"/>
        </w:rPr>
        <w:t>technopolitics</w:t>
      </w:r>
      <w:proofErr w:type="spellEnd"/>
      <w:r w:rsidRPr="002F0AB2">
        <w:rPr>
          <w:sz w:val="16"/>
        </w:rPr>
        <w:t xml:space="preserve"> (Sadowski, 2020a: 4–5). The </w:t>
      </w:r>
      <w:r w:rsidRPr="00E3490E">
        <w:rPr>
          <w:rStyle w:val="StyleUnderline"/>
        </w:rPr>
        <w:t xml:space="preserve">study of </w:t>
      </w:r>
      <w:proofErr w:type="spellStart"/>
      <w:r w:rsidRPr="00E3490E">
        <w:rPr>
          <w:rStyle w:val="StyleUnderline"/>
        </w:rPr>
        <w:t>technopolitics</w:t>
      </w:r>
      <w:proofErr w:type="spellEnd"/>
      <w:r w:rsidRPr="00E3490E">
        <w:rPr>
          <w:rStyle w:val="StyleUnderline"/>
        </w:rPr>
        <w:t xml:space="preserve"> </w:t>
      </w:r>
      <w:proofErr w:type="spellStart"/>
      <w:r w:rsidRPr="00E3490E">
        <w:rPr>
          <w:rStyle w:val="StyleUnderline"/>
        </w:rPr>
        <w:t>emphasises</w:t>
      </w:r>
      <w:proofErr w:type="spellEnd"/>
      <w:r w:rsidRPr="00E3490E">
        <w:rPr>
          <w:rStyle w:val="StyleUnderline"/>
        </w:rPr>
        <w:t xml:space="preserve"> the political nature of the technological and how the development of technology is shaped by political as well as commercial interests and imperatives</w:t>
      </w:r>
      <w:r w:rsidRPr="002F0AB2">
        <w:rPr>
          <w:sz w:val="16"/>
        </w:rPr>
        <w:t xml:space="preserve"> (ibid: 5). In this paper we are interested in one aspect of emerging forms of </w:t>
      </w:r>
      <w:proofErr w:type="spellStart"/>
      <w:r w:rsidRPr="002F0AB2">
        <w:rPr>
          <w:sz w:val="16"/>
        </w:rPr>
        <w:t>technopolitics</w:t>
      </w:r>
      <w:proofErr w:type="spellEnd"/>
      <w:r w:rsidRPr="002F0AB2">
        <w:rPr>
          <w:sz w:val="16"/>
        </w:rPr>
        <w:t xml:space="preserve">: the </w:t>
      </w:r>
      <w:r w:rsidRPr="00AC6E42">
        <w:rPr>
          <w:rStyle w:val="StyleUnderline"/>
        </w:rPr>
        <w:t>mixing of digital surveillance technologies and government practices in liberal democracies.</w:t>
      </w:r>
      <w:r w:rsidRPr="002F0AB2">
        <w:rPr>
          <w:sz w:val="16"/>
        </w:rPr>
        <w:t xml:space="preserve">1 </w:t>
      </w:r>
    </w:p>
    <w:p w14:paraId="1972309B" w14:textId="77777777" w:rsidR="00311019" w:rsidRPr="002F0AB2" w:rsidRDefault="00311019" w:rsidP="00311019">
      <w:pPr>
        <w:rPr>
          <w:sz w:val="16"/>
        </w:rPr>
      </w:pPr>
      <w:r w:rsidRPr="002F0AB2">
        <w:rPr>
          <w:sz w:val="16"/>
        </w:rPr>
        <w:t xml:space="preserve">As the urtext of digital surveillance in the modern world, Zuboff's (2019) book the Age of Surveillance Capitalism offers two broad perspectives on the technopolitical mixing of Big-Tech and government. First, Zuboff argues that </w:t>
      </w:r>
      <w:r w:rsidRPr="00AC6E42">
        <w:rPr>
          <w:rStyle w:val="StyleUnderline"/>
        </w:rPr>
        <w:t xml:space="preserve">liberal governments have been active accomplices to the infiltration of </w:t>
      </w:r>
      <w:r w:rsidRPr="00DF5E25">
        <w:rPr>
          <w:rStyle w:val="Emphasis"/>
        </w:rPr>
        <w:t>surveillance capitalist technologies</w:t>
      </w:r>
      <w:r w:rsidRPr="00AC6E42">
        <w:rPr>
          <w:rStyle w:val="StyleUnderline"/>
        </w:rPr>
        <w:t xml:space="preserve"> into our lives</w:t>
      </w:r>
      <w:r w:rsidRPr="002F0AB2">
        <w:rPr>
          <w:sz w:val="16"/>
        </w:rPr>
        <w:t>—</w:t>
      </w:r>
      <w:proofErr w:type="spellStart"/>
      <w:r w:rsidRPr="002F0AB2">
        <w:rPr>
          <w:sz w:val="16"/>
        </w:rPr>
        <w:t>utilising</w:t>
      </w:r>
      <w:proofErr w:type="spellEnd"/>
      <w:r w:rsidRPr="002F0AB2">
        <w:rPr>
          <w:sz w:val="16"/>
        </w:rPr>
        <w:t xml:space="preserve"> </w:t>
      </w:r>
      <w:r w:rsidRPr="00AC6E42">
        <w:rPr>
          <w:rStyle w:val="StyleUnderline"/>
        </w:rPr>
        <w:t>Big-Tech</w:t>
      </w:r>
      <w:r w:rsidRPr="002F0AB2">
        <w:rPr>
          <w:sz w:val="16"/>
        </w:rPr>
        <w:t xml:space="preserve"> as a context for </w:t>
      </w:r>
      <w:r w:rsidRPr="00AC6E42">
        <w:rPr>
          <w:rStyle w:val="StyleUnderline"/>
        </w:rPr>
        <w:t>expanding systems of state surveillance</w:t>
      </w:r>
      <w:r w:rsidRPr="002F0AB2">
        <w:rPr>
          <w:sz w:val="16"/>
        </w:rPr>
        <w:t xml:space="preserve">. Second, Zuboff suggests that </w:t>
      </w:r>
      <w:r w:rsidRPr="00E418E4">
        <w:rPr>
          <w:rStyle w:val="Emphasis"/>
        </w:rPr>
        <w:t>surveillance capitalist systems</w:t>
      </w:r>
      <w:r w:rsidRPr="00AC6E42">
        <w:rPr>
          <w:rStyle w:val="StyleUnderline"/>
        </w:rPr>
        <w:t xml:space="preserve"> have </w:t>
      </w:r>
      <w:r w:rsidRPr="00E418E4">
        <w:rPr>
          <w:rStyle w:val="Emphasis"/>
        </w:rPr>
        <w:t>facilitated the emergence of systems of anti-liberal government and telemetric influence</w:t>
      </w:r>
      <w:r w:rsidRPr="002F0AB2">
        <w:rPr>
          <w:sz w:val="16"/>
        </w:rPr>
        <w:t xml:space="preserve"> which were first envisaged by </w:t>
      </w:r>
      <w:proofErr w:type="spellStart"/>
      <w:r w:rsidRPr="002F0AB2">
        <w:rPr>
          <w:sz w:val="16"/>
        </w:rPr>
        <w:t>behaviouralists</w:t>
      </w:r>
      <w:proofErr w:type="spellEnd"/>
      <w:r w:rsidRPr="002F0AB2">
        <w:rPr>
          <w:sz w:val="16"/>
        </w:rPr>
        <w:t xml:space="preserve"> such as B.F. Skinner. While undoubtedly instructive, we argue that Zuboff's perspectives miss some of the more subtle, but arguably more profound, imbroglios of digital technology and government. These imbroglios are </w:t>
      </w:r>
      <w:proofErr w:type="spellStart"/>
      <w:r w:rsidRPr="002F0AB2">
        <w:rPr>
          <w:sz w:val="16"/>
        </w:rPr>
        <w:t>characterised</w:t>
      </w:r>
      <w:proofErr w:type="spellEnd"/>
      <w:r w:rsidRPr="002F0AB2">
        <w:rPr>
          <w:sz w:val="16"/>
        </w:rPr>
        <w:t xml:space="preserve"> by </w:t>
      </w:r>
      <w:r w:rsidRPr="00AC6E42">
        <w:rPr>
          <w:rStyle w:val="StyleUnderline"/>
        </w:rPr>
        <w:t>moments when surveillance capitalist corporations take on the actual role of governmental actors (either in isolation from, or loose partnership with, state organizations)</w:t>
      </w:r>
      <w:r w:rsidRPr="002F0AB2">
        <w:rPr>
          <w:sz w:val="16"/>
        </w:rPr>
        <w:t xml:space="preserve">. In these instances, </w:t>
      </w:r>
      <w:r w:rsidRPr="00AC6E42">
        <w:rPr>
          <w:rStyle w:val="StyleUnderline"/>
        </w:rPr>
        <w:t xml:space="preserve">governments are not accomplices to Big Tech, nor the orchestrators of surveillance capitalism's vectors of </w:t>
      </w:r>
      <w:proofErr w:type="spellStart"/>
      <w:r w:rsidRPr="00AC6E42">
        <w:rPr>
          <w:rStyle w:val="StyleUnderline"/>
        </w:rPr>
        <w:t>behavioural</w:t>
      </w:r>
      <w:proofErr w:type="spellEnd"/>
      <w:r w:rsidRPr="00AC6E42">
        <w:rPr>
          <w:rStyle w:val="StyleUnderline"/>
        </w:rPr>
        <w:t xml:space="preserve"> influence</w:t>
      </w:r>
      <w:r w:rsidRPr="002F0AB2">
        <w:rPr>
          <w:sz w:val="16"/>
        </w:rPr>
        <w:t xml:space="preserve">, but are, </w:t>
      </w:r>
      <w:r w:rsidRPr="00AC6E42">
        <w:rPr>
          <w:rStyle w:val="StyleUnderline"/>
        </w:rPr>
        <w:t xml:space="preserve">instead, themselves </w:t>
      </w:r>
      <w:r w:rsidRPr="00E418E4">
        <w:rPr>
          <w:rStyle w:val="Emphasis"/>
        </w:rPr>
        <w:t>contexts for the realization of corporate imperatives</w:t>
      </w:r>
      <w:r w:rsidRPr="00AC6E42">
        <w:rPr>
          <w:rStyle w:val="StyleUnderline"/>
        </w:rPr>
        <w:t>.</w:t>
      </w:r>
      <w:r w:rsidRPr="002F0AB2">
        <w:rPr>
          <w:sz w:val="16"/>
        </w:rPr>
        <w:t xml:space="preserve"> There are a series of interpretative </w:t>
      </w:r>
      <w:r w:rsidRPr="00AC6E42">
        <w:rPr>
          <w:rStyle w:val="StyleUnderline"/>
        </w:rPr>
        <w:t>frameworks</w:t>
      </w:r>
      <w:r w:rsidRPr="002F0AB2">
        <w:rPr>
          <w:sz w:val="16"/>
        </w:rPr>
        <w:t xml:space="preserve"> which </w:t>
      </w:r>
      <w:r w:rsidRPr="00AC6E42">
        <w:rPr>
          <w:rStyle w:val="StyleUnderline"/>
        </w:rPr>
        <w:t>offer insights into these particular combinations of surveillance technology and government.</w:t>
      </w:r>
      <w:r w:rsidRPr="002F0AB2">
        <w:rPr>
          <w:sz w:val="16"/>
        </w:rPr>
        <w:t xml:space="preserve"> We briefly outline them below, before turning our attention to theories of governmentality. </w:t>
      </w:r>
    </w:p>
    <w:p w14:paraId="4CBF7948" w14:textId="77777777" w:rsidR="00311019" w:rsidRDefault="00311019" w:rsidP="00311019">
      <w:pPr>
        <w:rPr>
          <w:rStyle w:val="StyleUnderline"/>
        </w:rPr>
      </w:pPr>
      <w:r w:rsidRPr="002F0AB2">
        <w:rPr>
          <w:sz w:val="16"/>
        </w:rPr>
        <w:t xml:space="preserve">The notion of corporate capture has been become a significant context within which to interpret emerging relations between governments and surveillance capitalist enterprises. Indeed, the idea that </w:t>
      </w:r>
      <w:r w:rsidRPr="00AC6E42">
        <w:rPr>
          <w:rStyle w:val="StyleUnderline"/>
        </w:rPr>
        <w:t>corporations are not merely surveillance collaborators with the state</w:t>
      </w:r>
      <w:r w:rsidRPr="002F0AB2">
        <w:rPr>
          <w:sz w:val="16"/>
        </w:rPr>
        <w:t xml:space="preserve"> is central to Zuboff (2019) . Through forms of permissionless trespass into our private lives, and various anti-regulatory </w:t>
      </w:r>
      <w:proofErr w:type="spellStart"/>
      <w:r w:rsidRPr="002F0AB2">
        <w:rPr>
          <w:sz w:val="16"/>
        </w:rPr>
        <w:t>manoeuvrers</w:t>
      </w:r>
      <w:proofErr w:type="spellEnd"/>
      <w:r w:rsidRPr="002F0AB2">
        <w:rPr>
          <w:sz w:val="16"/>
        </w:rPr>
        <w:t xml:space="preserve">, Zuboff claims that </w:t>
      </w:r>
      <w:r w:rsidRPr="00E418E4">
        <w:rPr>
          <w:rStyle w:val="Emphasis"/>
        </w:rPr>
        <w:t>surveillance capitalists seek to supersede</w:t>
      </w:r>
      <w:r w:rsidRPr="00AC6E42">
        <w:rPr>
          <w:rStyle w:val="StyleUnderline"/>
        </w:rPr>
        <w:t xml:space="preserve"> the jurisdictional control of </w:t>
      </w:r>
      <w:r w:rsidRPr="00E418E4">
        <w:rPr>
          <w:rStyle w:val="Emphasis"/>
        </w:rPr>
        <w:t>states</w:t>
      </w:r>
      <w:r w:rsidRPr="00AC6E42">
        <w:rPr>
          <w:rStyle w:val="StyleUnderline"/>
        </w:rPr>
        <w:t>.</w:t>
      </w:r>
      <w:r w:rsidRPr="002F0AB2">
        <w:rPr>
          <w:sz w:val="16"/>
        </w:rPr>
        <w:t xml:space="preserve"> The </w:t>
      </w:r>
      <w:r w:rsidRPr="00AC6E42">
        <w:rPr>
          <w:rStyle w:val="StyleUnderline"/>
        </w:rPr>
        <w:t>corporate capture</w:t>
      </w:r>
      <w:r w:rsidRPr="002F0AB2">
        <w:rPr>
          <w:sz w:val="16"/>
        </w:rPr>
        <w:t xml:space="preserve"> of the state can </w:t>
      </w:r>
      <w:r w:rsidRPr="00AC6E42">
        <w:rPr>
          <w:rStyle w:val="StyleUnderline"/>
        </w:rPr>
        <w:t>be achieved through the direct lobbying of public officials by corporations and trade associations</w:t>
      </w:r>
      <w:r w:rsidRPr="002F0AB2">
        <w:rPr>
          <w:sz w:val="16"/>
        </w:rPr>
        <w:t xml:space="preserve"> (see Miller &amp; Harkins, 2010 ). But, according to Miller &amp; Harkins, 2010 ), </w:t>
      </w:r>
      <w:r w:rsidRPr="00E418E4">
        <w:rPr>
          <w:rStyle w:val="Emphasis"/>
        </w:rPr>
        <w:t>corporate capture</w:t>
      </w:r>
      <w:r w:rsidRPr="002F0AB2">
        <w:rPr>
          <w:sz w:val="16"/>
        </w:rPr>
        <w:t xml:space="preserve"> is increasingly a complex process which involves </w:t>
      </w:r>
      <w:r w:rsidRPr="00AC6E42">
        <w:rPr>
          <w:rStyle w:val="StyleUnderline"/>
        </w:rPr>
        <w:t>controlling a series of domains which influence government policymaking</w:t>
      </w:r>
      <w:r w:rsidRPr="002F0AB2">
        <w:rPr>
          <w:sz w:val="16"/>
        </w:rPr>
        <w:t xml:space="preserve">. Corporations thus seek to </w:t>
      </w:r>
      <w:r w:rsidRPr="00AC6E42">
        <w:rPr>
          <w:rStyle w:val="StyleUnderline"/>
        </w:rPr>
        <w:t xml:space="preserve">capture governmental institutions through the allied </w:t>
      </w:r>
      <w:r w:rsidRPr="00E418E4">
        <w:rPr>
          <w:rStyle w:val="Emphasis"/>
        </w:rPr>
        <w:t>capturing of science, media outlets, and civil society organizations</w:t>
      </w:r>
      <w:r w:rsidRPr="002F0AB2">
        <w:rPr>
          <w:sz w:val="16"/>
        </w:rPr>
        <w:t xml:space="preserve"> (ibid). By influencing these broad domains </w:t>
      </w:r>
      <w:r w:rsidRPr="00AC6E42">
        <w:rPr>
          <w:rStyle w:val="StyleUnderline"/>
        </w:rPr>
        <w:t>corporations seek to control governments through the shaping of the informational regimes through which state officials make decisions.</w:t>
      </w:r>
      <w:r>
        <w:rPr>
          <w:rStyle w:val="StyleUnderline"/>
        </w:rPr>
        <w:t xml:space="preserve"> </w:t>
      </w:r>
    </w:p>
    <w:p w14:paraId="689CAA3A" w14:textId="77777777" w:rsidR="00311019" w:rsidRPr="002F0AB2" w:rsidRDefault="00311019" w:rsidP="00311019">
      <w:pPr>
        <w:rPr>
          <w:sz w:val="16"/>
        </w:rPr>
      </w:pPr>
      <w:r w:rsidRPr="002F0AB2">
        <w:rPr>
          <w:sz w:val="16"/>
        </w:rPr>
        <w:t xml:space="preserve">The </w:t>
      </w:r>
      <w:r w:rsidRPr="00AC6E42">
        <w:rPr>
          <w:rStyle w:val="StyleUnderline"/>
        </w:rPr>
        <w:t>corporate capture of the state</w:t>
      </w:r>
      <w:r w:rsidRPr="002F0AB2">
        <w:rPr>
          <w:sz w:val="16"/>
        </w:rPr>
        <w:t xml:space="preserve"> is clearly </w:t>
      </w:r>
      <w:r w:rsidRPr="00AC6E42">
        <w:rPr>
          <w:rStyle w:val="StyleUnderline"/>
        </w:rPr>
        <w:t xml:space="preserve">related to the </w:t>
      </w:r>
      <w:r w:rsidRPr="00E418E4">
        <w:rPr>
          <w:rStyle w:val="Emphasis"/>
        </w:rPr>
        <w:t>incidental forms of governmentality</w:t>
      </w:r>
      <w:r w:rsidRPr="002F0AB2">
        <w:rPr>
          <w:sz w:val="16"/>
        </w:rPr>
        <w:t xml:space="preserve"> we are interested in this paper, but it is also distinct. While </w:t>
      </w:r>
      <w:r w:rsidRPr="00AC6E42">
        <w:rPr>
          <w:rStyle w:val="StyleUnderline"/>
        </w:rPr>
        <w:t>both corporate capture and incidental governmentality seek to use, or circumvent, governments to achieve corporate ends</w:t>
      </w:r>
      <w:r w:rsidRPr="002F0AB2">
        <w:rPr>
          <w:sz w:val="16"/>
        </w:rPr>
        <w:t xml:space="preserve">, they do so </w:t>
      </w:r>
      <w:r w:rsidRPr="00AC6E42">
        <w:rPr>
          <w:rStyle w:val="StyleUnderline"/>
        </w:rPr>
        <w:t xml:space="preserve">in very different ways and with very different </w:t>
      </w:r>
      <w:r w:rsidRPr="00E1438A">
        <w:rPr>
          <w:rStyle w:val="StyleUnderline"/>
        </w:rPr>
        <w:t xml:space="preserve">consequences. Corporate capture seeks to </w:t>
      </w:r>
      <w:r w:rsidRPr="00E418E4">
        <w:rPr>
          <w:rStyle w:val="Emphasis"/>
        </w:rPr>
        <w:t>influence the decision-making of governments</w:t>
      </w:r>
      <w:r w:rsidRPr="00E1438A">
        <w:rPr>
          <w:rStyle w:val="StyleUnderline"/>
        </w:rPr>
        <w:t xml:space="preserve"> in order to best serve corporate needs</w:t>
      </w:r>
      <w:r w:rsidRPr="002F0AB2">
        <w:rPr>
          <w:sz w:val="16"/>
        </w:rPr>
        <w:t xml:space="preserve"> (perhaps through anti-regulatory measures and supportive forms of legislation). But corporate capture seeks to influence government </w:t>
      </w:r>
      <w:r w:rsidRPr="00E1438A">
        <w:rPr>
          <w:rStyle w:val="StyleUnderline"/>
        </w:rPr>
        <w:t>through the shadowy mechanisms of lobbying and the shaping of knowledge regimes within which the presence of the corporation is, often, obscured. Incidental governmentality neither seeks to control the decision-making apparatus of the state, or to hide the role of the corporation in public life.</w:t>
      </w:r>
      <w:r w:rsidRPr="002F0AB2">
        <w:rPr>
          <w:sz w:val="16"/>
        </w:rPr>
        <w:t xml:space="preserve"> Instead, incidental governmentality </w:t>
      </w:r>
      <w:r w:rsidRPr="00E1438A">
        <w:rPr>
          <w:rStyle w:val="StyleUnderline"/>
        </w:rPr>
        <w:t>mobilises and fabricates</w:t>
      </w:r>
      <w:r w:rsidRPr="002F0AB2">
        <w:rPr>
          <w:sz w:val="16"/>
        </w:rPr>
        <w:t xml:space="preserve"> the power of </w:t>
      </w:r>
      <w:r w:rsidRPr="00E418E4">
        <w:rPr>
          <w:rStyle w:val="Emphasis"/>
        </w:rPr>
        <w:t>government outside of the state</w:t>
      </w:r>
      <w:r w:rsidRPr="002F0AB2">
        <w:rPr>
          <w:sz w:val="16"/>
        </w:rPr>
        <w:t xml:space="preserve"> and deliberately </w:t>
      </w:r>
      <w:r w:rsidRPr="00E1438A">
        <w:rPr>
          <w:rStyle w:val="StyleUnderline"/>
        </w:rPr>
        <w:t>identifies the corporation as acting governmentality</w:t>
      </w:r>
      <w:r w:rsidRPr="002F0AB2">
        <w:rPr>
          <w:sz w:val="16"/>
        </w:rPr>
        <w:t xml:space="preserve">. The practices of </w:t>
      </w:r>
      <w:r w:rsidRPr="00E1438A">
        <w:rPr>
          <w:rStyle w:val="StyleUnderline"/>
        </w:rPr>
        <w:t>corporate capture come closest to incidental governmentality when they prompt government action in support of corporate need</w:t>
      </w:r>
      <w:r w:rsidRPr="002F0AB2">
        <w:rPr>
          <w:sz w:val="16"/>
        </w:rPr>
        <w:t xml:space="preserve">. However, corporate capture is most different to incidental governmentality when it seeks to limit the actions of government. In this context, while </w:t>
      </w:r>
      <w:r w:rsidRPr="00E1438A">
        <w:rPr>
          <w:rStyle w:val="StyleUnderline"/>
        </w:rPr>
        <w:t xml:space="preserve">corporate capture often </w:t>
      </w:r>
      <w:r w:rsidRPr="00E418E4">
        <w:rPr>
          <w:rStyle w:val="Emphasis"/>
        </w:rPr>
        <w:t>negates</w:t>
      </w:r>
      <w:r w:rsidRPr="00E1438A">
        <w:rPr>
          <w:rStyle w:val="StyleUnderline"/>
        </w:rPr>
        <w:t xml:space="preserve"> government power, incidental governmentality sees governmental effects and practices as a productive resource</w:t>
      </w:r>
      <w:r w:rsidRPr="002F0AB2">
        <w:rPr>
          <w:sz w:val="16"/>
        </w:rPr>
        <w:t xml:space="preserve">. </w:t>
      </w:r>
    </w:p>
    <w:p w14:paraId="5D3B6290" w14:textId="77777777" w:rsidR="00311019" w:rsidRDefault="00311019" w:rsidP="00311019">
      <w:pPr>
        <w:rPr>
          <w:rStyle w:val="StyleUnderline"/>
        </w:rPr>
      </w:pPr>
      <w:r w:rsidRPr="00E1438A">
        <w:rPr>
          <w:rStyle w:val="StyleUnderline"/>
        </w:rPr>
        <w:t xml:space="preserve">Related interpretative frameworks for </w:t>
      </w:r>
      <w:r w:rsidRPr="00E418E4">
        <w:rPr>
          <w:rStyle w:val="Emphasis"/>
        </w:rPr>
        <w:t>unpacking the mixing of surveillance capitalism</w:t>
      </w:r>
      <w:r w:rsidRPr="00E1438A">
        <w:rPr>
          <w:rStyle w:val="StyleUnderline"/>
        </w:rPr>
        <w:t xml:space="preserve"> and the practices of government have emerged within the geographical analysis of smart cities</w:t>
      </w:r>
      <w:r w:rsidRPr="002F0AB2">
        <w:rPr>
          <w:sz w:val="16"/>
        </w:rPr>
        <w:t xml:space="preserve"> (see Rosen &amp; Alvarez León, 2022 ; Sadowski, 2020b ). As relatively advanced territorial expressions of the governmental deployment of digital technologies, smart cities offer a productive context for </w:t>
      </w:r>
      <w:proofErr w:type="spellStart"/>
      <w:r w:rsidRPr="002F0AB2">
        <w:rPr>
          <w:sz w:val="16"/>
        </w:rPr>
        <w:t>theorising</w:t>
      </w:r>
      <w:proofErr w:type="spellEnd"/>
      <w:r w:rsidRPr="002F0AB2">
        <w:rPr>
          <w:sz w:val="16"/>
        </w:rPr>
        <w:t xml:space="preserve"> emerging expressions of the technopolitical. In their analysis of the emergence of so-called digital urban growth machines Rosen and Alvarez León (2022) describe how </w:t>
      </w:r>
      <w:r w:rsidRPr="00E1438A">
        <w:rPr>
          <w:rStyle w:val="StyleUnderline"/>
        </w:rPr>
        <w:t>urban authorities are building political coalitions around the growth of digital economies</w:t>
      </w:r>
      <w:r w:rsidRPr="002F0AB2">
        <w:rPr>
          <w:sz w:val="16"/>
        </w:rPr>
        <w:t xml:space="preserve">. Rather than involving the corporate capture of government, digital urban growth machines are </w:t>
      </w:r>
      <w:proofErr w:type="spellStart"/>
      <w:r w:rsidRPr="002F0AB2">
        <w:rPr>
          <w:sz w:val="16"/>
        </w:rPr>
        <w:t>characterised</w:t>
      </w:r>
      <w:proofErr w:type="spellEnd"/>
      <w:r w:rsidRPr="002F0AB2">
        <w:rPr>
          <w:sz w:val="16"/>
        </w:rPr>
        <w:t xml:space="preserve"> by the </w:t>
      </w:r>
      <w:r w:rsidRPr="00E1438A">
        <w:rPr>
          <w:rStyle w:val="StyleUnderline"/>
        </w:rPr>
        <w:t>strategic political alignment of the needs of local governments with those of Big-Tech</w:t>
      </w:r>
      <w:r w:rsidRPr="002F0AB2">
        <w:rPr>
          <w:sz w:val="16"/>
        </w:rPr>
        <w:t xml:space="preserve">. According to Rosen and Alvarez León (2022) , the </w:t>
      </w:r>
      <w:r w:rsidRPr="00E418E4">
        <w:rPr>
          <w:rStyle w:val="Emphasis"/>
        </w:rPr>
        <w:t>governmental leveraging of tech-sector growth</w:t>
      </w:r>
      <w:r w:rsidRPr="00E1438A">
        <w:rPr>
          <w:rStyle w:val="StyleUnderline"/>
        </w:rPr>
        <w:t xml:space="preserve"> is nothing new, but within the era of surveillance capitalism this growth is not just related to investment in digital economic infrastructures (and the purported trickle down of digital revenues), but, also, to the </w:t>
      </w:r>
      <w:r w:rsidRPr="00E418E4">
        <w:rPr>
          <w:rStyle w:val="Emphasis"/>
        </w:rPr>
        <w:t>use of digital tools</w:t>
      </w:r>
      <w:r w:rsidRPr="00E1438A">
        <w:rPr>
          <w:rStyle w:val="StyleUnderline"/>
        </w:rPr>
        <w:t xml:space="preserve"> to solve governmental problems.</w:t>
      </w:r>
    </w:p>
    <w:p w14:paraId="4A4112F1" w14:textId="77777777" w:rsidR="00311019" w:rsidRPr="002F0AB2" w:rsidRDefault="00311019" w:rsidP="00311019">
      <w:pPr>
        <w:rPr>
          <w:sz w:val="16"/>
        </w:rPr>
      </w:pPr>
      <w:r w:rsidRPr="002F0AB2">
        <w:rPr>
          <w:sz w:val="16"/>
        </w:rPr>
        <w:t xml:space="preserve">According to Sadowski, the </w:t>
      </w:r>
      <w:r w:rsidRPr="00E1438A">
        <w:rPr>
          <w:rStyle w:val="StyleUnderline"/>
        </w:rPr>
        <w:t>mixing of digital technologies and urban governance takes a series of sequential steps</w:t>
      </w:r>
      <w:r w:rsidRPr="002F0AB2">
        <w:rPr>
          <w:sz w:val="16"/>
        </w:rPr>
        <w:t xml:space="preserve">. First, is the process of outsourcing by which urban governments engage digital consultants to provide oversight and insight into how their cities work and where </w:t>
      </w:r>
      <w:proofErr w:type="spellStart"/>
      <w:r w:rsidRPr="002F0AB2">
        <w:rPr>
          <w:sz w:val="16"/>
        </w:rPr>
        <w:t>optimisations</w:t>
      </w:r>
      <w:proofErr w:type="spellEnd"/>
      <w:r w:rsidRPr="002F0AB2">
        <w:rPr>
          <w:sz w:val="16"/>
        </w:rPr>
        <w:t xml:space="preserve"> can be made. The second step involves Big Tech taking operational responsibility for the delivery of public services (as can be seen when public transport allowances can be used on Uber taxis or when Airbnb takes an increasingly important role in controlling the short-term rental sector). The final step in Sadowski's framework involves </w:t>
      </w:r>
      <w:r w:rsidRPr="00E1438A">
        <w:rPr>
          <w:rStyle w:val="StyleUnderline"/>
        </w:rPr>
        <w:t>Big-Tech corporations assuming ownership</w:t>
      </w:r>
      <w:r w:rsidRPr="002F0AB2">
        <w:rPr>
          <w:sz w:val="16"/>
        </w:rPr>
        <w:t xml:space="preserve"> over urban space (2021: 1737–38). Sadowski likens this step to a form of </w:t>
      </w:r>
      <w:r w:rsidRPr="00E1438A">
        <w:rPr>
          <w:rStyle w:val="StyleUnderline"/>
        </w:rPr>
        <w:t xml:space="preserve">corporate sovereignty over metropolitan space in and through which surveillance capitalists can run commercial trials involving the provision of various infrastructures of governance in smart </w:t>
      </w:r>
      <w:proofErr w:type="spellStart"/>
      <w:r w:rsidRPr="00E1438A">
        <w:rPr>
          <w:rStyle w:val="StyleUnderline"/>
        </w:rPr>
        <w:t>neighbourhoods</w:t>
      </w:r>
      <w:proofErr w:type="spellEnd"/>
      <w:r w:rsidRPr="00E1438A">
        <w:rPr>
          <w:rStyle w:val="StyleUnderline"/>
        </w:rPr>
        <w:t xml:space="preserve"> and precincts</w:t>
      </w:r>
      <w:r w:rsidRPr="002F0AB2">
        <w:rPr>
          <w:sz w:val="16"/>
        </w:rPr>
        <w:t xml:space="preserve"> (ibid). 2</w:t>
      </w:r>
    </w:p>
    <w:p w14:paraId="3D807F38" w14:textId="77777777" w:rsidR="00311019" w:rsidRPr="004240F3" w:rsidRDefault="00311019" w:rsidP="00311019">
      <w:pPr>
        <w:rPr>
          <w:sz w:val="16"/>
        </w:rPr>
      </w:pPr>
      <w:r w:rsidRPr="00E1438A">
        <w:rPr>
          <w:rStyle w:val="StyleUnderline"/>
        </w:rPr>
        <w:t>Emerging theories of technological urbanism have clear parallels with incidental forms of governmentality</w:t>
      </w:r>
      <w:r w:rsidRPr="002F0AB2">
        <w:rPr>
          <w:sz w:val="16"/>
        </w:rPr>
        <w:t xml:space="preserve">. Indeed, the experimental processes that Sadowski identifies within the Big-Tech ownership of urban space are emblematic of incidental governmentality. </w:t>
      </w:r>
      <w:r w:rsidRPr="00E1438A">
        <w:rPr>
          <w:rStyle w:val="StyleUnderline"/>
        </w:rPr>
        <w:t>However, neither the strategic partnerships of the digital growth machine and smart city, nor the urban sovereignty of surveillance capitalist zones captures the more subtle digital fabrications of government that are evident within the practices we are interested in here.</w:t>
      </w:r>
      <w:r w:rsidRPr="002F0AB2">
        <w:rPr>
          <w:sz w:val="16"/>
        </w:rPr>
        <w:t xml:space="preserve"> These are </w:t>
      </w:r>
      <w:r w:rsidRPr="00E1438A">
        <w:rPr>
          <w:rStyle w:val="StyleUnderline"/>
        </w:rPr>
        <w:t>expression of power which reflect the more diffuse and productive use of government that is captured within theories of governmentality. While these systems of incidental government can benefit from the material infrastructure of spaces of digital sovereignty, they do not require the control of territory to be governmental.</w:t>
      </w:r>
      <w:r w:rsidRPr="002F0AB2">
        <w:rPr>
          <w:sz w:val="16"/>
        </w:rPr>
        <w:t xml:space="preserve"> In this context, while the work of Sadowski and others is interested in the normative quest of how to ‘exorcise capital from the body politic’ (ibid: 1740), </w:t>
      </w:r>
      <w:r w:rsidRPr="007A2C67">
        <w:rPr>
          <w:u w:val="single"/>
        </w:rPr>
        <w:t>we are more concerned with the impacts of the generation of governmental effects within the digital corporation</w:t>
      </w:r>
      <w:r w:rsidRPr="002F0AB2">
        <w:rPr>
          <w:sz w:val="16"/>
        </w:rPr>
        <w:t>.</w:t>
      </w:r>
    </w:p>
    <w:p w14:paraId="059D4EC1" w14:textId="73346542" w:rsidR="00311019" w:rsidRPr="00AD5D5E" w:rsidRDefault="00DF5E25" w:rsidP="00311019">
      <w:pPr>
        <w:pStyle w:val="Heading4"/>
        <w:rPr>
          <w:rFonts w:cs="Calibri"/>
        </w:rPr>
      </w:pPr>
      <w:r>
        <w:rPr>
          <w:rFonts w:cs="Calibri"/>
        </w:rPr>
        <w:t xml:space="preserve">Corporate agendas sacrifice the needs of the people and create a surveillance state – that </w:t>
      </w:r>
      <w:r w:rsidRPr="00DF5E25">
        <w:rPr>
          <w:rFonts w:cs="Calibri"/>
          <w:u w:val="single"/>
        </w:rPr>
        <w:t>locks in</w:t>
      </w:r>
      <w:r>
        <w:rPr>
          <w:rFonts w:cs="Calibri"/>
        </w:rPr>
        <w:t xml:space="preserve"> authoritarianism.</w:t>
      </w:r>
    </w:p>
    <w:p w14:paraId="7EE2F98F" w14:textId="77777777" w:rsidR="00311019" w:rsidRPr="00AD5D5E" w:rsidRDefault="00311019" w:rsidP="00311019">
      <w:r w:rsidRPr="00AD5D5E">
        <w:rPr>
          <w:rStyle w:val="Style13ptBold"/>
        </w:rPr>
        <w:t>Anderson and Rainie 20</w:t>
      </w:r>
      <w:r w:rsidRPr="00AD5D5E">
        <w:t xml:space="preserve"> (Janna, Lee, MANY TECH EXPERTS SAY DIGITAL DISRUPTION WILL HURT DEMOCRACY, 3. Concerns about democracy in the digital age, https://www.pewresearch.org/internet/2020/02/21/concerns-about-democracy-in-the-digital-age/, FEBRUARY 21, 2020, nw-avis)</w:t>
      </w:r>
    </w:p>
    <w:p w14:paraId="648CCCAC" w14:textId="77777777" w:rsidR="00311019" w:rsidRPr="00AD5D5E" w:rsidRDefault="00311019" w:rsidP="00311019">
      <w:pPr>
        <w:rPr>
          <w:sz w:val="14"/>
        </w:rPr>
      </w:pPr>
      <w:r w:rsidRPr="00AD5D5E">
        <w:rPr>
          <w:b/>
          <w:u w:val="single"/>
        </w:rPr>
        <w:t xml:space="preserve">About </w:t>
      </w:r>
      <w:r w:rsidRPr="000A5303">
        <w:rPr>
          <w:b/>
          <w:highlight w:val="green"/>
          <w:u w:val="single"/>
        </w:rPr>
        <w:t>half of</w:t>
      </w:r>
      <w:r w:rsidRPr="00AD5D5E">
        <w:rPr>
          <w:b/>
          <w:u w:val="single"/>
        </w:rPr>
        <w:t xml:space="preserve"> the </w:t>
      </w:r>
      <w:r w:rsidRPr="000A5303">
        <w:rPr>
          <w:b/>
          <w:highlight w:val="green"/>
          <w:u w:val="single"/>
        </w:rPr>
        <w:t>experts</w:t>
      </w:r>
      <w:r w:rsidRPr="00AD5D5E">
        <w:rPr>
          <w:sz w:val="14"/>
        </w:rPr>
        <w:t xml:space="preserve"> responding to this canvassing </w:t>
      </w:r>
      <w:r w:rsidRPr="000A5303">
        <w:rPr>
          <w:b/>
          <w:highlight w:val="green"/>
          <w:u w:val="single"/>
        </w:rPr>
        <w:t>said</w:t>
      </w:r>
      <w:r w:rsidRPr="00AD5D5E">
        <w:rPr>
          <w:sz w:val="14"/>
        </w:rPr>
        <w:t xml:space="preserve"> people’s uses of </w:t>
      </w:r>
      <w:r w:rsidRPr="000A5303">
        <w:rPr>
          <w:b/>
          <w:highlight w:val="green"/>
          <w:u w:val="single"/>
        </w:rPr>
        <w:t>technology will</w:t>
      </w:r>
      <w:r w:rsidRPr="00AD5D5E">
        <w:rPr>
          <w:b/>
          <w:u w:val="single"/>
        </w:rPr>
        <w:t xml:space="preserve"> </w:t>
      </w:r>
      <w:r w:rsidRPr="00AD5D5E">
        <w:rPr>
          <w:sz w:val="14"/>
        </w:rPr>
        <w:t>mostly</w:t>
      </w:r>
      <w:r w:rsidRPr="00AD5D5E">
        <w:rPr>
          <w:b/>
          <w:u w:val="single"/>
        </w:rPr>
        <w:t xml:space="preserve"> </w:t>
      </w:r>
      <w:r w:rsidRPr="000A5303">
        <w:rPr>
          <w:b/>
          <w:highlight w:val="green"/>
          <w:u w:val="single"/>
        </w:rPr>
        <w:t>weaken</w:t>
      </w:r>
      <w:r w:rsidRPr="00AD5D5E">
        <w:rPr>
          <w:b/>
          <w:u w:val="single"/>
        </w:rPr>
        <w:t xml:space="preserve"> core aspects of </w:t>
      </w:r>
      <w:r w:rsidRPr="000A5303">
        <w:rPr>
          <w:b/>
          <w:highlight w:val="green"/>
          <w:u w:val="single"/>
        </w:rPr>
        <w:t>democracy</w:t>
      </w:r>
      <w:r w:rsidRPr="00AD5D5E">
        <w:rPr>
          <w:b/>
          <w:u w:val="single"/>
        </w:rPr>
        <w:t xml:space="preserve"> and democratic representation</w:t>
      </w:r>
      <w:r w:rsidRPr="00AD5D5E">
        <w:rPr>
          <w:sz w:val="14"/>
        </w:rPr>
        <w:t>, but even those who expressed optimism often voiced concerns. This section includes comments about problems that were made by all respondents regardless of their answer to the main question about the impact of technology on democracy by 2030. These worries are organized under seven themes.</w:t>
      </w:r>
    </w:p>
    <w:p w14:paraId="0894C7B7" w14:textId="77777777" w:rsidR="00311019" w:rsidRPr="00AD5D5E" w:rsidRDefault="00311019" w:rsidP="00311019">
      <w:pPr>
        <w:rPr>
          <w:b/>
          <w:u w:val="single"/>
        </w:rPr>
      </w:pPr>
      <w:r w:rsidRPr="00AD5D5E">
        <w:rPr>
          <w:sz w:val="14"/>
        </w:rPr>
        <w:t>Empowering the powerful</w:t>
      </w:r>
      <w:r w:rsidRPr="00AD5D5E">
        <w:rPr>
          <w:b/>
          <w:u w:val="single"/>
        </w:rPr>
        <w:t xml:space="preserve">: </w:t>
      </w:r>
      <w:r w:rsidRPr="000A5303">
        <w:rPr>
          <w:b/>
          <w:highlight w:val="green"/>
          <w:u w:val="single"/>
        </w:rPr>
        <w:t>Corporate and government agendas generally do not serve democratic goals</w:t>
      </w:r>
      <w:r w:rsidRPr="00AD5D5E">
        <w:rPr>
          <w:b/>
          <w:u w:val="single"/>
        </w:rPr>
        <w:t xml:space="preserve"> or achieve democratic outcomes. </w:t>
      </w:r>
      <w:r w:rsidRPr="000A5303">
        <w:rPr>
          <w:b/>
          <w:highlight w:val="green"/>
          <w:u w:val="single"/>
        </w:rPr>
        <w:t>They serve the goals of those in power</w:t>
      </w:r>
    </w:p>
    <w:p w14:paraId="4EBE7A2B" w14:textId="77777777" w:rsidR="00311019" w:rsidRPr="00AD5D5E" w:rsidRDefault="00311019" w:rsidP="00311019">
      <w:pPr>
        <w:rPr>
          <w:b/>
          <w:u w:val="single"/>
        </w:rPr>
      </w:pPr>
      <w:r w:rsidRPr="00AD5D5E">
        <w:rPr>
          <w:sz w:val="14"/>
        </w:rPr>
        <w:t>An internet pioneer and technology developer and administrator predicted, “</w:t>
      </w:r>
      <w:r w:rsidRPr="00AD5D5E">
        <w:rPr>
          <w:b/>
          <w:u w:val="single"/>
        </w:rPr>
        <w:t xml:space="preserve">My expectation is that </w:t>
      </w:r>
      <w:r w:rsidRPr="000A5303">
        <w:rPr>
          <w:b/>
          <w:highlight w:val="green"/>
          <w:u w:val="single"/>
        </w:rPr>
        <w:t>by 2030, as much of 75% of the world’s population will be enslaved by artificial intelligence-based surveillance systems</w:t>
      </w:r>
      <w:r w:rsidRPr="00AD5D5E">
        <w:rPr>
          <w:sz w:val="14"/>
        </w:rPr>
        <w:t xml:space="preserve"> developed in China and exported around the world. </w:t>
      </w:r>
      <w:r w:rsidRPr="00AD5D5E">
        <w:rPr>
          <w:b/>
          <w:u w:val="single"/>
        </w:rPr>
        <w:t>These systems will keep every citizen under observation 24 hours a day, seven days a week, monitoring their every action.”</w:t>
      </w:r>
    </w:p>
    <w:p w14:paraId="7C61906B" w14:textId="77777777" w:rsidR="00311019" w:rsidRPr="00AD5D5E" w:rsidRDefault="00311019" w:rsidP="00311019">
      <w:pPr>
        <w:rPr>
          <w:b/>
          <w:u w:val="single"/>
        </w:rPr>
      </w:pPr>
      <w:r w:rsidRPr="00AD5D5E">
        <w:rPr>
          <w:sz w:val="14"/>
        </w:rPr>
        <w:t>Dan Gillmor, co-founder of the News Co/Lab at Arizona State University’s Walter Cronkite School of Journalism and Mass Communication, and professor of practice in digital media literacy commented, “</w:t>
      </w:r>
      <w:r w:rsidRPr="000A5303">
        <w:rPr>
          <w:b/>
          <w:highlight w:val="green"/>
          <w:u w:val="single"/>
        </w:rPr>
        <w:t>Governments (and their corporate partners</w:t>
      </w:r>
      <w:r w:rsidRPr="00AD5D5E">
        <w:rPr>
          <w:b/>
          <w:u w:val="single"/>
        </w:rPr>
        <w:t xml:space="preserve">) </w:t>
      </w:r>
      <w:r w:rsidRPr="000A5303">
        <w:rPr>
          <w:b/>
          <w:highlight w:val="green"/>
          <w:u w:val="single"/>
        </w:rPr>
        <w:t>are</w:t>
      </w:r>
      <w:r w:rsidRPr="00AD5D5E">
        <w:rPr>
          <w:b/>
          <w:u w:val="single"/>
        </w:rPr>
        <w:t xml:space="preserve"> broadly </w:t>
      </w:r>
      <w:r w:rsidRPr="000A5303">
        <w:rPr>
          <w:b/>
          <w:highlight w:val="green"/>
          <w:u w:val="single"/>
        </w:rPr>
        <w:t>using technology to create a surveillance state</w:t>
      </w:r>
      <w:r w:rsidRPr="00AD5D5E">
        <w:rPr>
          <w:b/>
          <w:u w:val="single"/>
        </w:rPr>
        <w:t xml:space="preserve">, and what amounts to law by unaccountable black-box algorithm, </w:t>
      </w:r>
      <w:r w:rsidRPr="000A5303">
        <w:rPr>
          <w:b/>
          <w:highlight w:val="green"/>
          <w:u w:val="single"/>
        </w:rPr>
        <w:t>far beyond anything Orwell imagined</w:t>
      </w:r>
      <w:r w:rsidRPr="00AD5D5E">
        <w:rPr>
          <w:sz w:val="14"/>
        </w:rPr>
        <w:t xml:space="preserve">. But this can only happen in a society that can’t be bothered to protect liberty – or is easily led/stampeded into relinquishing it </w:t>
      </w:r>
      <w:r w:rsidRPr="00AD5D5E">
        <w:rPr>
          <w:b/>
          <w:u w:val="single"/>
        </w:rPr>
        <w:t xml:space="preserve">– </w:t>
      </w:r>
      <w:r w:rsidRPr="000A5303">
        <w:rPr>
          <w:b/>
          <w:highlight w:val="green"/>
          <w:u w:val="single"/>
        </w:rPr>
        <w:t>and that is happening in</w:t>
      </w:r>
      <w:r w:rsidRPr="00AD5D5E">
        <w:rPr>
          <w:b/>
          <w:u w:val="single"/>
        </w:rPr>
        <w:t xml:space="preserve"> more and more of </w:t>
      </w:r>
      <w:r w:rsidRPr="000A5303">
        <w:rPr>
          <w:b/>
          <w:highlight w:val="green"/>
          <w:u w:val="single"/>
        </w:rPr>
        <w:t>the Western democracies</w:t>
      </w:r>
      <w:r w:rsidRPr="00AD5D5E">
        <w:rPr>
          <w:b/>
          <w:u w:val="single"/>
        </w:rPr>
        <w:t>. The re-emergence of public bigotry has nothing to do with technology, except to the extent that bigots use it to promote their malignant goals</w:t>
      </w:r>
      <w:r w:rsidRPr="00AD5D5E">
        <w:rPr>
          <w:sz w:val="14"/>
        </w:rPr>
        <w:t xml:space="preserve">. Meanwhile, the institutions that are supposed to protect liberty – journalism among them – are mostly failing to do so. In a tiny number of jurisdictions, people have persuaded leaders to push back on the encroachments, such as a partial ban on government use of facial recognition in San Francisco. But </w:t>
      </w:r>
      <w:r w:rsidRPr="00AD5D5E">
        <w:rPr>
          <w:b/>
          <w:u w:val="single"/>
        </w:rPr>
        <w:t>the encroachments are overwhelming and accelerating.”</w:t>
      </w:r>
    </w:p>
    <w:p w14:paraId="45EE600B" w14:textId="77777777" w:rsidR="00311019" w:rsidRPr="00AD5D5E" w:rsidRDefault="00311019" w:rsidP="00311019">
      <w:pPr>
        <w:rPr>
          <w:sz w:val="14"/>
        </w:rPr>
      </w:pPr>
      <w:r w:rsidRPr="00AD5D5E">
        <w:rPr>
          <w:sz w:val="14"/>
        </w:rPr>
        <w:t xml:space="preserve">Leah </w:t>
      </w:r>
      <w:proofErr w:type="spellStart"/>
      <w:r w:rsidRPr="00AD5D5E">
        <w:rPr>
          <w:sz w:val="14"/>
        </w:rPr>
        <w:t>Lievrouw</w:t>
      </w:r>
      <w:proofErr w:type="spellEnd"/>
      <w:r w:rsidRPr="00AD5D5E">
        <w:rPr>
          <w:sz w:val="14"/>
        </w:rPr>
        <w:t xml:space="preserve">, professor of information studies at the University of California-Los Angeles, wrote, “To date, virtually </w:t>
      </w:r>
      <w:r w:rsidRPr="000A5303">
        <w:rPr>
          <w:b/>
          <w:highlight w:val="green"/>
          <w:u w:val="single"/>
        </w:rPr>
        <w:t>no democratic</w:t>
      </w:r>
      <w:r w:rsidRPr="00AD5D5E">
        <w:rPr>
          <w:b/>
          <w:u w:val="single"/>
        </w:rPr>
        <w:t xml:space="preserve"> state or </w:t>
      </w:r>
      <w:r w:rsidRPr="000A5303">
        <w:rPr>
          <w:b/>
          <w:highlight w:val="green"/>
          <w:u w:val="single"/>
        </w:rPr>
        <w:t>system has sorted out how to deal with this challenge</w:t>
      </w:r>
      <w:r w:rsidRPr="00AD5D5E">
        <w:rPr>
          <w:b/>
          <w:u w:val="single"/>
        </w:rPr>
        <w:t xml:space="preserve"> to the fundamental legitimacy of democratic processes,</w:t>
      </w:r>
      <w:r w:rsidRPr="00AD5D5E">
        <w:rPr>
          <w:sz w:val="14"/>
        </w:rPr>
        <w:t xml:space="preserve"> and my guess is that </w:t>
      </w:r>
      <w:r w:rsidRPr="000A5303">
        <w:rPr>
          <w:b/>
          <w:highlight w:val="green"/>
          <w:u w:val="single"/>
        </w:rPr>
        <w:t>only a</w:t>
      </w:r>
      <w:r w:rsidRPr="00AD5D5E">
        <w:rPr>
          <w:b/>
          <w:u w:val="single"/>
        </w:rPr>
        <w:t xml:space="preserve"> deep and destabilizing </w:t>
      </w:r>
      <w:r w:rsidRPr="000A5303">
        <w:rPr>
          <w:b/>
          <w:highlight w:val="green"/>
          <w:u w:val="single"/>
        </w:rPr>
        <w:t>crisis</w:t>
      </w:r>
      <w:r w:rsidRPr="00AD5D5E">
        <w:rPr>
          <w:b/>
          <w:u w:val="single"/>
        </w:rPr>
        <w:t xml:space="preserve"> (perhaps growing out of the rise of </w:t>
      </w:r>
      <w:r w:rsidRPr="000A5303">
        <w:rPr>
          <w:b/>
          <w:highlight w:val="green"/>
          <w:u w:val="single"/>
        </w:rPr>
        <w:t>authoritarian</w:t>
      </w:r>
      <w:r w:rsidRPr="00AD5D5E">
        <w:rPr>
          <w:b/>
          <w:u w:val="single"/>
        </w:rPr>
        <w:t xml:space="preserve">, ethnic </w:t>
      </w:r>
      <w:r w:rsidRPr="000A5303">
        <w:rPr>
          <w:b/>
          <w:highlight w:val="green"/>
          <w:u w:val="single"/>
        </w:rPr>
        <w:t>or</w:t>
      </w:r>
      <w:r w:rsidRPr="00AD5D5E">
        <w:rPr>
          <w:b/>
          <w:u w:val="single"/>
        </w:rPr>
        <w:t xml:space="preserve"> cultural </w:t>
      </w:r>
      <w:r w:rsidRPr="000A5303">
        <w:rPr>
          <w:b/>
          <w:highlight w:val="green"/>
          <w:u w:val="single"/>
        </w:rPr>
        <w:t>nationalism) will prompt a</w:t>
      </w:r>
      <w:r w:rsidRPr="00AD5D5E">
        <w:rPr>
          <w:b/>
          <w:u w:val="single"/>
        </w:rPr>
        <w:t xml:space="preserve"> serious </w:t>
      </w:r>
      <w:r w:rsidRPr="000A5303">
        <w:rPr>
          <w:b/>
          <w:highlight w:val="green"/>
          <w:u w:val="single"/>
        </w:rPr>
        <w:t>response</w:t>
      </w:r>
      <w:r w:rsidRPr="00AD5D5E">
        <w:rPr>
          <w:sz w:val="14"/>
        </w:rPr>
        <w:t>.”</w:t>
      </w:r>
    </w:p>
    <w:p w14:paraId="64E7538C" w14:textId="77777777" w:rsidR="00311019" w:rsidRPr="00AD5D5E" w:rsidRDefault="00311019" w:rsidP="00311019">
      <w:pPr>
        <w:rPr>
          <w:b/>
          <w:u w:val="single"/>
        </w:rPr>
      </w:pPr>
      <w:r w:rsidRPr="00AD5D5E">
        <w:rPr>
          <w:sz w:val="14"/>
        </w:rPr>
        <w:t xml:space="preserve">Seth Finkelstein, programmer, consultant and EFF Pioneer of the Electronic Frontier Award winner, wrote, </w:t>
      </w:r>
      <w:r w:rsidRPr="000A5303">
        <w:rPr>
          <w:b/>
          <w:highlight w:val="green"/>
          <w:u w:val="single"/>
        </w:rPr>
        <w:t>“</w:t>
      </w:r>
      <w:r w:rsidRPr="00AD5D5E">
        <w:rPr>
          <w:b/>
          <w:u w:val="single"/>
        </w:rPr>
        <w:t xml:space="preserve">Warren </w:t>
      </w:r>
      <w:r w:rsidRPr="000A5303">
        <w:rPr>
          <w:b/>
          <w:highlight w:val="green"/>
          <w:u w:val="single"/>
        </w:rPr>
        <w:t xml:space="preserve">Buffett </w:t>
      </w:r>
      <w:r w:rsidRPr="00AD5D5E">
        <w:rPr>
          <w:b/>
          <w:u w:val="single"/>
        </w:rPr>
        <w:t xml:space="preserve">has </w:t>
      </w:r>
      <w:r w:rsidRPr="000A5303">
        <w:rPr>
          <w:b/>
          <w:highlight w:val="green"/>
          <w:u w:val="single"/>
        </w:rPr>
        <w:t>said</w:t>
      </w:r>
      <w:r w:rsidRPr="00AD5D5E">
        <w:rPr>
          <w:sz w:val="14"/>
        </w:rPr>
        <w:t>, ‘</w:t>
      </w:r>
      <w:r w:rsidRPr="000A5303">
        <w:rPr>
          <w:b/>
          <w:highlight w:val="green"/>
          <w:u w:val="single"/>
        </w:rPr>
        <w:t>There’s class warfare, all right, but it’s my class, the rich class, that’s making war, and we’re winning</w:t>
      </w:r>
      <w:r w:rsidRPr="000A5303">
        <w:rPr>
          <w:sz w:val="14"/>
          <w:highlight w:val="green"/>
        </w:rPr>
        <w:t>.’</w:t>
      </w:r>
      <w:r w:rsidRPr="00AD5D5E">
        <w:rPr>
          <w:sz w:val="14"/>
        </w:rPr>
        <w:t xml:space="preserve"> We can examine how </w:t>
      </w:r>
      <w:r w:rsidRPr="00AD5D5E">
        <w:rPr>
          <w:b/>
          <w:u w:val="single"/>
        </w:rPr>
        <w:t>this class warfare changes with advances in technology, analogous to how military warfare has been affected by technology</w:t>
      </w:r>
      <w:r w:rsidRPr="00AD5D5E">
        <w:rPr>
          <w:sz w:val="14"/>
        </w:rPr>
        <w:t xml:space="preserve">. But no weapons technology to date has inevitably produced democracy over dictatorship (or vice-versa). For example, there once was a type of boosterism that talked about how ordinary people could make websites and promoted its very rare cause célèbre success. But that storyline is now going out of fashion. It’s finally getting to be pundit knowledge that there’s a whole system behind which material gets promoted. </w:t>
      </w:r>
      <w:r w:rsidRPr="000A5303">
        <w:rPr>
          <w:b/>
          <w:highlight w:val="green"/>
          <w:u w:val="single"/>
        </w:rPr>
        <w:t>Paid</w:t>
      </w:r>
      <w:r w:rsidRPr="00AD5D5E">
        <w:rPr>
          <w:b/>
          <w:u w:val="single"/>
        </w:rPr>
        <w:t xml:space="preserve"> professional </w:t>
      </w:r>
      <w:r w:rsidRPr="000A5303">
        <w:rPr>
          <w:b/>
          <w:highlight w:val="green"/>
          <w:u w:val="single"/>
        </w:rPr>
        <w:t>liars</w:t>
      </w:r>
      <w:r w:rsidRPr="00AD5D5E">
        <w:rPr>
          <w:b/>
          <w:u w:val="single"/>
        </w:rPr>
        <w:t xml:space="preserve"> </w:t>
      </w:r>
      <w:r w:rsidRPr="000A5303">
        <w:rPr>
          <w:b/>
          <w:highlight w:val="green"/>
          <w:u w:val="single"/>
        </w:rPr>
        <w:t>can</w:t>
      </w:r>
      <w:r w:rsidRPr="00AD5D5E">
        <w:rPr>
          <w:b/>
          <w:u w:val="single"/>
        </w:rPr>
        <w:t xml:space="preserve"> both make websites themselves and </w:t>
      </w:r>
      <w:r w:rsidRPr="000A5303">
        <w:rPr>
          <w:b/>
          <w:highlight w:val="green"/>
          <w:u w:val="single"/>
        </w:rPr>
        <w:t>work this syste</w:t>
      </w:r>
      <w:r w:rsidRPr="00AD5D5E">
        <w:rPr>
          <w:b/>
          <w:u w:val="single"/>
        </w:rPr>
        <w:t xml:space="preserve">m better than amateurs. </w:t>
      </w:r>
      <w:r w:rsidRPr="000A5303">
        <w:rPr>
          <w:b/>
          <w:highlight w:val="green"/>
          <w:u w:val="single"/>
        </w:rPr>
        <w:t>There’s</w:t>
      </w:r>
      <w:r w:rsidRPr="00AD5D5E">
        <w:rPr>
          <w:b/>
          <w:u w:val="single"/>
        </w:rPr>
        <w:t xml:space="preserve"> currently </w:t>
      </w:r>
      <w:r w:rsidRPr="000A5303">
        <w:rPr>
          <w:b/>
          <w:highlight w:val="green"/>
          <w:u w:val="single"/>
        </w:rPr>
        <w:t>a</w:t>
      </w:r>
      <w:r w:rsidRPr="00AD5D5E">
        <w:rPr>
          <w:b/>
          <w:u w:val="single"/>
        </w:rPr>
        <w:t xml:space="preserve"> national </w:t>
      </w:r>
      <w:r w:rsidRPr="000A5303">
        <w:rPr>
          <w:b/>
          <w:highlight w:val="green"/>
          <w:u w:val="single"/>
        </w:rPr>
        <w:t>panic over Russian trolls</w:t>
      </w:r>
      <w:r w:rsidRPr="00AD5D5E">
        <w:rPr>
          <w:b/>
          <w:u w:val="single"/>
        </w:rPr>
        <w:t xml:space="preserve">. </w:t>
      </w:r>
      <w:r w:rsidRPr="000A5303">
        <w:rPr>
          <w:b/>
          <w:highlight w:val="green"/>
          <w:u w:val="single"/>
        </w:rPr>
        <w:t>But native</w:t>
      </w:r>
      <w:r w:rsidRPr="00AD5D5E">
        <w:rPr>
          <w:b/>
          <w:u w:val="single"/>
        </w:rPr>
        <w:t xml:space="preserve"> fiends </w:t>
      </w:r>
      <w:r w:rsidRPr="000A5303">
        <w:rPr>
          <w:b/>
          <w:highlight w:val="green"/>
          <w:u w:val="single"/>
        </w:rPr>
        <w:t>can do the same thing,</w:t>
      </w:r>
      <w:r w:rsidRPr="00AD5D5E">
        <w:rPr>
          <w:b/>
          <w:u w:val="single"/>
        </w:rPr>
        <w:t xml:space="preserve"> with more skill, incentive and opportunities.”</w:t>
      </w:r>
    </w:p>
    <w:p w14:paraId="197CFBA0" w14:textId="77777777" w:rsidR="00311019" w:rsidRPr="00AD5D5E" w:rsidRDefault="00311019" w:rsidP="00311019">
      <w:pPr>
        <w:rPr>
          <w:b/>
          <w:u w:val="single"/>
        </w:rPr>
      </w:pPr>
      <w:r w:rsidRPr="00AD5D5E">
        <w:rPr>
          <w:sz w:val="14"/>
        </w:rPr>
        <w:t xml:space="preserve">David Bray, executive director for the People-Centered Internet Coalition, commented, “The power of narratives is exactly their ability to shape and institutionalize norms and power distribution in our human communities. … Now, however, our world is much broader than our immediate environment, and this has dangerous side effects, such as challenges in reaching consensus or disputing the relevant facts for a situation. We are seeing increasing polarization in open societies, partly as a result of these questions of where we want to go not being considered in ways that can translate to action. An even larger question is where do different localities want to go in terms of progress in parallel to what values or norms they want to hold dear? This is a question that spans sectors. No one organization or influencer or group with power can either solely answer or execute actions toward that desired future state. In the absence of finding ways to build bridges that span sectors, power – through narratives, laws, or technologies – will be grabbed by whomever aspires to this. </w:t>
      </w:r>
      <w:r w:rsidRPr="00AD5D5E">
        <w:rPr>
          <w:b/>
          <w:u w:val="single"/>
        </w:rPr>
        <w:t>An important question for the future is can we build such bridges across sectors? Will our divisions be our undoing as open, pluralistic societies? Can we develop narratives of hope for open, pluralistic societies that bring people together?”</w:t>
      </w:r>
    </w:p>
    <w:p w14:paraId="6ACDF3D4" w14:textId="77777777" w:rsidR="00311019" w:rsidRPr="00AD5D5E" w:rsidRDefault="00311019" w:rsidP="00311019">
      <w:pPr>
        <w:rPr>
          <w:sz w:val="14"/>
        </w:rPr>
      </w:pPr>
      <w:r w:rsidRPr="00AD5D5E">
        <w:rPr>
          <w:sz w:val="14"/>
        </w:rPr>
        <w:t>Miguel Moreno, professor of philosophy at the University of Granada, Spain, an expert in ethics, epistemology and technology, commented</w:t>
      </w:r>
      <w:r w:rsidRPr="00AD5D5E">
        <w:rPr>
          <w:b/>
          <w:u w:val="single"/>
        </w:rPr>
        <w:t>, “</w:t>
      </w:r>
      <w:r w:rsidRPr="000A5303">
        <w:rPr>
          <w:b/>
          <w:highlight w:val="green"/>
          <w:u w:val="single"/>
        </w:rPr>
        <w:t>There is a clear risk of</w:t>
      </w:r>
      <w:r w:rsidRPr="00AD5D5E">
        <w:rPr>
          <w:b/>
          <w:u w:val="single"/>
        </w:rPr>
        <w:t xml:space="preserve"> bias, manipulation, abusive </w:t>
      </w:r>
      <w:r w:rsidRPr="000A5303">
        <w:rPr>
          <w:b/>
          <w:highlight w:val="green"/>
          <w:u w:val="single"/>
        </w:rPr>
        <w:t>surveillance and authoritarian control over</w:t>
      </w:r>
      <w:r w:rsidRPr="00AD5D5E">
        <w:rPr>
          <w:b/>
          <w:u w:val="single"/>
        </w:rPr>
        <w:t xml:space="preserve"> social networks, </w:t>
      </w:r>
      <w:r w:rsidRPr="000A5303">
        <w:rPr>
          <w:b/>
          <w:highlight w:val="green"/>
          <w:u w:val="single"/>
        </w:rPr>
        <w:t>the internet</w:t>
      </w:r>
      <w:r w:rsidRPr="00AD5D5E">
        <w:rPr>
          <w:b/>
          <w:u w:val="single"/>
        </w:rPr>
        <w:t xml:space="preserve"> and any uncensored citizen expression platform, </w:t>
      </w:r>
      <w:r w:rsidRPr="000A5303">
        <w:rPr>
          <w:b/>
          <w:highlight w:val="green"/>
          <w:u w:val="single"/>
        </w:rPr>
        <w:t>by private or state actors</w:t>
      </w:r>
      <w:r w:rsidRPr="00AD5D5E">
        <w:rPr>
          <w:b/>
          <w:u w:val="single"/>
        </w:rPr>
        <w:t>.</w:t>
      </w:r>
      <w:r w:rsidRPr="00AD5D5E">
        <w:rPr>
          <w:sz w:val="14"/>
        </w:rPr>
        <w:t xml:space="preserve"> There are initiatives promoted by state actors to isolate themselves from a common internet and reduce the vulnerability of critical infrastructures to cyberattacks. This has serious democratic and civic implications</w:t>
      </w:r>
      <w:r w:rsidRPr="00AD5D5E">
        <w:rPr>
          <w:b/>
          <w:u w:val="single"/>
        </w:rPr>
        <w:t xml:space="preserve">. </w:t>
      </w:r>
      <w:r w:rsidRPr="000A5303">
        <w:rPr>
          <w:b/>
          <w:highlight w:val="green"/>
          <w:u w:val="single"/>
        </w:rPr>
        <w:t>In countries with tech</w:t>
      </w:r>
      <w:r w:rsidRPr="00AD5D5E">
        <w:rPr>
          <w:b/>
          <w:u w:val="single"/>
        </w:rPr>
        <w:t xml:space="preserve">nological </w:t>
      </w:r>
      <w:r w:rsidRPr="000A5303">
        <w:rPr>
          <w:b/>
          <w:highlight w:val="green"/>
          <w:u w:val="single"/>
        </w:rPr>
        <w:t>capacity</w:t>
      </w:r>
      <w:r w:rsidRPr="00AD5D5E">
        <w:rPr>
          <w:b/>
          <w:u w:val="single"/>
        </w:rPr>
        <w:t xml:space="preserve"> and a highly centralized political structure, </w:t>
      </w:r>
      <w:r w:rsidRPr="000A5303">
        <w:rPr>
          <w:b/>
          <w:highlight w:val="green"/>
          <w:u w:val="single"/>
        </w:rPr>
        <w:t xml:space="preserve">favorable conditions exist to </w:t>
      </w:r>
      <w:r w:rsidRPr="00AD5D5E">
        <w:rPr>
          <w:b/>
          <w:u w:val="single"/>
        </w:rPr>
        <w:t xml:space="preserve">obtain partisan advantages by limiting social contestation, freedom of expression and </w:t>
      </w:r>
      <w:r w:rsidRPr="000A5303">
        <w:rPr>
          <w:b/>
          <w:highlight w:val="green"/>
          <w:u w:val="single"/>
        </w:rPr>
        <w:t>erod</w:t>
      </w:r>
      <w:r w:rsidRPr="00AD5D5E">
        <w:rPr>
          <w:b/>
          <w:u w:val="single"/>
        </w:rPr>
        <w:t xml:space="preserve">ing </w:t>
      </w:r>
      <w:r w:rsidRPr="000A5303">
        <w:rPr>
          <w:b/>
          <w:highlight w:val="green"/>
          <w:u w:val="single"/>
        </w:rPr>
        <w:t>civil rights</w:t>
      </w:r>
      <w:r w:rsidRPr="00AD5D5E">
        <w:rPr>
          <w:b/>
          <w:u w:val="single"/>
        </w:rPr>
        <w:t>.”</w:t>
      </w:r>
    </w:p>
    <w:p w14:paraId="2907A2D7" w14:textId="5379E515" w:rsidR="00311019" w:rsidRDefault="00311019" w:rsidP="00311019">
      <w:pPr>
        <w:rPr>
          <w:sz w:val="14"/>
        </w:rPr>
      </w:pPr>
      <w:r w:rsidRPr="00AD5D5E">
        <w:rPr>
          <w:sz w:val="14"/>
        </w:rPr>
        <w:t>Richard Jones, an entrepreneur based in Europe, said, “</w:t>
      </w:r>
      <w:r w:rsidRPr="000A5303">
        <w:rPr>
          <w:b/>
          <w:highlight w:val="green"/>
          <w:u w:val="single"/>
        </w:rPr>
        <w:t>Government will lag exploitation of data by state and corporate actors in unforeseen ways</w:t>
      </w:r>
      <w:r w:rsidRPr="00AD5D5E">
        <w:rPr>
          <w:b/>
          <w:u w:val="single"/>
        </w:rPr>
        <w:t xml:space="preserve">. Biased </w:t>
      </w:r>
      <w:r w:rsidRPr="000A5303">
        <w:rPr>
          <w:b/>
          <w:highlight w:val="green"/>
          <w:u w:val="single"/>
        </w:rPr>
        <w:t>censorship</w:t>
      </w:r>
      <w:r w:rsidRPr="00AD5D5E">
        <w:rPr>
          <w:b/>
          <w:u w:val="single"/>
        </w:rPr>
        <w:t xml:space="preserve"> (both well-intentioned and corrupt) and propaganda onslaughts </w:t>
      </w:r>
      <w:r w:rsidRPr="000A5303">
        <w:rPr>
          <w:b/>
          <w:highlight w:val="green"/>
          <w:u w:val="single"/>
        </w:rPr>
        <w:t>will shape opinions</w:t>
      </w:r>
      <w:r w:rsidRPr="00AD5D5E">
        <w:rPr>
          <w:b/>
          <w:u w:val="single"/>
        </w:rPr>
        <w:t xml:space="preserve"> as – </w:t>
      </w:r>
      <w:r w:rsidRPr="000A5303">
        <w:rPr>
          <w:b/>
          <w:highlight w:val="green"/>
          <w:u w:val="single"/>
        </w:rPr>
        <w:t>combined with an anti-scientific revolution</w:t>
      </w:r>
      <w:r w:rsidRPr="00AD5D5E">
        <w:rPr>
          <w:b/>
          <w:u w:val="single"/>
        </w:rPr>
        <w:t xml:space="preserve"> – confidence in the institutions and establishment figures essential to peaceful orderly improvement of societies crumbles further. Hysterical smear </w:t>
      </w:r>
      <w:r w:rsidRPr="000A5303">
        <w:rPr>
          <w:b/>
          <w:highlight w:val="green"/>
          <w:u w:val="single"/>
        </w:rPr>
        <w:t>attacks will further intensify as attempts to placate minority pressure groups continue</w:t>
      </w:r>
      <w:r w:rsidRPr="00AD5D5E">
        <w:rPr>
          <w:b/>
          <w:u w:val="single"/>
        </w:rPr>
        <w:t xml:space="preserve">. Biased </w:t>
      </w:r>
      <w:r w:rsidRPr="000A5303">
        <w:rPr>
          <w:b/>
          <w:highlight w:val="green"/>
          <w:u w:val="single"/>
        </w:rPr>
        <w:t xml:space="preserve">technocratic </w:t>
      </w:r>
      <w:r w:rsidRPr="00AD5D5E">
        <w:rPr>
          <w:b/>
          <w:u w:val="single"/>
        </w:rPr>
        <w:t xml:space="preserve">groupthink </w:t>
      </w:r>
      <w:r w:rsidRPr="000A5303">
        <w:rPr>
          <w:b/>
          <w:highlight w:val="green"/>
          <w:u w:val="single"/>
        </w:rPr>
        <w:t xml:space="preserve">will continue </w:t>
      </w:r>
      <w:r w:rsidRPr="00AD5D5E">
        <w:rPr>
          <w:b/>
          <w:u w:val="single"/>
        </w:rPr>
        <w:t xml:space="preserve">its march </w:t>
      </w:r>
      <w:r w:rsidRPr="000A5303">
        <w:rPr>
          <w:b/>
          <w:highlight w:val="green"/>
          <w:u w:val="single"/>
        </w:rPr>
        <w:t>toward</w:t>
      </w:r>
      <w:r w:rsidRPr="00AD5D5E">
        <w:rPr>
          <w:b/>
          <w:u w:val="single"/>
        </w:rPr>
        <w:t xml:space="preserve"> </w:t>
      </w:r>
      <w:r w:rsidRPr="000A5303">
        <w:rPr>
          <w:b/>
          <w:highlight w:val="green"/>
          <w:u w:val="single"/>
        </w:rPr>
        <w:t>authoritarianism</w:t>
      </w:r>
      <w:r w:rsidRPr="00AD5D5E">
        <w:rPr>
          <w:sz w:val="14"/>
        </w:rPr>
        <w:t>. Charismatic leadership will flourish in truly liberal systems. Authoritarianism will take root elsewhere. Online preference surveys may be developed to guide many choices facing government, but it is not clear that can correct the current democratic deficit in a helpful way. As during the Gutenberg process, accompanying the digestion of ‘free-range’ information will be the reevaluation of secular and religious values and objectives.”</w:t>
      </w:r>
    </w:p>
    <w:p w14:paraId="325D8AFA" w14:textId="4E7B068D" w:rsidR="009B0BE0" w:rsidRPr="00A50DAA" w:rsidRDefault="009B0BE0" w:rsidP="00A50DAA">
      <w:pPr>
        <w:pStyle w:val="Heading4"/>
      </w:pPr>
      <w:r w:rsidRPr="00A50DAA">
        <w:t xml:space="preserve">The aff’s investment in capitalist and technological governance creates </w:t>
      </w:r>
      <w:r w:rsidRPr="00A50DAA">
        <w:rPr>
          <w:u w:val="single"/>
        </w:rPr>
        <w:t>incidental governmentality</w:t>
      </w:r>
      <w:r w:rsidRPr="00A50DAA">
        <w:t>.</w:t>
      </w:r>
    </w:p>
    <w:p w14:paraId="49A95AAF" w14:textId="77777777" w:rsidR="009B0BE0" w:rsidRPr="00414A33" w:rsidRDefault="009B0BE0" w:rsidP="009B0BE0">
      <w:pPr>
        <w:rPr>
          <w:b/>
          <w:bCs/>
          <w:sz w:val="26"/>
        </w:rPr>
      </w:pPr>
      <w:r>
        <w:rPr>
          <w:rStyle w:val="Style13ptBold"/>
        </w:rPr>
        <w:t xml:space="preserve">Allan 22 </w:t>
      </w:r>
      <w:r w:rsidRPr="00414A33">
        <w:rPr>
          <w:sz w:val="18"/>
          <w:szCs w:val="18"/>
        </w:rPr>
        <w:t>[Kyle Allan is a writer and lecturer at Varsity College, South Africa. “Writing About the Shapes of Conflict: War and Technocracy in the Twenty-First Century.” Issues in English Studies in Southern Africa.https://www-tandfonline-com.proxy.lib.umich.edu/doi/pdf/10.1080/18125441.2023.2208296?needAccess=true</w:t>
      </w:r>
      <w:r>
        <w:rPr>
          <w:sz w:val="18"/>
          <w:szCs w:val="18"/>
        </w:rPr>
        <w:t>] //ahuero</w:t>
      </w:r>
    </w:p>
    <w:p w14:paraId="0108B874" w14:textId="77777777" w:rsidR="009B0BE0" w:rsidRPr="004E0329" w:rsidRDefault="009B0BE0" w:rsidP="009B0BE0">
      <w:pPr>
        <w:rPr>
          <w:rStyle w:val="StyleUnderline"/>
        </w:rPr>
      </w:pPr>
      <w:r w:rsidRPr="004575B3">
        <w:rPr>
          <w:sz w:val="14"/>
        </w:rPr>
        <w:t xml:space="preserve">Furthermore, these </w:t>
      </w:r>
      <w:r w:rsidRPr="004E0329">
        <w:rPr>
          <w:rStyle w:val="StyleUnderline"/>
        </w:rPr>
        <w:t>critiques should also be read in connection with</w:t>
      </w:r>
      <w:r w:rsidRPr="004575B3">
        <w:rPr>
          <w:sz w:val="14"/>
        </w:rPr>
        <w:t xml:space="preserve"> a broader </w:t>
      </w:r>
      <w:r w:rsidRPr="004E0329">
        <w:rPr>
          <w:rStyle w:val="StyleUnderline"/>
        </w:rPr>
        <w:t>examination of</w:t>
      </w:r>
      <w:r w:rsidRPr="004575B3">
        <w:rPr>
          <w:sz w:val="14"/>
        </w:rPr>
        <w:t xml:space="preserve"> the </w:t>
      </w:r>
      <w:r w:rsidRPr="00A50DAA">
        <w:rPr>
          <w:rStyle w:val="StyleUnderline"/>
          <w:highlight w:val="green"/>
        </w:rPr>
        <w:t>epistemological</w:t>
      </w:r>
      <w:r w:rsidRPr="004E0329">
        <w:rPr>
          <w:rStyle w:val="StyleUnderline"/>
        </w:rPr>
        <w:t xml:space="preserve"> and ideological </w:t>
      </w:r>
      <w:r w:rsidRPr="00A50DAA">
        <w:rPr>
          <w:rStyle w:val="StyleUnderline"/>
          <w:highlight w:val="green"/>
        </w:rPr>
        <w:t xml:space="preserve">violence </w:t>
      </w:r>
      <w:r w:rsidRPr="00A50DAA">
        <w:rPr>
          <w:rStyle w:val="Emphasis"/>
          <w:highlight w:val="green"/>
        </w:rPr>
        <w:t>underpinning capitalist culture</w:t>
      </w:r>
      <w:r w:rsidRPr="004E0329">
        <w:rPr>
          <w:rStyle w:val="StyleUnderline"/>
        </w:rPr>
        <w:t xml:space="preserve"> in all its facets</w:t>
      </w:r>
      <w:r w:rsidRPr="004575B3">
        <w:rPr>
          <w:sz w:val="14"/>
        </w:rPr>
        <w:t xml:space="preserve">. In addition to the earlier mentioned frames of </w:t>
      </w:r>
      <w:proofErr w:type="spellStart"/>
      <w:r w:rsidRPr="004575B3">
        <w:rPr>
          <w:sz w:val="14"/>
        </w:rPr>
        <w:t>necropolitics</w:t>
      </w:r>
      <w:proofErr w:type="spellEnd"/>
      <w:r w:rsidRPr="004575B3">
        <w:rPr>
          <w:sz w:val="14"/>
        </w:rPr>
        <w:t xml:space="preserve"> and slow violence, </w:t>
      </w:r>
      <w:r w:rsidRPr="004E0329">
        <w:rPr>
          <w:rStyle w:val="StyleUnderline"/>
        </w:rPr>
        <w:t xml:space="preserve">an </w:t>
      </w:r>
      <w:r w:rsidRPr="00A50DAA">
        <w:rPr>
          <w:rStyle w:val="StyleUnderline"/>
          <w:highlight w:val="green"/>
        </w:rPr>
        <w:t>acknowledgement of</w:t>
      </w:r>
      <w:r w:rsidRPr="004E0329">
        <w:rPr>
          <w:rStyle w:val="StyleUnderline"/>
        </w:rPr>
        <w:t xml:space="preserve"> the </w:t>
      </w:r>
      <w:r w:rsidRPr="00A50DAA">
        <w:rPr>
          <w:rStyle w:val="Emphasis"/>
          <w:highlight w:val="green"/>
        </w:rPr>
        <w:t>“cruel optimism”</w:t>
      </w:r>
      <w:r w:rsidRPr="00A50DAA">
        <w:rPr>
          <w:rStyle w:val="StyleUnderline"/>
          <w:highlight w:val="green"/>
        </w:rPr>
        <w:t xml:space="preserve"> and </w:t>
      </w:r>
      <w:r w:rsidRPr="00A50DAA">
        <w:rPr>
          <w:rStyle w:val="Emphasis"/>
          <w:highlight w:val="green"/>
        </w:rPr>
        <w:t>“slow death”</w:t>
      </w:r>
      <w:r w:rsidRPr="004575B3">
        <w:rPr>
          <w:sz w:val="14"/>
        </w:rPr>
        <w:t xml:space="preserve"> (Berlant 2011) </w:t>
      </w:r>
      <w:r w:rsidRPr="004E0329">
        <w:rPr>
          <w:rStyle w:val="StyleUnderline"/>
        </w:rPr>
        <w:t>at play within contemporary society is necessary</w:t>
      </w:r>
      <w:r w:rsidRPr="004575B3">
        <w:rPr>
          <w:sz w:val="14"/>
        </w:rPr>
        <w:t xml:space="preserve">. These </w:t>
      </w:r>
      <w:r w:rsidRPr="004E0329">
        <w:rPr>
          <w:rStyle w:val="StyleUnderline"/>
        </w:rPr>
        <w:t>components are identified through critical challenges to the mindset of superficial optimism10 inherent within contemporary capitalist society</w:t>
      </w:r>
      <w:r w:rsidRPr="004575B3">
        <w:rPr>
          <w:sz w:val="14"/>
        </w:rPr>
        <w:t xml:space="preserve">. They become evident through </w:t>
      </w:r>
      <w:r w:rsidRPr="004E0329">
        <w:rPr>
          <w:rStyle w:val="StyleUnderline"/>
        </w:rPr>
        <w:t xml:space="preserve">critiquing ideological </w:t>
      </w:r>
      <w:r w:rsidRPr="00A50DAA">
        <w:rPr>
          <w:rStyle w:val="StyleUnderline"/>
          <w:highlight w:val="green"/>
        </w:rPr>
        <w:t>outlooks</w:t>
      </w:r>
      <w:r w:rsidRPr="00A50DAA">
        <w:rPr>
          <w:sz w:val="14"/>
          <w:highlight w:val="green"/>
        </w:rPr>
        <w:t xml:space="preserve"> </w:t>
      </w:r>
      <w:r w:rsidRPr="00A50DAA">
        <w:rPr>
          <w:rStyle w:val="StyleUnderline"/>
          <w:highlight w:val="green"/>
        </w:rPr>
        <w:t xml:space="preserve">which </w:t>
      </w:r>
      <w:proofErr w:type="spellStart"/>
      <w:r w:rsidRPr="00A50DAA">
        <w:rPr>
          <w:rStyle w:val="StyleUnderline"/>
          <w:highlight w:val="green"/>
        </w:rPr>
        <w:t>romanticise</w:t>
      </w:r>
      <w:proofErr w:type="spellEnd"/>
      <w:r w:rsidRPr="004E0329">
        <w:rPr>
          <w:rStyle w:val="StyleUnderline"/>
        </w:rPr>
        <w:t xml:space="preserve"> the </w:t>
      </w:r>
      <w:r w:rsidRPr="00A50DAA">
        <w:rPr>
          <w:rStyle w:val="StyleUnderline"/>
          <w:highlight w:val="green"/>
        </w:rPr>
        <w:t>aggressive</w:t>
      </w:r>
      <w:r w:rsidRPr="004E0329">
        <w:rPr>
          <w:rStyle w:val="StyleUnderline"/>
        </w:rPr>
        <w:t xml:space="preserve"> and accelerationist nature of the </w:t>
      </w:r>
      <w:r w:rsidRPr="00A50DAA">
        <w:rPr>
          <w:rStyle w:val="StyleUnderline"/>
          <w:highlight w:val="green"/>
        </w:rPr>
        <w:t>capitalist</w:t>
      </w:r>
      <w:r w:rsidRPr="004E0329">
        <w:rPr>
          <w:rStyle w:val="StyleUnderline"/>
        </w:rPr>
        <w:t xml:space="preserve"> </w:t>
      </w:r>
      <w:r w:rsidRPr="00A50DAA">
        <w:rPr>
          <w:rStyle w:val="StyleUnderline"/>
          <w:highlight w:val="green"/>
        </w:rPr>
        <w:t xml:space="preserve">episteme, </w:t>
      </w:r>
      <w:r w:rsidRPr="00A50DAA">
        <w:rPr>
          <w:rStyle w:val="Emphasis"/>
          <w:highlight w:val="green"/>
        </w:rPr>
        <w:t>blur</w:t>
      </w:r>
      <w:r w:rsidRPr="00A50DAA">
        <w:rPr>
          <w:rStyle w:val="Emphasis"/>
        </w:rPr>
        <w:t xml:space="preserve"> the </w:t>
      </w:r>
      <w:r w:rsidRPr="00A50DAA">
        <w:rPr>
          <w:rStyle w:val="Emphasis"/>
          <w:highlight w:val="green"/>
        </w:rPr>
        <w:t>destructivity</w:t>
      </w:r>
      <w:r w:rsidRPr="00A50DAA">
        <w:rPr>
          <w:rStyle w:val="StyleUnderline"/>
          <w:highlight w:val="green"/>
        </w:rPr>
        <w:t xml:space="preserve"> of </w:t>
      </w:r>
      <w:proofErr w:type="spellStart"/>
      <w:r w:rsidRPr="00A50DAA">
        <w:rPr>
          <w:rStyle w:val="StyleUnderline"/>
          <w:highlight w:val="green"/>
        </w:rPr>
        <w:t>militarised</w:t>
      </w:r>
      <w:proofErr w:type="spellEnd"/>
      <w:r w:rsidRPr="00A50DAA">
        <w:rPr>
          <w:rStyle w:val="StyleUnderline"/>
          <w:highlight w:val="green"/>
        </w:rPr>
        <w:t xml:space="preserve"> econ</w:t>
      </w:r>
      <w:r w:rsidRPr="00A50DAA">
        <w:rPr>
          <w:rStyle w:val="StyleUnderline"/>
        </w:rPr>
        <w:t xml:space="preserve">omic </w:t>
      </w:r>
      <w:proofErr w:type="spellStart"/>
      <w:r w:rsidRPr="00A50DAA">
        <w:rPr>
          <w:rStyle w:val="StyleUnderline"/>
        </w:rPr>
        <w:t>apparati</w:t>
      </w:r>
      <w:proofErr w:type="spellEnd"/>
      <w:r w:rsidRPr="004E0329">
        <w:rPr>
          <w:rStyle w:val="StyleUnderline"/>
        </w:rPr>
        <w:t>, and close an eye to the oppressive hegemonies and interpellations of capitalist life.</w:t>
      </w:r>
    </w:p>
    <w:p w14:paraId="4698FB8E" w14:textId="77777777" w:rsidR="009B0BE0" w:rsidRPr="004575B3" w:rsidRDefault="009B0BE0" w:rsidP="009B0BE0">
      <w:pPr>
        <w:rPr>
          <w:sz w:val="14"/>
        </w:rPr>
      </w:pPr>
      <w:r w:rsidRPr="004E0329">
        <w:rPr>
          <w:rStyle w:val="StyleUnderline"/>
        </w:rPr>
        <w:t xml:space="preserve">The current moment retains the </w:t>
      </w:r>
      <w:proofErr w:type="spellStart"/>
      <w:r w:rsidRPr="004E0329">
        <w:rPr>
          <w:rStyle w:val="StyleUnderline"/>
        </w:rPr>
        <w:t>spectre</w:t>
      </w:r>
      <w:proofErr w:type="spellEnd"/>
      <w:r w:rsidRPr="004E0329">
        <w:rPr>
          <w:rStyle w:val="StyleUnderline"/>
        </w:rPr>
        <w:t xml:space="preserve"> of past traumas and the phantoms of </w:t>
      </w:r>
      <w:proofErr w:type="spellStart"/>
      <w:r w:rsidRPr="004E0329">
        <w:rPr>
          <w:rStyle w:val="StyleUnderline"/>
        </w:rPr>
        <w:t>unrealised</w:t>
      </w:r>
      <w:proofErr w:type="spellEnd"/>
      <w:r w:rsidRPr="004E0329">
        <w:rPr>
          <w:rStyle w:val="StyleUnderline"/>
        </w:rPr>
        <w:t xml:space="preserve"> hopes; it is a time of technological change and social attritions.</w:t>
      </w:r>
      <w:r w:rsidRPr="004575B3">
        <w:rPr>
          <w:sz w:val="14"/>
        </w:rPr>
        <w:t xml:space="preserve"> The era of the 4IR and reformulated, reproduced, or </w:t>
      </w:r>
      <w:r w:rsidRPr="00A50DAA">
        <w:rPr>
          <w:rStyle w:val="Emphasis"/>
          <w:highlight w:val="green"/>
        </w:rPr>
        <w:t>repackaged neo-liberalism and death capitalism</w:t>
      </w:r>
      <w:r w:rsidRPr="004575B3">
        <w:rPr>
          <w:sz w:val="14"/>
        </w:rPr>
        <w:t xml:space="preserve"> is a stage for experiencing war by diffuse means, spread across all temporalities and spectrums of living. </w:t>
      </w:r>
      <w:r w:rsidRPr="004E0329">
        <w:rPr>
          <w:rStyle w:val="StyleUnderline"/>
        </w:rPr>
        <w:t>Poets react</w:t>
      </w:r>
      <w:r w:rsidRPr="004575B3">
        <w:rPr>
          <w:sz w:val="14"/>
        </w:rPr>
        <w:t xml:space="preserve"> to this changing and yet simultaneously static climate </w:t>
      </w:r>
      <w:r w:rsidRPr="004E0329">
        <w:rPr>
          <w:rStyle w:val="StyleUnderline"/>
        </w:rPr>
        <w:t>through their use of language</w:t>
      </w:r>
      <w:r w:rsidRPr="004575B3">
        <w:rPr>
          <w:sz w:val="14"/>
        </w:rPr>
        <w:t xml:space="preserve"> and by </w:t>
      </w:r>
      <w:r w:rsidRPr="004E0329">
        <w:rPr>
          <w:rStyle w:val="StyleUnderline"/>
        </w:rPr>
        <w:t>harnessing a diversity of poetic</w:t>
      </w:r>
      <w:r w:rsidRPr="004575B3">
        <w:rPr>
          <w:sz w:val="14"/>
        </w:rPr>
        <w:t xml:space="preserve"> </w:t>
      </w:r>
      <w:r w:rsidRPr="004E0329">
        <w:rPr>
          <w:rStyle w:val="StyleUnderline"/>
        </w:rPr>
        <w:t>techniques, allowing and stimulating aesthetic modes that are able to critique the status quo.</w:t>
      </w:r>
      <w:r w:rsidRPr="004575B3">
        <w:rPr>
          <w:sz w:val="14"/>
        </w:rPr>
        <w:t xml:space="preserve"> A pertinent in situ example would be Gqeberha-based poet and artist Mxolisi Dolla </w:t>
      </w:r>
      <w:proofErr w:type="spellStart"/>
      <w:r w:rsidRPr="004575B3">
        <w:rPr>
          <w:sz w:val="14"/>
        </w:rPr>
        <w:t>Sapeta</w:t>
      </w:r>
      <w:proofErr w:type="spellEnd"/>
      <w:r w:rsidRPr="004575B3">
        <w:rPr>
          <w:sz w:val="14"/>
        </w:rPr>
        <w:t xml:space="preserve">, who in 2019 published a volume titled skeptical erections. In a poem titled “violent seed” (2019, 32), the narrator holds forth from the scene of a location </w:t>
      </w:r>
      <w:proofErr w:type="spellStart"/>
      <w:r w:rsidRPr="004575B3">
        <w:rPr>
          <w:sz w:val="14"/>
        </w:rPr>
        <w:t>neighbourhood</w:t>
      </w:r>
      <w:proofErr w:type="spellEnd"/>
      <w:r w:rsidRPr="004575B3">
        <w:rPr>
          <w:sz w:val="14"/>
        </w:rPr>
        <w:t>, mustering and gathering a series of concrete images that display psycho-geographical violence and mass media permutations and replays of slow death—not forgetting the simmering traumatic content of post-apartheid society, a depiction of relational fracturing. The narrator reveals:</w:t>
      </w:r>
    </w:p>
    <w:p w14:paraId="75F74004" w14:textId="77777777" w:rsidR="009B0BE0" w:rsidRPr="004575B3" w:rsidRDefault="009B0BE0" w:rsidP="009B0BE0">
      <w:pPr>
        <w:rPr>
          <w:sz w:val="14"/>
        </w:rPr>
      </w:pPr>
      <w:r w:rsidRPr="004575B3">
        <w:rPr>
          <w:sz w:val="14"/>
        </w:rPr>
        <w:t xml:space="preserve">i am from a violent seed—a legacy of vulgarity a suitcase packed with stones and bullets across the railway line things may seem different but on the tv and in the </w:t>
      </w:r>
      <w:proofErr w:type="spellStart"/>
      <w:r w:rsidRPr="004575B3">
        <w:rPr>
          <w:sz w:val="14"/>
        </w:rPr>
        <w:t>neighbourhood</w:t>
      </w:r>
      <w:proofErr w:type="spellEnd"/>
      <w:r w:rsidRPr="004575B3">
        <w:rPr>
          <w:sz w:val="14"/>
        </w:rPr>
        <w:t xml:space="preserve"> the temper is boiling11</w:t>
      </w:r>
    </w:p>
    <w:p w14:paraId="295FBF0F" w14:textId="77777777" w:rsidR="009B0BE0" w:rsidRPr="004575B3" w:rsidRDefault="009B0BE0" w:rsidP="009B0BE0">
      <w:pPr>
        <w:rPr>
          <w:sz w:val="14"/>
        </w:rPr>
      </w:pPr>
      <w:r w:rsidRPr="004E0329">
        <w:rPr>
          <w:rStyle w:val="StyleUnderline"/>
        </w:rPr>
        <w:t xml:space="preserve">We are the </w:t>
      </w:r>
      <w:r w:rsidRPr="004575B3">
        <w:rPr>
          <w:rStyle w:val="Emphasis"/>
        </w:rPr>
        <w:t>“violent seed”</w:t>
      </w:r>
      <w:r w:rsidRPr="004E0329">
        <w:rPr>
          <w:rStyle w:val="StyleUnderline"/>
        </w:rPr>
        <w:t xml:space="preserve"> of capitalism. </w:t>
      </w:r>
      <w:proofErr w:type="gramStart"/>
      <w:r w:rsidRPr="004E0329">
        <w:rPr>
          <w:rStyle w:val="StyleUnderline"/>
        </w:rPr>
        <w:t xml:space="preserve">The </w:t>
      </w:r>
      <w:r w:rsidRPr="00A50DAA">
        <w:rPr>
          <w:rStyle w:val="StyleUnderline"/>
          <w:highlight w:val="green"/>
        </w:rPr>
        <w:t>technocratic</w:t>
      </w:r>
      <w:proofErr w:type="gramEnd"/>
      <w:r w:rsidRPr="00A50DAA">
        <w:rPr>
          <w:rStyle w:val="StyleUnderline"/>
          <w:highlight w:val="green"/>
        </w:rPr>
        <w:t xml:space="preserve"> society</w:t>
      </w:r>
      <w:r w:rsidRPr="004E0329">
        <w:rPr>
          <w:rStyle w:val="StyleUnderline"/>
        </w:rPr>
        <w:t xml:space="preserve"> and its violence </w:t>
      </w:r>
      <w:proofErr w:type="gramStart"/>
      <w:r w:rsidRPr="00A50DAA">
        <w:rPr>
          <w:rStyle w:val="StyleUnderline"/>
          <w:highlight w:val="green"/>
        </w:rPr>
        <w:t>is</w:t>
      </w:r>
      <w:proofErr w:type="gramEnd"/>
      <w:r w:rsidRPr="00A50DAA">
        <w:rPr>
          <w:rStyle w:val="StyleUnderline"/>
          <w:highlight w:val="green"/>
        </w:rPr>
        <w:t xml:space="preserve"> a seed of capitalism</w:t>
      </w:r>
      <w:r w:rsidRPr="004E0329">
        <w:rPr>
          <w:rStyle w:val="StyleUnderline"/>
        </w:rPr>
        <w:t>,</w:t>
      </w:r>
      <w:r w:rsidRPr="004575B3">
        <w:rPr>
          <w:sz w:val="14"/>
        </w:rPr>
        <w:t xml:space="preserve"> and capitalism is also, in fact, a vast machine, a hyper-object (Morton 2013). Technocracy and capitalism are inseparable: a predominant “legacy of vulgarity” whose essence cannot be defined as existing or being in one space, but whose attributes are everywhere and, furthermore, with varying </w:t>
      </w:r>
      <w:proofErr w:type="spellStart"/>
      <w:r w:rsidRPr="004575B3">
        <w:rPr>
          <w:sz w:val="14"/>
        </w:rPr>
        <w:t>temporations</w:t>
      </w:r>
      <w:proofErr w:type="spellEnd"/>
      <w:r w:rsidRPr="004575B3">
        <w:rPr>
          <w:sz w:val="14"/>
        </w:rPr>
        <w:t xml:space="preserve">, issue unequally across different spaces and times. For those living in neo-liberal environs, war has changed substantially, from a concentration and </w:t>
      </w:r>
      <w:proofErr w:type="spellStart"/>
      <w:r w:rsidRPr="004575B3">
        <w:rPr>
          <w:sz w:val="14"/>
        </w:rPr>
        <w:t>mobilisation</w:t>
      </w:r>
      <w:proofErr w:type="spellEnd"/>
      <w:r w:rsidRPr="004575B3">
        <w:rPr>
          <w:sz w:val="14"/>
        </w:rPr>
        <w:t xml:space="preserve"> of forces on land, sea, and air, to an infiltration of mass being, a discordance of experience, a </w:t>
      </w:r>
      <w:proofErr w:type="spellStart"/>
      <w:r w:rsidRPr="004575B3">
        <w:rPr>
          <w:sz w:val="14"/>
        </w:rPr>
        <w:t>mobilisation</w:t>
      </w:r>
      <w:proofErr w:type="spellEnd"/>
      <w:r w:rsidRPr="004575B3">
        <w:rPr>
          <w:sz w:val="14"/>
        </w:rPr>
        <w:t xml:space="preserve"> of the processes and </w:t>
      </w:r>
      <w:proofErr w:type="spellStart"/>
      <w:r w:rsidRPr="004575B3">
        <w:rPr>
          <w:sz w:val="14"/>
        </w:rPr>
        <w:t>affects</w:t>
      </w:r>
      <w:proofErr w:type="spellEnd"/>
      <w:r w:rsidRPr="004575B3">
        <w:rPr>
          <w:sz w:val="14"/>
        </w:rPr>
        <w:t xml:space="preserve"> of mass and social media, and a </w:t>
      </w:r>
      <w:r w:rsidRPr="00A50DAA">
        <w:rPr>
          <w:rStyle w:val="Emphasis"/>
          <w:highlight w:val="green"/>
        </w:rPr>
        <w:t>slow violence of submersion</w:t>
      </w:r>
      <w:r w:rsidRPr="00A50DAA">
        <w:rPr>
          <w:rStyle w:val="StyleUnderline"/>
          <w:highlight w:val="green"/>
        </w:rPr>
        <w:t xml:space="preserve"> into</w:t>
      </w:r>
      <w:r w:rsidRPr="004E0329">
        <w:rPr>
          <w:rStyle w:val="StyleUnderline"/>
        </w:rPr>
        <w:t xml:space="preserve"> capitalist realism</w:t>
      </w:r>
      <w:r w:rsidRPr="004575B3">
        <w:rPr>
          <w:sz w:val="14"/>
        </w:rPr>
        <w:t xml:space="preserve">. The latter is a realism that has evolved through different permutations of the industrial revolution, to one that is framed by signs, symbols, and the representative world of the technological, driven by a technocratic worldview and directed by the roles and forms of surveillance capitalism which act as a conditioner of </w:t>
      </w:r>
      <w:proofErr w:type="spellStart"/>
      <w:r w:rsidRPr="004575B3">
        <w:rPr>
          <w:sz w:val="14"/>
        </w:rPr>
        <w:t>behavioural</w:t>
      </w:r>
      <w:proofErr w:type="spellEnd"/>
      <w:r w:rsidRPr="004575B3">
        <w:rPr>
          <w:sz w:val="14"/>
        </w:rPr>
        <w:t xml:space="preserve"> looping.</w:t>
      </w:r>
    </w:p>
    <w:p w14:paraId="5931619D" w14:textId="77777777" w:rsidR="009B0BE0" w:rsidRPr="004575B3" w:rsidRDefault="009B0BE0" w:rsidP="009B0BE0">
      <w:pPr>
        <w:rPr>
          <w:sz w:val="14"/>
        </w:rPr>
      </w:pPr>
      <w:r w:rsidRPr="004575B3">
        <w:rPr>
          <w:sz w:val="14"/>
        </w:rPr>
        <w:t xml:space="preserve">I am one, and I am many; this is the power of the body of capitalism. It is an essence which is one thing, but moves and flows into different modes and substrates. This capitalism can also be called death or </w:t>
      </w:r>
      <w:proofErr w:type="spellStart"/>
      <w:r w:rsidRPr="004575B3">
        <w:rPr>
          <w:sz w:val="14"/>
        </w:rPr>
        <w:t>thanatic</w:t>
      </w:r>
      <w:proofErr w:type="spellEnd"/>
      <w:r w:rsidRPr="004575B3">
        <w:rPr>
          <w:sz w:val="14"/>
        </w:rPr>
        <w:t xml:space="preserve"> capitalism (Pettman 2020); its other side, which is the side that we buy from—the beautified packaging of this slow death—I have called romantic </w:t>
      </w:r>
      <w:r w:rsidRPr="00A50DAA">
        <w:rPr>
          <w:rStyle w:val="StyleUnderline"/>
          <w:highlight w:val="green"/>
        </w:rPr>
        <w:t>capitalism</w:t>
      </w:r>
      <w:r w:rsidRPr="004575B3">
        <w:rPr>
          <w:sz w:val="14"/>
        </w:rPr>
        <w:t xml:space="preserve"> (Allan n.d.[b], unpublished). 12 Romantic capitalism is the </w:t>
      </w:r>
      <w:proofErr w:type="spellStart"/>
      <w:r w:rsidRPr="004575B3">
        <w:rPr>
          <w:sz w:val="14"/>
        </w:rPr>
        <w:t>romanticisation</w:t>
      </w:r>
      <w:proofErr w:type="spellEnd"/>
      <w:r w:rsidRPr="004575B3">
        <w:rPr>
          <w:sz w:val="14"/>
        </w:rPr>
        <w:t xml:space="preserve"> of the processes of production, consumption, exploitation, and extraction, as well as the celebration of entertainment above culture. It </w:t>
      </w:r>
      <w:r w:rsidRPr="004E0329">
        <w:rPr>
          <w:rStyle w:val="StyleUnderline"/>
        </w:rPr>
        <w:t>lies in</w:t>
      </w:r>
      <w:r w:rsidRPr="004575B3">
        <w:rPr>
          <w:sz w:val="14"/>
        </w:rPr>
        <w:t xml:space="preserve"> acknowledging and </w:t>
      </w:r>
      <w:proofErr w:type="gramStart"/>
      <w:r w:rsidRPr="004575B3">
        <w:rPr>
          <w:sz w:val="14"/>
        </w:rPr>
        <w:t>according</w:t>
      </w:r>
      <w:proofErr w:type="gramEnd"/>
      <w:r w:rsidRPr="004575B3">
        <w:rPr>
          <w:sz w:val="14"/>
        </w:rPr>
        <w:t xml:space="preserve"> value to the spectacular versus the everyday, 13 and </w:t>
      </w:r>
      <w:r w:rsidRPr="004E0329">
        <w:rPr>
          <w:rStyle w:val="StyleUnderline"/>
        </w:rPr>
        <w:t xml:space="preserve">the </w:t>
      </w:r>
      <w:r w:rsidRPr="00A50DAA">
        <w:rPr>
          <w:rStyle w:val="StyleUnderline"/>
          <w:highlight w:val="green"/>
        </w:rPr>
        <w:t>promotion of innovation</w:t>
      </w:r>
      <w:r w:rsidRPr="004E0329">
        <w:rPr>
          <w:rStyle w:val="StyleUnderline"/>
        </w:rPr>
        <w:t xml:space="preserve"> and accelerationism </w:t>
      </w:r>
      <w:r w:rsidRPr="00A50DAA">
        <w:rPr>
          <w:rStyle w:val="StyleUnderline"/>
          <w:highlight w:val="green"/>
        </w:rPr>
        <w:t>at the expense</w:t>
      </w:r>
      <w:r w:rsidRPr="004E0329">
        <w:rPr>
          <w:rStyle w:val="StyleUnderline"/>
        </w:rPr>
        <w:t xml:space="preserve"> </w:t>
      </w:r>
      <w:r w:rsidRPr="00A50DAA">
        <w:rPr>
          <w:rStyle w:val="StyleUnderline"/>
          <w:highlight w:val="green"/>
        </w:rPr>
        <w:t>of</w:t>
      </w:r>
      <w:r w:rsidRPr="004E0329">
        <w:rPr>
          <w:rStyle w:val="StyleUnderline"/>
        </w:rPr>
        <w:t xml:space="preserve"> slower, more </w:t>
      </w:r>
      <w:r w:rsidRPr="00A50DAA">
        <w:rPr>
          <w:rStyle w:val="StyleUnderline"/>
          <w:highlight w:val="green"/>
        </w:rPr>
        <w:t>sustainable, approaches to society</w:t>
      </w:r>
      <w:r w:rsidRPr="004E0329">
        <w:rPr>
          <w:rStyle w:val="StyleUnderline"/>
        </w:rPr>
        <w:t>, ecology, and even the body</w:t>
      </w:r>
      <w:r w:rsidRPr="004575B3">
        <w:rPr>
          <w:sz w:val="14"/>
        </w:rPr>
        <w:t xml:space="preserve">. 14 Essentially, romantic capitalism is a libidinal investment and self-participation (motivated through advertising and consumer culture) in the death culture of capitalism. It is also, accumulatively, in our recent moments, an addictive immersion in social internet culture, with social media intrusions and data gathering being factored into the increasing coerciveness of political surveillance and forms of </w:t>
      </w:r>
      <w:proofErr w:type="spellStart"/>
      <w:r w:rsidRPr="004575B3">
        <w:rPr>
          <w:sz w:val="14"/>
        </w:rPr>
        <w:t>necropolitics</w:t>
      </w:r>
      <w:proofErr w:type="spellEnd"/>
      <w:r w:rsidRPr="004575B3">
        <w:rPr>
          <w:sz w:val="14"/>
        </w:rPr>
        <w:t>.</w:t>
      </w:r>
    </w:p>
    <w:p w14:paraId="567AA298" w14:textId="77777777" w:rsidR="009B0BE0" w:rsidRPr="004E0329" w:rsidRDefault="009B0BE0" w:rsidP="009B0BE0">
      <w:pPr>
        <w:rPr>
          <w:rStyle w:val="StyleUnderline"/>
        </w:rPr>
      </w:pPr>
      <w:r w:rsidRPr="004575B3">
        <w:rPr>
          <w:sz w:val="14"/>
        </w:rPr>
        <w:t xml:space="preserve">In-between these terms </w:t>
      </w:r>
      <w:proofErr w:type="gramStart"/>
      <w:r w:rsidRPr="004575B3">
        <w:rPr>
          <w:sz w:val="14"/>
        </w:rPr>
        <w:t>is</w:t>
      </w:r>
      <w:proofErr w:type="gramEnd"/>
      <w:r w:rsidRPr="004575B3">
        <w:rPr>
          <w:sz w:val="14"/>
        </w:rPr>
        <w:t xml:space="preserve"> real capitalism: what we live </w:t>
      </w:r>
      <w:proofErr w:type="spellStart"/>
      <w:r w:rsidRPr="004575B3">
        <w:rPr>
          <w:sz w:val="14"/>
        </w:rPr>
        <w:t>with in</w:t>
      </w:r>
      <w:proofErr w:type="spellEnd"/>
      <w:r w:rsidRPr="004575B3">
        <w:rPr>
          <w:sz w:val="14"/>
        </w:rPr>
        <w:t xml:space="preserve"> our everyday lives; the fundamental boringness and </w:t>
      </w:r>
      <w:proofErr w:type="gramStart"/>
      <w:r w:rsidRPr="004575B3">
        <w:rPr>
          <w:sz w:val="14"/>
        </w:rPr>
        <w:t>mundanity</w:t>
      </w:r>
      <w:proofErr w:type="gramEnd"/>
      <w:r w:rsidRPr="004575B3">
        <w:rPr>
          <w:sz w:val="14"/>
        </w:rPr>
        <w:t xml:space="preserve">, but not overwhelming visual or emotional horror, of living in capitalist society. Paying </w:t>
      </w:r>
      <w:r w:rsidRPr="004E0329">
        <w:rPr>
          <w:rStyle w:val="StyleUnderline"/>
        </w:rPr>
        <w:t>taxes, inflation, having to work in stressful environments</w:t>
      </w:r>
      <w:r w:rsidRPr="004575B3">
        <w:rPr>
          <w:sz w:val="14"/>
        </w:rPr>
        <w:t xml:space="preserve">, the slow </w:t>
      </w:r>
      <w:r w:rsidRPr="004E0329">
        <w:rPr>
          <w:rStyle w:val="StyleUnderline"/>
        </w:rPr>
        <w:t>death of ambition and hope;</w:t>
      </w:r>
      <w:r w:rsidRPr="004575B3">
        <w:rPr>
          <w:sz w:val="14"/>
        </w:rPr>
        <w:t xml:space="preserve"> not abysmally killing us, but </w:t>
      </w:r>
      <w:r w:rsidRPr="004575B3">
        <w:rPr>
          <w:rStyle w:val="Emphasis"/>
        </w:rPr>
        <w:t>grinding us day by day</w:t>
      </w:r>
      <w:r w:rsidRPr="004575B3">
        <w:rPr>
          <w:sz w:val="14"/>
        </w:rPr>
        <w:t xml:space="preserve">. We are put off by our immersion in the entertainment of our various drug environments (narcotics, alcoholism, television, social media, ideals, and hashtags); mentally distracted by focusing our frustration on isolated scapegoats of incompetence and corruption and the grandeur of conspiracy theories; and, emotionally, constantly </w:t>
      </w:r>
      <w:proofErr w:type="spellStart"/>
      <w:r w:rsidRPr="004575B3">
        <w:rPr>
          <w:sz w:val="14"/>
        </w:rPr>
        <w:t>appetised</w:t>
      </w:r>
      <w:proofErr w:type="spellEnd"/>
      <w:r w:rsidRPr="004575B3">
        <w:rPr>
          <w:sz w:val="14"/>
        </w:rPr>
        <w:t xml:space="preserve"> by the religion of mass advertising. Hope dies last. What is below our feet, and on the margins of the suburbs, in the decaying zones of obsolete modernity—which a sudden catastrophe can launch us helplessly into—is </w:t>
      </w:r>
      <w:r w:rsidRPr="00A50DAA">
        <w:rPr>
          <w:rStyle w:val="StyleUnderline"/>
          <w:highlight w:val="green"/>
        </w:rPr>
        <w:t>death capitalism</w:t>
      </w:r>
      <w:r w:rsidRPr="004575B3">
        <w:rPr>
          <w:sz w:val="14"/>
        </w:rPr>
        <w:t xml:space="preserve">. This is where one witnesses the political triaging of reality. In these situations, </w:t>
      </w:r>
      <w:r w:rsidRPr="004E0329">
        <w:rPr>
          <w:rStyle w:val="StyleUnderline"/>
        </w:rPr>
        <w:t xml:space="preserve">the </w:t>
      </w:r>
      <w:r w:rsidRPr="00A50DAA">
        <w:rPr>
          <w:rStyle w:val="StyleUnderline"/>
          <w:highlight w:val="green"/>
        </w:rPr>
        <w:t>economy</w:t>
      </w:r>
      <w:r w:rsidRPr="004E0329">
        <w:rPr>
          <w:rStyle w:val="StyleUnderline"/>
        </w:rPr>
        <w:t xml:space="preserve"> is frequently </w:t>
      </w:r>
      <w:r w:rsidRPr="00A50DAA">
        <w:rPr>
          <w:rStyle w:val="StyleUnderline"/>
          <w:highlight w:val="green"/>
        </w:rPr>
        <w:t>placed above</w:t>
      </w:r>
      <w:r w:rsidRPr="004E0329">
        <w:rPr>
          <w:rStyle w:val="StyleUnderline"/>
        </w:rPr>
        <w:t xml:space="preserve"> the </w:t>
      </w:r>
      <w:r w:rsidRPr="004575B3">
        <w:rPr>
          <w:rStyle w:val="Emphasis"/>
        </w:rPr>
        <w:t xml:space="preserve">value of </w:t>
      </w:r>
      <w:r w:rsidRPr="00A50DAA">
        <w:rPr>
          <w:rStyle w:val="Emphasis"/>
          <w:highlight w:val="green"/>
        </w:rPr>
        <w:t>human lives</w:t>
      </w:r>
      <w:r w:rsidRPr="004E0329">
        <w:rPr>
          <w:rStyle w:val="StyleUnderline"/>
        </w:rPr>
        <w:t xml:space="preserve">; banks and </w:t>
      </w:r>
      <w:r w:rsidRPr="00A50DAA">
        <w:rPr>
          <w:rStyle w:val="StyleUnderline"/>
          <w:highlight w:val="green"/>
        </w:rPr>
        <w:t>corporations</w:t>
      </w:r>
      <w:r w:rsidRPr="004E0329">
        <w:rPr>
          <w:rStyle w:val="StyleUnderline"/>
        </w:rPr>
        <w:t xml:space="preserve"> are </w:t>
      </w:r>
      <w:r w:rsidRPr="00A50DAA">
        <w:rPr>
          <w:rStyle w:val="StyleUnderline"/>
          <w:highlight w:val="green"/>
        </w:rPr>
        <w:t>bailed out</w:t>
      </w:r>
      <w:r w:rsidRPr="004E0329">
        <w:rPr>
          <w:rStyle w:val="StyleUnderline"/>
        </w:rPr>
        <w:t xml:space="preserve">; </w:t>
      </w:r>
      <w:r w:rsidRPr="00A50DAA">
        <w:rPr>
          <w:rStyle w:val="StyleUnderline"/>
          <w:highlight w:val="green"/>
        </w:rPr>
        <w:t xml:space="preserve">poorer citizens are </w:t>
      </w:r>
      <w:proofErr w:type="spellStart"/>
      <w:r w:rsidRPr="00A50DAA">
        <w:rPr>
          <w:rStyle w:val="StyleUnderline"/>
          <w:highlight w:val="green"/>
        </w:rPr>
        <w:t>criminalised</w:t>
      </w:r>
      <w:proofErr w:type="spellEnd"/>
      <w:r w:rsidRPr="004E0329">
        <w:rPr>
          <w:rStyle w:val="StyleUnderline"/>
        </w:rPr>
        <w:t xml:space="preserve"> in a failing economy by becoming debt-ridden or unable to obtain basic daily sustenance. 15</w:t>
      </w:r>
    </w:p>
    <w:p w14:paraId="39BC83E6" w14:textId="77777777" w:rsidR="009B0BE0" w:rsidRPr="004575B3" w:rsidRDefault="009B0BE0" w:rsidP="009B0BE0">
      <w:pPr>
        <w:rPr>
          <w:sz w:val="14"/>
        </w:rPr>
      </w:pPr>
      <w:r w:rsidRPr="004575B3">
        <w:rPr>
          <w:sz w:val="14"/>
        </w:rPr>
        <w:t xml:space="preserve">Furthermore, in light of the Covid-19 pandemic, all of the </w:t>
      </w:r>
      <w:r w:rsidRPr="00A50DAA">
        <w:rPr>
          <w:rStyle w:val="Emphasis"/>
          <w:highlight w:val="green"/>
        </w:rPr>
        <w:t>fracture points</w:t>
      </w:r>
      <w:r w:rsidRPr="004575B3">
        <w:rPr>
          <w:rStyle w:val="Emphasis"/>
        </w:rPr>
        <w:t xml:space="preserve"> of technocratic society</w:t>
      </w:r>
      <w:r w:rsidRPr="004575B3">
        <w:rPr>
          <w:sz w:val="14"/>
        </w:rPr>
        <w:t xml:space="preserve">, </w:t>
      </w:r>
      <w:r w:rsidRPr="004E0329">
        <w:rPr>
          <w:rStyle w:val="StyleUnderline"/>
        </w:rPr>
        <w:t xml:space="preserve">predicated as it is upon capitalism as an economic ideology </w:t>
      </w:r>
      <w:proofErr w:type="spellStart"/>
      <w:r w:rsidRPr="004E0329">
        <w:rPr>
          <w:rStyle w:val="StyleUnderline"/>
        </w:rPr>
        <w:t>centred</w:t>
      </w:r>
      <w:proofErr w:type="spellEnd"/>
      <w:r w:rsidRPr="004E0329">
        <w:rPr>
          <w:rStyle w:val="StyleUnderline"/>
        </w:rPr>
        <w:t xml:space="preserve"> upon production, consumption, wastage, extraction, and spectacle, </w:t>
      </w:r>
      <w:r w:rsidRPr="00A50DAA">
        <w:rPr>
          <w:rStyle w:val="Emphasis"/>
          <w:highlight w:val="green"/>
        </w:rPr>
        <w:t>have been brutally exposed</w:t>
      </w:r>
      <w:r w:rsidRPr="004575B3">
        <w:rPr>
          <w:sz w:val="14"/>
        </w:rPr>
        <w:t xml:space="preserve">. Countries and populations which were already suffering from unequal access to healthcare services and products found themselves disproportionately challenged by Covid-19. </w:t>
      </w:r>
      <w:r w:rsidRPr="004E0329">
        <w:rPr>
          <w:rStyle w:val="StyleUnderline"/>
        </w:rPr>
        <w:t xml:space="preserve">Global </w:t>
      </w:r>
      <w:r w:rsidRPr="00A50DAA">
        <w:rPr>
          <w:rStyle w:val="StyleUnderline"/>
          <w:highlight w:val="green"/>
        </w:rPr>
        <w:t>under-spending on</w:t>
      </w:r>
      <w:r w:rsidRPr="004E0329">
        <w:rPr>
          <w:rStyle w:val="StyleUnderline"/>
        </w:rPr>
        <w:t xml:space="preserve"> health and social </w:t>
      </w:r>
      <w:r w:rsidRPr="00A50DAA">
        <w:rPr>
          <w:rStyle w:val="StyleUnderline"/>
          <w:highlight w:val="green"/>
        </w:rPr>
        <w:t>welfare</w:t>
      </w:r>
      <w:r w:rsidRPr="004E0329">
        <w:rPr>
          <w:rStyle w:val="StyleUnderline"/>
        </w:rPr>
        <w:t xml:space="preserve"> budgets, in accordance with the neo-liberal push for </w:t>
      </w:r>
      <w:proofErr w:type="spellStart"/>
      <w:r w:rsidRPr="004E0329">
        <w:rPr>
          <w:rStyle w:val="StyleUnderline"/>
        </w:rPr>
        <w:t>privatisation</w:t>
      </w:r>
      <w:proofErr w:type="spellEnd"/>
      <w:r w:rsidRPr="004E0329">
        <w:rPr>
          <w:rStyle w:val="StyleUnderline"/>
        </w:rPr>
        <w:t xml:space="preserve"> and the slow erosion of welfare rights, </w:t>
      </w:r>
      <w:r w:rsidRPr="00A50DAA">
        <w:rPr>
          <w:rStyle w:val="StyleUnderline"/>
          <w:highlight w:val="green"/>
        </w:rPr>
        <w:t>led to</w:t>
      </w:r>
      <w:r w:rsidRPr="004E0329">
        <w:rPr>
          <w:rStyle w:val="StyleUnderline"/>
        </w:rPr>
        <w:t xml:space="preserve"> large sections of populations finding themselves </w:t>
      </w:r>
      <w:r w:rsidRPr="00A50DAA">
        <w:rPr>
          <w:rStyle w:val="StyleUnderline"/>
          <w:highlight w:val="green"/>
        </w:rPr>
        <w:t>vulnerable</w:t>
      </w:r>
      <w:r w:rsidRPr="004E0329">
        <w:rPr>
          <w:rStyle w:val="StyleUnderline"/>
        </w:rPr>
        <w:t xml:space="preserve"> to the pandemic’s ravages. </w:t>
      </w:r>
      <w:r w:rsidRPr="004575B3">
        <w:rPr>
          <w:sz w:val="14"/>
        </w:rPr>
        <w:t xml:space="preserve">People in overcrowded areas either could not effectively </w:t>
      </w:r>
      <w:proofErr w:type="spellStart"/>
      <w:r w:rsidRPr="004575B3">
        <w:rPr>
          <w:sz w:val="14"/>
        </w:rPr>
        <w:t>practise</w:t>
      </w:r>
      <w:proofErr w:type="spellEnd"/>
      <w:r w:rsidRPr="004575B3">
        <w:rPr>
          <w:sz w:val="14"/>
        </w:rPr>
        <w:t xml:space="preserve"> social distancing, or found themselves under heavy and brutal armed surveillance in the early stages of lockdowns in many countries across the world. Locally, gender-based violence and </w:t>
      </w:r>
      <w:r w:rsidRPr="00A50DAA">
        <w:rPr>
          <w:rStyle w:val="StyleUnderline"/>
          <w:highlight w:val="green"/>
        </w:rPr>
        <w:t>violence</w:t>
      </w:r>
      <w:r w:rsidRPr="004E0329">
        <w:rPr>
          <w:rStyle w:val="StyleUnderline"/>
        </w:rPr>
        <w:t xml:space="preserve"> against </w:t>
      </w:r>
      <w:proofErr w:type="spellStart"/>
      <w:r w:rsidRPr="004E0329">
        <w:rPr>
          <w:rStyle w:val="StyleUnderline"/>
        </w:rPr>
        <w:t>marginalised</w:t>
      </w:r>
      <w:proofErr w:type="spellEnd"/>
      <w:r w:rsidRPr="004E0329">
        <w:rPr>
          <w:rStyle w:val="StyleUnderline"/>
        </w:rPr>
        <w:t xml:space="preserve"> groups </w:t>
      </w:r>
      <w:r w:rsidRPr="00A50DAA">
        <w:rPr>
          <w:rStyle w:val="StyleUnderline"/>
          <w:highlight w:val="green"/>
        </w:rPr>
        <w:t>increased</w:t>
      </w:r>
      <w:r w:rsidRPr="004575B3">
        <w:rPr>
          <w:sz w:val="14"/>
        </w:rPr>
        <w:t xml:space="preserve">. The ripple effects of the outbreak included massive increases in unemployment, a growing sense of alienation, and a loss of optimism and faith in the democratic project. The state of </w:t>
      </w:r>
      <w:r w:rsidRPr="004E0329">
        <w:rPr>
          <w:rStyle w:val="StyleUnderline"/>
        </w:rPr>
        <w:t>Covid-19</w:t>
      </w:r>
      <w:r w:rsidRPr="004575B3">
        <w:rPr>
          <w:sz w:val="14"/>
        </w:rPr>
        <w:t xml:space="preserve"> has been experienced as </w:t>
      </w:r>
      <w:r w:rsidRPr="004E0329">
        <w:rPr>
          <w:rStyle w:val="StyleUnderline"/>
        </w:rPr>
        <w:t>a state of total war upon populations worldwide</w:t>
      </w:r>
      <w:r w:rsidRPr="004575B3">
        <w:rPr>
          <w:sz w:val="14"/>
        </w:rPr>
        <w:t>. For future historians, related as the pandemic is to an overall period of upheaval and conflict, and as part of a broader intertwined ecological-</w:t>
      </w:r>
      <w:proofErr w:type="spellStart"/>
      <w:r w:rsidRPr="004575B3">
        <w:rPr>
          <w:sz w:val="14"/>
        </w:rPr>
        <w:t>economical</w:t>
      </w:r>
      <w:proofErr w:type="spellEnd"/>
      <w:r w:rsidRPr="004575B3">
        <w:rPr>
          <w:sz w:val="14"/>
        </w:rPr>
        <w:t xml:space="preserve"> crisis, Covid-19 may actually be a reasonably strong candidate for the name of the Third World War.16</w:t>
      </w:r>
    </w:p>
    <w:p w14:paraId="101CF0DD" w14:textId="77777777" w:rsidR="009B0BE0" w:rsidRPr="004575B3" w:rsidRDefault="009B0BE0" w:rsidP="009B0BE0">
      <w:pPr>
        <w:rPr>
          <w:sz w:val="14"/>
        </w:rPr>
      </w:pPr>
      <w:r w:rsidRPr="004575B3">
        <w:rPr>
          <w:sz w:val="14"/>
        </w:rPr>
        <w:t xml:space="preserve">How do we define the ultimate success of war? It would be achieving victory without firing a shot, without a declaration of war, subjugating a population without a murmur. In the search for victory, if not ultimate success, nations approach war very differently now; they apply soft aggression, pre-kinetic tactics, and slow pressure. In China, there is the pre-kinetic “three </w:t>
      </w:r>
      <w:proofErr w:type="spellStart"/>
      <w:r w:rsidRPr="004575B3">
        <w:rPr>
          <w:sz w:val="14"/>
        </w:rPr>
        <w:t>warfares</w:t>
      </w:r>
      <w:proofErr w:type="spellEnd"/>
      <w:r w:rsidRPr="004575B3">
        <w:rPr>
          <w:sz w:val="14"/>
        </w:rPr>
        <w:t xml:space="preserve">” approach. The People’s Liberation Army invokes as strategy the three </w:t>
      </w:r>
      <w:proofErr w:type="spellStart"/>
      <w:r w:rsidRPr="004575B3">
        <w:rPr>
          <w:sz w:val="14"/>
        </w:rPr>
        <w:t>warfares</w:t>
      </w:r>
      <w:proofErr w:type="spellEnd"/>
      <w:r w:rsidRPr="004575B3">
        <w:rPr>
          <w:sz w:val="14"/>
        </w:rPr>
        <w:t>, “</w:t>
      </w:r>
      <w:proofErr w:type="spellStart"/>
      <w:r w:rsidRPr="004575B3">
        <w:rPr>
          <w:sz w:val="14"/>
        </w:rPr>
        <w:t>san</w:t>
      </w:r>
      <w:proofErr w:type="spellEnd"/>
      <w:r w:rsidRPr="004575B3">
        <w:rPr>
          <w:sz w:val="14"/>
        </w:rPr>
        <w:t xml:space="preserve"> </w:t>
      </w:r>
      <w:proofErr w:type="spellStart"/>
      <w:r w:rsidRPr="004575B3">
        <w:rPr>
          <w:sz w:val="14"/>
        </w:rPr>
        <w:t>zhong</w:t>
      </w:r>
      <w:proofErr w:type="spellEnd"/>
      <w:r w:rsidRPr="004575B3">
        <w:rPr>
          <w:sz w:val="14"/>
        </w:rPr>
        <w:t xml:space="preserve"> </w:t>
      </w:r>
      <w:proofErr w:type="spellStart"/>
      <w:r w:rsidRPr="004575B3">
        <w:rPr>
          <w:sz w:val="14"/>
        </w:rPr>
        <w:t>zhanfa</w:t>
      </w:r>
      <w:proofErr w:type="spellEnd"/>
      <w:r w:rsidRPr="004575B3">
        <w:rPr>
          <w:sz w:val="14"/>
        </w:rPr>
        <w:t xml:space="preserve">” (Raska 2015), a very successful method involving intelligence gathering and cognitive mapping. It leads towards the influencing of nations’ policies through shaping key decision makers and media perceptions. Other world powers have </w:t>
      </w:r>
      <w:proofErr w:type="spellStart"/>
      <w:r w:rsidRPr="004575B3">
        <w:rPr>
          <w:sz w:val="14"/>
        </w:rPr>
        <w:t>strategised</w:t>
      </w:r>
      <w:proofErr w:type="spellEnd"/>
      <w:r w:rsidRPr="004575B3">
        <w:rPr>
          <w:sz w:val="14"/>
        </w:rPr>
        <w:t xml:space="preserve"> and are either implementing or have begun </w:t>
      </w:r>
      <w:proofErr w:type="spellStart"/>
      <w:r w:rsidRPr="004575B3">
        <w:rPr>
          <w:sz w:val="14"/>
        </w:rPr>
        <w:t>utilising</w:t>
      </w:r>
      <w:proofErr w:type="spellEnd"/>
      <w:r w:rsidRPr="004575B3">
        <w:rPr>
          <w:sz w:val="14"/>
        </w:rPr>
        <w:t xml:space="preserve"> similar approaches. Most countries are both developing their capacities for cyber warfare and using a variety of methods, not simply diplomatic, to pursue war by other means. And not just the nations, but the </w:t>
      </w:r>
      <w:proofErr w:type="spellStart"/>
      <w:r w:rsidRPr="004575B3">
        <w:rPr>
          <w:sz w:val="14"/>
        </w:rPr>
        <w:t>organisations</w:t>
      </w:r>
      <w:proofErr w:type="spellEnd"/>
      <w:r w:rsidRPr="004575B3">
        <w:rPr>
          <w:sz w:val="14"/>
        </w:rPr>
        <w:t xml:space="preserve"> and the corporations as well, in various ways, transmigrate into pre-kinetic war. 17</w:t>
      </w:r>
    </w:p>
    <w:p w14:paraId="41510DC0" w14:textId="77777777" w:rsidR="009B0BE0" w:rsidRPr="004E0329" w:rsidRDefault="009B0BE0" w:rsidP="009B0BE0">
      <w:pPr>
        <w:rPr>
          <w:rStyle w:val="StyleUnderline"/>
        </w:rPr>
      </w:pPr>
      <w:r w:rsidRPr="004575B3">
        <w:rPr>
          <w:sz w:val="14"/>
        </w:rPr>
        <w:t xml:space="preserve">While political thinkers and activists frequently base their approaches on an older model of the nation state as the battleground for politics, this old model has less and less relevance and applicability in a world of planetary economic </w:t>
      </w:r>
      <w:proofErr w:type="spellStart"/>
      <w:r w:rsidRPr="004575B3">
        <w:rPr>
          <w:sz w:val="14"/>
        </w:rPr>
        <w:t>totalitarisation</w:t>
      </w:r>
      <w:proofErr w:type="spellEnd"/>
      <w:r w:rsidRPr="004575B3">
        <w:rPr>
          <w:sz w:val="14"/>
        </w:rPr>
        <w:t xml:space="preserve">. </w:t>
      </w:r>
      <w:r w:rsidRPr="004E0329">
        <w:rPr>
          <w:rStyle w:val="StyleUnderline"/>
        </w:rPr>
        <w:t xml:space="preserve">In this world, real power is located not in powers that were created through legislative-political movements and developments, but rather in powers that </w:t>
      </w:r>
      <w:r w:rsidRPr="004575B3">
        <w:rPr>
          <w:rStyle w:val="Emphasis"/>
        </w:rPr>
        <w:t>define their value and purpose in economic terms</w:t>
      </w:r>
      <w:r w:rsidRPr="004E0329">
        <w:rPr>
          <w:rStyle w:val="StyleUnderline"/>
        </w:rPr>
        <w:t xml:space="preserve">. We increasingly witness a </w:t>
      </w:r>
      <w:r w:rsidRPr="00A50DAA">
        <w:rPr>
          <w:rStyle w:val="StyleUnderline"/>
          <w:highlight w:val="green"/>
        </w:rPr>
        <w:t xml:space="preserve">shift from </w:t>
      </w:r>
      <w:r w:rsidRPr="00A50DAA">
        <w:rPr>
          <w:rStyle w:val="Emphasis"/>
          <w:highlight w:val="green"/>
        </w:rPr>
        <w:t>nation</w:t>
      </w:r>
      <w:r w:rsidRPr="004E0329">
        <w:rPr>
          <w:rStyle w:val="StyleUnderline"/>
        </w:rPr>
        <w:t xml:space="preserve"> </w:t>
      </w:r>
      <w:r w:rsidRPr="00A50DAA">
        <w:rPr>
          <w:rStyle w:val="StyleUnderline"/>
          <w:highlight w:val="green"/>
        </w:rPr>
        <w:t xml:space="preserve">bodies to </w:t>
      </w:r>
      <w:r w:rsidRPr="00A50DAA">
        <w:rPr>
          <w:rStyle w:val="Emphasis"/>
          <w:highlight w:val="green"/>
        </w:rPr>
        <w:t>corporate</w:t>
      </w:r>
      <w:r w:rsidRPr="00A50DAA">
        <w:rPr>
          <w:rStyle w:val="StyleUnderline"/>
          <w:highlight w:val="green"/>
        </w:rPr>
        <w:t xml:space="preserve"> bodies</w:t>
      </w:r>
      <w:r w:rsidRPr="004E0329">
        <w:rPr>
          <w:rStyle w:val="StyleUnderline"/>
        </w:rPr>
        <w:t xml:space="preserve"> being the defining forces of control and conflict.</w:t>
      </w:r>
      <w:r w:rsidRPr="004575B3">
        <w:rPr>
          <w:sz w:val="14"/>
        </w:rPr>
        <w:t xml:space="preserve"> The use of pre-kinetic warfare becomes a seemingly soft doctrine of pre-emptive movement(s) used by corporations. </w:t>
      </w:r>
      <w:r w:rsidRPr="004E0329">
        <w:rPr>
          <w:rStyle w:val="StyleUnderline"/>
        </w:rPr>
        <w:t xml:space="preserve">This warfare extends into the </w:t>
      </w:r>
      <w:r w:rsidRPr="00A50DAA">
        <w:rPr>
          <w:rStyle w:val="StyleUnderline"/>
          <w:highlight w:val="green"/>
        </w:rPr>
        <w:t>manipulation of voting</w:t>
      </w:r>
      <w:r w:rsidRPr="004E0329">
        <w:rPr>
          <w:rStyle w:val="StyleUnderline"/>
        </w:rPr>
        <w:t xml:space="preserve"> </w:t>
      </w:r>
      <w:r w:rsidRPr="00A50DAA">
        <w:rPr>
          <w:rStyle w:val="StyleUnderline"/>
          <w:highlight w:val="green"/>
        </w:rPr>
        <w:t>publics</w:t>
      </w:r>
      <w:r w:rsidRPr="004E0329">
        <w:rPr>
          <w:rStyle w:val="StyleUnderline"/>
        </w:rPr>
        <w:t xml:space="preserve"> and buying publics through mass media ownership, social media dominance, and technical methods of coercion. 18 Furthermore, </w:t>
      </w:r>
      <w:r w:rsidRPr="00A50DAA">
        <w:rPr>
          <w:rStyle w:val="StyleUnderline"/>
          <w:highlight w:val="green"/>
        </w:rPr>
        <w:t>this</w:t>
      </w:r>
      <w:r w:rsidRPr="004E0329">
        <w:rPr>
          <w:rStyle w:val="StyleUnderline"/>
        </w:rPr>
        <w:t xml:space="preserve"> type of </w:t>
      </w:r>
      <w:r w:rsidRPr="00A50DAA">
        <w:rPr>
          <w:rStyle w:val="StyleUnderline"/>
          <w:highlight w:val="green"/>
        </w:rPr>
        <w:t xml:space="preserve">warfare </w:t>
      </w:r>
      <w:r w:rsidRPr="00A50DAA">
        <w:rPr>
          <w:rStyle w:val="Emphasis"/>
          <w:highlight w:val="green"/>
        </w:rPr>
        <w:t>escapes notice</w:t>
      </w:r>
      <w:r w:rsidRPr="004E0329">
        <w:rPr>
          <w:rStyle w:val="StyleUnderline"/>
        </w:rPr>
        <w:t xml:space="preserve">, or is perceived as being relatively </w:t>
      </w:r>
      <w:proofErr w:type="spellStart"/>
      <w:r w:rsidRPr="004E0329">
        <w:rPr>
          <w:rStyle w:val="StyleUnderline"/>
        </w:rPr>
        <w:t>everyday</w:t>
      </w:r>
      <w:proofErr w:type="spellEnd"/>
      <w:r w:rsidRPr="004E0329">
        <w:rPr>
          <w:rStyle w:val="StyleUnderline"/>
        </w:rPr>
        <w:t xml:space="preserve"> and harmless. 19</w:t>
      </w:r>
    </w:p>
    <w:p w14:paraId="5D8952D1" w14:textId="77777777" w:rsidR="009B0BE0" w:rsidRPr="004575B3" w:rsidRDefault="009B0BE0" w:rsidP="009B0BE0">
      <w:pPr>
        <w:rPr>
          <w:rStyle w:val="StyleUnderline"/>
        </w:rPr>
      </w:pPr>
      <w:r w:rsidRPr="004E0329">
        <w:rPr>
          <w:rStyle w:val="StyleUnderline"/>
        </w:rPr>
        <w:t>Mass media</w:t>
      </w:r>
      <w:r w:rsidRPr="004575B3">
        <w:rPr>
          <w:sz w:val="14"/>
        </w:rPr>
        <w:t xml:space="preserve"> and social media </w:t>
      </w:r>
      <w:r w:rsidRPr="004E0329">
        <w:rPr>
          <w:rStyle w:val="StyleUnderline"/>
        </w:rPr>
        <w:t>play a crucial role</w:t>
      </w:r>
      <w:r w:rsidRPr="004575B3">
        <w:rPr>
          <w:sz w:val="14"/>
        </w:rPr>
        <w:t xml:space="preserve"> in relaying either critique or subservience. With Brian </w:t>
      </w:r>
      <w:proofErr w:type="spellStart"/>
      <w:r w:rsidRPr="004575B3">
        <w:rPr>
          <w:sz w:val="14"/>
        </w:rPr>
        <w:t>Massumi</w:t>
      </w:r>
      <w:proofErr w:type="spellEnd"/>
      <w:r w:rsidRPr="004575B3">
        <w:rPr>
          <w:sz w:val="14"/>
        </w:rPr>
        <w:t xml:space="preserve"> (2002, 269) suggesting that “what the mass media transmits is not images, but event potential”, what if this transmission is not of event potential, but of non-event potential? (And ten years later Tom Cohen [2012, 13] intimated that </w:t>
      </w:r>
      <w:r w:rsidRPr="004575B3">
        <w:rPr>
          <w:rStyle w:val="StyleUnderline"/>
        </w:rPr>
        <w:t xml:space="preserve">“the event of the 21st century is that </w:t>
      </w:r>
      <w:r w:rsidRPr="00A50DAA">
        <w:rPr>
          <w:rStyle w:val="StyleUnderline"/>
          <w:highlight w:val="green"/>
        </w:rPr>
        <w:t xml:space="preserve">there will be </w:t>
      </w:r>
      <w:r w:rsidRPr="00A50DAA">
        <w:rPr>
          <w:rStyle w:val="Emphasis"/>
          <w:highlight w:val="green"/>
        </w:rPr>
        <w:t>no event</w:t>
      </w:r>
      <w:r w:rsidRPr="00A50DAA">
        <w:rPr>
          <w:rStyle w:val="StyleUnderline"/>
          <w:highlight w:val="green"/>
        </w:rPr>
        <w:t>, that</w:t>
      </w:r>
      <w:r w:rsidRPr="004575B3">
        <w:rPr>
          <w:rStyle w:val="StyleUnderline"/>
        </w:rPr>
        <w:t xml:space="preserve"> no crisis </w:t>
      </w:r>
      <w:r w:rsidRPr="00A50DAA">
        <w:rPr>
          <w:rStyle w:val="StyleUnderline"/>
          <w:highlight w:val="green"/>
        </w:rPr>
        <w:t>will disturb</w:t>
      </w:r>
      <w:r w:rsidRPr="004575B3">
        <w:rPr>
          <w:rStyle w:val="StyleUnderline"/>
        </w:rPr>
        <w:t xml:space="preserve"> the </w:t>
      </w:r>
      <w:r w:rsidRPr="00A50DAA">
        <w:rPr>
          <w:rStyle w:val="Emphasis"/>
          <w:highlight w:val="green"/>
        </w:rPr>
        <w:t>expansion of consumption beyond all supposed limits and peaks</w:t>
      </w:r>
      <w:r w:rsidRPr="00A50DAA">
        <w:rPr>
          <w:rStyle w:val="StyleUnderline"/>
          <w:highlight w:val="green"/>
        </w:rPr>
        <w:t>”</w:t>
      </w:r>
      <w:r w:rsidRPr="004575B3">
        <w:rPr>
          <w:rStyle w:val="StyleUnderline"/>
        </w:rPr>
        <w:t>.</w:t>
      </w:r>
      <w:r w:rsidRPr="004575B3">
        <w:rPr>
          <w:sz w:val="14"/>
        </w:rPr>
        <w:t xml:space="preserve"> 20) This evinces a transmission of </w:t>
      </w:r>
      <w:r w:rsidRPr="004575B3">
        <w:rPr>
          <w:rStyle w:val="StyleUnderline"/>
        </w:rPr>
        <w:t>brief</w:t>
      </w:r>
      <w:r w:rsidRPr="004575B3">
        <w:rPr>
          <w:sz w:val="14"/>
        </w:rPr>
        <w:t xml:space="preserve">, superficial affect, a disrupted consciousness of lived-in-time and being, </w:t>
      </w:r>
      <w:r w:rsidRPr="004575B3">
        <w:rPr>
          <w:rStyle w:val="StyleUnderline"/>
        </w:rPr>
        <w:t xml:space="preserve">moments of outrage at hearing reportage of some infliction or cruelty, followed occasionally by brief </w:t>
      </w:r>
      <w:proofErr w:type="spellStart"/>
      <w:r w:rsidRPr="004575B3">
        <w:rPr>
          <w:rStyle w:val="StyleUnderline"/>
        </w:rPr>
        <w:t>mobilisation</w:t>
      </w:r>
      <w:proofErr w:type="spellEnd"/>
      <w:r w:rsidRPr="004575B3">
        <w:rPr>
          <w:rStyle w:val="StyleUnderline"/>
        </w:rPr>
        <w:t xml:space="preserve"> of protests and hashtag campaigns.</w:t>
      </w:r>
      <w:r w:rsidRPr="004575B3">
        <w:rPr>
          <w:sz w:val="14"/>
        </w:rPr>
        <w:t xml:space="preserve"> However, before long the cause is almost forgotten, reduced to virtual oblivion, the mental detritus of the age of attention deficit. </w:t>
      </w:r>
      <w:r w:rsidRPr="004575B3">
        <w:rPr>
          <w:rStyle w:val="StyleUnderline"/>
        </w:rPr>
        <w:t xml:space="preserve">The catatonic </w:t>
      </w:r>
      <w:r w:rsidRPr="00A50DAA">
        <w:rPr>
          <w:rStyle w:val="StyleUnderline"/>
          <w:highlight w:val="green"/>
        </w:rPr>
        <w:t>onslaught</w:t>
      </w:r>
      <w:r w:rsidRPr="004575B3">
        <w:rPr>
          <w:rStyle w:val="StyleUnderline"/>
        </w:rPr>
        <w:t xml:space="preserve"> </w:t>
      </w:r>
      <w:r w:rsidRPr="00A50DAA">
        <w:rPr>
          <w:rStyle w:val="StyleUnderline"/>
          <w:highlight w:val="green"/>
        </w:rPr>
        <w:t>of images</w:t>
      </w:r>
      <w:r w:rsidRPr="004575B3">
        <w:rPr>
          <w:rStyle w:val="StyleUnderline"/>
        </w:rPr>
        <w:t>,</w:t>
      </w:r>
      <w:r w:rsidRPr="004575B3">
        <w:rPr>
          <w:sz w:val="14"/>
        </w:rPr>
        <w:t xml:space="preserve"> trends, and hashtags on social media </w:t>
      </w:r>
      <w:r w:rsidRPr="00A50DAA">
        <w:rPr>
          <w:rStyle w:val="StyleUnderline"/>
          <w:highlight w:val="green"/>
        </w:rPr>
        <w:t>leads</w:t>
      </w:r>
      <w:r w:rsidRPr="004575B3">
        <w:rPr>
          <w:rStyle w:val="StyleUnderline"/>
        </w:rPr>
        <w:t xml:space="preserve"> eventually </w:t>
      </w:r>
      <w:r w:rsidRPr="00A50DAA">
        <w:rPr>
          <w:rStyle w:val="StyleUnderline"/>
          <w:highlight w:val="green"/>
        </w:rPr>
        <w:t>to</w:t>
      </w:r>
      <w:r w:rsidRPr="004575B3">
        <w:rPr>
          <w:rStyle w:val="StyleUnderline"/>
        </w:rPr>
        <w:t xml:space="preserve"> a </w:t>
      </w:r>
      <w:r w:rsidRPr="00A50DAA">
        <w:rPr>
          <w:rStyle w:val="StyleUnderline"/>
          <w:highlight w:val="green"/>
        </w:rPr>
        <w:t>feeling</w:t>
      </w:r>
      <w:r w:rsidRPr="004575B3">
        <w:rPr>
          <w:rStyle w:val="StyleUnderline"/>
        </w:rPr>
        <w:t xml:space="preserve"> of </w:t>
      </w:r>
      <w:r w:rsidRPr="00A50DAA">
        <w:rPr>
          <w:rStyle w:val="StyleUnderline"/>
          <w:highlight w:val="green"/>
        </w:rPr>
        <w:t>exhaustion</w:t>
      </w:r>
      <w:r w:rsidRPr="004575B3">
        <w:rPr>
          <w:rStyle w:val="StyleUnderline"/>
        </w:rPr>
        <w:t xml:space="preserve"> and being overwhelmed.</w:t>
      </w:r>
      <w:r w:rsidRPr="004575B3">
        <w:rPr>
          <w:sz w:val="14"/>
        </w:rPr>
        <w:t xml:space="preserve"> It frequently contributes to an increase in mental health challenges, as it produces a simultaneously overwhelming array of affecting and triggering appearances, while remaining disembodied and eerily remote and apprehensively unreal with its repetition. This exacerbates a situation whereby trauma and alienation are mixed together in the vulnerably receptive spaces of mass embodiment, </w:t>
      </w:r>
      <w:r w:rsidRPr="004575B3">
        <w:rPr>
          <w:rStyle w:val="StyleUnderline"/>
        </w:rPr>
        <w:t xml:space="preserve">existing within memory regimes (Cohen 2013) that either </w:t>
      </w:r>
      <w:r w:rsidRPr="00A50DAA">
        <w:rPr>
          <w:rStyle w:val="StyleUnderline"/>
          <w:highlight w:val="green"/>
        </w:rPr>
        <w:t>ignore</w:t>
      </w:r>
      <w:r w:rsidRPr="004575B3">
        <w:rPr>
          <w:rStyle w:val="StyleUnderline"/>
        </w:rPr>
        <w:t xml:space="preserve"> or attempt to defer the growing sense of </w:t>
      </w:r>
      <w:r w:rsidRPr="00A50DAA">
        <w:rPr>
          <w:rStyle w:val="StyleUnderline"/>
          <w:highlight w:val="green"/>
        </w:rPr>
        <w:t>ecological-</w:t>
      </w:r>
      <w:proofErr w:type="spellStart"/>
      <w:r w:rsidRPr="00A50DAA">
        <w:rPr>
          <w:rStyle w:val="StyleUnderline"/>
          <w:highlight w:val="green"/>
        </w:rPr>
        <w:t>economical</w:t>
      </w:r>
      <w:proofErr w:type="spellEnd"/>
      <w:r w:rsidRPr="00A50DAA">
        <w:rPr>
          <w:rStyle w:val="StyleUnderline"/>
          <w:highlight w:val="green"/>
        </w:rPr>
        <w:t xml:space="preserve"> catastrophe</w:t>
      </w:r>
      <w:r w:rsidRPr="004575B3">
        <w:rPr>
          <w:rStyle w:val="StyleUnderline"/>
        </w:rPr>
        <w:t>. This is part of the domain and purview of the technocratic paradigm.</w:t>
      </w:r>
    </w:p>
    <w:p w14:paraId="783B147B" w14:textId="77777777" w:rsidR="009B0BE0" w:rsidRPr="004575B3" w:rsidRDefault="009B0BE0" w:rsidP="009B0BE0">
      <w:pPr>
        <w:rPr>
          <w:sz w:val="14"/>
        </w:rPr>
      </w:pPr>
      <w:r w:rsidRPr="004575B3">
        <w:rPr>
          <w:sz w:val="14"/>
        </w:rPr>
        <w:t>Technocracy and Its Frameworks</w:t>
      </w:r>
    </w:p>
    <w:p w14:paraId="0D8DBCDB" w14:textId="77777777" w:rsidR="009B0BE0" w:rsidRPr="004575B3" w:rsidRDefault="009B0BE0" w:rsidP="009B0BE0">
      <w:pPr>
        <w:rPr>
          <w:sz w:val="14"/>
        </w:rPr>
      </w:pPr>
      <w:r w:rsidRPr="004575B3">
        <w:rPr>
          <w:sz w:val="14"/>
        </w:rPr>
        <w:t xml:space="preserve">Diderot’s brilliant and original conception [for the </w:t>
      </w:r>
      <w:proofErr w:type="spellStart"/>
      <w:r w:rsidRPr="004575B3">
        <w:rPr>
          <w:sz w:val="14"/>
        </w:rPr>
        <w:t>encyclopaedia</w:t>
      </w:r>
      <w:proofErr w:type="spellEnd"/>
      <w:r w:rsidRPr="004575B3">
        <w:rPr>
          <w:sz w:val="14"/>
        </w:rPr>
        <w:t>] was to make the technology carry the ideology.</w:t>
      </w:r>
    </w:p>
    <w:p w14:paraId="1192CEF1" w14:textId="77777777" w:rsidR="009B0BE0" w:rsidRPr="004575B3" w:rsidRDefault="009B0BE0" w:rsidP="009B0BE0">
      <w:pPr>
        <w:rPr>
          <w:sz w:val="14"/>
        </w:rPr>
      </w:pPr>
      <w:r w:rsidRPr="004575B3">
        <w:rPr>
          <w:sz w:val="14"/>
        </w:rPr>
        <w:t>—Charles Coulston Gillespie, quoted by Jan Zwicky (2014, 56)</w:t>
      </w:r>
    </w:p>
    <w:p w14:paraId="48199B90" w14:textId="77777777" w:rsidR="009B0BE0" w:rsidRPr="00E04149" w:rsidRDefault="009B0BE0" w:rsidP="009B0BE0">
      <w:pPr>
        <w:rPr>
          <w:rStyle w:val="StyleUnderline"/>
        </w:rPr>
      </w:pPr>
      <w:r w:rsidRPr="00A50DAA">
        <w:rPr>
          <w:rStyle w:val="StyleUnderline"/>
          <w:highlight w:val="green"/>
        </w:rPr>
        <w:t>Why is it</w:t>
      </w:r>
      <w:r w:rsidRPr="00AD27A1">
        <w:rPr>
          <w:rStyle w:val="StyleUnderline"/>
        </w:rPr>
        <w:t xml:space="preserve"> seemingly </w:t>
      </w:r>
      <w:r w:rsidRPr="00A50DAA">
        <w:rPr>
          <w:rStyle w:val="StyleUnderline"/>
          <w:highlight w:val="green"/>
        </w:rPr>
        <w:t>so hard to discern</w:t>
      </w:r>
      <w:r w:rsidRPr="00AD27A1">
        <w:rPr>
          <w:rStyle w:val="StyleUnderline"/>
        </w:rPr>
        <w:t xml:space="preserve"> the </w:t>
      </w:r>
      <w:r w:rsidRPr="00A50DAA">
        <w:rPr>
          <w:rStyle w:val="StyleUnderline"/>
          <w:highlight w:val="green"/>
        </w:rPr>
        <w:t>shapings of power and</w:t>
      </w:r>
      <w:r w:rsidRPr="00AD27A1">
        <w:rPr>
          <w:rStyle w:val="StyleUnderline"/>
        </w:rPr>
        <w:t xml:space="preserve"> the manifestations of </w:t>
      </w:r>
      <w:r w:rsidRPr="00A50DAA">
        <w:rPr>
          <w:rStyle w:val="StyleUnderline"/>
          <w:highlight w:val="green"/>
        </w:rPr>
        <w:t>slow conflict</w:t>
      </w:r>
      <w:r w:rsidRPr="00AD27A1">
        <w:rPr>
          <w:rStyle w:val="StyleUnderline"/>
        </w:rPr>
        <w:t xml:space="preserve"> across public and ecological spheres?</w:t>
      </w:r>
      <w:r w:rsidRPr="004575B3">
        <w:rPr>
          <w:sz w:val="14"/>
        </w:rPr>
        <w:t xml:space="preserve"> And why is it seemingly so difficult to write about? I think the key cause here is the </w:t>
      </w:r>
      <w:r w:rsidRPr="00AD27A1">
        <w:rPr>
          <w:rStyle w:val="StyleUnderline"/>
        </w:rPr>
        <w:t>submersion of the mass intellect into the technocratic worldview</w:t>
      </w:r>
      <w:r w:rsidRPr="004575B3">
        <w:rPr>
          <w:sz w:val="14"/>
        </w:rPr>
        <w:t xml:space="preserve">, and the fact that </w:t>
      </w:r>
      <w:r w:rsidRPr="00A50DAA">
        <w:rPr>
          <w:rStyle w:val="StyleUnderline"/>
          <w:highlight w:val="green"/>
        </w:rPr>
        <w:t>technocracy</w:t>
      </w:r>
      <w:r w:rsidRPr="00E04149">
        <w:rPr>
          <w:rStyle w:val="StyleUnderline"/>
        </w:rPr>
        <w:t xml:space="preserve"> is a </w:t>
      </w:r>
      <w:r w:rsidRPr="00A50DAA">
        <w:rPr>
          <w:rStyle w:val="StyleUnderline"/>
          <w:highlight w:val="green"/>
        </w:rPr>
        <w:t>perpetuation of slow conflict</w:t>
      </w:r>
      <w:r w:rsidRPr="00E04149">
        <w:rPr>
          <w:rStyle w:val="StyleUnderline"/>
        </w:rPr>
        <w:t xml:space="preserve"> and a disruptive insinuation into social relations, </w:t>
      </w:r>
      <w:r w:rsidRPr="00A50DAA">
        <w:rPr>
          <w:rStyle w:val="StyleUnderline"/>
          <w:highlight w:val="green"/>
        </w:rPr>
        <w:t xml:space="preserve">expressed through </w:t>
      </w:r>
      <w:r w:rsidRPr="00A50DAA">
        <w:rPr>
          <w:rStyle w:val="Emphasis"/>
          <w:highlight w:val="green"/>
        </w:rPr>
        <w:t>everyday precarious life</w:t>
      </w:r>
      <w:r w:rsidRPr="004575B3">
        <w:rPr>
          <w:rStyle w:val="Emphasis"/>
        </w:rPr>
        <w:t>.</w:t>
      </w:r>
      <w:r w:rsidRPr="004575B3">
        <w:rPr>
          <w:sz w:val="14"/>
        </w:rPr>
        <w:t xml:space="preserve"> Furthermore, it is also partially due to the resilience and </w:t>
      </w:r>
      <w:proofErr w:type="spellStart"/>
      <w:r w:rsidRPr="004575B3">
        <w:rPr>
          <w:sz w:val="14"/>
        </w:rPr>
        <w:t>morphability</w:t>
      </w:r>
      <w:proofErr w:type="spellEnd"/>
      <w:r w:rsidRPr="004575B3">
        <w:rPr>
          <w:sz w:val="14"/>
        </w:rPr>
        <w:t xml:space="preserve"> of the technocratic paradigm, which possesses the qualities of a hyper-object (Morton 2013). As such, </w:t>
      </w:r>
      <w:r w:rsidRPr="00A50DAA">
        <w:rPr>
          <w:rStyle w:val="StyleUnderline"/>
          <w:highlight w:val="green"/>
        </w:rPr>
        <w:t>Mbembe</w:t>
      </w:r>
      <w:r w:rsidRPr="00E04149">
        <w:rPr>
          <w:rStyle w:val="StyleUnderline"/>
        </w:rPr>
        <w:t xml:space="preserve"> has </w:t>
      </w:r>
      <w:r w:rsidRPr="00A50DAA">
        <w:rPr>
          <w:rStyle w:val="StyleUnderline"/>
          <w:highlight w:val="green"/>
        </w:rPr>
        <w:t>urged</w:t>
      </w:r>
      <w:r w:rsidRPr="00E04149">
        <w:rPr>
          <w:rStyle w:val="StyleUnderline"/>
        </w:rPr>
        <w:t xml:space="preserve"> a </w:t>
      </w:r>
      <w:r w:rsidRPr="00A50DAA">
        <w:rPr>
          <w:rStyle w:val="StyleUnderline"/>
          <w:highlight w:val="green"/>
        </w:rPr>
        <w:t>reasoning</w:t>
      </w:r>
      <w:r w:rsidRPr="00E04149">
        <w:rPr>
          <w:rStyle w:val="StyleUnderline"/>
        </w:rPr>
        <w:t xml:space="preserve"> that </w:t>
      </w:r>
      <w:r w:rsidRPr="00A50DAA">
        <w:rPr>
          <w:rStyle w:val="StyleUnderline"/>
          <w:highlight w:val="green"/>
        </w:rPr>
        <w:t>allows for “different modes of seeing and measuring</w:t>
      </w:r>
      <w:r w:rsidRPr="00E04149">
        <w:rPr>
          <w:rStyle w:val="StyleUnderline"/>
        </w:rPr>
        <w:t xml:space="preserve"> to appear … </w:t>
      </w:r>
      <w:r w:rsidRPr="00A50DAA">
        <w:rPr>
          <w:rStyle w:val="StyleUnderline"/>
          <w:highlight w:val="green"/>
        </w:rPr>
        <w:t>[that] will open up</w:t>
      </w:r>
      <w:r w:rsidRPr="00E04149">
        <w:rPr>
          <w:rStyle w:val="StyleUnderline"/>
        </w:rPr>
        <w:t xml:space="preserve"> the </w:t>
      </w:r>
      <w:r w:rsidRPr="00A50DAA">
        <w:rPr>
          <w:rStyle w:val="StyleUnderline"/>
          <w:highlight w:val="green"/>
        </w:rPr>
        <w:t>possibilities</w:t>
      </w:r>
      <w:r w:rsidRPr="00E04149">
        <w:rPr>
          <w:rStyle w:val="StyleUnderline"/>
        </w:rPr>
        <w:t xml:space="preserve"> of different aesthetics, </w:t>
      </w:r>
      <w:r w:rsidRPr="00A50DAA">
        <w:rPr>
          <w:rStyle w:val="StyleUnderline"/>
          <w:highlight w:val="green"/>
        </w:rPr>
        <w:t>of different politics</w:t>
      </w:r>
      <w:r w:rsidRPr="00E04149">
        <w:rPr>
          <w:rStyle w:val="StyleUnderline"/>
        </w:rPr>
        <w:t xml:space="preserve"> of inhabiting the earth, and we may add, sharing the planet”</w:t>
      </w:r>
      <w:r w:rsidRPr="004575B3">
        <w:rPr>
          <w:sz w:val="14"/>
        </w:rPr>
        <w:t xml:space="preserve"> (2019, </w:t>
      </w:r>
      <w:proofErr w:type="spellStart"/>
      <w:r w:rsidRPr="004575B3">
        <w:rPr>
          <w:sz w:val="14"/>
        </w:rPr>
        <w:t>n.p.</w:t>
      </w:r>
      <w:proofErr w:type="spellEnd"/>
      <w:r w:rsidRPr="004575B3">
        <w:rPr>
          <w:sz w:val="14"/>
        </w:rPr>
        <w:t xml:space="preserve">). To this may be added the urgent </w:t>
      </w:r>
      <w:r w:rsidRPr="00A50DAA">
        <w:rPr>
          <w:rStyle w:val="StyleUnderline"/>
          <w:highlight w:val="green"/>
        </w:rPr>
        <w:t>need to</w:t>
      </w:r>
      <w:r w:rsidRPr="00E04149">
        <w:rPr>
          <w:rStyle w:val="StyleUnderline"/>
        </w:rPr>
        <w:t xml:space="preserve"> rethink and </w:t>
      </w:r>
      <w:proofErr w:type="spellStart"/>
      <w:r w:rsidRPr="00A50DAA">
        <w:rPr>
          <w:rStyle w:val="StyleUnderline"/>
          <w:highlight w:val="green"/>
        </w:rPr>
        <w:t>revitalise</w:t>
      </w:r>
      <w:proofErr w:type="spellEnd"/>
      <w:r w:rsidRPr="00E04149">
        <w:rPr>
          <w:rStyle w:val="StyleUnderline"/>
        </w:rPr>
        <w:t xml:space="preserve"> the movements of </w:t>
      </w:r>
      <w:r w:rsidRPr="00A50DAA">
        <w:rPr>
          <w:rStyle w:val="StyleUnderline"/>
          <w:highlight w:val="green"/>
        </w:rPr>
        <w:t>sociality</w:t>
      </w:r>
      <w:r w:rsidRPr="00E04149">
        <w:rPr>
          <w:rStyle w:val="StyleUnderline"/>
        </w:rPr>
        <w:t>, in a world that becomes more alienated in its mass notions of the isolated human self.</w:t>
      </w:r>
    </w:p>
    <w:p w14:paraId="06562888" w14:textId="010AB396" w:rsidR="009B0BE0" w:rsidRPr="00311019" w:rsidRDefault="009B0BE0" w:rsidP="00311019">
      <w:pPr>
        <w:rPr>
          <w:sz w:val="14"/>
        </w:rPr>
      </w:pPr>
      <w:r w:rsidRPr="004575B3">
        <w:rPr>
          <w:sz w:val="14"/>
        </w:rPr>
        <w:t xml:space="preserve">I define the technocratic worldview slightly differently to the original popular use of the term. A technocracy is not simply a society ruled, or where decisions are basically taken, by elites with technical or elite knowledge; </w:t>
      </w:r>
      <w:r w:rsidRPr="00E04149">
        <w:rPr>
          <w:rStyle w:val="StyleUnderline"/>
        </w:rPr>
        <w:t xml:space="preserve">a </w:t>
      </w:r>
      <w:r w:rsidRPr="00A50DAA">
        <w:rPr>
          <w:rStyle w:val="StyleUnderline"/>
          <w:highlight w:val="green"/>
        </w:rPr>
        <w:t>technocracy</w:t>
      </w:r>
      <w:r w:rsidRPr="00E04149">
        <w:rPr>
          <w:rStyle w:val="StyleUnderline"/>
        </w:rPr>
        <w:t xml:space="preserve"> is a </w:t>
      </w:r>
      <w:r w:rsidRPr="00A50DAA">
        <w:rPr>
          <w:rStyle w:val="StyleUnderline"/>
          <w:highlight w:val="green"/>
        </w:rPr>
        <w:t>society whose rules</w:t>
      </w:r>
      <w:r w:rsidRPr="00E04149">
        <w:rPr>
          <w:rStyle w:val="StyleUnderline"/>
        </w:rPr>
        <w:t xml:space="preserve">, mannerisms, and patterns are </w:t>
      </w:r>
      <w:r w:rsidRPr="00A50DAA">
        <w:rPr>
          <w:rStyle w:val="Emphasis"/>
          <w:highlight w:val="green"/>
        </w:rPr>
        <w:t>shaped by tech</w:t>
      </w:r>
      <w:r w:rsidRPr="004575B3">
        <w:rPr>
          <w:rStyle w:val="Emphasis"/>
        </w:rPr>
        <w:t>nology</w:t>
      </w:r>
      <w:r w:rsidRPr="00E04149">
        <w:rPr>
          <w:rStyle w:val="StyleUnderline"/>
        </w:rPr>
        <w:t xml:space="preserve"> </w:t>
      </w:r>
      <w:r w:rsidRPr="00A50DAA">
        <w:rPr>
          <w:rStyle w:val="StyleUnderline"/>
          <w:highlight w:val="green"/>
        </w:rPr>
        <w:t>and</w:t>
      </w:r>
      <w:r w:rsidRPr="00E04149">
        <w:rPr>
          <w:rStyle w:val="StyleUnderline"/>
        </w:rPr>
        <w:t xml:space="preserve"> </w:t>
      </w:r>
      <w:r w:rsidRPr="004575B3">
        <w:rPr>
          <w:rStyle w:val="Emphasis"/>
        </w:rPr>
        <w:t>technological processes</w:t>
      </w:r>
      <w:r w:rsidRPr="00E04149">
        <w:rPr>
          <w:rStyle w:val="StyleUnderline"/>
        </w:rPr>
        <w:t xml:space="preserve">, interfaces, and </w:t>
      </w:r>
      <w:r w:rsidRPr="00A50DAA">
        <w:rPr>
          <w:rStyle w:val="StyleUnderline"/>
          <w:highlight w:val="green"/>
        </w:rPr>
        <w:t>developments</w:t>
      </w:r>
      <w:r w:rsidRPr="004575B3">
        <w:rPr>
          <w:sz w:val="14"/>
        </w:rPr>
        <w:t xml:space="preserve">. It is a society where there has taken place a </w:t>
      </w:r>
      <w:r w:rsidRPr="00E04149">
        <w:rPr>
          <w:rStyle w:val="StyleUnderline"/>
        </w:rPr>
        <w:t>“</w:t>
      </w:r>
      <w:proofErr w:type="spellStart"/>
      <w:r w:rsidRPr="00E04149">
        <w:rPr>
          <w:rStyle w:val="StyleUnderline"/>
        </w:rPr>
        <w:t>onedimensional</w:t>
      </w:r>
      <w:proofErr w:type="spellEnd"/>
      <w:r w:rsidRPr="00E04149">
        <w:rPr>
          <w:rStyle w:val="StyleUnderline"/>
        </w:rPr>
        <w:t xml:space="preserve"> reduction of reason to its operational and functional forms” </w:t>
      </w:r>
      <w:r w:rsidRPr="004575B3">
        <w:rPr>
          <w:sz w:val="14"/>
        </w:rPr>
        <w:t xml:space="preserve">(Berardi and </w:t>
      </w:r>
      <w:proofErr w:type="spellStart"/>
      <w:r w:rsidRPr="004575B3">
        <w:rPr>
          <w:sz w:val="14"/>
        </w:rPr>
        <w:t>Mecchia</w:t>
      </w:r>
      <w:proofErr w:type="spellEnd"/>
      <w:r w:rsidRPr="004575B3">
        <w:rPr>
          <w:sz w:val="14"/>
        </w:rPr>
        <w:t xml:space="preserve"> 2007, 61); an </w:t>
      </w:r>
      <w:proofErr w:type="spellStart"/>
      <w:r w:rsidRPr="00A50DAA">
        <w:rPr>
          <w:rStyle w:val="Emphasis"/>
          <w:highlight w:val="green"/>
        </w:rPr>
        <w:t>instrumentalisation</w:t>
      </w:r>
      <w:proofErr w:type="spellEnd"/>
      <w:r w:rsidRPr="00A50DAA">
        <w:rPr>
          <w:rStyle w:val="Emphasis"/>
          <w:highlight w:val="green"/>
        </w:rPr>
        <w:t xml:space="preserve"> of discourse</w:t>
      </w:r>
      <w:r w:rsidRPr="004575B3">
        <w:rPr>
          <w:sz w:val="14"/>
        </w:rPr>
        <w:t xml:space="preserve"> which has </w:t>
      </w:r>
      <w:r w:rsidRPr="00A50DAA">
        <w:rPr>
          <w:rStyle w:val="StyleUnderline"/>
          <w:highlight w:val="green"/>
        </w:rPr>
        <w:t>limited</w:t>
      </w:r>
      <w:r w:rsidRPr="00E04149">
        <w:rPr>
          <w:rStyle w:val="StyleUnderline"/>
        </w:rPr>
        <w:t xml:space="preserve"> the possibilities of </w:t>
      </w:r>
      <w:r w:rsidRPr="00A50DAA">
        <w:rPr>
          <w:rStyle w:val="StyleUnderline"/>
          <w:highlight w:val="green"/>
        </w:rPr>
        <w:t>alternative thought</w:t>
      </w:r>
      <w:r w:rsidRPr="004575B3">
        <w:rPr>
          <w:sz w:val="14"/>
        </w:rPr>
        <w:t xml:space="preserve">; and </w:t>
      </w:r>
      <w:r w:rsidRPr="00E04149">
        <w:rPr>
          <w:rStyle w:val="StyleUnderline"/>
        </w:rPr>
        <w:t xml:space="preserve">the “flattening out” (Berardi and </w:t>
      </w:r>
      <w:proofErr w:type="spellStart"/>
      <w:r w:rsidRPr="00E04149">
        <w:rPr>
          <w:rStyle w:val="StyleUnderline"/>
        </w:rPr>
        <w:t>Mecchia</w:t>
      </w:r>
      <w:proofErr w:type="spellEnd"/>
      <w:r w:rsidRPr="00E04149">
        <w:rPr>
          <w:rStyle w:val="StyleUnderline"/>
        </w:rPr>
        <w:t xml:space="preserve"> 2007) of technology, causing the society to be increasingly driven forward in relationship to capitalist formulations of utility</w:t>
      </w:r>
      <w:r w:rsidRPr="004575B3">
        <w:rPr>
          <w:sz w:val="14"/>
        </w:rPr>
        <w:t xml:space="preserve">. It is also a </w:t>
      </w:r>
      <w:r w:rsidRPr="00E04149">
        <w:rPr>
          <w:rStyle w:val="StyleUnderline"/>
        </w:rPr>
        <w:t xml:space="preserve">world </w:t>
      </w:r>
      <w:proofErr w:type="gramStart"/>
      <w:r w:rsidRPr="00E04149">
        <w:rPr>
          <w:rStyle w:val="StyleUnderline"/>
        </w:rPr>
        <w:t>whose</w:t>
      </w:r>
      <w:proofErr w:type="gramEnd"/>
      <w:r w:rsidRPr="00E04149">
        <w:rPr>
          <w:rStyle w:val="StyleUnderline"/>
        </w:rPr>
        <w:t xml:space="preserve"> </w:t>
      </w:r>
      <w:proofErr w:type="gramStart"/>
      <w:r w:rsidRPr="00E04149">
        <w:rPr>
          <w:rStyle w:val="StyleUnderline"/>
        </w:rPr>
        <w:t>real</w:t>
      </w:r>
      <w:proofErr w:type="gramEnd"/>
      <w:r w:rsidRPr="00E04149">
        <w:rPr>
          <w:rStyle w:val="StyleUnderline"/>
        </w:rPr>
        <w:t xml:space="preserve"> is increasingly defined by its virtual</w:t>
      </w:r>
      <w:r w:rsidRPr="004575B3">
        <w:rPr>
          <w:sz w:val="14"/>
        </w:rPr>
        <w:t xml:space="preserve">, as virtual objects and markers </w:t>
      </w:r>
      <w:r w:rsidRPr="00E04149">
        <w:rPr>
          <w:rStyle w:val="StyleUnderline"/>
        </w:rPr>
        <w:t xml:space="preserve">begin to gain an increased </w:t>
      </w:r>
      <w:r w:rsidRPr="006A19C4">
        <w:rPr>
          <w:rStyle w:val="StyleUnderline"/>
          <w:highlight w:val="green"/>
        </w:rPr>
        <w:t>significance in economic</w:t>
      </w:r>
      <w:r w:rsidRPr="00E04149">
        <w:rPr>
          <w:rStyle w:val="StyleUnderline"/>
        </w:rPr>
        <w:t xml:space="preserve">, social, and political </w:t>
      </w:r>
      <w:r w:rsidRPr="006A19C4">
        <w:rPr>
          <w:rStyle w:val="StyleUnderline"/>
          <w:highlight w:val="green"/>
        </w:rPr>
        <w:t>transactions</w:t>
      </w:r>
      <w:r w:rsidRPr="004575B3">
        <w:rPr>
          <w:sz w:val="14"/>
        </w:rPr>
        <w:t xml:space="preserve">. The psychological shift is thus from an interface of reality–imagination (one sees reality, and one uses imagination to imagine other possibilities) to that of reality–virtual (one sees a limited reality, with the role of imagination taken over by the continuous, but flat and rectangularly bordered, spatiality of the online and constantly streaming world, which overwhelms or </w:t>
      </w:r>
      <w:proofErr w:type="spellStart"/>
      <w:r w:rsidRPr="004575B3">
        <w:rPr>
          <w:sz w:val="14"/>
        </w:rPr>
        <w:t>hypnotises</w:t>
      </w:r>
      <w:proofErr w:type="spellEnd"/>
      <w:r w:rsidRPr="004575B3">
        <w:rPr>
          <w:sz w:val="14"/>
        </w:rPr>
        <w:t xml:space="preserve"> the alterity of the imagination’s spatiality).</w:t>
      </w:r>
    </w:p>
    <w:p w14:paraId="2282E7B6" w14:textId="1B141566" w:rsidR="00830B23" w:rsidRDefault="001F2357" w:rsidP="00E0003C">
      <w:pPr>
        <w:pStyle w:val="Heading3"/>
      </w:pPr>
      <w:r>
        <w:t xml:space="preserve">L </w:t>
      </w:r>
      <w:r>
        <w:rPr>
          <w:rFonts w:cs="Calibri"/>
        </w:rPr>
        <w:t>– A</w:t>
      </w:r>
      <w:r w:rsidR="003258BE">
        <w:rPr>
          <w:rFonts w:cs="Calibri"/>
        </w:rPr>
        <w:t>rtificial Intelligence</w:t>
      </w:r>
    </w:p>
    <w:p w14:paraId="59D1A2DC" w14:textId="65B81472" w:rsidR="00830B23" w:rsidRDefault="00830B23" w:rsidP="00830B23">
      <w:pPr>
        <w:pStyle w:val="Heading4"/>
      </w:pPr>
      <w:r>
        <w:t>AI Serves to reduce the biopolitical subject into mere data that can be dominated and controlled.</w:t>
      </w:r>
    </w:p>
    <w:p w14:paraId="5A61C024" w14:textId="77777777" w:rsidR="00830B23" w:rsidRPr="008D5449" w:rsidRDefault="00830B23" w:rsidP="00830B23">
      <w:r w:rsidRPr="008D5449">
        <w:rPr>
          <w:rStyle w:val="Style13ptBold"/>
        </w:rPr>
        <w:t>Babu and Shahin 21</w:t>
      </w:r>
      <w:r>
        <w:t xml:space="preserve">, </w:t>
      </w:r>
      <w:proofErr w:type="spellStart"/>
      <w:r>
        <w:t>Asvatha</w:t>
      </w:r>
      <w:proofErr w:type="spellEnd"/>
      <w:r>
        <w:t xml:space="preserve"> Babu is a doctoral researcher at American University in D.C., and Saif Shahin had a </w:t>
      </w:r>
      <w:proofErr w:type="spellStart"/>
      <w:r>
        <w:t>Ph.D</w:t>
      </w:r>
      <w:proofErr w:type="spellEnd"/>
      <w:r>
        <w:t xml:space="preserve"> in Journalism from UT and a Masters in philosophy from Jawaharlal Nehru </w:t>
      </w:r>
      <w:proofErr w:type="spellStart"/>
      <w:r>
        <w:t>Vishvavidyalaya</w:t>
      </w:r>
      <w:proofErr w:type="spellEnd"/>
      <w:r>
        <w:t>. He is assistant professor at Tilburg University, “'Not Ready for Prime Time': Biometrics and Biopolitics in the (Un)Making of California’s Facial Recognition Ban”, 2021, JLB, https://www.uwestminsterpress.co.uk/site/chapters/e/10.16997/book55.m/</w:t>
      </w:r>
    </w:p>
    <w:p w14:paraId="73150655" w14:textId="77777777" w:rsidR="00830B23" w:rsidRPr="00BA1012" w:rsidRDefault="00830B23" w:rsidP="00830B23">
      <w:pPr>
        <w:rPr>
          <w:rStyle w:val="StyleUnderline"/>
        </w:rPr>
      </w:pPr>
      <w:r w:rsidRPr="00BA1012">
        <w:rPr>
          <w:rStyle w:val="StyleUnderline"/>
        </w:rPr>
        <w:t xml:space="preserve">In theoretical terms, </w:t>
      </w:r>
      <w:r w:rsidRPr="000A5303">
        <w:rPr>
          <w:rStyle w:val="StyleUnderline"/>
          <w:highlight w:val="green"/>
        </w:rPr>
        <w:t>we witness</w:t>
      </w:r>
      <w:r w:rsidRPr="00BA1012">
        <w:rPr>
          <w:rStyle w:val="StyleUnderline"/>
        </w:rPr>
        <w:t xml:space="preserve">ed the </w:t>
      </w:r>
      <w:r w:rsidRPr="000A5303">
        <w:rPr>
          <w:rStyle w:val="StyleUnderline"/>
          <w:highlight w:val="green"/>
        </w:rPr>
        <w:t>discourse transforming from biopolitical to technological determinist</w:t>
      </w:r>
      <w:r w:rsidRPr="00BA1012">
        <w:rPr>
          <w:rStyle w:val="StyleUnderline"/>
        </w:rPr>
        <w:t xml:space="preserve"> – </w:t>
      </w:r>
      <w:r w:rsidRPr="008D5449">
        <w:rPr>
          <w:rStyle w:val="StyleUnderline"/>
        </w:rPr>
        <w:t>foregrounding technology as the cause underlying social phenomena</w:t>
      </w:r>
      <w:r w:rsidRPr="00BA1012">
        <w:rPr>
          <w:rStyle w:val="StyleUnderline"/>
        </w:rPr>
        <w:t xml:space="preserve">, good or bad, and </w:t>
      </w:r>
      <w:proofErr w:type="spellStart"/>
      <w:r w:rsidRPr="00BA1012">
        <w:rPr>
          <w:rStyle w:val="StyleUnderline"/>
        </w:rPr>
        <w:t>de-emphasising</w:t>
      </w:r>
      <w:proofErr w:type="spellEnd"/>
      <w:r w:rsidRPr="00BA1012">
        <w:rPr>
          <w:rStyle w:val="StyleUnderline"/>
        </w:rPr>
        <w:t xml:space="preserve"> concerns about </w:t>
      </w:r>
      <w:proofErr w:type="spellStart"/>
      <w:r w:rsidRPr="00BA1012">
        <w:rPr>
          <w:rStyle w:val="StyleUnderline"/>
        </w:rPr>
        <w:t>institutionalised</w:t>
      </w:r>
      <w:proofErr w:type="spellEnd"/>
      <w:r w:rsidRPr="00BA1012">
        <w:rPr>
          <w:rStyle w:val="StyleUnderline"/>
        </w:rPr>
        <w:t xml:space="preserve"> racism and mass surveillance</w:t>
      </w:r>
      <w:r w:rsidRPr="00BA1012">
        <w:rPr>
          <w:sz w:val="14"/>
        </w:rPr>
        <w:t xml:space="preserve"> (see also, Gangadharan and Niklas 2019). Ironically, this shift was precipitated by a well-intentioned scientific experiment carried out by a civil rights group. It is possible the ACLU experiment helped the bill get past the assembly floor by making the harms FR can cause appear more concrete and measurable</w:t>
      </w:r>
      <w:r w:rsidRPr="00BA1012">
        <w:rPr>
          <w:rStyle w:val="StyleUnderline"/>
        </w:rPr>
        <w:t xml:space="preserve">. However, it simultaneously reduced </w:t>
      </w:r>
      <w:r w:rsidRPr="000A5303">
        <w:rPr>
          <w:rStyle w:val="StyleUnderline"/>
          <w:highlight w:val="green"/>
        </w:rPr>
        <w:t>the concerns</w:t>
      </w:r>
      <w:r w:rsidRPr="00BA1012">
        <w:rPr>
          <w:rStyle w:val="StyleUnderline"/>
        </w:rPr>
        <w:t xml:space="preserve"> with FR to the level </w:t>
      </w:r>
      <w:r w:rsidRPr="000A5303">
        <w:rPr>
          <w:rStyle w:val="StyleUnderline"/>
          <w:highlight w:val="green"/>
        </w:rPr>
        <w:t>of</w:t>
      </w:r>
      <w:r w:rsidRPr="00BA1012">
        <w:rPr>
          <w:rStyle w:val="StyleUnderline"/>
        </w:rPr>
        <w:t xml:space="preserve"> the </w:t>
      </w:r>
      <w:r w:rsidRPr="000A5303">
        <w:rPr>
          <w:rStyle w:val="StyleUnderline"/>
          <w:highlight w:val="green"/>
        </w:rPr>
        <w:t>technology itself</w:t>
      </w:r>
      <w:r w:rsidRPr="00BA1012">
        <w:rPr>
          <w:rStyle w:val="StyleUnderline"/>
        </w:rPr>
        <w:t xml:space="preserve"> – an example of what Selbst et al. (2019) have called a failure of abstraction. The </w:t>
      </w:r>
      <w:r w:rsidRPr="000A5303">
        <w:rPr>
          <w:rStyle w:val="StyleUnderline"/>
          <w:highlight w:val="green"/>
        </w:rPr>
        <w:t>social discourse lost its biopolitical magnitude</w:t>
      </w:r>
      <w:r w:rsidRPr="00BA1012">
        <w:rPr>
          <w:rStyle w:val="StyleUnderline"/>
        </w:rPr>
        <w:t xml:space="preserve"> – and so did the bill. </w:t>
      </w:r>
    </w:p>
    <w:p w14:paraId="08A0E23E" w14:textId="77777777" w:rsidR="00830B23" w:rsidRPr="00BA1012" w:rsidRDefault="00830B23" w:rsidP="00830B23">
      <w:pPr>
        <w:rPr>
          <w:sz w:val="14"/>
        </w:rPr>
      </w:pPr>
      <w:r w:rsidRPr="00BA1012">
        <w:rPr>
          <w:sz w:val="14"/>
        </w:rPr>
        <w:t xml:space="preserve">Shahin (2019) has drawn attention to the theoretical significance of ‘critical junctures’ – emergent conditions in which a social discourse takes on a new direction without the principal stakeholders intending it to – in shaping regulations about technology. The ACLU experiment in August 2019 was such a critical juncture in the discourse about AB-1215. Even though ACLU’s own position on why FR had no place in law enforcement did not shift after the experiment – its press releases, for instance, retained their focus on systemic issues – both Assembly member Ting and the media latched on to </w:t>
      </w:r>
      <w:proofErr w:type="spellStart"/>
      <w:r w:rsidRPr="00BA1012">
        <w:rPr>
          <w:sz w:val="14"/>
        </w:rPr>
        <w:t>Rekognition’s</w:t>
      </w:r>
      <w:proofErr w:type="spellEnd"/>
      <w:r w:rsidRPr="00BA1012">
        <w:rPr>
          <w:sz w:val="14"/>
        </w:rPr>
        <w:t xml:space="preserve"> manifest failure as a piece of technology. This quickly undermined the original intent of the bill. To be sure, other factors may have also played a role in the willingness shown by Ting and other supporters of the bill to accept a sunset clause – twice – and change the character of the bill from a permanent ban on the use of FR in police body cameras to a three-year moratorium. But the noticeable change in the social discourse following the experiment, coinciding with changes in the bill itself, does indicate that the experiment weakened the bill even as it became instrumental for its passage. </w:t>
      </w:r>
    </w:p>
    <w:p w14:paraId="1F1425A3" w14:textId="77777777" w:rsidR="00830B23" w:rsidRPr="00BA1012" w:rsidRDefault="00830B23" w:rsidP="00830B23">
      <w:pPr>
        <w:rPr>
          <w:sz w:val="14"/>
        </w:rPr>
      </w:pPr>
      <w:r w:rsidRPr="00BA1012">
        <w:rPr>
          <w:sz w:val="14"/>
        </w:rPr>
        <w:t xml:space="preserve">Our analysis is significant not only for future research on FR but also for future efforts to check algorithmic governance, legislative or otherwise, in the US and around the world. Firstly, it underlines the significance of a biopolitical approach to understanding – and resisting – algorithmic governance. That does not mean technological flaws are not important to point out. But those flaws are themselves the consequence rather than the cause of </w:t>
      </w:r>
      <w:proofErr w:type="spellStart"/>
      <w:r w:rsidRPr="00BA1012">
        <w:rPr>
          <w:sz w:val="14"/>
        </w:rPr>
        <w:t>institutionalised</w:t>
      </w:r>
      <w:proofErr w:type="spellEnd"/>
      <w:r w:rsidRPr="00BA1012">
        <w:rPr>
          <w:sz w:val="14"/>
        </w:rPr>
        <w:t xml:space="preserve"> racism: they don’t produce but serve to re-produce discrimination and </w:t>
      </w:r>
      <w:proofErr w:type="spellStart"/>
      <w:r w:rsidRPr="00BA1012">
        <w:rPr>
          <w:sz w:val="14"/>
        </w:rPr>
        <w:t>marginalisation</w:t>
      </w:r>
      <w:proofErr w:type="spellEnd"/>
      <w:r w:rsidRPr="00BA1012">
        <w:rPr>
          <w:sz w:val="14"/>
        </w:rPr>
        <w:t xml:space="preserve">. </w:t>
      </w:r>
    </w:p>
    <w:p w14:paraId="62F4B222" w14:textId="77777777" w:rsidR="00830B23" w:rsidRPr="00BA1012" w:rsidRDefault="00830B23" w:rsidP="00830B23">
      <w:pPr>
        <w:rPr>
          <w:sz w:val="14"/>
        </w:rPr>
      </w:pPr>
      <w:r w:rsidRPr="00BA1012">
        <w:rPr>
          <w:rStyle w:val="StyleUnderline"/>
        </w:rPr>
        <w:t xml:space="preserve">Research and resistance therefore need to press forward with an agenda in which FR and other forms of </w:t>
      </w:r>
      <w:r w:rsidRPr="000A5303">
        <w:rPr>
          <w:rStyle w:val="Emphasis"/>
          <w:highlight w:val="green"/>
        </w:rPr>
        <w:t>artificial intelligence</w:t>
      </w:r>
      <w:r w:rsidRPr="00BA1012">
        <w:rPr>
          <w:rStyle w:val="Emphasis"/>
        </w:rPr>
        <w:t xml:space="preserve"> </w:t>
      </w:r>
      <w:r w:rsidRPr="000A5303">
        <w:rPr>
          <w:rStyle w:val="Emphasis"/>
          <w:highlight w:val="green"/>
        </w:rPr>
        <w:t>are</w:t>
      </w:r>
      <w:r w:rsidRPr="00BA1012">
        <w:rPr>
          <w:rStyle w:val="Emphasis"/>
        </w:rPr>
        <w:t xml:space="preserve"> viewed as </w:t>
      </w:r>
      <w:r w:rsidRPr="000A5303">
        <w:rPr>
          <w:rStyle w:val="Emphasis"/>
          <w:highlight w:val="green"/>
        </w:rPr>
        <w:t>sociotechnical artefacts interpellated in relations of power</w:t>
      </w:r>
      <w:r w:rsidRPr="00BA1012">
        <w:rPr>
          <w:rStyle w:val="Emphasis"/>
        </w:rPr>
        <w:t xml:space="preserve"> – </w:t>
      </w:r>
      <w:r w:rsidRPr="008D5449">
        <w:rPr>
          <w:rStyle w:val="Emphasis"/>
        </w:rPr>
        <w:t xml:space="preserve">produced by them even as </w:t>
      </w:r>
      <w:r w:rsidRPr="000A5303">
        <w:rPr>
          <w:rStyle w:val="Emphasis"/>
          <w:highlight w:val="green"/>
        </w:rPr>
        <w:t>they serve to reproduce those relations</w:t>
      </w:r>
      <w:r w:rsidRPr="00BA1012">
        <w:rPr>
          <w:rStyle w:val="StyleUnderline"/>
        </w:rPr>
        <w:t>.</w:t>
      </w:r>
      <w:r w:rsidRPr="00BA1012">
        <w:rPr>
          <w:sz w:val="14"/>
        </w:rPr>
        <w:t xml:space="preserve"> Moreover, a technologically determinist outlook, where activists focus only on the machine, its algorithms, input and output, and not as much on the social contexts of its design and use, is not only a failure of abstraction (Selbst et al. 2019) – it is also a failure of strategy. Blaming the technology alone might appear attractive in the short-term but, as our analysis indicates, it does not aid the long-term goal of regulating algorithmic governance as a means of achieving social justice. </w:t>
      </w:r>
    </w:p>
    <w:p w14:paraId="6062ACF9" w14:textId="77777777" w:rsidR="00830B23" w:rsidRPr="00BA1012" w:rsidRDefault="00830B23" w:rsidP="00830B23">
      <w:pPr>
        <w:rPr>
          <w:sz w:val="14"/>
        </w:rPr>
      </w:pPr>
      <w:r w:rsidRPr="00BA1012">
        <w:rPr>
          <w:rStyle w:val="StyleUnderline"/>
        </w:rPr>
        <w:t xml:space="preserve">Secondly, </w:t>
      </w:r>
      <w:r w:rsidRPr="000A5303">
        <w:rPr>
          <w:rStyle w:val="StyleUnderline"/>
          <w:highlight w:val="green"/>
        </w:rPr>
        <w:t>these</w:t>
      </w:r>
      <w:r w:rsidRPr="00BA1012">
        <w:rPr>
          <w:rStyle w:val="StyleUnderline"/>
        </w:rPr>
        <w:t xml:space="preserve"> </w:t>
      </w:r>
      <w:r w:rsidRPr="000A5303">
        <w:rPr>
          <w:rStyle w:val="StyleUnderline"/>
          <w:highlight w:val="green"/>
        </w:rPr>
        <w:t>relations of power</w:t>
      </w:r>
      <w:r w:rsidRPr="00BA1012">
        <w:rPr>
          <w:rStyle w:val="StyleUnderline"/>
        </w:rPr>
        <w:t xml:space="preserve"> increasingly </w:t>
      </w:r>
      <w:r w:rsidRPr="000A5303">
        <w:rPr>
          <w:rStyle w:val="StyleUnderline"/>
          <w:highlight w:val="green"/>
        </w:rPr>
        <w:t>have</w:t>
      </w:r>
      <w:r w:rsidRPr="00BA1012">
        <w:rPr>
          <w:rStyle w:val="StyleUnderline"/>
        </w:rPr>
        <w:t xml:space="preserve"> both </w:t>
      </w:r>
      <w:r w:rsidRPr="000A5303">
        <w:rPr>
          <w:rStyle w:val="Emphasis"/>
          <w:highlight w:val="green"/>
        </w:rPr>
        <w:t>universal</w:t>
      </w:r>
      <w:r w:rsidRPr="008D5449">
        <w:rPr>
          <w:rStyle w:val="Emphasis"/>
        </w:rPr>
        <w:t xml:space="preserve"> </w:t>
      </w:r>
      <w:r w:rsidRPr="000A5303">
        <w:rPr>
          <w:rStyle w:val="Emphasis"/>
          <w:highlight w:val="green"/>
        </w:rPr>
        <w:t>and</w:t>
      </w:r>
      <w:r w:rsidRPr="008D5449">
        <w:rPr>
          <w:rStyle w:val="Emphasis"/>
        </w:rPr>
        <w:t xml:space="preserve"> particular – or </w:t>
      </w:r>
      <w:r w:rsidRPr="000A5303">
        <w:rPr>
          <w:rStyle w:val="Emphasis"/>
          <w:highlight w:val="green"/>
        </w:rPr>
        <w:t>global</w:t>
      </w:r>
      <w:r w:rsidRPr="008D5449">
        <w:rPr>
          <w:rStyle w:val="Emphasis"/>
        </w:rPr>
        <w:t xml:space="preserve"> and local – </w:t>
      </w:r>
      <w:r w:rsidRPr="000A5303">
        <w:rPr>
          <w:rStyle w:val="Emphasis"/>
          <w:highlight w:val="green"/>
        </w:rPr>
        <w:t>dimensions</w:t>
      </w:r>
      <w:r w:rsidRPr="00BA1012">
        <w:rPr>
          <w:sz w:val="14"/>
        </w:rPr>
        <w:t xml:space="preserve">. Being sensitive to such hybridity is important for research on and </w:t>
      </w:r>
      <w:r w:rsidRPr="00BA1012">
        <w:rPr>
          <w:rStyle w:val="StyleUnderline"/>
        </w:rPr>
        <w:t>resistance to algorithmic governance in countries like the US, as our analysis indicates, but even more so in the Global South</w:t>
      </w:r>
      <w:r w:rsidRPr="00BA1012">
        <w:rPr>
          <w:sz w:val="14"/>
        </w:rPr>
        <w:t xml:space="preserve">. That is partly because sociotechnical artefacts such as FR are constructed in North America and Western Europe, along with certain norms and practices of governance, and are often then ‘localized’ (Zaugg 2019) in the Global South amidst different forms of social hierarchy. </w:t>
      </w:r>
    </w:p>
    <w:p w14:paraId="4492B881" w14:textId="77777777" w:rsidR="00830B23" w:rsidRPr="00BA1012" w:rsidRDefault="00830B23" w:rsidP="00830B23">
      <w:pPr>
        <w:rPr>
          <w:sz w:val="14"/>
        </w:rPr>
      </w:pPr>
      <w:r w:rsidRPr="00BA1012">
        <w:rPr>
          <w:sz w:val="14"/>
        </w:rPr>
        <w:t xml:space="preserve">Understanding these </w:t>
      </w:r>
      <w:proofErr w:type="spellStart"/>
      <w:r w:rsidRPr="00BA1012">
        <w:rPr>
          <w:sz w:val="14"/>
        </w:rPr>
        <w:t>hybridised</w:t>
      </w:r>
      <w:proofErr w:type="spellEnd"/>
      <w:r w:rsidRPr="00BA1012">
        <w:rPr>
          <w:sz w:val="14"/>
        </w:rPr>
        <w:t xml:space="preserve"> dynamics opens new avenues for research and resistance aimed at exposing and </w:t>
      </w:r>
      <w:proofErr w:type="spellStart"/>
      <w:r w:rsidRPr="00BA1012">
        <w:rPr>
          <w:sz w:val="14"/>
        </w:rPr>
        <w:t>destabilising</w:t>
      </w:r>
      <w:proofErr w:type="spellEnd"/>
      <w:r w:rsidRPr="00BA1012">
        <w:rPr>
          <w:sz w:val="14"/>
        </w:rPr>
        <w:t xml:space="preserve"> such hierarchies. </w:t>
      </w:r>
      <w:r w:rsidRPr="00BA1012">
        <w:rPr>
          <w:rStyle w:val="StyleUnderline"/>
        </w:rPr>
        <w:t xml:space="preserve">For instance, </w:t>
      </w:r>
      <w:r w:rsidRPr="008D5449">
        <w:rPr>
          <w:rStyle w:val="StyleUnderline"/>
        </w:rPr>
        <w:t xml:space="preserve">how are </w:t>
      </w:r>
      <w:r w:rsidRPr="000A5303">
        <w:rPr>
          <w:rStyle w:val="StyleUnderline"/>
          <w:highlight w:val="green"/>
        </w:rPr>
        <w:t xml:space="preserve">algorithms trained to discriminate against people of </w:t>
      </w:r>
      <w:proofErr w:type="spellStart"/>
      <w:r w:rsidRPr="000A5303">
        <w:rPr>
          <w:rStyle w:val="StyleUnderline"/>
          <w:highlight w:val="green"/>
        </w:rPr>
        <w:t>colour</w:t>
      </w:r>
      <w:proofErr w:type="spellEnd"/>
      <w:r w:rsidRPr="000A5303">
        <w:rPr>
          <w:rStyle w:val="StyleUnderline"/>
          <w:highlight w:val="green"/>
        </w:rPr>
        <w:t xml:space="preserve"> </w:t>
      </w:r>
      <w:r w:rsidRPr="008D5449">
        <w:rPr>
          <w:rStyle w:val="StyleUnderline"/>
        </w:rPr>
        <w:t>implicated</w:t>
      </w:r>
      <w:r w:rsidRPr="00BA1012">
        <w:rPr>
          <w:rStyle w:val="StyleUnderline"/>
        </w:rPr>
        <w:t xml:space="preserve"> </w:t>
      </w:r>
      <w:r w:rsidRPr="000A5303">
        <w:rPr>
          <w:rStyle w:val="StyleUnderline"/>
          <w:highlight w:val="green"/>
        </w:rPr>
        <w:t xml:space="preserve">in </w:t>
      </w:r>
      <w:r w:rsidRPr="008D5449">
        <w:rPr>
          <w:rStyle w:val="StyleUnderline"/>
        </w:rPr>
        <w:t xml:space="preserve">the </w:t>
      </w:r>
      <w:r w:rsidRPr="000A5303">
        <w:rPr>
          <w:rStyle w:val="StyleUnderline"/>
          <w:highlight w:val="green"/>
        </w:rPr>
        <w:t xml:space="preserve">biopolitics of societies where the entire population is ‘of </w:t>
      </w:r>
      <w:proofErr w:type="spellStart"/>
      <w:r w:rsidRPr="000A5303">
        <w:rPr>
          <w:rStyle w:val="StyleUnderline"/>
          <w:highlight w:val="green"/>
        </w:rPr>
        <w:t>colour</w:t>
      </w:r>
      <w:proofErr w:type="spellEnd"/>
      <w:r w:rsidRPr="000A5303">
        <w:rPr>
          <w:rStyle w:val="StyleUnderline"/>
          <w:highlight w:val="green"/>
        </w:rPr>
        <w:t>’</w:t>
      </w:r>
      <w:r w:rsidRPr="00BA1012">
        <w:rPr>
          <w:rStyle w:val="StyleUnderline"/>
        </w:rPr>
        <w:t>?</w:t>
      </w:r>
      <w:r w:rsidRPr="00BA1012">
        <w:rPr>
          <w:sz w:val="14"/>
        </w:rPr>
        <w:t xml:space="preserve"> </w:t>
      </w:r>
      <w:r w:rsidRPr="00BA1012">
        <w:rPr>
          <w:rStyle w:val="StyleUnderline"/>
        </w:rPr>
        <w:t xml:space="preserve">If algorithms for governance are coded and trained from scratch rather than copied and pasted, what kinds of power and norms of control do they reflect and reproduce? </w:t>
      </w:r>
      <w:r w:rsidRPr="00BA1012">
        <w:rPr>
          <w:sz w:val="14"/>
        </w:rPr>
        <w:t xml:space="preserve">Comparative research across countries, and empirical research focusing on specific countries and contexts of design and use of these technologies are important. As new legal instruments are developed to regulate this technology, collaborations between legal scholars and scholars of social science are key in understanding how we can negotiate these technologies as a society. </w:t>
      </w:r>
    </w:p>
    <w:p w14:paraId="72845584" w14:textId="0B981DB3" w:rsidR="00830B23" w:rsidRPr="00830B23" w:rsidRDefault="00830B23" w:rsidP="00830B23">
      <w:pPr>
        <w:rPr>
          <w:sz w:val="14"/>
        </w:rPr>
      </w:pPr>
      <w:r w:rsidRPr="00BA1012">
        <w:rPr>
          <w:sz w:val="14"/>
        </w:rPr>
        <w:t xml:space="preserve">In conclusion, we </w:t>
      </w:r>
      <w:proofErr w:type="spellStart"/>
      <w:r w:rsidRPr="00BA1012">
        <w:rPr>
          <w:sz w:val="14"/>
        </w:rPr>
        <w:t>emphasise</w:t>
      </w:r>
      <w:proofErr w:type="spellEnd"/>
      <w:r w:rsidRPr="00BA1012">
        <w:rPr>
          <w:sz w:val="14"/>
        </w:rPr>
        <w:t xml:space="preserve"> the main argument of our study. </w:t>
      </w:r>
      <w:r w:rsidRPr="00BA1012">
        <w:rPr>
          <w:rStyle w:val="StyleUnderline"/>
        </w:rPr>
        <w:t xml:space="preserve">Scholars and activists have long been aware of the role of algorithms and </w:t>
      </w:r>
      <w:r w:rsidRPr="000A5303">
        <w:rPr>
          <w:rStyle w:val="StyleUnderline"/>
          <w:highlight w:val="green"/>
        </w:rPr>
        <w:t xml:space="preserve">artificial intelligence </w:t>
      </w:r>
      <w:r w:rsidRPr="008D5449">
        <w:rPr>
          <w:rStyle w:val="StyleUnderline"/>
        </w:rPr>
        <w:t xml:space="preserve">in </w:t>
      </w:r>
      <w:proofErr w:type="spellStart"/>
      <w:r w:rsidRPr="000A5303">
        <w:rPr>
          <w:rStyle w:val="StyleUnderline"/>
          <w:highlight w:val="green"/>
        </w:rPr>
        <w:t>marginalising</w:t>
      </w:r>
      <w:proofErr w:type="spellEnd"/>
      <w:r w:rsidRPr="00BA1012">
        <w:rPr>
          <w:rStyle w:val="StyleUnderline"/>
        </w:rPr>
        <w:t xml:space="preserve"> </w:t>
      </w:r>
      <w:r w:rsidRPr="000A5303">
        <w:rPr>
          <w:rStyle w:val="StyleUnderline"/>
          <w:highlight w:val="green"/>
        </w:rPr>
        <w:t>minorities and</w:t>
      </w:r>
      <w:r w:rsidRPr="00BA1012">
        <w:rPr>
          <w:rStyle w:val="StyleUnderline"/>
        </w:rPr>
        <w:t xml:space="preserve"> immigrants and </w:t>
      </w:r>
      <w:r w:rsidRPr="000A5303">
        <w:rPr>
          <w:rStyle w:val="StyleUnderline"/>
          <w:highlight w:val="green"/>
        </w:rPr>
        <w:t>reinforcing relations of power</w:t>
      </w:r>
      <w:r w:rsidRPr="00BA1012">
        <w:rPr>
          <w:rStyle w:val="StyleUnderline"/>
        </w:rPr>
        <w:t xml:space="preserve"> (</w:t>
      </w:r>
      <w:proofErr w:type="spellStart"/>
      <w:r w:rsidRPr="00BA1012">
        <w:rPr>
          <w:rStyle w:val="StyleUnderline"/>
        </w:rPr>
        <w:t>boyd</w:t>
      </w:r>
      <w:proofErr w:type="spellEnd"/>
      <w:r w:rsidRPr="00BA1012">
        <w:rPr>
          <w:rStyle w:val="StyleUnderline"/>
        </w:rPr>
        <w:t xml:space="preserve"> and Crawford 2012; Eubanks 2018).</w:t>
      </w:r>
      <w:r w:rsidRPr="00BA1012">
        <w:rPr>
          <w:sz w:val="14"/>
        </w:rPr>
        <w:t xml:space="preserve"> Biometric technologies, such as FR, </w:t>
      </w:r>
      <w:r w:rsidRPr="00BA1012">
        <w:rPr>
          <w:rStyle w:val="StyleUnderline"/>
        </w:rPr>
        <w:t xml:space="preserve">are </w:t>
      </w:r>
      <w:r w:rsidRPr="000A5303">
        <w:rPr>
          <w:rStyle w:val="StyleUnderline"/>
          <w:highlight w:val="green"/>
        </w:rPr>
        <w:t xml:space="preserve">particularly insidious examples as </w:t>
      </w:r>
      <w:r w:rsidRPr="000A5303">
        <w:rPr>
          <w:rStyle w:val="Emphasis"/>
          <w:highlight w:val="green"/>
        </w:rPr>
        <w:t>they</w:t>
      </w:r>
      <w:r w:rsidRPr="008D5449">
        <w:rPr>
          <w:rStyle w:val="Emphasis"/>
        </w:rPr>
        <w:t xml:space="preserve"> can </w:t>
      </w:r>
      <w:r w:rsidRPr="000A5303">
        <w:rPr>
          <w:rStyle w:val="Emphasis"/>
          <w:highlight w:val="green"/>
        </w:rPr>
        <w:t>act at the level of both the ‘body’ and the ‘body politic’</w:t>
      </w:r>
      <w:r w:rsidRPr="008D5449">
        <w:rPr>
          <w:rStyle w:val="Emphasis"/>
        </w:rPr>
        <w:t xml:space="preserve">. </w:t>
      </w:r>
      <w:r w:rsidRPr="000A5303">
        <w:rPr>
          <w:rStyle w:val="Emphasis"/>
          <w:highlight w:val="green"/>
        </w:rPr>
        <w:t>They reduce</w:t>
      </w:r>
      <w:r w:rsidRPr="008D5449">
        <w:rPr>
          <w:rStyle w:val="Emphasis"/>
        </w:rPr>
        <w:t xml:space="preserve"> human </w:t>
      </w:r>
      <w:r w:rsidRPr="000A5303">
        <w:rPr>
          <w:rStyle w:val="Emphasis"/>
          <w:highlight w:val="green"/>
        </w:rPr>
        <w:t>beings</w:t>
      </w:r>
      <w:r w:rsidRPr="008D5449">
        <w:rPr>
          <w:rStyle w:val="Emphasis"/>
        </w:rPr>
        <w:t xml:space="preserve"> </w:t>
      </w:r>
      <w:r w:rsidRPr="000A5303">
        <w:rPr>
          <w:rStyle w:val="Emphasis"/>
          <w:highlight w:val="green"/>
        </w:rPr>
        <w:t>into data</w:t>
      </w:r>
      <w:r w:rsidRPr="008D5449">
        <w:rPr>
          <w:rStyle w:val="Emphasis"/>
        </w:rPr>
        <w:t xml:space="preserve"> points </w:t>
      </w:r>
      <w:r w:rsidRPr="000A5303">
        <w:rPr>
          <w:rStyle w:val="Emphasis"/>
          <w:highlight w:val="green"/>
        </w:rPr>
        <w:t>that may be stored</w:t>
      </w:r>
      <w:r w:rsidRPr="008D5449">
        <w:rPr>
          <w:rStyle w:val="Emphasis"/>
        </w:rPr>
        <w:t xml:space="preserve">, manipulated </w:t>
      </w:r>
      <w:r w:rsidRPr="000A5303">
        <w:rPr>
          <w:rStyle w:val="Emphasis"/>
          <w:highlight w:val="green"/>
        </w:rPr>
        <w:t xml:space="preserve">and controlled </w:t>
      </w:r>
      <w:proofErr w:type="spellStart"/>
      <w:r w:rsidRPr="000A5303">
        <w:rPr>
          <w:rStyle w:val="Emphasis"/>
          <w:highlight w:val="green"/>
        </w:rPr>
        <w:t>en</w:t>
      </w:r>
      <w:proofErr w:type="spellEnd"/>
      <w:r w:rsidRPr="000A5303">
        <w:rPr>
          <w:rStyle w:val="Emphasis"/>
          <w:highlight w:val="green"/>
        </w:rPr>
        <w:t xml:space="preserve"> masse</w:t>
      </w:r>
      <w:r w:rsidRPr="00BA1012">
        <w:rPr>
          <w:rStyle w:val="StyleUnderline"/>
        </w:rPr>
        <w:t xml:space="preserve"> (Browne 2010; Hood 2020). At the same time, </w:t>
      </w:r>
      <w:r w:rsidRPr="000A5303">
        <w:rPr>
          <w:rStyle w:val="Emphasis"/>
          <w:highlight w:val="green"/>
        </w:rPr>
        <w:t>they enable forms of domination</w:t>
      </w:r>
      <w:r w:rsidRPr="00BA1012">
        <w:rPr>
          <w:rStyle w:val="StyleUnderline"/>
        </w:rPr>
        <w:t xml:space="preserve"> that are systemic in nature</w:t>
      </w:r>
      <w:r w:rsidRPr="00BA1012">
        <w:rPr>
          <w:sz w:val="14"/>
        </w:rPr>
        <w:t xml:space="preserve">: they have a long history and they are </w:t>
      </w:r>
      <w:proofErr w:type="spellStart"/>
      <w:r w:rsidRPr="00BA1012">
        <w:rPr>
          <w:sz w:val="14"/>
        </w:rPr>
        <w:t>institutionalised</w:t>
      </w:r>
      <w:proofErr w:type="spellEnd"/>
      <w:r w:rsidRPr="00BA1012">
        <w:rPr>
          <w:sz w:val="14"/>
        </w:rPr>
        <w:t xml:space="preserve"> in a variety of social practices. Indeed, algorithms themselves represent one such social practice. The prejudices they exhibit are a consequence of the systemic bias they are produced by – </w:t>
      </w:r>
      <w:r w:rsidRPr="00BA1012">
        <w:rPr>
          <w:rStyle w:val="StyleUnderline"/>
        </w:rPr>
        <w:t xml:space="preserve">even as the </w:t>
      </w:r>
      <w:r w:rsidRPr="000A5303">
        <w:rPr>
          <w:rStyle w:val="StyleUnderline"/>
          <w:highlight w:val="green"/>
        </w:rPr>
        <w:t>algorithms</w:t>
      </w:r>
      <w:r w:rsidRPr="00BA1012">
        <w:rPr>
          <w:rStyle w:val="StyleUnderline"/>
        </w:rPr>
        <w:t xml:space="preserve"> help </w:t>
      </w:r>
      <w:r w:rsidRPr="000A5303">
        <w:rPr>
          <w:rStyle w:val="StyleUnderline"/>
          <w:highlight w:val="green"/>
        </w:rPr>
        <w:t>re-enact and reproduce</w:t>
      </w:r>
      <w:r w:rsidRPr="00BA1012">
        <w:rPr>
          <w:rStyle w:val="StyleUnderline"/>
        </w:rPr>
        <w:t xml:space="preserve"> that </w:t>
      </w:r>
      <w:r w:rsidRPr="000A5303">
        <w:rPr>
          <w:rStyle w:val="StyleUnderline"/>
          <w:highlight w:val="green"/>
        </w:rPr>
        <w:t>bias</w:t>
      </w:r>
      <w:r w:rsidRPr="00BA1012">
        <w:rPr>
          <w:sz w:val="14"/>
        </w:rPr>
        <w:t>. Research on and resistance to algorithmic governance should, therefore, avoid the trap of technological determinism and not lose sight of the systemic nature of their subject matter – the biopolitics of discrimination and domination.</w:t>
      </w:r>
    </w:p>
    <w:p w14:paraId="3BA5BD0E" w14:textId="752DDBB1" w:rsidR="00A65955" w:rsidRDefault="001F2357" w:rsidP="00E0003C">
      <w:pPr>
        <w:pStyle w:val="Heading3"/>
      </w:pPr>
      <w:r>
        <w:t>L – Biotech</w:t>
      </w:r>
      <w:r w:rsidR="003258BE">
        <w:t>nology</w:t>
      </w:r>
    </w:p>
    <w:p w14:paraId="691A7E60" w14:textId="5C0F8D94" w:rsidR="00A65955" w:rsidRPr="008127BE" w:rsidRDefault="00A65955" w:rsidP="00A65955">
      <w:pPr>
        <w:pStyle w:val="Heading4"/>
      </w:pPr>
      <w:r>
        <w:t>Biotechnology innovation and privatization through IPR creates a biopolitical regime that furthers ecological disruption, oppression, and exploitation of developing countries.</w:t>
      </w:r>
    </w:p>
    <w:p w14:paraId="06FC0A4A" w14:textId="67E5FF37" w:rsidR="001D052C" w:rsidRPr="00AD5D5E" w:rsidRDefault="001D052C" w:rsidP="001D052C">
      <w:r w:rsidRPr="00AD5D5E">
        <w:rPr>
          <w:rStyle w:val="Style13ptBold"/>
        </w:rPr>
        <w:t>Yu and Liu 10</w:t>
      </w:r>
      <w:r w:rsidRPr="00AD5D5E">
        <w:t xml:space="preserve"> – Affiliated Scholar (Department of Philosophy and Religious Studies) at Utrecht University, Assistant Professor (Institute of Ethics) at Zhejiang University of Finance and Economics, Philosophy PhD (with highest distinction), Law MA (Humanities and Social Sciences) (with highest distinction), Law BA (Humanities and Social Sciences) (with highest distinction); Instructor (Department of Lymphoma/Myeloma/Division of Cancer Medicine) at The University of Texas, Neurology MA, Clinical Medicine MD (</w:t>
      </w:r>
      <w:proofErr w:type="spellStart"/>
      <w:r w:rsidRPr="00AD5D5E">
        <w:t>Jiangxia</w:t>
      </w:r>
      <w:proofErr w:type="spellEnd"/>
      <w:r w:rsidRPr="00AD5D5E">
        <w:t xml:space="preserve"> Yu and Jingwei Liu, 1-12-2010, "The New Biopolitics", SpringerLink, https://link.springer.com/article/10.1007/s10805-009-9098-8)</w:t>
      </w:r>
    </w:p>
    <w:p w14:paraId="16DBEBBD" w14:textId="77777777" w:rsidR="00A65955" w:rsidRPr="00A325BC" w:rsidRDefault="00A65955" w:rsidP="00A65955">
      <w:pPr>
        <w:rPr>
          <w:sz w:val="16"/>
        </w:rPr>
      </w:pPr>
      <w:r w:rsidRPr="00A325BC">
        <w:rPr>
          <w:sz w:val="16"/>
        </w:rPr>
        <w:t xml:space="preserve">In the new millennium, </w:t>
      </w:r>
      <w:r w:rsidRPr="000A5303">
        <w:rPr>
          <w:rStyle w:val="StyleUnderline"/>
          <w:highlight w:val="green"/>
        </w:rPr>
        <w:t>with the</w:t>
      </w:r>
      <w:r w:rsidRPr="001E16B8">
        <w:rPr>
          <w:rStyle w:val="StyleUnderline"/>
        </w:rPr>
        <w:t xml:space="preserve"> rapid </w:t>
      </w:r>
      <w:r w:rsidRPr="000A5303">
        <w:rPr>
          <w:rStyle w:val="StyleUnderline"/>
          <w:highlight w:val="green"/>
        </w:rPr>
        <w:t>development of biotech</w:t>
      </w:r>
      <w:r w:rsidRPr="001E16B8">
        <w:rPr>
          <w:rStyle w:val="StyleUnderline"/>
        </w:rPr>
        <w:t>nology</w:t>
      </w:r>
      <w:r w:rsidRPr="00A325BC">
        <w:rPr>
          <w:sz w:val="16"/>
        </w:rPr>
        <w:t xml:space="preserve">—the most important human science Foucault described, </w:t>
      </w:r>
      <w:r w:rsidRPr="001E16B8">
        <w:rPr>
          <w:rStyle w:val="StyleUnderline"/>
        </w:rPr>
        <w:t xml:space="preserve">transactions connecting with </w:t>
      </w:r>
      <w:r w:rsidRPr="00AA3875">
        <w:rPr>
          <w:rStyle w:val="StyleUnderline"/>
        </w:rPr>
        <w:t>the body</w:t>
      </w:r>
      <w:r w:rsidRPr="001E16B8">
        <w:rPr>
          <w:rStyle w:val="StyleUnderline"/>
        </w:rPr>
        <w:t xml:space="preserve"> appear to have become the most important areas of the market economy</w:t>
      </w:r>
      <w:r w:rsidRPr="00A325BC">
        <w:rPr>
          <w:sz w:val="16"/>
        </w:rPr>
        <w:t xml:space="preserve">. As a consequence, </w:t>
      </w:r>
      <w:r w:rsidRPr="000A5303">
        <w:rPr>
          <w:rStyle w:val="StyleUnderline"/>
          <w:highlight w:val="green"/>
        </w:rPr>
        <w:t>knowledge of genetics</w:t>
      </w:r>
      <w:r w:rsidRPr="001E16B8">
        <w:rPr>
          <w:rStyle w:val="StyleUnderline"/>
        </w:rPr>
        <w:t xml:space="preserve"> does not only </w:t>
      </w:r>
      <w:r w:rsidRPr="00AA3875">
        <w:rPr>
          <w:rStyle w:val="StyleUnderline"/>
        </w:rPr>
        <w:t>represent the new orientation of scientific</w:t>
      </w:r>
      <w:r w:rsidRPr="001E16B8">
        <w:rPr>
          <w:rStyle w:val="StyleUnderline"/>
        </w:rPr>
        <w:t xml:space="preserve"> knowledge and history of science in response to the special economic needs or the social and historical conditions, but </w:t>
      </w:r>
      <w:r w:rsidRPr="000A5303">
        <w:rPr>
          <w:rStyle w:val="StyleUnderline"/>
          <w:highlight w:val="green"/>
        </w:rPr>
        <w:t xml:space="preserve">is accompanied by </w:t>
      </w:r>
      <w:r w:rsidRPr="000A5303">
        <w:rPr>
          <w:rStyle w:val="Emphasis"/>
          <w:highlight w:val="green"/>
        </w:rPr>
        <w:t>the politicization of science</w:t>
      </w:r>
      <w:r w:rsidRPr="00A325BC">
        <w:rPr>
          <w:sz w:val="16"/>
        </w:rPr>
        <w:t xml:space="preserve">. This moves </w:t>
      </w:r>
      <w:r w:rsidRPr="00AA3875">
        <w:rPr>
          <w:rStyle w:val="StyleUnderline"/>
        </w:rPr>
        <w:t>into</w:t>
      </w:r>
      <w:r w:rsidRPr="001E16B8">
        <w:rPr>
          <w:rStyle w:val="StyleUnderline"/>
        </w:rPr>
        <w:t xml:space="preserve"> the new </w:t>
      </w:r>
      <w:r w:rsidRPr="000A5303">
        <w:rPr>
          <w:rStyle w:val="Emphasis"/>
          <w:highlight w:val="green"/>
        </w:rPr>
        <w:t>materializing structure</w:t>
      </w:r>
      <w:r w:rsidRPr="001E16B8">
        <w:rPr>
          <w:rStyle w:val="Emphasis"/>
        </w:rPr>
        <w:t xml:space="preserve"> </w:t>
      </w:r>
      <w:r w:rsidRPr="000A5303">
        <w:rPr>
          <w:rStyle w:val="Emphasis"/>
          <w:highlight w:val="green"/>
        </w:rPr>
        <w:t>with power and subjectivity</w:t>
      </w:r>
      <w:r w:rsidRPr="001E16B8">
        <w:rPr>
          <w:rStyle w:val="StyleUnderline"/>
        </w:rPr>
        <w:t xml:space="preserve">, and in an unprecedented form and scale, broadly and profoundly influences the economic, political and cultural life of contemporary capitalism. </w:t>
      </w:r>
      <w:r w:rsidRPr="00A325BC">
        <w:rPr>
          <w:sz w:val="16"/>
        </w:rPr>
        <w:t xml:space="preserve">A new biopolitical system, named </w:t>
      </w:r>
      <w:proofErr w:type="spellStart"/>
      <w:r w:rsidRPr="00A325BC">
        <w:rPr>
          <w:sz w:val="16"/>
        </w:rPr>
        <w:t>biocapitalism</w:t>
      </w:r>
      <w:proofErr w:type="spellEnd"/>
      <w:r w:rsidRPr="00A325BC">
        <w:rPr>
          <w:sz w:val="16"/>
        </w:rPr>
        <w:t>, is taking shape and redefining the living circumstances of modern people.</w:t>
      </w:r>
    </w:p>
    <w:p w14:paraId="0DEF7F11" w14:textId="77777777" w:rsidR="00A65955" w:rsidRPr="00A325BC" w:rsidRDefault="00A65955" w:rsidP="00A65955">
      <w:pPr>
        <w:rPr>
          <w:sz w:val="16"/>
        </w:rPr>
      </w:pPr>
      <w:r w:rsidRPr="00A325BC">
        <w:rPr>
          <w:sz w:val="16"/>
        </w:rPr>
        <w:t xml:space="preserve">As </w:t>
      </w:r>
      <w:r w:rsidRPr="001E16B8">
        <w:rPr>
          <w:rStyle w:val="StyleUnderline"/>
        </w:rPr>
        <w:t>a new stage</w:t>
      </w:r>
      <w:r w:rsidRPr="00A325BC">
        <w:rPr>
          <w:sz w:val="16"/>
        </w:rPr>
        <w:t xml:space="preserve"> or sub-form of capitalist development, </w:t>
      </w:r>
      <w:proofErr w:type="spellStart"/>
      <w:r w:rsidRPr="000A5303">
        <w:rPr>
          <w:rStyle w:val="Emphasis"/>
          <w:highlight w:val="green"/>
        </w:rPr>
        <w:t>biocapitalism</w:t>
      </w:r>
      <w:proofErr w:type="spellEnd"/>
      <w:r w:rsidRPr="000A5303">
        <w:rPr>
          <w:rStyle w:val="Emphasis"/>
          <w:highlight w:val="green"/>
        </w:rPr>
        <w:t>, to some extent, presets a biotech</w:t>
      </w:r>
      <w:r w:rsidRPr="001E16B8">
        <w:rPr>
          <w:rStyle w:val="Emphasis"/>
        </w:rPr>
        <w:t>nological “</w:t>
      </w:r>
      <w:r w:rsidRPr="000A5303">
        <w:rPr>
          <w:rStyle w:val="Emphasis"/>
          <w:highlight w:val="green"/>
        </w:rPr>
        <w:t>utopia</w:t>
      </w:r>
      <w:r w:rsidRPr="001E16B8">
        <w:rPr>
          <w:rStyle w:val="Emphasis"/>
        </w:rPr>
        <w:t xml:space="preserve">” </w:t>
      </w:r>
      <w:r w:rsidRPr="000A5303">
        <w:rPr>
          <w:rStyle w:val="Emphasis"/>
          <w:highlight w:val="green"/>
        </w:rPr>
        <w:t>of</w:t>
      </w:r>
      <w:r w:rsidRPr="001E16B8">
        <w:rPr>
          <w:rStyle w:val="Emphasis"/>
        </w:rPr>
        <w:t xml:space="preserve"> promoting and </w:t>
      </w:r>
      <w:r w:rsidRPr="000A5303">
        <w:rPr>
          <w:rStyle w:val="Emphasis"/>
          <w:highlight w:val="green"/>
        </w:rPr>
        <w:t>optimizing life</w:t>
      </w:r>
      <w:r w:rsidRPr="00A325BC">
        <w:rPr>
          <w:sz w:val="16"/>
        </w:rPr>
        <w:t xml:space="preserve">. On the same hand, </w:t>
      </w:r>
      <w:r w:rsidRPr="001E16B8">
        <w:rPr>
          <w:rStyle w:val="StyleUnderline"/>
        </w:rPr>
        <w:t>biotechnology has come to represent the capitalistic advanced productive forces, opened up new room for the technological, industrial and consumptive innovation of capitalism,</w:t>
      </w:r>
      <w:r w:rsidRPr="00A325BC">
        <w:rPr>
          <w:sz w:val="16"/>
        </w:rPr>
        <w:t xml:space="preserve"> and promised health, beauty, wisdom, longevity and environmental protection through organ transplant, reproductive intervention, </w:t>
      </w:r>
      <w:proofErr w:type="gramStart"/>
      <w:r w:rsidRPr="00A325BC">
        <w:rPr>
          <w:sz w:val="16"/>
        </w:rPr>
        <w:t>bio-medicine</w:t>
      </w:r>
      <w:proofErr w:type="gramEnd"/>
      <w:r w:rsidRPr="00A325BC">
        <w:rPr>
          <w:sz w:val="16"/>
        </w:rPr>
        <w:t xml:space="preserve">, genetically modified food and bio-fuels, and other benefits. </w:t>
      </w:r>
      <w:r w:rsidRPr="000A5303">
        <w:rPr>
          <w:rStyle w:val="Emphasis"/>
          <w:highlight w:val="green"/>
        </w:rPr>
        <w:t>A genetic</w:t>
      </w:r>
      <w:r w:rsidRPr="00AA3875">
        <w:rPr>
          <w:rStyle w:val="Emphasis"/>
        </w:rPr>
        <w:t>ally</w:t>
      </w:r>
      <w:r w:rsidRPr="00315F47">
        <w:rPr>
          <w:rStyle w:val="Emphasis"/>
        </w:rPr>
        <w:t xml:space="preserve"> based </w:t>
      </w:r>
      <w:r w:rsidRPr="000A5303">
        <w:rPr>
          <w:rStyle w:val="Emphasis"/>
          <w:highlight w:val="green"/>
        </w:rPr>
        <w:t>value</w:t>
      </w:r>
      <w:r w:rsidRPr="00315F47">
        <w:rPr>
          <w:rStyle w:val="Emphasis"/>
        </w:rPr>
        <w:t xml:space="preserve"> </w:t>
      </w:r>
      <w:r w:rsidRPr="000A5303">
        <w:rPr>
          <w:rStyle w:val="Emphasis"/>
          <w:highlight w:val="green"/>
        </w:rPr>
        <w:t>system is created</w:t>
      </w:r>
      <w:r w:rsidRPr="00315F47">
        <w:rPr>
          <w:rStyle w:val="Emphasis"/>
        </w:rPr>
        <w:t xml:space="preserve">, and </w:t>
      </w:r>
      <w:r w:rsidRPr="000A5303">
        <w:rPr>
          <w:rStyle w:val="Emphasis"/>
          <w:highlight w:val="green"/>
        </w:rPr>
        <w:t>life is no longer</w:t>
      </w:r>
      <w:r w:rsidRPr="00315F47">
        <w:rPr>
          <w:rStyle w:val="Emphasis"/>
        </w:rPr>
        <w:t xml:space="preserve"> a </w:t>
      </w:r>
      <w:r w:rsidRPr="000A5303">
        <w:rPr>
          <w:rStyle w:val="Emphasis"/>
          <w:highlight w:val="green"/>
        </w:rPr>
        <w:t>natural</w:t>
      </w:r>
      <w:r w:rsidRPr="00315F47">
        <w:rPr>
          <w:rStyle w:val="Emphasis"/>
        </w:rPr>
        <w:t xml:space="preserve"> and immutable destiny, </w:t>
      </w:r>
      <w:r w:rsidRPr="000A5303">
        <w:rPr>
          <w:rStyle w:val="Emphasis"/>
          <w:highlight w:val="green"/>
        </w:rPr>
        <w:t>but</w:t>
      </w:r>
      <w:r w:rsidRPr="00315F47">
        <w:rPr>
          <w:rStyle w:val="Emphasis"/>
        </w:rPr>
        <w:t xml:space="preserve"> </w:t>
      </w:r>
      <w:r w:rsidRPr="000A5303">
        <w:rPr>
          <w:rStyle w:val="Emphasis"/>
          <w:highlight w:val="green"/>
        </w:rPr>
        <w:t>rather</w:t>
      </w:r>
      <w:r w:rsidRPr="00315F47">
        <w:rPr>
          <w:rStyle w:val="Emphasis"/>
        </w:rPr>
        <w:t xml:space="preserve"> a cultural or artificial construct open to calculative and </w:t>
      </w:r>
      <w:r w:rsidRPr="000A5303">
        <w:rPr>
          <w:rStyle w:val="Emphasis"/>
          <w:highlight w:val="green"/>
        </w:rPr>
        <w:t>regulative interventions of administration</w:t>
      </w:r>
      <w:r w:rsidRPr="00A325BC">
        <w:rPr>
          <w:sz w:val="16"/>
        </w:rPr>
        <w:t xml:space="preserve"> (Rabinow 1999, 407–416). However, what one discovers </w:t>
      </w:r>
      <w:r w:rsidRPr="000A5303">
        <w:rPr>
          <w:rStyle w:val="StyleUnderline"/>
          <w:highlight w:val="green"/>
        </w:rPr>
        <w:t>beneath biotech</w:t>
      </w:r>
      <w:r w:rsidRPr="00315F47">
        <w:rPr>
          <w:rStyle w:val="StyleUnderline"/>
        </w:rPr>
        <w:t xml:space="preserve">nological </w:t>
      </w:r>
      <w:r w:rsidRPr="000A5303">
        <w:rPr>
          <w:rStyle w:val="StyleUnderline"/>
          <w:highlight w:val="green"/>
        </w:rPr>
        <w:t>revolution</w:t>
      </w:r>
      <w:r w:rsidRPr="00A325BC">
        <w:rPr>
          <w:sz w:val="16"/>
        </w:rPr>
        <w:t xml:space="preserve"> and its seductive promises </w:t>
      </w:r>
      <w:r w:rsidRPr="000A5303">
        <w:rPr>
          <w:rStyle w:val="StyleUnderline"/>
          <w:highlight w:val="green"/>
        </w:rPr>
        <w:t>is</w:t>
      </w:r>
      <w:r w:rsidRPr="00315F47">
        <w:rPr>
          <w:rStyle w:val="StyleUnderline"/>
        </w:rPr>
        <w:t xml:space="preserve"> actually </w:t>
      </w:r>
      <w:r w:rsidRPr="000A5303">
        <w:rPr>
          <w:rStyle w:val="StyleUnderline"/>
          <w:highlight w:val="green"/>
        </w:rPr>
        <w:t>a “control revolution</w:t>
      </w:r>
      <w:r w:rsidRPr="00315F47">
        <w:rPr>
          <w:rStyle w:val="StyleUnderline"/>
        </w:rPr>
        <w:t>.”</w:t>
      </w:r>
      <w:r w:rsidRPr="00A325BC">
        <w:rPr>
          <w:sz w:val="16"/>
        </w:rPr>
        <w:t xml:space="preserve"> (Shenk 1997, 45) </w:t>
      </w:r>
      <w:r w:rsidRPr="00315F47">
        <w:rPr>
          <w:rStyle w:val="StyleUnderline"/>
        </w:rPr>
        <w:t xml:space="preserve">Modern biotechnology </w:t>
      </w:r>
      <w:r w:rsidRPr="00A325BC">
        <w:rPr>
          <w:sz w:val="16"/>
        </w:rPr>
        <w:t>is no longer satisfied with the external plastics or anatomy of nature, but</w:t>
      </w:r>
      <w:r w:rsidRPr="00315F47">
        <w:rPr>
          <w:rStyle w:val="StyleUnderline"/>
        </w:rPr>
        <w:t xml:space="preserve"> tries to play the role of God </w:t>
      </w:r>
      <w:r w:rsidRPr="000A5303">
        <w:rPr>
          <w:rStyle w:val="StyleUnderline"/>
          <w:highlight w:val="green"/>
        </w:rPr>
        <w:t>through dominating the</w:t>
      </w:r>
      <w:r w:rsidRPr="00315F47">
        <w:rPr>
          <w:rStyle w:val="StyleUnderline"/>
        </w:rPr>
        <w:t xml:space="preserve"> inner </w:t>
      </w:r>
      <w:r w:rsidRPr="000A5303">
        <w:rPr>
          <w:rStyle w:val="StyleUnderline"/>
          <w:highlight w:val="green"/>
        </w:rPr>
        <w:t>mechanism of life</w:t>
      </w:r>
      <w:r w:rsidRPr="00315F47">
        <w:rPr>
          <w:rStyle w:val="StyleUnderline"/>
        </w:rPr>
        <w:t xml:space="preserve"> to reorganize nature thoroughly, creating “</w:t>
      </w:r>
      <w:proofErr w:type="spellStart"/>
      <w:r w:rsidRPr="00315F47">
        <w:rPr>
          <w:rStyle w:val="StyleUnderline"/>
        </w:rPr>
        <w:t>technosapiens</w:t>
      </w:r>
      <w:proofErr w:type="spellEnd"/>
      <w:r w:rsidRPr="00315F47">
        <w:rPr>
          <w:rStyle w:val="StyleUnderline"/>
        </w:rPr>
        <w:t xml:space="preserve">” </w:t>
      </w:r>
      <w:r w:rsidRPr="00A325BC">
        <w:rPr>
          <w:sz w:val="16"/>
        </w:rPr>
        <w:t xml:space="preserve">and causing </w:t>
      </w:r>
      <w:proofErr w:type="spellStart"/>
      <w:proofErr w:type="gramStart"/>
      <w:r w:rsidRPr="00A325BC">
        <w:rPr>
          <w:sz w:val="16"/>
        </w:rPr>
        <w:t>a</w:t>
      </w:r>
      <w:proofErr w:type="spellEnd"/>
      <w:proofErr w:type="gramEnd"/>
      <w:r w:rsidRPr="00A325BC">
        <w:rPr>
          <w:sz w:val="16"/>
        </w:rPr>
        <w:t xml:space="preserve"> animal-like state of life. Therefore, compared to industrial technology, the key specialty of biotechnology, especially genetic engineering, is its biological nature. Body is knowledge, and knowledge is power.</w:t>
      </w:r>
    </w:p>
    <w:p w14:paraId="37EA54A4" w14:textId="77777777" w:rsidR="00A65955" w:rsidRPr="00A325BC" w:rsidRDefault="00A65955" w:rsidP="00A65955">
      <w:pPr>
        <w:rPr>
          <w:sz w:val="16"/>
        </w:rPr>
      </w:pPr>
      <w:r w:rsidRPr="00A325BC">
        <w:rPr>
          <w:sz w:val="16"/>
        </w:rPr>
        <w:t xml:space="preserve">Propelled by informational logic “the body is information,” life sciences possibly define the most basic form of life as a disciplined and controlled process of coding and decoding, taking the “explicit calculation” about “life and its mechanisms” as the key to biopower (Foucault 1978, 143). On the other hand, life sciences can reap huge profits through the transubstantiated biological material ties of genetic substance, DNA chips, and stem cells in the burgeoning “bioeconomy” (Helmreich 2008,465). The fetishism of biotechnology, genetic determinism, no doubt, is one of the most important ideologies of </w:t>
      </w:r>
      <w:proofErr w:type="spellStart"/>
      <w:r w:rsidRPr="00A325BC">
        <w:rPr>
          <w:sz w:val="16"/>
        </w:rPr>
        <w:t>biocapitalism</w:t>
      </w:r>
      <w:proofErr w:type="spellEnd"/>
      <w:r w:rsidRPr="00A325BC">
        <w:rPr>
          <w:sz w:val="16"/>
        </w:rPr>
        <w:t>. It declares the omnipotence of the gene, which not only prescribes the fundamental vital movement, but also internally determines the evolution of culture, so any physical and mental purpose can be achieved through the intervention on the “blueprint of life” and the subjugations of bodies. Ultimately, “life” is equated to “gene,” then reduced to the carrier and slave of gene.</w:t>
      </w:r>
    </w:p>
    <w:p w14:paraId="33BDEA86" w14:textId="77777777" w:rsidR="00A65955" w:rsidRPr="00A325BC" w:rsidRDefault="00A65955" w:rsidP="00A65955">
      <w:pPr>
        <w:rPr>
          <w:sz w:val="16"/>
        </w:rPr>
      </w:pPr>
      <w:r w:rsidRPr="00A325BC">
        <w:rPr>
          <w:sz w:val="16"/>
        </w:rPr>
        <w:t xml:space="preserve">Under neoliberal economic policies, </w:t>
      </w:r>
      <w:r w:rsidRPr="000A5303">
        <w:rPr>
          <w:rStyle w:val="StyleUnderline"/>
          <w:highlight w:val="green"/>
        </w:rPr>
        <w:t>genetic determinism is</w:t>
      </w:r>
      <w:r w:rsidRPr="00315F47">
        <w:rPr>
          <w:rStyle w:val="StyleUnderline"/>
        </w:rPr>
        <w:t xml:space="preserve"> even identified to be in </w:t>
      </w:r>
      <w:r w:rsidRPr="000A5303">
        <w:rPr>
          <w:rStyle w:val="StyleUnderline"/>
          <w:highlight w:val="green"/>
        </w:rPr>
        <w:t>the national interest</w:t>
      </w:r>
      <w:r w:rsidRPr="00315F47">
        <w:rPr>
          <w:rStyle w:val="StyleUnderline"/>
        </w:rPr>
        <w:t>,</w:t>
      </w:r>
      <w:r w:rsidRPr="00A325BC">
        <w:rPr>
          <w:sz w:val="16"/>
        </w:rPr>
        <w:t xml:space="preserve"> and, as such, widely influences the official agendas of some wealthy countries. As the feminists have observed, </w:t>
      </w:r>
      <w:r w:rsidRPr="000A5303">
        <w:rPr>
          <w:rStyle w:val="StyleUnderline"/>
          <w:highlight w:val="green"/>
        </w:rPr>
        <w:t>nationalism and science are entwined</w:t>
      </w:r>
      <w:r w:rsidRPr="00315F47">
        <w:rPr>
          <w:rStyle w:val="StyleUnderline"/>
        </w:rPr>
        <w:t xml:space="preserve"> </w:t>
      </w:r>
      <w:r w:rsidRPr="000A5303">
        <w:rPr>
          <w:rStyle w:val="StyleUnderline"/>
          <w:highlight w:val="green"/>
        </w:rPr>
        <w:t>as a dual justification for the use of women as a resource</w:t>
      </w:r>
      <w:r w:rsidRPr="00A325BC">
        <w:rPr>
          <w:sz w:val="16"/>
        </w:rPr>
        <w:t xml:space="preserve"> (Cho 2005). </w:t>
      </w:r>
      <w:r w:rsidRPr="00315F47">
        <w:rPr>
          <w:rStyle w:val="StyleUnderline"/>
        </w:rPr>
        <w:t xml:space="preserve">Therefore, genetic determinism </w:t>
      </w:r>
      <w:r w:rsidRPr="000A5303">
        <w:rPr>
          <w:rStyle w:val="StyleUnderline"/>
          <w:highlight w:val="green"/>
        </w:rPr>
        <w:t>and</w:t>
      </w:r>
      <w:r w:rsidRPr="00315F47">
        <w:rPr>
          <w:rStyle w:val="StyleUnderline"/>
        </w:rPr>
        <w:t xml:space="preserve"> market fundamentalism are mutually promoted, and the interests of nations and companies are also tightly intertwined, jointly advancing the deduction of biopolitical logic. </w:t>
      </w:r>
      <w:r w:rsidRPr="00A325BC">
        <w:rPr>
          <w:sz w:val="16"/>
        </w:rPr>
        <w:t xml:space="preserve">It is anticipated that, stimulated by biopolitical activities like the Human Genome Project, </w:t>
      </w:r>
      <w:proofErr w:type="spellStart"/>
      <w:r w:rsidRPr="00A325BC">
        <w:rPr>
          <w:sz w:val="16"/>
        </w:rPr>
        <w:t>bioprospectings</w:t>
      </w:r>
      <w:proofErr w:type="spellEnd"/>
      <w:r w:rsidRPr="00A325BC">
        <w:rPr>
          <w:sz w:val="16"/>
        </w:rPr>
        <w:t xml:space="preserve"> and biopiracies, </w:t>
      </w:r>
      <w:r w:rsidRPr="00315F47">
        <w:rPr>
          <w:rStyle w:val="StyleUnderline"/>
        </w:rPr>
        <w:t xml:space="preserve">highly capitalized biotechnology will </w:t>
      </w:r>
      <w:r w:rsidRPr="000A5303">
        <w:rPr>
          <w:rStyle w:val="StyleUnderline"/>
          <w:highlight w:val="green"/>
        </w:rPr>
        <w:t>push</w:t>
      </w:r>
      <w:r w:rsidRPr="00315F47">
        <w:rPr>
          <w:rStyle w:val="StyleUnderline"/>
        </w:rPr>
        <w:t xml:space="preserve"> </w:t>
      </w:r>
      <w:proofErr w:type="spellStart"/>
      <w:r w:rsidRPr="00315F47">
        <w:rPr>
          <w:rStyle w:val="StyleUnderline"/>
        </w:rPr>
        <w:t>biocolonialism</w:t>
      </w:r>
      <w:proofErr w:type="spellEnd"/>
      <w:r w:rsidRPr="00315F47">
        <w:rPr>
          <w:rStyle w:val="StyleUnderline"/>
        </w:rPr>
        <w:t xml:space="preserve"> greatly, </w:t>
      </w:r>
      <w:r w:rsidRPr="000A5303">
        <w:rPr>
          <w:rStyle w:val="StyleUnderline"/>
          <w:highlight w:val="green"/>
        </w:rPr>
        <w:t>toward</w:t>
      </w:r>
      <w:r w:rsidRPr="00315F47">
        <w:rPr>
          <w:rStyle w:val="StyleUnderline"/>
        </w:rPr>
        <w:t xml:space="preserve"> a more in-depth, </w:t>
      </w:r>
      <w:r w:rsidRPr="000A5303">
        <w:rPr>
          <w:rStyle w:val="Emphasis"/>
          <w:highlight w:val="green"/>
        </w:rPr>
        <w:t>comprehensive colonization</w:t>
      </w:r>
      <w:r w:rsidRPr="00315F47">
        <w:rPr>
          <w:rStyle w:val="StyleUnderline"/>
        </w:rPr>
        <w:t xml:space="preserve"> </w:t>
      </w:r>
      <w:r w:rsidRPr="00A325BC">
        <w:rPr>
          <w:sz w:val="16"/>
        </w:rPr>
        <w:t xml:space="preserve">across ethnics, nations, species and generations, resulting in an irreversible change in the gene pool including that of humans. As a broader, </w:t>
      </w:r>
      <w:r w:rsidRPr="00315F47">
        <w:rPr>
          <w:rStyle w:val="Emphasis"/>
        </w:rPr>
        <w:t>more fundamental</w:t>
      </w:r>
      <w:r w:rsidRPr="00A325BC">
        <w:rPr>
          <w:sz w:val="16"/>
        </w:rPr>
        <w:t xml:space="preserve"> and far-reaching biologically </w:t>
      </w:r>
      <w:r w:rsidRPr="000A5303">
        <w:rPr>
          <w:rStyle w:val="StyleUnderline"/>
          <w:highlight w:val="green"/>
        </w:rPr>
        <w:t>predatory action</w:t>
      </w:r>
      <w:r w:rsidRPr="00315F47">
        <w:rPr>
          <w:rStyle w:val="StyleUnderline"/>
        </w:rPr>
        <w:t xml:space="preserve"> </w:t>
      </w:r>
      <w:r w:rsidRPr="000A5303">
        <w:rPr>
          <w:rStyle w:val="StyleUnderline"/>
          <w:highlight w:val="green"/>
        </w:rPr>
        <w:t>carried out by</w:t>
      </w:r>
      <w:r w:rsidRPr="00315F47">
        <w:rPr>
          <w:rStyle w:val="StyleUnderline"/>
        </w:rPr>
        <w:t xml:space="preserve"> </w:t>
      </w:r>
      <w:r w:rsidRPr="000A5303">
        <w:rPr>
          <w:rStyle w:val="StyleUnderline"/>
          <w:highlight w:val="green"/>
        </w:rPr>
        <w:t>developed countries and their multinational corporations</w:t>
      </w:r>
      <w:r w:rsidRPr="000A5303">
        <w:rPr>
          <w:sz w:val="16"/>
          <w:highlight w:val="green"/>
        </w:rPr>
        <w:t>,</w:t>
      </w:r>
      <w:r w:rsidRPr="00A325BC">
        <w:rPr>
          <w:sz w:val="16"/>
        </w:rPr>
        <w:t xml:space="preserve"> scientific communities </w:t>
      </w:r>
      <w:r w:rsidRPr="000A5303">
        <w:rPr>
          <w:rStyle w:val="StyleUnderline"/>
          <w:highlight w:val="green"/>
        </w:rPr>
        <w:t>against poor</w:t>
      </w:r>
      <w:r w:rsidRPr="00315F47">
        <w:rPr>
          <w:rStyle w:val="StyleUnderline"/>
        </w:rPr>
        <w:t xml:space="preserve"> </w:t>
      </w:r>
      <w:r w:rsidRPr="000A5303">
        <w:rPr>
          <w:rStyle w:val="StyleUnderline"/>
          <w:highlight w:val="green"/>
        </w:rPr>
        <w:t>countries</w:t>
      </w:r>
      <w:r w:rsidRPr="00A325BC">
        <w:rPr>
          <w:sz w:val="16"/>
        </w:rPr>
        <w:t xml:space="preserve"> and the regions </w:t>
      </w:r>
      <w:r w:rsidRPr="000A5303">
        <w:rPr>
          <w:rStyle w:val="StyleUnderline"/>
          <w:highlight w:val="green"/>
        </w:rPr>
        <w:t>inhabited by indigenous peoples</w:t>
      </w:r>
      <w:r w:rsidRPr="00A325BC">
        <w:rPr>
          <w:sz w:val="16"/>
        </w:rPr>
        <w:t xml:space="preserve">, </w:t>
      </w:r>
      <w:proofErr w:type="spellStart"/>
      <w:r w:rsidRPr="00A325BC">
        <w:rPr>
          <w:sz w:val="16"/>
        </w:rPr>
        <w:t>biocolonialism</w:t>
      </w:r>
      <w:proofErr w:type="spellEnd"/>
      <w:r w:rsidRPr="00A325BC">
        <w:rPr>
          <w:sz w:val="16"/>
        </w:rPr>
        <w:t xml:space="preserve"> may best illustrate the possible negative socio-political consequences of the biotech revolution and the complexities of current biopolitics. Therefore, with the general theoretical purport lying in unearthing the common cultural roots of the destruction of nature and the oppression of women, ecofeminism takes a comprehensive, in-depth exploration and a vivid, brilliant interpretation to the causes, the operating mechanism, the features and impacts, as well as the path to fight against </w:t>
      </w:r>
      <w:proofErr w:type="spellStart"/>
      <w:r w:rsidRPr="00A325BC">
        <w:rPr>
          <w:sz w:val="16"/>
        </w:rPr>
        <w:t>biocolonialism</w:t>
      </w:r>
      <w:proofErr w:type="spellEnd"/>
      <w:r w:rsidRPr="00A325BC">
        <w:rPr>
          <w:sz w:val="16"/>
        </w:rPr>
        <w:t xml:space="preserve">. Besides the important role of reproduction (cloning, IVF, pre-implantation genetic diagnosis) in the remaking of politics, which is focused on by the general feminists, the persecution and exploitation of indigenous people and farmers in the spread of genetically modified crops, </w:t>
      </w:r>
      <w:r w:rsidRPr="000A5303">
        <w:rPr>
          <w:rStyle w:val="Emphasis"/>
          <w:highlight w:val="green"/>
        </w:rPr>
        <w:t>the aggression</w:t>
      </w:r>
      <w:r w:rsidRPr="00315F47">
        <w:rPr>
          <w:rStyle w:val="Emphasis"/>
        </w:rPr>
        <w:t xml:space="preserve"> </w:t>
      </w:r>
      <w:r w:rsidRPr="000A5303">
        <w:rPr>
          <w:rStyle w:val="Emphasis"/>
          <w:highlight w:val="green"/>
        </w:rPr>
        <w:t>and domination</w:t>
      </w:r>
      <w:r w:rsidRPr="00A325BC">
        <w:rPr>
          <w:sz w:val="16"/>
        </w:rPr>
        <w:t xml:space="preserve"> of women and nature </w:t>
      </w:r>
      <w:r w:rsidRPr="000A5303">
        <w:rPr>
          <w:rStyle w:val="Emphasis"/>
          <w:highlight w:val="green"/>
        </w:rPr>
        <w:t>promoted by the expansion of</w:t>
      </w:r>
      <w:r w:rsidRPr="00315F47">
        <w:rPr>
          <w:rStyle w:val="Emphasis"/>
        </w:rPr>
        <w:t xml:space="preserve"> </w:t>
      </w:r>
      <w:r w:rsidRPr="000A5303">
        <w:rPr>
          <w:rStyle w:val="Emphasis"/>
          <w:highlight w:val="green"/>
        </w:rPr>
        <w:t>I</w:t>
      </w:r>
      <w:r w:rsidRPr="00315F47">
        <w:rPr>
          <w:rStyle w:val="Emphasis"/>
        </w:rPr>
        <w:t xml:space="preserve">ntellectual </w:t>
      </w:r>
      <w:r w:rsidRPr="000A5303">
        <w:rPr>
          <w:rStyle w:val="Emphasis"/>
          <w:highlight w:val="green"/>
        </w:rPr>
        <w:t>P</w:t>
      </w:r>
      <w:r w:rsidRPr="00EE035A">
        <w:rPr>
          <w:rStyle w:val="Emphasis"/>
        </w:rPr>
        <w:t xml:space="preserve">roperty </w:t>
      </w:r>
      <w:r w:rsidRPr="000A5303">
        <w:rPr>
          <w:rStyle w:val="Emphasis"/>
          <w:highlight w:val="green"/>
        </w:rPr>
        <w:t>R</w:t>
      </w:r>
      <w:r w:rsidRPr="00315F47">
        <w:rPr>
          <w:rStyle w:val="Emphasis"/>
        </w:rPr>
        <w:t>ights</w:t>
      </w:r>
      <w:r w:rsidRPr="00A325BC">
        <w:rPr>
          <w:sz w:val="16"/>
        </w:rPr>
        <w:t xml:space="preserve">, </w:t>
      </w:r>
      <w:r w:rsidRPr="00315F47">
        <w:rPr>
          <w:rStyle w:val="StyleUnderline"/>
        </w:rPr>
        <w:t xml:space="preserve">the </w:t>
      </w:r>
      <w:r w:rsidRPr="000A5303">
        <w:rPr>
          <w:rStyle w:val="StyleUnderline"/>
          <w:highlight w:val="green"/>
        </w:rPr>
        <w:t xml:space="preserve">strengthened </w:t>
      </w:r>
      <w:r w:rsidRPr="00EE035A">
        <w:rPr>
          <w:rStyle w:val="StyleUnderline"/>
        </w:rPr>
        <w:t>c</w:t>
      </w:r>
      <w:r w:rsidRPr="00315F47">
        <w:rPr>
          <w:rStyle w:val="StyleUnderline"/>
        </w:rPr>
        <w:t xml:space="preserve">orporate rule </w:t>
      </w:r>
      <w:r w:rsidRPr="000A5303">
        <w:rPr>
          <w:rStyle w:val="StyleUnderline"/>
          <w:highlight w:val="green"/>
        </w:rPr>
        <w:t>under the backdrop of globalization</w:t>
      </w:r>
      <w:r w:rsidRPr="00A325BC">
        <w:rPr>
          <w:sz w:val="16"/>
        </w:rPr>
        <w:t xml:space="preserve">, and the biopiracy in the research and development of modern biotechnology are all central concerns (Shiva 1998, 1999, 2005; Salleh 1997; Sharma 2000,113–119; Hawthorne 2004; Isla 2007, 323–332; </w:t>
      </w:r>
      <w:proofErr w:type="spellStart"/>
      <w:r w:rsidRPr="00A325BC">
        <w:rPr>
          <w:sz w:val="16"/>
        </w:rPr>
        <w:t>Tauli</w:t>
      </w:r>
      <w:proofErr w:type="spellEnd"/>
      <w:r w:rsidRPr="00A325BC">
        <w:rPr>
          <w:sz w:val="16"/>
        </w:rPr>
        <w:t xml:space="preserve">-Corpuz 2007). As the ecofeminists have argued, </w:t>
      </w:r>
      <w:proofErr w:type="spellStart"/>
      <w:r w:rsidRPr="00A325BC">
        <w:rPr>
          <w:sz w:val="16"/>
        </w:rPr>
        <w:t>biocapitalism</w:t>
      </w:r>
      <w:proofErr w:type="spellEnd"/>
      <w:r w:rsidRPr="00A325BC">
        <w:rPr>
          <w:sz w:val="16"/>
        </w:rPr>
        <w:t>, has created a highly complex and complicated risk culture by means of the manipulation and control of biotechnology.</w:t>
      </w:r>
    </w:p>
    <w:p w14:paraId="17DAF372" w14:textId="77777777" w:rsidR="00A65955" w:rsidRPr="00A325BC" w:rsidRDefault="00A65955" w:rsidP="00A65955">
      <w:pPr>
        <w:rPr>
          <w:sz w:val="16"/>
        </w:rPr>
      </w:pPr>
      <w:r w:rsidRPr="00A325BC">
        <w:rPr>
          <w:sz w:val="16"/>
        </w:rPr>
        <w:t>A New Turn of Biopolitics</w:t>
      </w:r>
    </w:p>
    <w:p w14:paraId="45BA0AF2" w14:textId="77777777" w:rsidR="00A65955" w:rsidRPr="00A325BC" w:rsidRDefault="00A65955" w:rsidP="00A65955">
      <w:pPr>
        <w:rPr>
          <w:sz w:val="16"/>
        </w:rPr>
      </w:pPr>
      <w:r w:rsidRPr="00A325BC">
        <w:rPr>
          <w:sz w:val="16"/>
        </w:rPr>
        <w:t xml:space="preserve">As a scientific discourse on the new phase of capitalism, </w:t>
      </w:r>
      <w:r w:rsidRPr="000A5303">
        <w:rPr>
          <w:rStyle w:val="StyleUnderline"/>
          <w:highlight w:val="green"/>
        </w:rPr>
        <w:t>modern</w:t>
      </w:r>
      <w:r w:rsidRPr="00315F47">
        <w:rPr>
          <w:rStyle w:val="StyleUnderline"/>
        </w:rPr>
        <w:t xml:space="preserve"> </w:t>
      </w:r>
      <w:r w:rsidRPr="000A5303">
        <w:rPr>
          <w:rStyle w:val="StyleUnderline"/>
          <w:highlight w:val="green"/>
        </w:rPr>
        <w:t>biotech</w:t>
      </w:r>
      <w:r w:rsidRPr="00315F47">
        <w:rPr>
          <w:rStyle w:val="StyleUnderline"/>
        </w:rPr>
        <w:t xml:space="preserve">nology, which </w:t>
      </w:r>
      <w:r w:rsidRPr="000A5303">
        <w:rPr>
          <w:rStyle w:val="StyleUnderline"/>
          <w:highlight w:val="green"/>
        </w:rPr>
        <w:t>extends biopower to the molecular</w:t>
      </w:r>
      <w:r w:rsidRPr="00315F47">
        <w:rPr>
          <w:rStyle w:val="StyleUnderline"/>
        </w:rPr>
        <w:t xml:space="preserve"> </w:t>
      </w:r>
      <w:r w:rsidRPr="000A5303">
        <w:rPr>
          <w:rStyle w:val="StyleUnderline"/>
          <w:highlight w:val="green"/>
        </w:rPr>
        <w:t>level</w:t>
      </w:r>
      <w:r w:rsidRPr="00315F47">
        <w:rPr>
          <w:rStyle w:val="StyleUnderline"/>
        </w:rPr>
        <w:t>,</w:t>
      </w:r>
      <w:r w:rsidRPr="00A325BC">
        <w:rPr>
          <w:sz w:val="16"/>
        </w:rPr>
        <w:t xml:space="preserve"> </w:t>
      </w:r>
      <w:r w:rsidRPr="000A5303">
        <w:rPr>
          <w:rStyle w:val="StyleUnderline"/>
          <w:highlight w:val="green"/>
        </w:rPr>
        <w:t>will</w:t>
      </w:r>
      <w:r w:rsidRPr="00A325BC">
        <w:rPr>
          <w:sz w:val="16"/>
        </w:rPr>
        <w:t xml:space="preserve"> undoubtedly profoundly impact people’s new understanding of current society and nature, and will </w:t>
      </w:r>
      <w:r w:rsidRPr="000A5303">
        <w:rPr>
          <w:rStyle w:val="StyleUnderline"/>
          <w:highlight w:val="green"/>
        </w:rPr>
        <w:t>speed up the reproduction</w:t>
      </w:r>
      <w:r w:rsidRPr="00F04FF1">
        <w:rPr>
          <w:rStyle w:val="StyleUnderline"/>
        </w:rPr>
        <w:t xml:space="preserve"> </w:t>
      </w:r>
      <w:r w:rsidRPr="000A5303">
        <w:rPr>
          <w:rStyle w:val="StyleUnderline"/>
          <w:highlight w:val="green"/>
        </w:rPr>
        <w:t>of capital</w:t>
      </w:r>
      <w:r w:rsidRPr="00A325BC">
        <w:rPr>
          <w:sz w:val="16"/>
        </w:rPr>
        <w:t xml:space="preserve">, </w:t>
      </w:r>
      <w:r w:rsidRPr="000A5303">
        <w:rPr>
          <w:rStyle w:val="StyleUnderline"/>
          <w:highlight w:val="green"/>
        </w:rPr>
        <w:t>and the legalization</w:t>
      </w:r>
      <w:r w:rsidRPr="00F04FF1">
        <w:rPr>
          <w:rStyle w:val="StyleUnderline"/>
        </w:rPr>
        <w:t xml:space="preserve"> </w:t>
      </w:r>
      <w:r w:rsidRPr="000A5303">
        <w:rPr>
          <w:rStyle w:val="StyleUnderline"/>
          <w:highlight w:val="green"/>
        </w:rPr>
        <w:t>of the new social order</w:t>
      </w:r>
      <w:r w:rsidRPr="00A325BC">
        <w:rPr>
          <w:sz w:val="16"/>
        </w:rPr>
        <w:t xml:space="preserve"> (Brooks 2005, 368). The capital </w:t>
      </w:r>
      <w:r w:rsidRPr="00F04FF1">
        <w:rPr>
          <w:rStyle w:val="StyleUnderline"/>
        </w:rPr>
        <w:t xml:space="preserve">also </w:t>
      </w:r>
      <w:r w:rsidRPr="00A325BC">
        <w:rPr>
          <w:sz w:val="16"/>
        </w:rPr>
        <w:t xml:space="preserve">gets </w:t>
      </w:r>
      <w:r w:rsidRPr="00F04FF1">
        <w:rPr>
          <w:rStyle w:val="StyleUnderline"/>
        </w:rPr>
        <w:t>new forms of power through the manipulation of genetic biotechnology</w:t>
      </w:r>
      <w:r w:rsidRPr="00A325BC">
        <w:rPr>
          <w:sz w:val="16"/>
        </w:rPr>
        <w:t xml:space="preserve">, and creates new possibilities of depriving the meaning, the value, and the forms of life, thus further increasing the imbalance of social power. The capital-controlled biotechnology always promises to play an active role in enriching, strengthening and improving life, that is to say, through seizing life forms as the objects of its exercise, to supply people with food, clothing and nutrition, give them perfection and health, and create the ideal body and mentality. Unfortunately, it may also disrupt the functioning of natural history catastrophically through overall irresponsibility and radical homogenization, thereby becoming the cardiac sedative of negative biopower and the main manipulative tool of biopolitics. As can be seen, controversies over the issue of gene contamination </w:t>
      </w:r>
      <w:proofErr w:type="gramStart"/>
      <w:r w:rsidRPr="00A325BC">
        <w:rPr>
          <w:sz w:val="16"/>
        </w:rPr>
        <w:t>have</w:t>
      </w:r>
      <w:proofErr w:type="gramEnd"/>
      <w:r w:rsidRPr="00A325BC">
        <w:rPr>
          <w:sz w:val="16"/>
        </w:rPr>
        <w:t xml:space="preserve"> no result yet, the fact that genetic contamination spoils germ plasm resources </w:t>
      </w:r>
      <w:proofErr w:type="gramStart"/>
      <w:r w:rsidRPr="00A325BC">
        <w:rPr>
          <w:sz w:val="16"/>
        </w:rPr>
        <w:t>has</w:t>
      </w:r>
      <w:proofErr w:type="gramEnd"/>
      <w:r w:rsidRPr="00A325BC">
        <w:rPr>
          <w:sz w:val="16"/>
        </w:rPr>
        <w:t xml:space="preserve"> been widely recognized. The GM contamination of maize in Mexico, the environmental risks posed by transgenic rapeseed in Canada, and the same fate regarding Chinese soybeans are well-known examples. As the direct victims of widely-grown genetically modified crops and bio-fuel crops, numerous indigenous</w:t>
      </w:r>
      <w:r>
        <w:rPr>
          <w:sz w:val="16"/>
        </w:rPr>
        <w:t xml:space="preserve"> </w:t>
      </w:r>
      <w:r w:rsidRPr="00A325BC">
        <w:rPr>
          <w:sz w:val="16"/>
        </w:rPr>
        <w:t>people and farmers were reduced to bio-serfs or were displaced with traditional knowledge and cultural customs also being devastated (</w:t>
      </w:r>
      <w:proofErr w:type="spellStart"/>
      <w:r w:rsidRPr="00A325BC">
        <w:rPr>
          <w:sz w:val="16"/>
        </w:rPr>
        <w:t>Tauli</w:t>
      </w:r>
      <w:proofErr w:type="spellEnd"/>
      <w:r w:rsidRPr="00A325BC">
        <w:rPr>
          <w:sz w:val="16"/>
        </w:rPr>
        <w:t>-Corpuz 2001, 252–270).</w:t>
      </w:r>
    </w:p>
    <w:p w14:paraId="0D42B80A" w14:textId="77777777" w:rsidR="00A65955" w:rsidRPr="00A325BC" w:rsidRDefault="00A65955" w:rsidP="00A65955">
      <w:pPr>
        <w:rPr>
          <w:sz w:val="16"/>
        </w:rPr>
      </w:pPr>
      <w:r w:rsidRPr="00F04FF1">
        <w:rPr>
          <w:rStyle w:val="StyleUnderline"/>
        </w:rPr>
        <w:t>It is the main path for this new political construction to take life forms as the controlled and regulated object of technology and power, to commercialize and capitalize,</w:t>
      </w:r>
      <w:r w:rsidRPr="00A325BC">
        <w:rPr>
          <w:sz w:val="16"/>
        </w:rPr>
        <w:t xml:space="preserve"> and then to change the traditional political and intellectual discourse profoundly, in areas such as citizenship, and the status of intellective subjects or objects. In the direct promotion of modern biotechnology, pluralistic political ecologies, such as political science, international relations, social and inter-species politics, has been greatly remodeled and reconstructed. The concepts “biopower” and “biopolitics” are being endowed with new social and cultural connotations as well. Hence, the picture of biopolitics is always changing with the economic and scientific strength of the nation, and is closely related to social class, race, ethnicity, gender and other forms of social stratification. With complex ideological struggles, biopolitics always results in the development and changes of culture politics and economic politics, and in turn exerts subversive influences on them.</w:t>
      </w:r>
    </w:p>
    <w:p w14:paraId="539B0E1B" w14:textId="77777777" w:rsidR="00A65955" w:rsidRPr="00A325BC" w:rsidRDefault="00A65955" w:rsidP="00A65955">
      <w:pPr>
        <w:rPr>
          <w:sz w:val="16"/>
        </w:rPr>
      </w:pPr>
      <w:r w:rsidRPr="00A325BC">
        <w:rPr>
          <w:sz w:val="16"/>
        </w:rPr>
        <w:t xml:space="preserve">The capitalization </w:t>
      </w:r>
      <w:r w:rsidRPr="00F04FF1">
        <w:rPr>
          <w:rStyle w:val="StyleUnderline"/>
        </w:rPr>
        <w:t xml:space="preserve">extending to lives is bound to </w:t>
      </w:r>
      <w:r w:rsidRPr="00F04FF1">
        <w:rPr>
          <w:rStyle w:val="Emphasis"/>
        </w:rPr>
        <w:t>accelerate the privatization of biotechnology</w:t>
      </w:r>
      <w:r w:rsidRPr="00A325BC">
        <w:rPr>
          <w:sz w:val="16"/>
        </w:rPr>
        <w:t xml:space="preserve">, and thus will bring great changes to current political science. The close co-operation of business, states and scientific institutions, the rise of academic capitalism and </w:t>
      </w:r>
      <w:r w:rsidRPr="000A5303">
        <w:rPr>
          <w:rStyle w:val="Emphasis"/>
          <w:highlight w:val="green"/>
        </w:rPr>
        <w:t>the disparity in the power balance of public-private research</w:t>
      </w:r>
      <w:r w:rsidRPr="00A325BC">
        <w:rPr>
          <w:sz w:val="16"/>
        </w:rPr>
        <w:t xml:space="preserve">, are all exacerbating the complexity of biopolitics. </w:t>
      </w:r>
      <w:r w:rsidRPr="000A5303">
        <w:rPr>
          <w:rStyle w:val="StyleUnderline"/>
          <w:highlight w:val="green"/>
        </w:rPr>
        <w:t>By linking</w:t>
      </w:r>
      <w:r w:rsidRPr="00F04FF1">
        <w:rPr>
          <w:rStyle w:val="StyleUnderline"/>
        </w:rPr>
        <w:t xml:space="preserve"> </w:t>
      </w:r>
      <w:r w:rsidRPr="000A5303">
        <w:rPr>
          <w:rStyle w:val="StyleUnderline"/>
          <w:highlight w:val="green"/>
        </w:rPr>
        <w:t>genes</w:t>
      </w:r>
      <w:r w:rsidRPr="00F04FF1">
        <w:rPr>
          <w:rStyle w:val="StyleUnderline"/>
        </w:rPr>
        <w:t xml:space="preserve"> </w:t>
      </w:r>
      <w:r w:rsidRPr="000A5303">
        <w:rPr>
          <w:rStyle w:val="StyleUnderline"/>
          <w:highlight w:val="green"/>
        </w:rPr>
        <w:t>with</w:t>
      </w:r>
      <w:r w:rsidRPr="00F04FF1">
        <w:rPr>
          <w:rStyle w:val="StyleUnderline"/>
        </w:rPr>
        <w:t xml:space="preserve"> </w:t>
      </w:r>
      <w:r w:rsidRPr="000A5303">
        <w:rPr>
          <w:rStyle w:val="StyleUnderline"/>
          <w:highlight w:val="green"/>
        </w:rPr>
        <w:t>all aspects of social life,</w:t>
      </w:r>
      <w:r w:rsidRPr="00F04FF1">
        <w:rPr>
          <w:rStyle w:val="StyleUnderline"/>
        </w:rPr>
        <w:t xml:space="preserve"> </w:t>
      </w:r>
      <w:r w:rsidRPr="000A5303">
        <w:rPr>
          <w:rStyle w:val="StyleUnderline"/>
          <w:highlight w:val="green"/>
        </w:rPr>
        <w:t xml:space="preserve">and modifying, </w:t>
      </w:r>
      <w:r w:rsidRPr="000A5303">
        <w:rPr>
          <w:rStyle w:val="Emphasis"/>
          <w:highlight w:val="green"/>
        </w:rPr>
        <w:t>patenting, monopolizing</w:t>
      </w:r>
      <w:r w:rsidRPr="00F04FF1">
        <w:rPr>
          <w:rStyle w:val="StyleUnderline"/>
        </w:rPr>
        <w:t xml:space="preserve"> and dealing with </w:t>
      </w:r>
      <w:r w:rsidRPr="000A5303">
        <w:rPr>
          <w:rStyle w:val="StyleUnderline"/>
          <w:highlight w:val="green"/>
        </w:rPr>
        <w:t>them</w:t>
      </w:r>
      <w:r w:rsidRPr="00A325BC">
        <w:rPr>
          <w:sz w:val="16"/>
        </w:rPr>
        <w:t xml:space="preserve">, the redefinition of the “industry-university-institute-government” system will make us stay away from the broadest and the most creative source of technical wisdom, distorting completely the relations among science, politics and society. </w:t>
      </w:r>
      <w:r w:rsidRPr="000A5303">
        <w:rPr>
          <w:rStyle w:val="StyleUnderline"/>
          <w:highlight w:val="green"/>
        </w:rPr>
        <w:t>The</w:t>
      </w:r>
      <w:r w:rsidRPr="00F04FF1">
        <w:rPr>
          <w:rStyle w:val="StyleUnderline"/>
        </w:rPr>
        <w:t xml:space="preserve"> high </w:t>
      </w:r>
      <w:r w:rsidRPr="000A5303">
        <w:rPr>
          <w:rStyle w:val="StyleUnderline"/>
          <w:highlight w:val="green"/>
        </w:rPr>
        <w:t>monopolies</w:t>
      </w:r>
      <w:r w:rsidRPr="00F04FF1">
        <w:rPr>
          <w:rStyle w:val="StyleUnderline"/>
        </w:rPr>
        <w:t xml:space="preserve"> </w:t>
      </w:r>
      <w:r w:rsidRPr="00EE035A">
        <w:rPr>
          <w:rStyle w:val="StyleUnderline"/>
        </w:rPr>
        <w:t>and privatization</w:t>
      </w:r>
      <w:r w:rsidRPr="00F04FF1">
        <w:rPr>
          <w:rStyle w:val="StyleUnderline"/>
        </w:rPr>
        <w:t xml:space="preserve"> of biotechnology </w:t>
      </w:r>
      <w:r w:rsidRPr="00EE035A">
        <w:rPr>
          <w:rStyle w:val="StyleUnderline"/>
        </w:rPr>
        <w:t>has</w:t>
      </w:r>
      <w:r w:rsidRPr="00F04FF1">
        <w:rPr>
          <w:rStyle w:val="StyleUnderline"/>
        </w:rPr>
        <w:t xml:space="preserve"> not only </w:t>
      </w:r>
      <w:r w:rsidRPr="00EE035A">
        <w:rPr>
          <w:rStyle w:val="StyleUnderline"/>
        </w:rPr>
        <w:t>disturbed</w:t>
      </w:r>
      <w:r w:rsidRPr="00F04FF1">
        <w:rPr>
          <w:rStyle w:val="StyleUnderline"/>
        </w:rPr>
        <w:t xml:space="preserve"> </w:t>
      </w:r>
      <w:r w:rsidRPr="00EE035A">
        <w:rPr>
          <w:rStyle w:val="StyleUnderline"/>
        </w:rPr>
        <w:t>the</w:t>
      </w:r>
      <w:r w:rsidRPr="00F04FF1">
        <w:rPr>
          <w:rStyle w:val="StyleUnderline"/>
        </w:rPr>
        <w:t xml:space="preserve"> ecology of political science, which has greatly hindered the development of technology itself</w:t>
      </w:r>
      <w:r w:rsidRPr="00A325BC">
        <w:rPr>
          <w:sz w:val="16"/>
        </w:rPr>
        <w:t xml:space="preserve">, but also has widened the gap between the hopes for biotechnology and the actual role it plays, by stimulating “technical colonialism” and “risk production.” </w:t>
      </w:r>
      <w:r w:rsidRPr="00F04FF1">
        <w:rPr>
          <w:rStyle w:val="StyleUnderline"/>
        </w:rPr>
        <w:t xml:space="preserve">In light of the uncertainties of modern biotechnology, many developed countries often </w:t>
      </w:r>
      <w:r w:rsidRPr="000A5303">
        <w:rPr>
          <w:rStyle w:val="StyleUnderline"/>
          <w:highlight w:val="green"/>
        </w:rPr>
        <w:t>use</w:t>
      </w:r>
      <w:r w:rsidRPr="00F04FF1">
        <w:rPr>
          <w:rStyle w:val="StyleUnderline"/>
        </w:rPr>
        <w:t xml:space="preserve"> </w:t>
      </w:r>
      <w:r w:rsidRPr="000A5303">
        <w:rPr>
          <w:rStyle w:val="StyleUnderline"/>
          <w:highlight w:val="green"/>
        </w:rPr>
        <w:t>third world countries as areas for planting, dumping and experimental fields</w:t>
      </w:r>
      <w:r w:rsidRPr="00F04FF1">
        <w:rPr>
          <w:rStyle w:val="StyleUnderline"/>
        </w:rPr>
        <w:t xml:space="preserve"> of genetically modified crops, </w:t>
      </w:r>
      <w:r w:rsidRPr="000A5303">
        <w:rPr>
          <w:rStyle w:val="StyleUnderline"/>
          <w:highlight w:val="green"/>
        </w:rPr>
        <w:t>thereby</w:t>
      </w:r>
      <w:r w:rsidRPr="00F04FF1">
        <w:rPr>
          <w:rStyle w:val="StyleUnderline"/>
        </w:rPr>
        <w:t xml:space="preserve"> </w:t>
      </w:r>
      <w:r w:rsidRPr="000A5303">
        <w:rPr>
          <w:rStyle w:val="Emphasis"/>
          <w:highlight w:val="green"/>
        </w:rPr>
        <w:t>exporting the ecological risks</w:t>
      </w:r>
      <w:r w:rsidRPr="00F04FF1">
        <w:rPr>
          <w:rStyle w:val="StyleUnderline"/>
        </w:rPr>
        <w:t xml:space="preserve">. </w:t>
      </w:r>
      <w:r w:rsidRPr="000A5303">
        <w:rPr>
          <w:rStyle w:val="StyleUnderline"/>
          <w:highlight w:val="green"/>
        </w:rPr>
        <w:t xml:space="preserve">These </w:t>
      </w:r>
      <w:r w:rsidRPr="000A5303">
        <w:rPr>
          <w:rStyle w:val="Emphasis"/>
          <w:highlight w:val="green"/>
        </w:rPr>
        <w:t>acts externalize ecological costs</w:t>
      </w:r>
      <w:r w:rsidRPr="00F04FF1">
        <w:rPr>
          <w:rStyle w:val="StyleUnderline"/>
        </w:rPr>
        <w:t xml:space="preserve">, among others, </w:t>
      </w:r>
      <w:r w:rsidRPr="000A5303">
        <w:rPr>
          <w:rStyle w:val="StyleUnderline"/>
          <w:highlight w:val="green"/>
        </w:rPr>
        <w:t>depriving many</w:t>
      </w:r>
      <w:r w:rsidRPr="00F04FF1">
        <w:rPr>
          <w:rStyle w:val="StyleUnderline"/>
        </w:rPr>
        <w:t xml:space="preserve"> cultural </w:t>
      </w:r>
      <w:r w:rsidRPr="000A5303">
        <w:rPr>
          <w:rStyle w:val="StyleUnderline"/>
          <w:highlight w:val="green"/>
        </w:rPr>
        <w:t>communities’</w:t>
      </w:r>
      <w:r w:rsidRPr="00F04FF1">
        <w:rPr>
          <w:rStyle w:val="StyleUnderline"/>
        </w:rPr>
        <w:t xml:space="preserve"> </w:t>
      </w:r>
      <w:r w:rsidRPr="000A5303">
        <w:rPr>
          <w:rStyle w:val="StyleUnderline"/>
          <w:highlight w:val="green"/>
        </w:rPr>
        <w:t>food sovereignty</w:t>
      </w:r>
      <w:r w:rsidRPr="00F04FF1">
        <w:rPr>
          <w:rStyle w:val="StyleUnderline"/>
        </w:rPr>
        <w:t xml:space="preserve"> </w:t>
      </w:r>
      <w:r w:rsidRPr="000A5303">
        <w:rPr>
          <w:rStyle w:val="StyleUnderline"/>
          <w:highlight w:val="green"/>
        </w:rPr>
        <w:t>and rights</w:t>
      </w:r>
      <w:r w:rsidRPr="00F04FF1">
        <w:rPr>
          <w:rStyle w:val="StyleUnderline"/>
        </w:rPr>
        <w:t xml:space="preserve"> to safe food.</w:t>
      </w:r>
      <w:r w:rsidRPr="00A325BC">
        <w:rPr>
          <w:sz w:val="16"/>
        </w:rPr>
        <w:t xml:space="preserve"> Therefore, in order to obtain more “</w:t>
      </w:r>
      <w:proofErr w:type="spellStart"/>
      <w:r w:rsidRPr="00A325BC">
        <w:rPr>
          <w:sz w:val="16"/>
        </w:rPr>
        <w:t>biocapital</w:t>
      </w:r>
      <w:proofErr w:type="spellEnd"/>
      <w:r w:rsidRPr="00A325BC">
        <w:rPr>
          <w:sz w:val="16"/>
        </w:rPr>
        <w:t xml:space="preserve">” to serve capital accumulation, various new concealed forms of colonialism and imperialism emerge as required. </w:t>
      </w:r>
      <w:r w:rsidRPr="000A5303">
        <w:rPr>
          <w:rStyle w:val="Emphasis"/>
          <w:highlight w:val="green"/>
        </w:rPr>
        <w:t>Gene</w:t>
      </w:r>
      <w:r w:rsidRPr="00F04FF1">
        <w:rPr>
          <w:rStyle w:val="Emphasis"/>
        </w:rPr>
        <w:t xml:space="preserve"> </w:t>
      </w:r>
      <w:r w:rsidRPr="000A5303">
        <w:rPr>
          <w:rStyle w:val="Emphasis"/>
          <w:highlight w:val="green"/>
        </w:rPr>
        <w:t>patenting</w:t>
      </w:r>
      <w:r w:rsidRPr="00A325BC">
        <w:rPr>
          <w:sz w:val="16"/>
        </w:rPr>
        <w:t xml:space="preserve">, fast </w:t>
      </w:r>
      <w:r w:rsidRPr="000A5303">
        <w:rPr>
          <w:rStyle w:val="Emphasis"/>
          <w:highlight w:val="green"/>
        </w:rPr>
        <w:t>becoming an important tool of “</w:t>
      </w:r>
      <w:proofErr w:type="spellStart"/>
      <w:r w:rsidRPr="000A5303">
        <w:rPr>
          <w:rStyle w:val="Emphasis"/>
          <w:highlight w:val="green"/>
        </w:rPr>
        <w:t>biocolonialism</w:t>
      </w:r>
      <w:proofErr w:type="spellEnd"/>
      <w:r w:rsidRPr="00A325BC">
        <w:rPr>
          <w:sz w:val="16"/>
        </w:rPr>
        <w:t>” is a salient case in point.</w:t>
      </w:r>
    </w:p>
    <w:p w14:paraId="7E78FDAB" w14:textId="77777777" w:rsidR="00A65955" w:rsidRPr="00A325BC" w:rsidRDefault="00A65955" w:rsidP="00A65955">
      <w:pPr>
        <w:rPr>
          <w:sz w:val="16"/>
        </w:rPr>
      </w:pPr>
      <w:r w:rsidRPr="00A325BC">
        <w:rPr>
          <w:sz w:val="16"/>
        </w:rPr>
        <w:t>The biotech era also brings with it a very different constellation of political visions and social forces (Rifkin 2002). The influence of the new biopolitics on different political forces’ division and alliance is increasingly evident, especially in the western developed countries, and there is a growing divergence between liberalism and conservatism, religious and secular forces, around the issues. These issues include questions about how the interaction of science and politics impacts political values like democracy and freedom, or ethical principles like equality and fairness.</w:t>
      </w:r>
    </w:p>
    <w:p w14:paraId="02A87D7D" w14:textId="77777777" w:rsidR="00A65955" w:rsidRPr="00A325BC" w:rsidRDefault="00A65955" w:rsidP="00A65955">
      <w:pPr>
        <w:rPr>
          <w:sz w:val="16"/>
        </w:rPr>
      </w:pPr>
      <w:r w:rsidRPr="00A325BC">
        <w:rPr>
          <w:sz w:val="16"/>
        </w:rPr>
        <w:t xml:space="preserve">Transhumanism, a concept gaining momentum, declares that the limitation is humans themselves. It claims to enhance human intellectual, physical and mental ability through genetic engineering and other new biotechnologies, as well. But to opponents and skeptics like the cultural conservatives, the deep ecologists or the left </w:t>
      </w:r>
      <w:proofErr w:type="spellStart"/>
      <w:r w:rsidRPr="00A325BC">
        <w:rPr>
          <w:sz w:val="16"/>
        </w:rPr>
        <w:t>bioluddites</w:t>
      </w:r>
      <w:proofErr w:type="spellEnd"/>
      <w:r w:rsidRPr="00A325BC">
        <w:rPr>
          <w:sz w:val="16"/>
        </w:rPr>
        <w:t>, their concerns are how capital turns the logic of transhumanism into totalitarian ones, and grossly violates human nature and individual rights.</w:t>
      </w:r>
    </w:p>
    <w:p w14:paraId="14E2DB56" w14:textId="77777777" w:rsidR="00A65955" w:rsidRPr="00A325BC" w:rsidRDefault="00A65955" w:rsidP="00A65955">
      <w:pPr>
        <w:rPr>
          <w:b/>
          <w:iCs/>
          <w:u w:val="single"/>
          <w:bdr w:val="single" w:sz="8" w:space="0" w:color="auto"/>
        </w:rPr>
      </w:pPr>
      <w:r w:rsidRPr="00A325BC">
        <w:rPr>
          <w:sz w:val="16"/>
        </w:rPr>
        <w:t xml:space="preserve">It is clear that the unregulated </w:t>
      </w:r>
      <w:r w:rsidRPr="000A5303">
        <w:rPr>
          <w:rStyle w:val="StyleUnderline"/>
          <w:highlight w:val="green"/>
        </w:rPr>
        <w:t>production of biotech</w:t>
      </w:r>
      <w:r w:rsidRPr="00A325BC">
        <w:rPr>
          <w:rStyle w:val="StyleUnderline"/>
        </w:rPr>
        <w:t xml:space="preserve">nology </w:t>
      </w:r>
      <w:r w:rsidRPr="000A5303">
        <w:rPr>
          <w:rStyle w:val="StyleUnderline"/>
          <w:highlight w:val="green"/>
        </w:rPr>
        <w:t>will</w:t>
      </w:r>
      <w:r w:rsidRPr="00A325BC">
        <w:rPr>
          <w:rStyle w:val="StyleUnderline"/>
        </w:rPr>
        <w:t xml:space="preserve"> inevitably</w:t>
      </w:r>
      <w:r w:rsidRPr="00A325BC">
        <w:rPr>
          <w:sz w:val="16"/>
        </w:rPr>
        <w:t xml:space="preserve"> overthrow the bourgeois law that “all men are created equal,” and </w:t>
      </w:r>
      <w:r w:rsidRPr="000A5303">
        <w:rPr>
          <w:rStyle w:val="StyleUnderline"/>
          <w:highlight w:val="green"/>
        </w:rPr>
        <w:t>lead to new discriminations</w:t>
      </w:r>
      <w:r w:rsidRPr="00A325BC">
        <w:rPr>
          <w:sz w:val="16"/>
        </w:rPr>
        <w:t xml:space="preserve">, polarizations </w:t>
      </w:r>
      <w:r w:rsidRPr="00A325BC">
        <w:rPr>
          <w:rStyle w:val="StyleUnderline"/>
        </w:rPr>
        <w:t>and conflicts</w:t>
      </w:r>
      <w:r w:rsidRPr="00A325BC">
        <w:rPr>
          <w:sz w:val="16"/>
        </w:rPr>
        <w:t xml:space="preserve">, </w:t>
      </w:r>
      <w:r w:rsidRPr="00A325BC">
        <w:rPr>
          <w:rStyle w:val="StyleUnderline"/>
        </w:rPr>
        <w:t>thereby aggravating the proliferation of</w:t>
      </w:r>
      <w:r w:rsidRPr="00A325BC">
        <w:rPr>
          <w:sz w:val="16"/>
        </w:rPr>
        <w:t xml:space="preserve"> </w:t>
      </w:r>
      <w:r w:rsidRPr="00A325BC">
        <w:rPr>
          <w:rStyle w:val="StyleUnderline"/>
        </w:rPr>
        <w:t>risks</w:t>
      </w:r>
      <w:r w:rsidRPr="00A325BC">
        <w:rPr>
          <w:sz w:val="16"/>
        </w:rPr>
        <w:t xml:space="preserve">. This is because the opposite side of homogenization is the recognition and expansion of differences, and only a small number of people can get access to designer </w:t>
      </w:r>
      <w:proofErr w:type="spellStart"/>
      <w:r w:rsidRPr="00A325BC">
        <w:rPr>
          <w:sz w:val="16"/>
        </w:rPr>
        <w:t>genes</w:t>
      </w:r>
      <w:proofErr w:type="spellEnd"/>
      <w:r w:rsidRPr="00A325BC">
        <w:rPr>
          <w:sz w:val="16"/>
        </w:rPr>
        <w:t xml:space="preserve"> or unrestricted consumerism. </w:t>
      </w:r>
      <w:r w:rsidRPr="00EE035A">
        <w:rPr>
          <w:rStyle w:val="Emphasis"/>
        </w:rPr>
        <w:t>Powerful</w:t>
      </w:r>
      <w:r w:rsidRPr="00A325BC">
        <w:rPr>
          <w:rStyle w:val="Emphasis"/>
        </w:rPr>
        <w:t xml:space="preserve"> </w:t>
      </w:r>
      <w:r w:rsidRPr="000A5303">
        <w:rPr>
          <w:rStyle w:val="Emphasis"/>
          <w:highlight w:val="green"/>
        </w:rPr>
        <w:t>genetic</w:t>
      </w:r>
      <w:r w:rsidRPr="00A325BC">
        <w:rPr>
          <w:rStyle w:val="Emphasis"/>
        </w:rPr>
        <w:t xml:space="preserve"> </w:t>
      </w:r>
      <w:r w:rsidRPr="000A5303">
        <w:rPr>
          <w:rStyle w:val="Emphasis"/>
          <w:highlight w:val="green"/>
        </w:rPr>
        <w:t>tech</w:t>
      </w:r>
      <w:r w:rsidRPr="00A325BC">
        <w:rPr>
          <w:rStyle w:val="Emphasis"/>
        </w:rPr>
        <w:t xml:space="preserve">nologies </w:t>
      </w:r>
      <w:r w:rsidRPr="000A5303">
        <w:rPr>
          <w:rStyle w:val="Emphasis"/>
          <w:highlight w:val="green"/>
        </w:rPr>
        <w:t>may be used</w:t>
      </w:r>
      <w:r w:rsidRPr="00A325BC">
        <w:rPr>
          <w:rStyle w:val="Emphasis"/>
        </w:rPr>
        <w:t xml:space="preserve"> by individuals, companies and countries </w:t>
      </w:r>
      <w:r w:rsidRPr="000A5303">
        <w:rPr>
          <w:rStyle w:val="Emphasis"/>
          <w:highlight w:val="green"/>
        </w:rPr>
        <w:t>to</w:t>
      </w:r>
      <w:r w:rsidRPr="00A325BC">
        <w:rPr>
          <w:rStyle w:val="Emphasis"/>
        </w:rPr>
        <w:t xml:space="preserve"> </w:t>
      </w:r>
      <w:r w:rsidRPr="000A5303">
        <w:rPr>
          <w:rStyle w:val="Emphasis"/>
          <w:highlight w:val="green"/>
        </w:rPr>
        <w:t>obtain material and moral superiority or dominance</w:t>
      </w:r>
      <w:r w:rsidRPr="00A325BC">
        <w:rPr>
          <w:rStyle w:val="Emphasis"/>
        </w:rPr>
        <w:t xml:space="preserve">, but other social subjects, </w:t>
      </w:r>
      <w:r w:rsidRPr="000A5303">
        <w:rPr>
          <w:rStyle w:val="Emphasis"/>
          <w:highlight w:val="green"/>
        </w:rPr>
        <w:t>particularly</w:t>
      </w:r>
      <w:r w:rsidRPr="00A325BC">
        <w:rPr>
          <w:rStyle w:val="Emphasis"/>
        </w:rPr>
        <w:t xml:space="preserve"> </w:t>
      </w:r>
      <w:r w:rsidRPr="000A5303">
        <w:rPr>
          <w:rStyle w:val="Emphasis"/>
          <w:highlight w:val="green"/>
        </w:rPr>
        <w:t>poor, excluded and disabled people</w:t>
      </w:r>
      <w:r w:rsidRPr="00A325BC">
        <w:rPr>
          <w:rStyle w:val="Emphasis"/>
        </w:rPr>
        <w:t xml:space="preserve"> will fall into numerous predicaments caused by gene-poverty.</w:t>
      </w:r>
    </w:p>
    <w:p w14:paraId="5E052B30" w14:textId="77777777" w:rsidR="00A65955" w:rsidRPr="00A325BC" w:rsidRDefault="00A65955" w:rsidP="00A65955">
      <w:pPr>
        <w:rPr>
          <w:sz w:val="16"/>
        </w:rPr>
      </w:pPr>
      <w:r w:rsidRPr="00A325BC">
        <w:rPr>
          <w:sz w:val="16"/>
        </w:rPr>
        <w:t>In addition, the safety of genetically modified food has also become the focus of a struggle among developed and developing countries and regions. In a vast number of developing countries and regions, one of the major problems for farmers and indigenous people seem to be “</w:t>
      </w:r>
      <w:proofErr w:type="spellStart"/>
      <w:r w:rsidRPr="00A325BC">
        <w:rPr>
          <w:sz w:val="16"/>
        </w:rPr>
        <w:t>biocolonialism</w:t>
      </w:r>
      <w:proofErr w:type="spellEnd"/>
      <w:r w:rsidRPr="00A325BC">
        <w:rPr>
          <w:sz w:val="16"/>
        </w:rPr>
        <w:t xml:space="preserve">” and “gene hegemony.” Although introduced under the promise of “life industries” ostensibly to improve food and health, </w:t>
      </w:r>
      <w:proofErr w:type="gramStart"/>
      <w:r w:rsidRPr="00A325BC">
        <w:rPr>
          <w:sz w:val="16"/>
        </w:rPr>
        <w:t>genetically-modified</w:t>
      </w:r>
      <w:proofErr w:type="gramEnd"/>
      <w:r w:rsidRPr="00A325BC">
        <w:rPr>
          <w:sz w:val="16"/>
        </w:rPr>
        <w:t xml:space="preserve"> foods raise issues of biosecurity and sovereign security.</w:t>
      </w:r>
    </w:p>
    <w:p w14:paraId="0756C315" w14:textId="77777777" w:rsidR="00A65955" w:rsidRPr="00A325BC" w:rsidRDefault="00A65955" w:rsidP="00A65955">
      <w:pPr>
        <w:rPr>
          <w:sz w:val="16"/>
        </w:rPr>
      </w:pPr>
      <w:r w:rsidRPr="00A325BC">
        <w:rPr>
          <w:sz w:val="16"/>
        </w:rPr>
        <w:t xml:space="preserve">As a result, the prospects of biopolitics are constantly changing with different specific situations in the context of globalization, and ethnographical comparison among different countries in </w:t>
      </w:r>
      <w:proofErr w:type="spellStart"/>
      <w:r w:rsidRPr="00A325BC">
        <w:rPr>
          <w:sz w:val="16"/>
        </w:rPr>
        <w:t>biocapitalism</w:t>
      </w:r>
      <w:proofErr w:type="spellEnd"/>
      <w:r w:rsidRPr="00A325BC">
        <w:rPr>
          <w:sz w:val="16"/>
        </w:rPr>
        <w:t xml:space="preserve"> is particularly necessary. However, what the illegitimate and dehumanizing informal economy and </w:t>
      </w:r>
      <w:proofErr w:type="gramStart"/>
      <w:r w:rsidRPr="00A325BC">
        <w:rPr>
          <w:sz w:val="16"/>
        </w:rPr>
        <w:t>bio-terrorism</w:t>
      </w:r>
      <w:proofErr w:type="gramEnd"/>
      <w:r w:rsidRPr="00A325BC">
        <w:rPr>
          <w:sz w:val="16"/>
        </w:rPr>
        <w:t xml:space="preserve"> brings, namely the proliferation and abuse of biopower, the exacerbating disorder in the body economy and biopolitics, and the increasing uncertainties and risks in the development of </w:t>
      </w:r>
      <w:proofErr w:type="spellStart"/>
      <w:r w:rsidRPr="00A325BC">
        <w:rPr>
          <w:sz w:val="16"/>
        </w:rPr>
        <w:t>biocapitalism</w:t>
      </w:r>
      <w:proofErr w:type="spellEnd"/>
      <w:r w:rsidRPr="00A325BC">
        <w:rPr>
          <w:sz w:val="16"/>
        </w:rPr>
        <w:t>, are the common difficult problems the whole world must face up to.</w:t>
      </w:r>
    </w:p>
    <w:p w14:paraId="2686ACA9" w14:textId="77777777" w:rsidR="00A65955" w:rsidRPr="00A325BC" w:rsidRDefault="00A65955" w:rsidP="00A65955">
      <w:pPr>
        <w:rPr>
          <w:sz w:val="16"/>
        </w:rPr>
      </w:pPr>
      <w:r w:rsidRPr="00A325BC">
        <w:rPr>
          <w:sz w:val="16"/>
        </w:rPr>
        <w:t xml:space="preserve">In short, the revolutionary meaning of biopower lies in systematic power, which is the key field for the social regulation of life. Biopower is not just situated and exercised at the human level, but extends to the control of nature, focuses on the entire biosphere; it is no longer limited to the macroscopic species, but goes down to the microcosmic molecular level (Brooks 2005, 369). Similar to </w:t>
      </w:r>
      <w:proofErr w:type="spellStart"/>
      <w:r w:rsidRPr="00A325BC">
        <w:rPr>
          <w:sz w:val="16"/>
        </w:rPr>
        <w:t>panopticism</w:t>
      </w:r>
      <w:proofErr w:type="spellEnd"/>
      <w:r w:rsidRPr="00A325BC">
        <w:rPr>
          <w:sz w:val="16"/>
        </w:rPr>
        <w:t xml:space="preserve"> put forward by Foucault, gene mapping is expanding its space through increasing variation among organisms, elimination of species isolation, and the spread of gene pollution. Consequently, currently biopower probably does not directly display the required surveillance, control and discipline needed for control, but is rather only a discourse about risk management and the corresponding risk spreading.</w:t>
      </w:r>
    </w:p>
    <w:p w14:paraId="179A936F" w14:textId="77777777" w:rsidR="00A65955" w:rsidRPr="00A325BC" w:rsidRDefault="00A65955" w:rsidP="00A65955">
      <w:pPr>
        <w:rPr>
          <w:sz w:val="16"/>
        </w:rPr>
      </w:pPr>
      <w:r w:rsidRPr="00A325BC">
        <w:rPr>
          <w:sz w:val="16"/>
        </w:rPr>
        <w:t>As a result, synchronically, biopower may be a dictatorial, colonial power. Through the arbitrary manipulation of life and the comprehensive appropriation of the “</w:t>
      </w:r>
      <w:proofErr w:type="spellStart"/>
      <w:r w:rsidRPr="00A325BC">
        <w:rPr>
          <w:sz w:val="16"/>
        </w:rPr>
        <w:t>biocapital</w:t>
      </w:r>
      <w:proofErr w:type="spellEnd"/>
      <w:r w:rsidRPr="00A325BC">
        <w:rPr>
          <w:sz w:val="16"/>
        </w:rPr>
        <w:t xml:space="preserve">,” this biopower will completely change the way knowledge and profits are produced, and the way individuality is shaped, to meet the needs of disembodied, anonymous consumption and the needs of capital accumulation. Diachronically, this biopower probably will become </w:t>
      </w:r>
      <w:proofErr w:type="spellStart"/>
      <w:r w:rsidRPr="00A325BC">
        <w:rPr>
          <w:sz w:val="16"/>
        </w:rPr>
        <w:t>hegemonious</w:t>
      </w:r>
      <w:proofErr w:type="spellEnd"/>
      <w:r w:rsidRPr="00A325BC">
        <w:rPr>
          <w:sz w:val="16"/>
        </w:rPr>
        <w:t xml:space="preserve"> in the future, weakening the important task of providing a safe environment for humankind’s offspring, but leaving political and economic threats, and the possibility of unimaginable biological and ecological disasters to them.</w:t>
      </w:r>
    </w:p>
    <w:p w14:paraId="2A17AB7C" w14:textId="79049FEB" w:rsidR="00A65955" w:rsidRDefault="00A65955" w:rsidP="00A65955">
      <w:pPr>
        <w:rPr>
          <w:rStyle w:val="StyleUnderline"/>
        </w:rPr>
      </w:pPr>
      <w:r w:rsidRPr="00A325BC">
        <w:rPr>
          <w:sz w:val="16"/>
        </w:rPr>
        <w:t xml:space="preserve">This </w:t>
      </w:r>
      <w:r w:rsidRPr="00A325BC">
        <w:rPr>
          <w:rStyle w:val="StyleUnderline"/>
        </w:rPr>
        <w:t>biopower definitely causes an unprecedented panic about subjectivity</w:t>
      </w:r>
      <w:r w:rsidRPr="00A325BC">
        <w:rPr>
          <w:sz w:val="16"/>
        </w:rPr>
        <w:t xml:space="preserve">, or an increasingly intense so-called ethical and moral debate. More importantly, </w:t>
      </w:r>
      <w:r w:rsidRPr="000A5303">
        <w:rPr>
          <w:rStyle w:val="StyleUnderline"/>
          <w:highlight w:val="green"/>
        </w:rPr>
        <w:t>the privatization of life will</w:t>
      </w:r>
      <w:r w:rsidRPr="00A325BC">
        <w:rPr>
          <w:rStyle w:val="StyleUnderline"/>
        </w:rPr>
        <w:t xml:space="preserve"> thoroughly </w:t>
      </w:r>
      <w:r w:rsidRPr="000A5303">
        <w:rPr>
          <w:rStyle w:val="StyleUnderline"/>
          <w:highlight w:val="green"/>
        </w:rPr>
        <w:t>distort</w:t>
      </w:r>
      <w:r w:rsidRPr="00A325BC">
        <w:rPr>
          <w:rStyle w:val="StyleUnderline"/>
        </w:rPr>
        <w:t xml:space="preserve"> the natural </w:t>
      </w:r>
      <w:r w:rsidRPr="000A5303">
        <w:rPr>
          <w:rStyle w:val="StyleUnderline"/>
          <w:highlight w:val="green"/>
        </w:rPr>
        <w:t>relations</w:t>
      </w:r>
      <w:r w:rsidRPr="00A325BC">
        <w:rPr>
          <w:rStyle w:val="StyleUnderline"/>
        </w:rPr>
        <w:t xml:space="preserve"> among culture, nature and labor, and further spread and deepen the risks of </w:t>
      </w:r>
      <w:proofErr w:type="spellStart"/>
      <w:r w:rsidRPr="00A325BC">
        <w:rPr>
          <w:rStyle w:val="StyleUnderline"/>
        </w:rPr>
        <w:t>technocapitalism</w:t>
      </w:r>
      <w:proofErr w:type="spellEnd"/>
      <w:r w:rsidRPr="00A325BC">
        <w:rPr>
          <w:sz w:val="16"/>
        </w:rPr>
        <w:t xml:space="preserve">. It stands to reason that the less developed countries as well as the places inhabited by </w:t>
      </w:r>
      <w:r w:rsidRPr="000A5303">
        <w:rPr>
          <w:rStyle w:val="StyleUnderline"/>
          <w:highlight w:val="green"/>
        </w:rPr>
        <w:t>vulnerable groups will firstly be affected</w:t>
      </w:r>
      <w:r w:rsidRPr="00A325BC">
        <w:rPr>
          <w:rStyle w:val="StyleUnderline"/>
        </w:rPr>
        <w:t xml:space="preserve"> </w:t>
      </w:r>
      <w:r w:rsidRPr="000A5303">
        <w:rPr>
          <w:rStyle w:val="StyleUnderline"/>
          <w:highlight w:val="green"/>
        </w:rPr>
        <w:t>and become the sample</w:t>
      </w:r>
      <w:r w:rsidRPr="00A325BC">
        <w:rPr>
          <w:rStyle w:val="StyleUnderline"/>
        </w:rPr>
        <w:t xml:space="preserve"> plot </w:t>
      </w:r>
      <w:r w:rsidRPr="000A5303">
        <w:rPr>
          <w:rStyle w:val="StyleUnderline"/>
          <w:highlight w:val="green"/>
        </w:rPr>
        <w:t>of these ecological and social risks</w:t>
      </w:r>
      <w:r w:rsidRPr="00A325BC">
        <w:rPr>
          <w:rStyle w:val="StyleUnderline"/>
        </w:rPr>
        <w:t>.</w:t>
      </w:r>
    </w:p>
    <w:p w14:paraId="3467190B" w14:textId="77777777" w:rsidR="001F2357" w:rsidRDefault="001F2357" w:rsidP="001F2357">
      <w:pPr>
        <w:pStyle w:val="Heading4"/>
      </w:pPr>
      <w:r>
        <w:t>Biotech patents “harness life itself” by codifying indigenous and black female bodies as natural resources for extraction</w:t>
      </w:r>
    </w:p>
    <w:p w14:paraId="723899DA" w14:textId="77777777" w:rsidR="001F2357" w:rsidRDefault="001F2357" w:rsidP="001F2357">
      <w:pPr>
        <w:autoSpaceDE w:val="0"/>
        <w:autoSpaceDN w:val="0"/>
        <w:adjustRightInd w:val="0"/>
        <w:spacing w:after="0" w:line="240" w:lineRule="auto"/>
      </w:pPr>
      <w:r>
        <w:rPr>
          <w:b/>
          <w:bCs/>
          <w:sz w:val="26"/>
          <w:szCs w:val="26"/>
        </w:rPr>
        <w:t>Nye</w:t>
      </w:r>
      <w:r w:rsidRPr="00646AF3">
        <w:rPr>
          <w:b/>
          <w:bCs/>
          <w:sz w:val="26"/>
          <w:szCs w:val="26"/>
        </w:rPr>
        <w:t xml:space="preserve"> </w:t>
      </w:r>
      <w:r>
        <w:rPr>
          <w:b/>
          <w:bCs/>
          <w:sz w:val="26"/>
          <w:szCs w:val="26"/>
        </w:rPr>
        <w:t>12</w:t>
      </w:r>
      <w:r w:rsidRPr="0010685F">
        <w:t xml:space="preserve"> – [</w:t>
      </w:r>
      <w:r w:rsidRPr="0019117E">
        <w:t xml:space="preserve">Coleman Nye is assistant professor of gender, sexuality, and women’s studies at Simon Fraser University. Her publications include the graphic ethnography Lissa: A Story of Friendship, Medical Promise, and Revolution (2017) and articles in such journals as TDR, Women and Performance, and Performance </w:t>
      </w:r>
      <w:proofErr w:type="gramStart"/>
      <w:r w:rsidRPr="0019117E">
        <w:t>Matters.</w:t>
      </w:r>
      <w:r>
        <w:t>.</w:t>
      </w:r>
      <w:proofErr w:type="gramEnd"/>
      <w:r w:rsidRPr="0010685F">
        <w:t xml:space="preserve"> (</w:t>
      </w:r>
      <w:r>
        <w:t xml:space="preserve">Coleman. </w:t>
      </w:r>
      <w:r w:rsidRPr="0010685F">
        <w:t>“</w:t>
      </w:r>
      <w:r w:rsidRPr="0019117E">
        <w:t>The Commons as Accumulation Strategy: Postgenomic Mutations in Biological Property</w:t>
      </w:r>
      <w:r w:rsidRPr="0010685F">
        <w:t xml:space="preserve">” </w:t>
      </w:r>
      <w:r>
        <w:t>Duke University Press</w:t>
      </w:r>
      <w:r w:rsidRPr="0010685F">
        <w:t xml:space="preserve">, </w:t>
      </w:r>
      <w:r w:rsidRPr="007C4721">
        <w:t>2012, https://read.dukeupress.edu/social-text/article-abstract/37/2/1/139007/The-Commons-as-Accumulation-StrategyPostgenomic)//</w:t>
      </w:r>
      <w:r w:rsidRPr="0010685F">
        <w:t xml:space="preserve"> [King K]</w:t>
      </w:r>
    </w:p>
    <w:p w14:paraId="00733EC1" w14:textId="77777777" w:rsidR="001F2357" w:rsidRPr="00F0474D" w:rsidRDefault="001F2357" w:rsidP="001F2357">
      <w:pPr>
        <w:autoSpaceDE w:val="0"/>
        <w:autoSpaceDN w:val="0"/>
        <w:adjustRightInd w:val="0"/>
        <w:spacing w:after="0" w:line="240" w:lineRule="auto"/>
      </w:pPr>
    </w:p>
    <w:p w14:paraId="603B1DA5" w14:textId="77777777" w:rsidR="001F2357" w:rsidRPr="00A825BB" w:rsidRDefault="001F2357" w:rsidP="001F2357">
      <w:pPr>
        <w:rPr>
          <w:sz w:val="16"/>
        </w:rPr>
      </w:pPr>
      <w:r w:rsidRPr="000A5303">
        <w:rPr>
          <w:rStyle w:val="StyleUnderline"/>
          <w:highlight w:val="green"/>
        </w:rPr>
        <w:t>In Myriad</w:t>
      </w:r>
      <w:r w:rsidRPr="00A62953">
        <w:rPr>
          <w:rStyle w:val="StyleUnderline"/>
        </w:rPr>
        <w:t xml:space="preserve">, however, </w:t>
      </w:r>
      <w:r w:rsidRPr="000A5303">
        <w:rPr>
          <w:rStyle w:val="StyleUnderline"/>
          <w:highlight w:val="green"/>
        </w:rPr>
        <w:t>the</w:t>
      </w:r>
      <w:r w:rsidRPr="00A62953">
        <w:rPr>
          <w:rStyle w:val="StyleUnderline"/>
        </w:rPr>
        <w:t xml:space="preserve"> US </w:t>
      </w:r>
      <w:r w:rsidRPr="000A5303">
        <w:rPr>
          <w:rStyle w:val="StyleUnderline"/>
          <w:highlight w:val="green"/>
        </w:rPr>
        <w:t>Supreme Court questioned</w:t>
      </w:r>
      <w:r w:rsidRPr="00A62953">
        <w:rPr>
          <w:rStyle w:val="StyleUnderline"/>
        </w:rPr>
        <w:t xml:space="preserve"> whether the</w:t>
      </w:r>
      <w:r>
        <w:rPr>
          <w:rStyle w:val="StyleUnderline"/>
        </w:rPr>
        <w:t xml:space="preserve"> </w:t>
      </w:r>
      <w:r w:rsidRPr="00A62953">
        <w:rPr>
          <w:rStyle w:val="StyleUnderline"/>
        </w:rPr>
        <w:t xml:space="preserve">act of </w:t>
      </w:r>
      <w:proofErr w:type="spellStart"/>
      <w:r w:rsidRPr="000A5303">
        <w:rPr>
          <w:rStyle w:val="StyleUnderline"/>
          <w:highlight w:val="green"/>
        </w:rPr>
        <w:t>de</w:t>
      </w:r>
      <w:r w:rsidRPr="000A5303">
        <w:rPr>
          <w:rStyle w:val="StyleUnderline"/>
          <w:highlight w:val="green"/>
        </w:rPr>
        <w:softHyphen/>
        <w:t>ning</w:t>
      </w:r>
      <w:proofErr w:type="spellEnd"/>
      <w:r w:rsidRPr="000A5303">
        <w:rPr>
          <w:rStyle w:val="StyleUnderline"/>
          <w:highlight w:val="green"/>
        </w:rPr>
        <w:t xml:space="preserve"> human genes as</w:t>
      </w:r>
      <w:r w:rsidRPr="00A62953">
        <w:rPr>
          <w:rStyle w:val="StyleUnderline"/>
        </w:rPr>
        <w:t xml:space="preserve"> </w:t>
      </w:r>
      <w:proofErr w:type="spellStart"/>
      <w:r w:rsidRPr="00A62953">
        <w:rPr>
          <w:rStyle w:val="StyleUnderline"/>
        </w:rPr>
        <w:t>scienti</w:t>
      </w:r>
      <w:r w:rsidRPr="00A62953">
        <w:rPr>
          <w:rStyle w:val="StyleUnderline"/>
        </w:rPr>
        <w:softHyphen/>
        <w:t>c</w:t>
      </w:r>
      <w:proofErr w:type="spellEnd"/>
      <w:r w:rsidRPr="00A62953">
        <w:rPr>
          <w:rStyle w:val="StyleUnderline"/>
        </w:rPr>
        <w:t xml:space="preserve"> </w:t>
      </w:r>
      <w:r w:rsidRPr="000A5303">
        <w:rPr>
          <w:rStyle w:val="StyleUnderline"/>
          <w:highlight w:val="green"/>
        </w:rPr>
        <w:t>property</w:t>
      </w:r>
      <w:r w:rsidRPr="00A62953">
        <w:rPr>
          <w:rStyle w:val="StyleUnderline"/>
        </w:rPr>
        <w:t xml:space="preserve"> has actually </w:t>
      </w:r>
      <w:r w:rsidRPr="000A5303">
        <w:rPr>
          <w:rStyle w:val="StyleUnderline"/>
          <w:highlight w:val="green"/>
        </w:rPr>
        <w:t xml:space="preserve">had the opposite effect in the generation of </w:t>
      </w:r>
      <w:proofErr w:type="spellStart"/>
      <w:r w:rsidRPr="000A5303">
        <w:rPr>
          <w:rStyle w:val="StyleUnderline"/>
          <w:highlight w:val="green"/>
        </w:rPr>
        <w:t>biovalue</w:t>
      </w:r>
      <w:proofErr w:type="spellEnd"/>
      <w:r w:rsidRPr="00A825BB">
        <w:rPr>
          <w:sz w:val="16"/>
        </w:rPr>
        <w:t xml:space="preserve">. During the oral arguments, many of the </w:t>
      </w:r>
      <w:r w:rsidRPr="000A5303">
        <w:rPr>
          <w:rStyle w:val="StyleUnderline"/>
          <w:highlight w:val="green"/>
        </w:rPr>
        <w:t>justices expressed</w:t>
      </w:r>
      <w:r w:rsidRPr="00A62953">
        <w:rPr>
          <w:rStyle w:val="StyleUnderline"/>
        </w:rPr>
        <w:t xml:space="preserve"> concern that </w:t>
      </w:r>
      <w:r w:rsidRPr="000A5303">
        <w:rPr>
          <w:rStyle w:val="StyleUnderline"/>
          <w:highlight w:val="green"/>
        </w:rPr>
        <w:t>Myriad’s possessive right to</w:t>
      </w:r>
      <w:r>
        <w:rPr>
          <w:rStyle w:val="StyleUnderline"/>
        </w:rPr>
        <w:t xml:space="preserve"> </w:t>
      </w:r>
      <w:r w:rsidRPr="00A62953">
        <w:rPr>
          <w:rStyle w:val="StyleUnderline"/>
        </w:rPr>
        <w:t xml:space="preserve">exclude others from using the </w:t>
      </w:r>
      <w:r w:rsidRPr="000A5303">
        <w:rPr>
          <w:rStyle w:val="StyleUnderline"/>
          <w:highlight w:val="green"/>
        </w:rPr>
        <w:t>genes</w:t>
      </w:r>
      <w:r w:rsidRPr="00A62953">
        <w:rPr>
          <w:rStyle w:val="StyleUnderline"/>
        </w:rPr>
        <w:t xml:space="preserve"> had in fact </w:t>
      </w:r>
      <w:r w:rsidRPr="000A5303">
        <w:rPr>
          <w:rStyle w:val="StyleUnderline"/>
          <w:highlight w:val="green"/>
        </w:rPr>
        <w:t>rendered DNA as dead capital, hampering its circulation</w:t>
      </w:r>
      <w:r w:rsidRPr="00A62953">
        <w:rPr>
          <w:rStyle w:val="StyleUnderline"/>
        </w:rPr>
        <w:t xml:space="preserve"> and use </w:t>
      </w:r>
      <w:r w:rsidRPr="000A5303">
        <w:rPr>
          <w:rStyle w:val="StyleUnderline"/>
          <w:highlight w:val="green"/>
        </w:rPr>
        <w:t>as a</w:t>
      </w:r>
      <w:r w:rsidRPr="00A62953">
        <w:rPr>
          <w:rStyle w:val="StyleUnderline"/>
        </w:rPr>
        <w:t xml:space="preserve"> research object and </w:t>
      </w:r>
      <w:proofErr w:type="spellStart"/>
      <w:r w:rsidRPr="000A5303">
        <w:rPr>
          <w:rStyle w:val="StyleUnderline"/>
          <w:highlight w:val="green"/>
        </w:rPr>
        <w:t>medi</w:t>
      </w:r>
      <w:proofErr w:type="spellEnd"/>
      <w:r w:rsidRPr="000A5303">
        <w:rPr>
          <w:rStyle w:val="StyleUnderline"/>
          <w:highlight w:val="green"/>
        </w:rPr>
        <w:t xml:space="preserve"> - </w:t>
      </w:r>
      <w:proofErr w:type="spellStart"/>
      <w:r w:rsidRPr="000A5303">
        <w:rPr>
          <w:rStyle w:val="StyleUnderline"/>
          <w:highlight w:val="green"/>
        </w:rPr>
        <w:t>cal</w:t>
      </w:r>
      <w:proofErr w:type="spellEnd"/>
      <w:r w:rsidRPr="000A5303">
        <w:rPr>
          <w:rStyle w:val="StyleUnderline"/>
          <w:highlight w:val="green"/>
        </w:rPr>
        <w:t xml:space="preserve"> commodity</w:t>
      </w:r>
      <w:r w:rsidRPr="00A62953">
        <w:rPr>
          <w:rStyle w:val="StyleUnderline"/>
        </w:rPr>
        <w:t>.</w:t>
      </w:r>
      <w:r w:rsidRPr="00A825BB">
        <w:rPr>
          <w:sz w:val="16"/>
        </w:rPr>
        <w:t xml:space="preserve"> In a departure from Moore, </w:t>
      </w:r>
      <w:r w:rsidRPr="00A62953">
        <w:rPr>
          <w:rStyle w:val="StyleUnderline"/>
        </w:rPr>
        <w:t>the justices and the executive</w:t>
      </w:r>
      <w:r>
        <w:rPr>
          <w:rStyle w:val="StyleUnderline"/>
        </w:rPr>
        <w:t xml:space="preserve"> </w:t>
      </w:r>
      <w:r w:rsidRPr="00A62953">
        <w:rPr>
          <w:rStyle w:val="StyleUnderline"/>
        </w:rPr>
        <w:t xml:space="preserve">branch of the US government joined forces to argue that </w:t>
      </w:r>
      <w:r w:rsidRPr="000A5303">
        <w:rPr>
          <w:rStyle w:val="StyleUnderline"/>
          <w:highlight w:val="green"/>
        </w:rPr>
        <w:t xml:space="preserve">the pivotal act of ontologically converting a biological substance from </w:t>
      </w:r>
      <w:proofErr w:type="spellStart"/>
      <w:r w:rsidRPr="000A5303">
        <w:rPr>
          <w:rStyle w:val="StyleUnderline"/>
          <w:highlight w:val="green"/>
        </w:rPr>
        <w:t>biocommons</w:t>
      </w:r>
      <w:proofErr w:type="spellEnd"/>
      <w:r w:rsidRPr="000A5303">
        <w:rPr>
          <w:rStyle w:val="StyleUnderline"/>
          <w:highlight w:val="green"/>
        </w:rPr>
        <w:t xml:space="preserve"> to </w:t>
      </w:r>
      <w:proofErr w:type="spellStart"/>
      <w:r w:rsidRPr="000A5303">
        <w:rPr>
          <w:rStyle w:val="StyleUnderline"/>
          <w:highlight w:val="green"/>
        </w:rPr>
        <w:t>bioenclosure</w:t>
      </w:r>
      <w:proofErr w:type="spellEnd"/>
      <w:r w:rsidRPr="00A62953">
        <w:rPr>
          <w:rStyle w:val="StyleUnderline"/>
        </w:rPr>
        <w:t xml:space="preserve"> is the application of labor not as extraction but as use.</w:t>
      </w:r>
      <w:r w:rsidRPr="00A825BB">
        <w:rPr>
          <w:sz w:val="16"/>
        </w:rPr>
        <w:t xml:space="preserve"> They achieved this </w:t>
      </w:r>
      <w:r w:rsidRPr="00A62953">
        <w:rPr>
          <w:rStyle w:val="StyleUnderline"/>
        </w:rPr>
        <w:t>by recombining Jeremy Bentham’s speculative possessive</w:t>
      </w:r>
      <w:r>
        <w:rPr>
          <w:rStyle w:val="StyleUnderline"/>
        </w:rPr>
        <w:t xml:space="preserve"> </w:t>
      </w:r>
      <w:r w:rsidRPr="00A62953">
        <w:rPr>
          <w:rStyle w:val="StyleUnderline"/>
        </w:rPr>
        <w:t>with John Locke’s model of property as use to argue that corporations</w:t>
      </w:r>
      <w:r>
        <w:rPr>
          <w:rStyle w:val="StyleUnderline"/>
        </w:rPr>
        <w:t xml:space="preserve"> </w:t>
      </w:r>
      <w:r w:rsidRPr="00A62953">
        <w:rPr>
          <w:rStyle w:val="StyleUnderline"/>
        </w:rPr>
        <w:t>and researchers have a right to expect to use genetic materials, as much as</w:t>
      </w:r>
      <w:r>
        <w:rPr>
          <w:rStyle w:val="StyleUnderline"/>
        </w:rPr>
        <w:t xml:space="preserve"> </w:t>
      </w:r>
      <w:r w:rsidRPr="00A62953">
        <w:rPr>
          <w:rStyle w:val="StyleUnderline"/>
        </w:rPr>
        <w:t xml:space="preserve">they have a right to possess them </w:t>
      </w:r>
      <w:r w:rsidRPr="00A825BB">
        <w:rPr>
          <w:sz w:val="16"/>
        </w:rPr>
        <w:t xml:space="preserve">when they have </w:t>
      </w:r>
      <w:proofErr w:type="spellStart"/>
      <w:r w:rsidRPr="00A825BB">
        <w:rPr>
          <w:sz w:val="16"/>
        </w:rPr>
        <w:t>suf</w:t>
      </w:r>
      <w:r w:rsidRPr="00A825BB">
        <w:rPr>
          <w:sz w:val="16"/>
        </w:rPr>
        <w:softHyphen/>
        <w:t>ciently</w:t>
      </w:r>
      <w:proofErr w:type="spellEnd"/>
      <w:r w:rsidRPr="00A825BB">
        <w:rPr>
          <w:sz w:val="16"/>
        </w:rPr>
        <w:t xml:space="preserve"> transformed them through the labor of use.</w:t>
      </w:r>
    </w:p>
    <w:p w14:paraId="56ED313C" w14:textId="77777777" w:rsidR="001F2357" w:rsidRPr="00A825BB" w:rsidRDefault="001F2357" w:rsidP="001F2357">
      <w:pPr>
        <w:rPr>
          <w:sz w:val="16"/>
        </w:rPr>
      </w:pPr>
      <w:r w:rsidRPr="00A825BB">
        <w:rPr>
          <w:sz w:val="16"/>
        </w:rPr>
        <w:t xml:space="preserve">Throughout the proceedings, counsel for the plaintiff, Christopher Hansen, worked to disarticulate utility (use) from ontology (being) in the context of biological property, such that new ways of using a natural sub - stance could be remain patentable but simply making a substance avail - able to new uses through discovery or extraction would not be considered ontologically transformative. Within the parameters of the product of nature doctrine, therefore, he had to </w:t>
      </w:r>
      <w:r w:rsidRPr="00A825BB">
        <w:rPr>
          <w:sz w:val="16"/>
        </w:rPr>
        <w:softHyphen/>
      </w:r>
      <w:proofErr w:type="spellStart"/>
      <w:r w:rsidRPr="00A825BB">
        <w:rPr>
          <w:sz w:val="16"/>
        </w:rPr>
        <w:t>rst</w:t>
      </w:r>
      <w:proofErr w:type="spellEnd"/>
      <w:r w:rsidRPr="00A825BB">
        <w:rPr>
          <w:sz w:val="16"/>
        </w:rPr>
        <w:t xml:space="preserve"> ontologically de</w:t>
      </w:r>
      <w:r w:rsidRPr="00A825BB">
        <w:rPr>
          <w:sz w:val="16"/>
        </w:rPr>
        <w:softHyphen/>
        <w:t xml:space="preserve">ne genes as natural properties and then revise which types of human labor can convert genomic nature into property. Put simply, Hansen had to uphold the </w:t>
      </w:r>
      <w:r w:rsidRPr="00A825BB">
        <w:rPr>
          <w:sz w:val="16"/>
        </w:rPr>
        <w:softHyphen/>
        <w:t xml:space="preserve">first part of the legal reasoning in Moore — maintaining that human cells are a commons — while reversing the second part of the argument: insist- </w:t>
      </w:r>
      <w:proofErr w:type="spellStart"/>
      <w:r w:rsidRPr="00A825BB">
        <w:rPr>
          <w:sz w:val="16"/>
        </w:rPr>
        <w:t>ing</w:t>
      </w:r>
      <w:proofErr w:type="spellEnd"/>
      <w:r w:rsidRPr="00A825BB">
        <w:rPr>
          <w:sz w:val="16"/>
        </w:rPr>
        <w:t xml:space="preserve"> that the act of extracting a gene did not render it legally and factually distinct from “native DNA” in the bodily environment.</w:t>
      </w:r>
    </w:p>
    <w:p w14:paraId="6486BE7C" w14:textId="77777777" w:rsidR="001F2357" w:rsidRPr="00A825BB" w:rsidRDefault="001F2357" w:rsidP="001F2357">
      <w:pPr>
        <w:rPr>
          <w:sz w:val="16"/>
        </w:rPr>
      </w:pPr>
      <w:r w:rsidRPr="00A825BB">
        <w:rPr>
          <w:sz w:val="16"/>
        </w:rPr>
        <w:t xml:space="preserve">Hansen began the oral arguments by reifying isolated human genes as </w:t>
      </w:r>
      <w:proofErr w:type="spellStart"/>
      <w:r w:rsidRPr="00A825BB">
        <w:rPr>
          <w:sz w:val="16"/>
        </w:rPr>
        <w:t>unmodi</w:t>
      </w:r>
      <w:r w:rsidRPr="00A825BB">
        <w:rPr>
          <w:sz w:val="16"/>
        </w:rPr>
        <w:softHyphen/>
        <w:t>ed</w:t>
      </w:r>
      <w:proofErr w:type="spellEnd"/>
      <w:r w:rsidRPr="00A825BB">
        <w:rPr>
          <w:sz w:val="16"/>
        </w:rPr>
        <w:t xml:space="preserve"> nature: “The genes themselves, their — where they start and stop, what they do, what they are made of, and what happens when they go wrong are all decisions that were made by nature, not Myriad.” Justice Ruth Bader Ginsburg offered a rejoinder to Hansen’s claim, pointing out that “isolating or extracting natural products, that has long been considered patentable. . . . How is this different?” Hansen responded that “in essence, Your Honor, everything starts with a natural product,” but the Court has “said repeatedly that just extracting a natural product is </w:t>
      </w:r>
      <w:proofErr w:type="spellStart"/>
      <w:r w:rsidRPr="00A825BB">
        <w:rPr>
          <w:sz w:val="16"/>
        </w:rPr>
        <w:t>insuf</w:t>
      </w:r>
      <w:r w:rsidRPr="00A825BB">
        <w:rPr>
          <w:sz w:val="16"/>
        </w:rPr>
        <w:softHyphen/>
        <w:t>cient</w:t>
      </w:r>
      <w:proofErr w:type="spellEnd"/>
      <w:r w:rsidRPr="00A825BB">
        <w:rPr>
          <w:sz w:val="16"/>
        </w:rPr>
        <w:t xml:space="preserve">” such that, for example, “you can’t patent gold because it’s a natural product.”28 He then went on to point out that patented inventions that began with a natural substance like aspirin or the whooping cough vaccine “all involve further manipulation of the product of nature, so that the product of nature [has] become something different.” In contrast, Hansen contended, extracted genes have not been manipulated </w:t>
      </w:r>
      <w:proofErr w:type="spellStart"/>
      <w:r w:rsidRPr="00A825BB">
        <w:rPr>
          <w:sz w:val="16"/>
        </w:rPr>
        <w:t>suf-ciently</w:t>
      </w:r>
      <w:proofErr w:type="spellEnd"/>
      <w:r w:rsidRPr="00A825BB">
        <w:rPr>
          <w:sz w:val="16"/>
        </w:rPr>
        <w:t xml:space="preserve"> to make them something different from what they were in their “native” environment. To better delineate what constitutes nature and what </w:t>
      </w:r>
      <w:proofErr w:type="spellStart"/>
      <w:r w:rsidRPr="00A825BB">
        <w:rPr>
          <w:sz w:val="16"/>
        </w:rPr>
        <w:t>constitutesnatural</w:t>
      </w:r>
      <w:proofErr w:type="spellEnd"/>
      <w:r w:rsidRPr="00A825BB">
        <w:rPr>
          <w:sz w:val="16"/>
        </w:rPr>
        <w:t xml:space="preserve">-cultural property, Justice Samuel Alito conjured a hypothetical plant in the Amazon with medicinal properties and prompted Hansen to explain his isolated-human-gene-as-unchanged-nature claim in relation to it. </w:t>
      </w:r>
    </w:p>
    <w:p w14:paraId="20468646" w14:textId="77777777" w:rsidR="001F2357" w:rsidRPr="00A825BB" w:rsidRDefault="001F2357" w:rsidP="001F2357">
      <w:pPr>
        <w:rPr>
          <w:sz w:val="16"/>
        </w:rPr>
      </w:pPr>
      <w:r w:rsidRPr="000A5303">
        <w:rPr>
          <w:rStyle w:val="StyleUnderline"/>
          <w:highlight w:val="green"/>
        </w:rPr>
        <w:t>Alito asked Hansen: If you found a</w:t>
      </w:r>
      <w:r w:rsidRPr="00CA5A61">
        <w:rPr>
          <w:rStyle w:val="StyleUnderline"/>
        </w:rPr>
        <w:t xml:space="preserve"> molecule in </w:t>
      </w:r>
      <w:r w:rsidRPr="000A5303">
        <w:rPr>
          <w:rStyle w:val="StyleUnderline"/>
          <w:highlight w:val="green"/>
        </w:rPr>
        <w:t>the leaf</w:t>
      </w:r>
      <w:r w:rsidRPr="00CA5A61">
        <w:rPr>
          <w:rStyle w:val="StyleUnderline"/>
        </w:rPr>
        <w:t xml:space="preserve"> of a plant </w:t>
      </w:r>
      <w:r w:rsidRPr="000A5303">
        <w:rPr>
          <w:rStyle w:val="StyleUnderline"/>
          <w:highlight w:val="green"/>
        </w:rPr>
        <w:t>in</w:t>
      </w:r>
      <w:r w:rsidRPr="000A5303">
        <w:rPr>
          <w:rStyle w:val="StyleUnderline"/>
          <w:sz w:val="16"/>
          <w:highlight w:val="green"/>
          <w:u w:val="none"/>
        </w:rPr>
        <w:t xml:space="preserve"> </w:t>
      </w:r>
      <w:r w:rsidRPr="000A5303">
        <w:rPr>
          <w:rStyle w:val="StyleUnderline"/>
          <w:highlight w:val="green"/>
        </w:rPr>
        <w:t>the Amazon that could treat breast cancer</w:t>
      </w:r>
      <w:r w:rsidRPr="00CA5A61">
        <w:rPr>
          <w:rStyle w:val="StyleUnderline"/>
        </w:rPr>
        <w:t xml:space="preserve">, “your answer is </w:t>
      </w:r>
      <w:r w:rsidRPr="000A5303">
        <w:rPr>
          <w:rStyle w:val="StyleUnderline"/>
          <w:highlight w:val="green"/>
        </w:rPr>
        <w:t>that cannot be</w:t>
      </w:r>
      <w:r w:rsidRPr="00A825BB">
        <w:rPr>
          <w:sz w:val="16"/>
        </w:rPr>
        <w:t xml:space="preserve"> patent — </w:t>
      </w:r>
      <w:r w:rsidRPr="000A5303">
        <w:rPr>
          <w:rStyle w:val="StyleUnderline"/>
          <w:highlight w:val="green"/>
        </w:rPr>
        <w:t>patented</w:t>
      </w:r>
      <w:r w:rsidRPr="00CA5A61">
        <w:rPr>
          <w:rStyle w:val="StyleUnderline"/>
        </w:rPr>
        <w:t>; it’s not eligible for patenting because the chemical</w:t>
      </w:r>
      <w:r>
        <w:rPr>
          <w:rStyle w:val="StyleUnderline"/>
        </w:rPr>
        <w:t xml:space="preserve"> </w:t>
      </w:r>
      <w:r w:rsidRPr="00CA5A61">
        <w:rPr>
          <w:rStyle w:val="StyleUnderline"/>
        </w:rPr>
        <w:t>composition of the — of the drug is the same as the chemical that exists in</w:t>
      </w:r>
      <w:r>
        <w:rPr>
          <w:rStyle w:val="StyleUnderline"/>
        </w:rPr>
        <w:t xml:space="preserve"> </w:t>
      </w:r>
      <w:r w:rsidRPr="00CA5A61">
        <w:rPr>
          <w:rStyle w:val="StyleUnderline"/>
        </w:rPr>
        <w:t>the leaves of the plant</w:t>
      </w:r>
      <w:r w:rsidRPr="00A825BB">
        <w:rPr>
          <w:sz w:val="16"/>
        </w:rPr>
        <w:t xml:space="preserve">?”29 In this analogy, Alito was groping for what he saw as a clear, undisputed example of the extraction of a product of nature (plant) from a natural environment (Amazonian rain forest) to be used as a </w:t>
      </w:r>
      <w:proofErr w:type="spellStart"/>
      <w:r w:rsidRPr="00A825BB">
        <w:rPr>
          <w:sz w:val="16"/>
        </w:rPr>
        <w:t>scienti</w:t>
      </w:r>
      <w:r w:rsidRPr="00A825BB">
        <w:rPr>
          <w:sz w:val="16"/>
        </w:rPr>
        <w:softHyphen/>
        <w:t>c</w:t>
      </w:r>
      <w:proofErr w:type="spellEnd"/>
      <w:r w:rsidRPr="00A825BB">
        <w:rPr>
          <w:sz w:val="16"/>
        </w:rPr>
        <w:t xml:space="preserve"> technology (treat cancer). The goal here was to prompt Hansen to explain </w:t>
      </w:r>
      <w:r w:rsidRPr="000A5303">
        <w:rPr>
          <w:rStyle w:val="StyleUnderline"/>
          <w:highlight w:val="green"/>
        </w:rPr>
        <w:t>if a woman’s extracted gene, like a plant’s extracted molecule</w:t>
      </w:r>
      <w:r w:rsidRPr="00CA5A61">
        <w:rPr>
          <w:rStyle w:val="StyleUnderline"/>
        </w:rPr>
        <w:t>,</w:t>
      </w:r>
      <w:r>
        <w:rPr>
          <w:rStyle w:val="StyleUnderline"/>
        </w:rPr>
        <w:t xml:space="preserve"> </w:t>
      </w:r>
      <w:r w:rsidRPr="000A5303">
        <w:rPr>
          <w:rStyle w:val="StyleUnderline"/>
          <w:highlight w:val="green"/>
        </w:rPr>
        <w:t>remains a product of nature once it has been isolated from its environment</w:t>
      </w:r>
      <w:r>
        <w:rPr>
          <w:rStyle w:val="StyleUnderline"/>
        </w:rPr>
        <w:t xml:space="preserve"> </w:t>
      </w:r>
      <w:r w:rsidRPr="00CA5A61">
        <w:rPr>
          <w:rStyle w:val="StyleUnderline"/>
        </w:rPr>
        <w:t>or if it has become something new and patentable because, in isolation,</w:t>
      </w:r>
      <w:r>
        <w:rPr>
          <w:rStyle w:val="StyleUnderline"/>
        </w:rPr>
        <w:t xml:space="preserve"> </w:t>
      </w:r>
      <w:r w:rsidRPr="00CA5A61">
        <w:rPr>
          <w:rStyle w:val="StyleUnderline"/>
        </w:rPr>
        <w:t>it has a new function — to treat cancer — and a different form: an isolated</w:t>
      </w:r>
      <w:r>
        <w:rPr>
          <w:rStyle w:val="StyleUnderline"/>
        </w:rPr>
        <w:t xml:space="preserve"> </w:t>
      </w:r>
      <w:r w:rsidRPr="00CA5A61">
        <w:rPr>
          <w:rStyle w:val="StyleUnderline"/>
        </w:rPr>
        <w:t>molecule.</w:t>
      </w:r>
      <w:r w:rsidRPr="00A825BB">
        <w:rPr>
          <w:sz w:val="16"/>
        </w:rPr>
        <w:t xml:space="preserve">30 </w:t>
      </w:r>
    </w:p>
    <w:p w14:paraId="4C99DC22" w14:textId="77777777" w:rsidR="001F2357" w:rsidRPr="00A825BB" w:rsidRDefault="001F2357" w:rsidP="001F2357">
      <w:pPr>
        <w:rPr>
          <w:sz w:val="16"/>
        </w:rPr>
      </w:pPr>
      <w:r w:rsidRPr="00A825BB">
        <w:rPr>
          <w:sz w:val="16"/>
        </w:rPr>
        <w:t xml:space="preserve">Hansen countered that the gene may have a new use in the context of locating cancer-risk-increasing mutations, but it does not have a new form, so it is unpatentable: “Finding a new way of taking gold and making earrings out of it, that doesn’t entitle me to a patent on gold.”31 Justice Elena Kagan followed up on this assertion that women’s extracted genes, like Amazonian plants or gold, are natural resources to be accessed by all, and moved on to the question of which types of labor can convert biology into property: “It takes a lot of work and a lot of investment to identify this gene, but [if] the gene is not changed in composition” and therefore can’t be patented, “what does Myriad get out of the deal?”32 Hansen replied that a scientist’s labor can be rewarded without “locking up a product of nature” through access to patents on other aspects of the genetic research such as use, process, and method. In response to this proposition that other dimensions of nature could be pat - </w:t>
      </w:r>
      <w:proofErr w:type="spellStart"/>
      <w:r w:rsidRPr="00A825BB">
        <w:rPr>
          <w:sz w:val="16"/>
        </w:rPr>
        <w:t>ented</w:t>
      </w:r>
      <w:proofErr w:type="spellEnd"/>
      <w:r w:rsidRPr="00A825BB">
        <w:rPr>
          <w:sz w:val="16"/>
        </w:rPr>
        <w:t xml:space="preserve"> without patenting the thing itself, Justice Sonia Sotomayor surmised that “in isolation [the gene] has no value. It’s just nature sitting there. . . . It’s the use you put the isolation to” that is actually valuable.33 In line with Hansen, Sotomayor was framing genes as dead capital waiting to be ani - mated so as to </w:t>
      </w:r>
      <w:proofErr w:type="spellStart"/>
      <w:r w:rsidRPr="00A825BB">
        <w:rPr>
          <w:sz w:val="16"/>
        </w:rPr>
        <w:t>de</w:t>
      </w:r>
      <w:r w:rsidRPr="00A825BB">
        <w:rPr>
          <w:sz w:val="16"/>
        </w:rPr>
        <w:softHyphen/>
        <w:t>ne</w:t>
      </w:r>
      <w:proofErr w:type="spellEnd"/>
      <w:r w:rsidRPr="00A825BB">
        <w:rPr>
          <w:sz w:val="16"/>
        </w:rPr>
        <w:t xml:space="preserve"> them out of biological enclosure: if human genes are inert nature, they are a commons that cannot be owned unless </w:t>
      </w:r>
      <w:proofErr w:type="spellStart"/>
      <w:r w:rsidRPr="00A825BB">
        <w:rPr>
          <w:sz w:val="16"/>
        </w:rPr>
        <w:t>suf</w:t>
      </w:r>
      <w:r w:rsidRPr="00A825BB">
        <w:rPr>
          <w:sz w:val="16"/>
        </w:rPr>
        <w:softHyphen/>
        <w:t>cient</w:t>
      </w:r>
      <w:proofErr w:type="spellEnd"/>
      <w:r w:rsidRPr="00A825BB">
        <w:rPr>
          <w:sz w:val="16"/>
        </w:rPr>
        <w:t xml:space="preserve"> labor adds life-generating value to them. Crucially, however, Sotomayor was parsing which types of labor are life-giving. She was not valuing the labor or expense of discovery in and of itself as the basis for a right to pos - </w:t>
      </w:r>
      <w:proofErr w:type="spellStart"/>
      <w:r w:rsidRPr="00A825BB">
        <w:rPr>
          <w:sz w:val="16"/>
        </w:rPr>
        <w:t>sess</w:t>
      </w:r>
      <w:proofErr w:type="spellEnd"/>
      <w:r w:rsidRPr="00A825BB">
        <w:rPr>
          <w:sz w:val="16"/>
        </w:rPr>
        <w:t xml:space="preserve"> and exclude. This stance was reinforced by Solicitor General Verrilli, who made a highly uncommon appearance in Court to reverse the govern - </w:t>
      </w:r>
      <w:proofErr w:type="spellStart"/>
      <w:r w:rsidRPr="00A825BB">
        <w:rPr>
          <w:sz w:val="16"/>
        </w:rPr>
        <w:t>ment’s</w:t>
      </w:r>
      <w:proofErr w:type="spellEnd"/>
      <w:r w:rsidRPr="00A825BB">
        <w:rPr>
          <w:sz w:val="16"/>
        </w:rPr>
        <w:t xml:space="preserve"> </w:t>
      </w:r>
      <w:proofErr w:type="spellStart"/>
      <w:r w:rsidRPr="00A825BB">
        <w:rPr>
          <w:sz w:val="16"/>
        </w:rPr>
        <w:t>of</w:t>
      </w:r>
      <w:r w:rsidRPr="00A825BB">
        <w:rPr>
          <w:sz w:val="16"/>
        </w:rPr>
        <w:softHyphen/>
        <w:t>cial</w:t>
      </w:r>
      <w:proofErr w:type="spellEnd"/>
      <w:r w:rsidRPr="00A825BB">
        <w:rPr>
          <w:sz w:val="16"/>
        </w:rPr>
        <w:t xml:space="preserve"> stance on biological patents.34</w:t>
      </w:r>
    </w:p>
    <w:p w14:paraId="459EE0BD" w14:textId="77777777" w:rsidR="001F2357" w:rsidRPr="00A825BB" w:rsidRDefault="001F2357" w:rsidP="001F2357">
      <w:pPr>
        <w:rPr>
          <w:sz w:val="16"/>
        </w:rPr>
      </w:pPr>
      <w:r w:rsidRPr="00A825BB">
        <w:rPr>
          <w:sz w:val="16"/>
        </w:rPr>
        <w:t xml:space="preserve">Verrilli asked the Court to consider “the question Justice Alito asked earlier about identifying a — a useful substance in a plant in the Amazon, if you isolate that and it proves to have therapeutic effects, you can get a patent on that use of it, but what you can’t do is get a patent on the substance itself.”35 Later in the proceedings, Justice Kagan returned to this example to reiterate Verrilli’s point and to insist that to gain property rights </w:t>
      </w:r>
      <w:proofErr w:type="spellStart"/>
      <w:r w:rsidRPr="00A825BB">
        <w:rPr>
          <w:sz w:val="16"/>
        </w:rPr>
        <w:t>scienti</w:t>
      </w:r>
      <w:r w:rsidRPr="00A825BB">
        <w:rPr>
          <w:sz w:val="16"/>
        </w:rPr>
        <w:softHyphen/>
        <w:t>c</w:t>
      </w:r>
      <w:proofErr w:type="spellEnd"/>
      <w:r w:rsidRPr="00A825BB">
        <w:rPr>
          <w:sz w:val="16"/>
        </w:rPr>
        <w:t xml:space="preserve"> labor has to do more than “discover” nature; it has to remake it through extraction and use: “Go back to Justice Alito’s plant in the Amazon, right. . . . The plant in the forest . . . only has a value when it’s taken out. . . . But it’s still the same thing. . . . It’s still the same thing, but now that you’ve isolated it, it in fact has lots of great uses.”36 </w:t>
      </w:r>
      <w:r w:rsidRPr="00CA5A61">
        <w:rPr>
          <w:rStyle w:val="StyleUnderline"/>
        </w:rPr>
        <w:t xml:space="preserve">At </w:t>
      </w:r>
      <w:r w:rsidRPr="00CA5A61">
        <w:rPr>
          <w:rStyle w:val="StyleUnderline"/>
        </w:rPr>
        <w:softHyphen/>
        <w:t xml:space="preserve">first brush, </w:t>
      </w:r>
      <w:r w:rsidRPr="000A5303">
        <w:rPr>
          <w:rStyle w:val="StyleUnderline"/>
          <w:highlight w:val="green"/>
        </w:rPr>
        <w:t>the justices’</w:t>
      </w:r>
      <w:r w:rsidRPr="00CA5A61">
        <w:rPr>
          <w:rStyle w:val="StyleUnderline"/>
        </w:rPr>
        <w:t xml:space="preserve"> and executive branch’s joint </w:t>
      </w:r>
      <w:r w:rsidRPr="000A5303">
        <w:rPr>
          <w:rStyle w:val="StyleUnderline"/>
          <w:highlight w:val="green"/>
        </w:rPr>
        <w:t>claim that</w:t>
      </w:r>
      <w:r>
        <w:rPr>
          <w:rStyle w:val="StyleUnderline"/>
        </w:rPr>
        <w:t xml:space="preserve"> </w:t>
      </w:r>
      <w:r w:rsidRPr="00CA5A61">
        <w:rPr>
          <w:rStyle w:val="StyleUnderline"/>
        </w:rPr>
        <w:t xml:space="preserve">acts of </w:t>
      </w:r>
      <w:r w:rsidRPr="000A5303">
        <w:rPr>
          <w:rStyle w:val="StyleUnderline"/>
          <w:highlight w:val="green"/>
        </w:rPr>
        <w:t>discovery and extraction do not confer possessive rights</w:t>
      </w:r>
      <w:r w:rsidRPr="00CA5A61">
        <w:rPr>
          <w:rStyle w:val="StyleUnderline"/>
        </w:rPr>
        <w:t xml:space="preserve"> appears</w:t>
      </w:r>
      <w:r>
        <w:rPr>
          <w:rStyle w:val="StyleUnderline"/>
        </w:rPr>
        <w:t xml:space="preserve"> </w:t>
      </w:r>
      <w:r w:rsidRPr="00CA5A61">
        <w:rPr>
          <w:rStyle w:val="StyleUnderline"/>
        </w:rPr>
        <w:t xml:space="preserve">to undercut not only corporate rights to bodily materials but also, </w:t>
      </w:r>
      <w:r w:rsidRPr="000A5303">
        <w:rPr>
          <w:rStyle w:val="StyleUnderline"/>
          <w:highlight w:val="green"/>
        </w:rPr>
        <w:t>more broadly</w:t>
      </w:r>
      <w:r w:rsidRPr="00CA5A61">
        <w:rPr>
          <w:rStyle w:val="StyleUnderline"/>
        </w:rPr>
        <w:t xml:space="preserve">, legal precedents </w:t>
      </w:r>
      <w:r w:rsidRPr="000A5303">
        <w:rPr>
          <w:rStyle w:val="StyleUnderline"/>
          <w:highlight w:val="green"/>
        </w:rPr>
        <w:t>in property law</w:t>
      </w:r>
      <w:r w:rsidRPr="00CA5A61">
        <w:rPr>
          <w:rStyle w:val="StyleUnderline"/>
        </w:rPr>
        <w:t xml:space="preserve"> such as the doctrine of </w:t>
      </w:r>
      <w:proofErr w:type="spellStart"/>
      <w:r w:rsidRPr="00CA5A61">
        <w:rPr>
          <w:rStyle w:val="StyleUnderline"/>
        </w:rPr>
        <w:t>discov</w:t>
      </w:r>
      <w:proofErr w:type="spellEnd"/>
      <w:r>
        <w:rPr>
          <w:rStyle w:val="StyleUnderline"/>
        </w:rPr>
        <w:t xml:space="preserve"> </w:t>
      </w:r>
      <w:r w:rsidRPr="00CA5A61">
        <w:rPr>
          <w:rStyle w:val="StyleUnderline"/>
        </w:rPr>
        <w:t>-</w:t>
      </w:r>
      <w:r>
        <w:rPr>
          <w:rStyle w:val="StyleUnderline"/>
        </w:rPr>
        <w:t xml:space="preserve"> </w:t>
      </w:r>
      <w:proofErr w:type="spellStart"/>
      <w:r w:rsidRPr="00CA5A61">
        <w:rPr>
          <w:rStyle w:val="StyleUnderline"/>
        </w:rPr>
        <w:t>ery</w:t>
      </w:r>
      <w:proofErr w:type="spellEnd"/>
      <w:r w:rsidRPr="00CA5A61">
        <w:rPr>
          <w:rStyle w:val="StyleUnderline"/>
        </w:rPr>
        <w:t xml:space="preserve">, which </w:t>
      </w:r>
      <w:r w:rsidRPr="000A5303">
        <w:rPr>
          <w:rStyle w:val="StyleUnderline"/>
          <w:highlight w:val="green"/>
        </w:rPr>
        <w:t>has rendered indigenous lands available for settler colonial enclosure.</w:t>
      </w:r>
      <w:r w:rsidRPr="00CA5A61">
        <w:rPr>
          <w:rStyle w:val="StyleUnderline"/>
        </w:rPr>
        <w:t xml:space="preserve"> Yet, upon closer inspection, </w:t>
      </w:r>
      <w:r w:rsidRPr="000A5303">
        <w:rPr>
          <w:rStyle w:val="StyleUnderline"/>
          <w:highlight w:val="green"/>
        </w:rPr>
        <w:t>the Myriad proceedings lay bare the ways in which racialized and feminized dispossession is enshrined in</w:t>
      </w:r>
      <w:r w:rsidRPr="00CA5A61">
        <w:rPr>
          <w:rStyle w:val="StyleUnderline"/>
        </w:rPr>
        <w:t xml:space="preserve"> the product of nature doctrine as a neutral and adaptable baseline for</w:t>
      </w:r>
      <w:r>
        <w:rPr>
          <w:rStyle w:val="StyleUnderline"/>
        </w:rPr>
        <w:t xml:space="preserve"> </w:t>
      </w:r>
      <w:r w:rsidRPr="00CA5A61">
        <w:rPr>
          <w:rStyle w:val="StyleUnderline"/>
        </w:rPr>
        <w:t xml:space="preserve">adjudicating </w:t>
      </w:r>
      <w:r w:rsidRPr="000A5303">
        <w:rPr>
          <w:rStyle w:val="StyleUnderline"/>
          <w:highlight w:val="green"/>
        </w:rPr>
        <w:t>biological property. Even as it is undertaken in</w:t>
      </w:r>
      <w:r w:rsidRPr="00CA5A61">
        <w:rPr>
          <w:rStyle w:val="StyleUnderline"/>
        </w:rPr>
        <w:t xml:space="preserve"> the name of</w:t>
      </w:r>
      <w:r>
        <w:rPr>
          <w:rStyle w:val="StyleUnderline"/>
        </w:rPr>
        <w:t xml:space="preserve"> </w:t>
      </w:r>
      <w:r w:rsidRPr="000A5303">
        <w:rPr>
          <w:rStyle w:val="StyleUnderline"/>
          <w:highlight w:val="green"/>
        </w:rPr>
        <w:t>undermining possessive claims in women’s bodies</w:t>
      </w:r>
      <w:r w:rsidRPr="00CA5A61">
        <w:rPr>
          <w:rStyle w:val="StyleUnderline"/>
        </w:rPr>
        <w:t xml:space="preserve">, the </w:t>
      </w:r>
      <w:r w:rsidRPr="000A5303">
        <w:rPr>
          <w:rStyle w:val="StyleUnderline"/>
          <w:highlight w:val="green"/>
        </w:rPr>
        <w:t>analogical con</w:t>
      </w:r>
      <w:r w:rsidRPr="000A5303">
        <w:rPr>
          <w:rStyle w:val="StyleUnderline"/>
          <w:highlight w:val="green"/>
        </w:rPr>
        <w:noBreakHyphen/>
        <w:t xml:space="preserve">a - </w:t>
      </w:r>
      <w:proofErr w:type="spellStart"/>
      <w:r w:rsidRPr="000A5303">
        <w:rPr>
          <w:rStyle w:val="StyleUnderline"/>
          <w:highlight w:val="green"/>
        </w:rPr>
        <w:t>tion</w:t>
      </w:r>
      <w:proofErr w:type="spellEnd"/>
      <w:r w:rsidRPr="000A5303">
        <w:rPr>
          <w:rStyle w:val="StyleUnderline"/>
          <w:highlight w:val="green"/>
        </w:rPr>
        <w:t xml:space="preserve"> of women’s genes and native plants relies on rendering racialized and feminized life, land, and labor as natural resources that can be accessed and used by all</w:t>
      </w:r>
      <w:r w:rsidRPr="00CA5A61">
        <w:rPr>
          <w:rStyle w:val="StyleUnderline"/>
        </w:rPr>
        <w:t xml:space="preserve">, but not equally so. Through their </w:t>
      </w:r>
      <w:r w:rsidRPr="000A5303">
        <w:rPr>
          <w:rStyle w:val="StyleUnderline"/>
          <w:highlight w:val="green"/>
        </w:rPr>
        <w:t>analogical reasoning</w:t>
      </w:r>
      <w:r w:rsidRPr="00CA5A61">
        <w:rPr>
          <w:rStyle w:val="StyleUnderline"/>
        </w:rPr>
        <w:t xml:space="preserve">, Alito and Kagan </w:t>
      </w:r>
      <w:r w:rsidRPr="000A5303">
        <w:rPr>
          <w:rStyle w:val="StyleUnderline"/>
          <w:highlight w:val="green"/>
        </w:rPr>
        <w:t>begin from the premise</w:t>
      </w:r>
      <w:r w:rsidRPr="00CA5A61">
        <w:rPr>
          <w:rStyle w:val="StyleUnderline"/>
        </w:rPr>
        <w:t xml:space="preserve"> that the labor and lifeways </w:t>
      </w:r>
      <w:r w:rsidRPr="000A5303">
        <w:rPr>
          <w:rStyle w:val="StyleUnderline"/>
          <w:highlight w:val="green"/>
        </w:rPr>
        <w:t>of</w:t>
      </w:r>
      <w:r>
        <w:rPr>
          <w:rStyle w:val="StyleUnderline"/>
        </w:rPr>
        <w:t xml:space="preserve"> </w:t>
      </w:r>
      <w:r w:rsidRPr="00CA5A61">
        <w:rPr>
          <w:rStyle w:val="StyleUnderline"/>
        </w:rPr>
        <w:t>indigenous peoples</w:t>
      </w:r>
      <w:r w:rsidRPr="00A825BB">
        <w:rPr>
          <w:sz w:val="16"/>
        </w:rPr>
        <w:t xml:space="preserve"> who have been occupying and cultivating the Amazonian landscape are not </w:t>
      </w:r>
      <w:proofErr w:type="spellStart"/>
      <w:r w:rsidRPr="00A825BB">
        <w:rPr>
          <w:sz w:val="16"/>
        </w:rPr>
        <w:t>suf</w:t>
      </w:r>
      <w:r w:rsidRPr="00A825BB">
        <w:rPr>
          <w:sz w:val="16"/>
        </w:rPr>
        <w:softHyphen/>
        <w:t>cient</w:t>
      </w:r>
      <w:proofErr w:type="spellEnd"/>
      <w:r w:rsidRPr="00A825BB">
        <w:rPr>
          <w:sz w:val="16"/>
        </w:rPr>
        <w:t xml:space="preserve"> grounds to claim rights in their land.</w:t>
      </w:r>
    </w:p>
    <w:p w14:paraId="7B208B12" w14:textId="77777777" w:rsidR="001F2357" w:rsidRPr="00A825BB" w:rsidRDefault="001F2357" w:rsidP="001F2357">
      <w:pPr>
        <w:rPr>
          <w:sz w:val="16"/>
        </w:rPr>
      </w:pPr>
      <w:r w:rsidRPr="00A825BB">
        <w:rPr>
          <w:sz w:val="16"/>
        </w:rPr>
        <w:t xml:space="preserve">In fact, everyone in the Court appears to assume that the various sovereign nations that crosscut the Amazon are precluded from possessive </w:t>
      </w:r>
      <w:r w:rsidRPr="000A5303">
        <w:rPr>
          <w:rStyle w:val="StyleUnderline"/>
          <w:highlight w:val="green"/>
        </w:rPr>
        <w:t xml:space="preserve">claims to </w:t>
      </w:r>
      <w:r w:rsidRPr="00BD31FA">
        <w:rPr>
          <w:rStyle w:val="StyleUnderline"/>
        </w:rPr>
        <w:t xml:space="preserve">the </w:t>
      </w:r>
      <w:r w:rsidRPr="000A5303">
        <w:rPr>
          <w:rStyle w:val="StyleUnderline"/>
          <w:highlight w:val="green"/>
        </w:rPr>
        <w:t>territories, and</w:t>
      </w:r>
      <w:r w:rsidRPr="00CA5A61">
        <w:rPr>
          <w:rStyle w:val="StyleUnderline"/>
        </w:rPr>
        <w:t xml:space="preserve"> that the </w:t>
      </w:r>
      <w:r w:rsidRPr="000A5303">
        <w:rPr>
          <w:rStyle w:val="StyleUnderline"/>
          <w:highlight w:val="green"/>
        </w:rPr>
        <w:t>native peoples</w:t>
      </w:r>
      <w:r w:rsidRPr="00CA5A61">
        <w:rPr>
          <w:rStyle w:val="StyleUnderline"/>
        </w:rPr>
        <w:t xml:space="preserve">, plants, and knowledges of the region — </w:t>
      </w:r>
      <w:r w:rsidRPr="000A5303">
        <w:rPr>
          <w:rStyle w:val="StyleUnderline"/>
          <w:highlight w:val="green"/>
        </w:rPr>
        <w:t>much like biospecimens in the U</w:t>
      </w:r>
      <w:r w:rsidRPr="00CA5A61">
        <w:rPr>
          <w:rStyle w:val="StyleUnderline"/>
        </w:rPr>
        <w:t xml:space="preserve">nited </w:t>
      </w:r>
      <w:r w:rsidRPr="000A5303">
        <w:rPr>
          <w:rStyle w:val="StyleUnderline"/>
          <w:highlight w:val="green"/>
        </w:rPr>
        <w:t>S</w:t>
      </w:r>
      <w:r w:rsidRPr="00CA5A61">
        <w:rPr>
          <w:rStyle w:val="StyleUnderline"/>
        </w:rPr>
        <w:t>tates, such</w:t>
      </w:r>
      <w:r>
        <w:rPr>
          <w:rStyle w:val="StyleUnderline"/>
        </w:rPr>
        <w:t xml:space="preserve"> </w:t>
      </w:r>
      <w:r w:rsidRPr="00CA5A61">
        <w:rPr>
          <w:rStyle w:val="StyleUnderline"/>
        </w:rPr>
        <w:t xml:space="preserve">as </w:t>
      </w:r>
      <w:r w:rsidRPr="000A5303">
        <w:rPr>
          <w:rStyle w:val="StyleUnderline"/>
          <w:highlight w:val="green"/>
        </w:rPr>
        <w:t>women’s extracted genes — are natural resources that are available for appropriation and use by US researchers and corporations</w:t>
      </w:r>
      <w:r w:rsidRPr="00A825BB">
        <w:rPr>
          <w:sz w:val="16"/>
        </w:rPr>
        <w:t xml:space="preserve">. Justice Stephen G. Breyer makes this explicit when he says: “It’s important to keep products of nature free of the restrictions that patents there are [sic], so when Captain </w:t>
      </w:r>
      <w:proofErr w:type="spellStart"/>
      <w:r w:rsidRPr="00A825BB">
        <w:rPr>
          <w:sz w:val="16"/>
        </w:rPr>
        <w:t>Ferno</w:t>
      </w:r>
      <w:proofErr w:type="spellEnd"/>
      <w:r w:rsidRPr="00A825BB">
        <w:rPr>
          <w:sz w:val="16"/>
        </w:rPr>
        <w:t xml:space="preserve"> goes to the Amazon and discovers 50 new types of plants, saps and medicines, discovers them, although that expedition was expensive, although nobody had found it before, he can’t get a patent on the thing itself. He gets a patent on the process, on the use of the thing, but not the thing itself.”37 </w:t>
      </w:r>
      <w:r w:rsidRPr="000A5303">
        <w:rPr>
          <w:rStyle w:val="StyleUnderline"/>
          <w:highlight w:val="green"/>
        </w:rPr>
        <w:t>Race operates as the pivotal</w:t>
      </w:r>
      <w:r w:rsidRPr="00CA5A61">
        <w:rPr>
          <w:rStyle w:val="StyleUnderline"/>
        </w:rPr>
        <w:t xml:space="preserve"> historical and </w:t>
      </w:r>
      <w:r w:rsidRPr="000A5303">
        <w:rPr>
          <w:rStyle w:val="StyleUnderline"/>
          <w:highlight w:val="green"/>
        </w:rPr>
        <w:t>epistemic grounds for disarticulating the natural commons</w:t>
      </w:r>
      <w:r w:rsidRPr="00CA5A61">
        <w:rPr>
          <w:rStyle w:val="StyleUnderline"/>
        </w:rPr>
        <w:t xml:space="preserve"> — </w:t>
      </w:r>
      <w:r w:rsidRPr="00CA5A61">
        <w:rPr>
          <w:rStyle w:val="StyleUnderline"/>
        </w:rPr>
        <w:softHyphen/>
      </w:r>
      <w:proofErr w:type="spellStart"/>
      <w:r w:rsidRPr="00CA5A61">
        <w:rPr>
          <w:rStyle w:val="StyleUnderline"/>
        </w:rPr>
        <w:t>gured</w:t>
      </w:r>
      <w:proofErr w:type="spellEnd"/>
      <w:r w:rsidRPr="00CA5A61">
        <w:rPr>
          <w:rStyle w:val="StyleUnderline"/>
        </w:rPr>
        <w:t xml:space="preserve"> here as Amazonian non/</w:t>
      </w:r>
      <w:r>
        <w:rPr>
          <w:rStyle w:val="StyleUnderline"/>
        </w:rPr>
        <w:t xml:space="preserve"> </w:t>
      </w:r>
      <w:r w:rsidRPr="00CA5A61">
        <w:rPr>
          <w:rStyle w:val="StyleUnderline"/>
        </w:rPr>
        <w:t>human nature that “nobody had found before” — from cultural property,</w:t>
      </w:r>
      <w:r>
        <w:rPr>
          <w:rStyle w:val="StyleUnderline"/>
        </w:rPr>
        <w:t xml:space="preserve"> </w:t>
      </w:r>
      <w:r w:rsidRPr="00CA5A61">
        <w:rPr>
          <w:rStyle w:val="StyleUnderline"/>
        </w:rPr>
        <w:t xml:space="preserve">rendered as Captain </w:t>
      </w:r>
      <w:proofErr w:type="spellStart"/>
      <w:r w:rsidRPr="00CA5A61">
        <w:rPr>
          <w:rStyle w:val="StyleUnderline"/>
        </w:rPr>
        <w:t>Ferno’s</w:t>
      </w:r>
      <w:proofErr w:type="spellEnd"/>
      <w:r w:rsidRPr="00CA5A61">
        <w:rPr>
          <w:rStyle w:val="StyleUnderline"/>
        </w:rPr>
        <w:t xml:space="preserve"> rights to access this commons and transform</w:t>
      </w:r>
      <w:r>
        <w:rPr>
          <w:rStyle w:val="StyleUnderline"/>
        </w:rPr>
        <w:t xml:space="preserve"> </w:t>
      </w:r>
      <w:r w:rsidRPr="00CA5A61">
        <w:rPr>
          <w:rStyle w:val="StyleUnderline"/>
        </w:rPr>
        <w:t xml:space="preserve">it into property through the application of human labor. This commonsense adjudication of nature and/as native </w:t>
      </w:r>
      <w:r w:rsidRPr="000A5303">
        <w:rPr>
          <w:rStyle w:val="StyleUnderline"/>
          <w:highlight w:val="green"/>
        </w:rPr>
        <w:t>lays bare</w:t>
      </w:r>
      <w:r w:rsidRPr="00CA5A61">
        <w:rPr>
          <w:rStyle w:val="StyleUnderline"/>
        </w:rPr>
        <w:t xml:space="preserve"> </w:t>
      </w:r>
      <w:r w:rsidRPr="00A825BB">
        <w:rPr>
          <w:sz w:val="16"/>
        </w:rPr>
        <w:t xml:space="preserve">what Brenna Bhandar, drawing on the work of Cheryl Harris, has described as </w:t>
      </w:r>
      <w:r w:rsidRPr="000A5303">
        <w:rPr>
          <w:rStyle w:val="StyleUnderline"/>
          <w:highlight w:val="green"/>
        </w:rPr>
        <w:t xml:space="preserve">the </w:t>
      </w:r>
      <w:proofErr w:type="spellStart"/>
      <w:r w:rsidRPr="000A5303">
        <w:rPr>
          <w:rStyle w:val="StyleUnderline"/>
          <w:highlight w:val="green"/>
        </w:rPr>
        <w:t>coproductive</w:t>
      </w:r>
      <w:proofErr w:type="spellEnd"/>
      <w:r w:rsidRPr="000A5303">
        <w:rPr>
          <w:rStyle w:val="StyleUnderline"/>
          <w:highlight w:val="green"/>
        </w:rPr>
        <w:t xml:space="preserve"> relation between private property and racialization</w:t>
      </w:r>
      <w:r w:rsidRPr="00CA5A61">
        <w:rPr>
          <w:rStyle w:val="StyleUnderline"/>
        </w:rPr>
        <w:t xml:space="preserve"> wherein possession</w:t>
      </w:r>
      <w:r>
        <w:rPr>
          <w:rStyle w:val="StyleUnderline"/>
        </w:rPr>
        <w:t xml:space="preserve"> </w:t>
      </w:r>
      <w:r w:rsidRPr="000A5303">
        <w:rPr>
          <w:rStyle w:val="StyleUnderline"/>
          <w:highlight w:val="green"/>
        </w:rPr>
        <w:t>as a legal concept and right is constituted through modes of racial subordination.</w:t>
      </w:r>
      <w:r w:rsidRPr="00A825BB">
        <w:rPr>
          <w:sz w:val="16"/>
        </w:rPr>
        <w:t xml:space="preserve">38 </w:t>
      </w:r>
      <w:r w:rsidRPr="00CA5A61">
        <w:rPr>
          <w:rStyle w:val="StyleUnderline"/>
        </w:rPr>
        <w:t xml:space="preserve">The accumulation of </w:t>
      </w:r>
      <w:r w:rsidRPr="000A5303">
        <w:rPr>
          <w:rStyle w:val="StyleUnderline"/>
          <w:highlight w:val="green"/>
        </w:rPr>
        <w:t>racialized and gendered differences is</w:t>
      </w:r>
      <w:r>
        <w:rPr>
          <w:rStyle w:val="StyleUnderline"/>
        </w:rPr>
        <w:t xml:space="preserve"> </w:t>
      </w:r>
      <w:r w:rsidRPr="00CA5A61">
        <w:rPr>
          <w:rStyle w:val="StyleUnderline"/>
        </w:rPr>
        <w:t xml:space="preserve">buried </w:t>
      </w:r>
      <w:r w:rsidRPr="000A5303">
        <w:rPr>
          <w:rStyle w:val="StyleUnderline"/>
          <w:highlight w:val="green"/>
        </w:rPr>
        <w:t>at the heart of</w:t>
      </w:r>
      <w:r w:rsidRPr="00CA5A61">
        <w:rPr>
          <w:rStyle w:val="StyleUnderline"/>
        </w:rPr>
        <w:t xml:space="preserve"> capitalist systems and colonial state formations in</w:t>
      </w:r>
      <w:r>
        <w:rPr>
          <w:rStyle w:val="StyleUnderline"/>
        </w:rPr>
        <w:t xml:space="preserve"> </w:t>
      </w:r>
      <w:r w:rsidRPr="00CA5A61">
        <w:rPr>
          <w:rStyle w:val="StyleUnderline"/>
        </w:rPr>
        <w:t>the Americas that have been and continue to be animated by the ongoing</w:t>
      </w:r>
      <w:r>
        <w:rPr>
          <w:rStyle w:val="StyleUnderline"/>
        </w:rPr>
        <w:t xml:space="preserve"> </w:t>
      </w:r>
      <w:r w:rsidRPr="000A5303">
        <w:rPr>
          <w:rStyle w:val="StyleUnderline"/>
          <w:highlight w:val="green"/>
        </w:rPr>
        <w:t>legal</w:t>
      </w:r>
      <w:r w:rsidRPr="00CA5A61">
        <w:rPr>
          <w:rStyle w:val="StyleUnderline"/>
        </w:rPr>
        <w:t xml:space="preserve">, political, economic, and </w:t>
      </w:r>
      <w:proofErr w:type="spellStart"/>
      <w:r w:rsidRPr="00CA5A61">
        <w:rPr>
          <w:rStyle w:val="StyleUnderline"/>
        </w:rPr>
        <w:t>scienti</w:t>
      </w:r>
      <w:r w:rsidRPr="00CA5A61">
        <w:rPr>
          <w:rStyle w:val="StyleUnderline"/>
        </w:rPr>
        <w:softHyphen/>
        <w:t>c</w:t>
      </w:r>
      <w:proofErr w:type="spellEnd"/>
      <w:r w:rsidRPr="00CA5A61">
        <w:rPr>
          <w:rStyle w:val="StyleUnderline"/>
        </w:rPr>
        <w:t xml:space="preserve"> </w:t>
      </w:r>
      <w:r w:rsidRPr="000A5303">
        <w:rPr>
          <w:rStyle w:val="StyleUnderline"/>
          <w:highlight w:val="green"/>
        </w:rPr>
        <w:t>conversion of peoples and lands into natural resources</w:t>
      </w:r>
      <w:r w:rsidRPr="00CA5A61">
        <w:rPr>
          <w:rStyle w:val="StyleUnderline"/>
        </w:rPr>
        <w:t xml:space="preserve"> — what Marx called “a preserve” — that can then be</w:t>
      </w:r>
      <w:r>
        <w:rPr>
          <w:rStyle w:val="StyleUnderline"/>
        </w:rPr>
        <w:t xml:space="preserve"> </w:t>
      </w:r>
      <w:r w:rsidRPr="00CA5A61">
        <w:rPr>
          <w:rStyle w:val="StyleUnderline"/>
        </w:rPr>
        <w:t>made available for new uses through extraction, exploitation, expropriation, and enclosure.</w:t>
      </w:r>
      <w:r w:rsidRPr="00A825BB">
        <w:rPr>
          <w:sz w:val="16"/>
        </w:rPr>
        <w:t xml:space="preserve">39 The relation between who is the commons and who uses the commons is necessarily mediated by these socially contingent </w:t>
      </w:r>
      <w:r w:rsidRPr="00CA5A61">
        <w:rPr>
          <w:rStyle w:val="StyleUnderline"/>
        </w:rPr>
        <w:t>yet</w:t>
      </w:r>
      <w:r>
        <w:rPr>
          <w:rStyle w:val="StyleUnderline"/>
        </w:rPr>
        <w:t xml:space="preserve"> </w:t>
      </w:r>
      <w:r w:rsidRPr="00CA5A61">
        <w:rPr>
          <w:rStyle w:val="StyleUnderline"/>
        </w:rPr>
        <w:t>historically durable orders of devaluation that are differently operative in</w:t>
      </w:r>
      <w:r>
        <w:rPr>
          <w:rStyle w:val="StyleUnderline"/>
        </w:rPr>
        <w:t xml:space="preserve"> </w:t>
      </w:r>
      <w:r w:rsidRPr="00CA5A61">
        <w:rPr>
          <w:rStyle w:val="StyleUnderline"/>
        </w:rPr>
        <w:t>colonial, patriarchal, and racial capitalist “economies of dispossession.”</w:t>
      </w:r>
      <w:r w:rsidRPr="00A825BB">
        <w:rPr>
          <w:sz w:val="16"/>
        </w:rPr>
        <w:t>40</w:t>
      </w:r>
    </w:p>
    <w:p w14:paraId="2A843EA1" w14:textId="77777777" w:rsidR="001F2357" w:rsidRPr="00A825BB" w:rsidRDefault="001F2357" w:rsidP="001F2357">
      <w:pPr>
        <w:rPr>
          <w:sz w:val="16"/>
        </w:rPr>
      </w:pPr>
      <w:r w:rsidRPr="00A825BB">
        <w:rPr>
          <w:sz w:val="16"/>
        </w:rPr>
        <w:t>The obdurate analytic of the race/gender property matrix resolves the apparent contradiction at the heart of Breyer’s attempt to create a commons through a logic of enclosure: Breyer analogically accumulates the primitive41—</w:t>
      </w:r>
      <w:r w:rsidRPr="00BA361C">
        <w:rPr>
          <w:rStyle w:val="StyleUnderline"/>
        </w:rPr>
        <w:t>as non/human natural resources in the so-called New</w:t>
      </w:r>
      <w:r>
        <w:rPr>
          <w:rStyle w:val="StyleUnderline"/>
        </w:rPr>
        <w:t xml:space="preserve"> </w:t>
      </w:r>
      <w:r w:rsidRPr="00BA361C">
        <w:rPr>
          <w:rStyle w:val="StyleUnderline"/>
        </w:rPr>
        <w:t>World — as the legal and epistemological grounds for not staking a possessive claim in the body. The accumulation of the primitive at play in</w:t>
      </w:r>
      <w:r>
        <w:rPr>
          <w:rStyle w:val="StyleUnderline"/>
        </w:rPr>
        <w:t xml:space="preserve"> </w:t>
      </w:r>
      <w:r w:rsidRPr="00BA361C">
        <w:rPr>
          <w:rStyle w:val="StyleUnderline"/>
        </w:rPr>
        <w:t>the Court advances capital accumulation in a dual gesture that at once</w:t>
      </w:r>
      <w:r>
        <w:rPr>
          <w:rStyle w:val="StyleUnderline"/>
        </w:rPr>
        <w:t xml:space="preserve"> </w:t>
      </w:r>
      <w:r w:rsidRPr="00BA361C">
        <w:rPr>
          <w:rStyle w:val="StyleUnderline"/>
        </w:rPr>
        <w:t xml:space="preserve">invokes and cloaks the racialized and gendered dimensions of </w:t>
      </w:r>
      <w:proofErr w:type="spellStart"/>
      <w:r w:rsidRPr="00BA361C">
        <w:rPr>
          <w:rStyle w:val="StyleUnderline"/>
        </w:rPr>
        <w:t>disposses</w:t>
      </w:r>
      <w:proofErr w:type="spellEnd"/>
      <w:r w:rsidRPr="00BA361C">
        <w:rPr>
          <w:rStyle w:val="StyleUnderline"/>
        </w:rPr>
        <w:t xml:space="preserve"> </w:t>
      </w:r>
      <w:proofErr w:type="spellStart"/>
      <w:r w:rsidRPr="00BA361C">
        <w:rPr>
          <w:rStyle w:val="StyleUnderline"/>
        </w:rPr>
        <w:t>sion</w:t>
      </w:r>
      <w:proofErr w:type="spellEnd"/>
      <w:r w:rsidRPr="00BA361C">
        <w:rPr>
          <w:rStyle w:val="StyleUnderline"/>
        </w:rPr>
        <w:t xml:space="preserve">. On the one hand, </w:t>
      </w:r>
      <w:r w:rsidRPr="000A5303">
        <w:rPr>
          <w:rStyle w:val="StyleUnderline"/>
          <w:highlight w:val="green"/>
        </w:rPr>
        <w:t xml:space="preserve">the Court </w:t>
      </w:r>
      <w:proofErr w:type="spellStart"/>
      <w:r w:rsidRPr="000A5303">
        <w:rPr>
          <w:rStyle w:val="StyleUnderline"/>
          <w:highlight w:val="green"/>
        </w:rPr>
        <w:t>reinstantiates</w:t>
      </w:r>
      <w:proofErr w:type="spellEnd"/>
      <w:r w:rsidRPr="00BA361C">
        <w:rPr>
          <w:rStyle w:val="StyleUnderline"/>
        </w:rPr>
        <w:t xml:space="preserve"> and naturalizes </w:t>
      </w:r>
      <w:r w:rsidRPr="000A5303">
        <w:rPr>
          <w:rStyle w:val="StyleUnderline"/>
          <w:highlight w:val="green"/>
        </w:rPr>
        <w:t>primitive accumulation — as a transparently violent process for accruing capital</w:t>
      </w:r>
      <w:r w:rsidRPr="00BA361C">
        <w:rPr>
          <w:rStyle w:val="StyleUnderline"/>
        </w:rPr>
        <w:t xml:space="preserve"> in the</w:t>
      </w:r>
      <w:r>
        <w:rPr>
          <w:rStyle w:val="StyleUnderline"/>
        </w:rPr>
        <w:t xml:space="preserve"> </w:t>
      </w:r>
      <w:r w:rsidRPr="00BA361C">
        <w:rPr>
          <w:rStyle w:val="StyleUnderline"/>
        </w:rPr>
        <w:t xml:space="preserve">form of differential dispossession of land, labor, and life — </w:t>
      </w:r>
      <w:r w:rsidRPr="000A5303">
        <w:rPr>
          <w:rStyle w:val="StyleUnderline"/>
          <w:highlight w:val="green"/>
        </w:rPr>
        <w:t>as the basis for the property form</w:t>
      </w:r>
      <w:r w:rsidRPr="00BA361C">
        <w:rPr>
          <w:rStyle w:val="StyleUnderline"/>
        </w:rPr>
        <w:t>.</w:t>
      </w:r>
      <w:r w:rsidRPr="00A825BB">
        <w:rPr>
          <w:sz w:val="16"/>
        </w:rPr>
        <w:t xml:space="preserve"> At the same time, however, </w:t>
      </w:r>
      <w:r w:rsidRPr="000A5303">
        <w:rPr>
          <w:rStyle w:val="StyleUnderline"/>
          <w:highlight w:val="green"/>
        </w:rPr>
        <w:t>it frames</w:t>
      </w:r>
      <w:r w:rsidRPr="00BA361C">
        <w:rPr>
          <w:rStyle w:val="StyleUnderline"/>
        </w:rPr>
        <w:t xml:space="preserve"> the “primitive” —</w:t>
      </w:r>
      <w:r>
        <w:rPr>
          <w:rStyle w:val="StyleUnderline"/>
        </w:rPr>
        <w:t xml:space="preserve"> </w:t>
      </w:r>
      <w:r w:rsidRPr="00BA361C">
        <w:rPr>
          <w:rStyle w:val="StyleUnderline"/>
        </w:rPr>
        <w:t>as non/</w:t>
      </w:r>
      <w:r w:rsidRPr="000A5303">
        <w:rPr>
          <w:rStyle w:val="StyleUnderline"/>
          <w:highlight w:val="green"/>
        </w:rPr>
        <w:t>human nature</w:t>
      </w:r>
      <w:r w:rsidRPr="00BA361C">
        <w:rPr>
          <w:rStyle w:val="StyleUnderline"/>
        </w:rPr>
        <w:t xml:space="preserve"> — </w:t>
      </w:r>
      <w:r w:rsidRPr="000A5303">
        <w:rPr>
          <w:rStyle w:val="StyleUnderline"/>
          <w:highlight w:val="green"/>
        </w:rPr>
        <w:t>as a commons,</w:t>
      </w:r>
      <w:r w:rsidRPr="00BA361C">
        <w:rPr>
          <w:rStyle w:val="StyleUnderline"/>
        </w:rPr>
        <w:t xml:space="preserve"> and </w:t>
      </w:r>
      <w:r w:rsidRPr="000A5303">
        <w:rPr>
          <w:rStyle w:val="StyleUnderline"/>
          <w:highlight w:val="green"/>
        </w:rPr>
        <w:t>constitutive</w:t>
      </w:r>
      <w:r w:rsidRPr="00BA361C">
        <w:rPr>
          <w:rStyle w:val="StyleUnderline"/>
        </w:rPr>
        <w:t xml:space="preserve"> outside </w:t>
      </w:r>
      <w:r w:rsidRPr="000A5303">
        <w:rPr>
          <w:rStyle w:val="StyleUnderline"/>
          <w:highlight w:val="green"/>
        </w:rPr>
        <w:t>to</w:t>
      </w:r>
      <w:r w:rsidRPr="00BA361C">
        <w:rPr>
          <w:rStyle w:val="StyleUnderline"/>
        </w:rPr>
        <w:t xml:space="preserve"> modes</w:t>
      </w:r>
      <w:r>
        <w:rPr>
          <w:rStyle w:val="StyleUnderline"/>
        </w:rPr>
        <w:t xml:space="preserve"> </w:t>
      </w:r>
      <w:r w:rsidRPr="00BA361C">
        <w:rPr>
          <w:rStyle w:val="StyleUnderline"/>
        </w:rPr>
        <w:t xml:space="preserve">of </w:t>
      </w:r>
      <w:r w:rsidRPr="000A5303">
        <w:rPr>
          <w:rStyle w:val="StyleUnderline"/>
          <w:highlight w:val="green"/>
        </w:rPr>
        <w:t>capitalist-colonial accumulation</w:t>
      </w:r>
      <w:r w:rsidRPr="00BA361C">
        <w:rPr>
          <w:rStyle w:val="StyleUnderline"/>
        </w:rPr>
        <w:t xml:space="preserve">. Yet, if the commons </w:t>
      </w:r>
      <w:proofErr w:type="gramStart"/>
      <w:r w:rsidRPr="00BA361C">
        <w:rPr>
          <w:rStyle w:val="StyleUnderline"/>
        </w:rPr>
        <w:t>is</w:t>
      </w:r>
      <w:proofErr w:type="gramEnd"/>
      <w:r w:rsidRPr="00BA361C">
        <w:rPr>
          <w:rStyle w:val="StyleUnderline"/>
        </w:rPr>
        <w:t xml:space="preserve"> already a form</w:t>
      </w:r>
      <w:r>
        <w:rPr>
          <w:rStyle w:val="StyleUnderline"/>
        </w:rPr>
        <w:t xml:space="preserve"> </w:t>
      </w:r>
      <w:r w:rsidRPr="00BA361C">
        <w:rPr>
          <w:rStyle w:val="StyleUnderline"/>
        </w:rPr>
        <w:t>of enclosure, and the rights to access and use are determined through a</w:t>
      </w:r>
      <w:r>
        <w:rPr>
          <w:rStyle w:val="StyleUnderline"/>
        </w:rPr>
        <w:t xml:space="preserve"> </w:t>
      </w:r>
      <w:r w:rsidRPr="00BA361C">
        <w:rPr>
          <w:rStyle w:val="StyleUnderline"/>
        </w:rPr>
        <w:t xml:space="preserve">mutation in a racial patriarchal possessive, then </w:t>
      </w:r>
      <w:r w:rsidRPr="000A5303">
        <w:rPr>
          <w:rStyle w:val="StyleUnderline"/>
          <w:highlight w:val="green"/>
        </w:rPr>
        <w:t>to “free the genes” is to continue to divide and devalue formations of life and labor, but to do so in the name of freedom and equality.</w:t>
      </w:r>
      <w:r>
        <w:rPr>
          <w:rStyle w:val="StyleUnderline"/>
        </w:rPr>
        <w:t xml:space="preserve"> </w:t>
      </w:r>
      <w:r w:rsidRPr="000A5303">
        <w:rPr>
          <w:rStyle w:val="StyleUnderline"/>
          <w:highlight w:val="green"/>
        </w:rPr>
        <w:t>This</w:t>
      </w:r>
      <w:r w:rsidRPr="00BA361C">
        <w:rPr>
          <w:rStyle w:val="StyleUnderline"/>
        </w:rPr>
        <w:t xml:space="preserve"> race/gender </w:t>
      </w:r>
      <w:r w:rsidRPr="000A5303">
        <w:rPr>
          <w:rStyle w:val="StyleUnderline"/>
          <w:highlight w:val="green"/>
        </w:rPr>
        <w:t>property matrix is at work in the expropriation of reproductive labor</w:t>
      </w:r>
      <w:r w:rsidRPr="00BA361C">
        <w:rPr>
          <w:rStyle w:val="StyleUnderline"/>
        </w:rPr>
        <w:t xml:space="preserve"> </w:t>
      </w:r>
      <w:r w:rsidRPr="000A5303">
        <w:rPr>
          <w:rStyle w:val="StyleUnderline"/>
          <w:highlight w:val="green"/>
        </w:rPr>
        <w:t>and</w:t>
      </w:r>
      <w:r w:rsidRPr="00BA361C">
        <w:rPr>
          <w:rStyle w:val="StyleUnderline"/>
        </w:rPr>
        <w:t xml:space="preserve"> the technologization of biological production</w:t>
      </w:r>
      <w:r>
        <w:rPr>
          <w:rStyle w:val="StyleUnderline"/>
        </w:rPr>
        <w:t xml:space="preserve"> </w:t>
      </w:r>
      <w:r w:rsidRPr="00BA361C">
        <w:rPr>
          <w:rStyle w:val="StyleUnderline"/>
        </w:rPr>
        <w:t xml:space="preserve">that are </w:t>
      </w:r>
      <w:proofErr w:type="spellStart"/>
      <w:r w:rsidRPr="000A5303">
        <w:rPr>
          <w:rStyle w:val="StyleUnderline"/>
          <w:highlight w:val="green"/>
        </w:rPr>
        <w:t>biocapital’s</w:t>
      </w:r>
      <w:proofErr w:type="spellEnd"/>
      <w:r w:rsidRPr="000A5303">
        <w:rPr>
          <w:rStyle w:val="StyleUnderline"/>
          <w:highlight w:val="green"/>
        </w:rPr>
        <w:t xml:space="preserve"> conditions of possibility</w:t>
      </w:r>
      <w:r w:rsidRPr="00BA361C">
        <w:rPr>
          <w:rStyle w:val="StyleUnderline"/>
        </w:rPr>
        <w:t xml:space="preserve">. Since the biotech </w:t>
      </w:r>
      <w:proofErr w:type="spellStart"/>
      <w:r w:rsidRPr="00BA361C">
        <w:rPr>
          <w:rStyle w:val="StyleUnderline"/>
        </w:rPr>
        <w:t>revolu</w:t>
      </w:r>
      <w:proofErr w:type="spellEnd"/>
      <w:r>
        <w:rPr>
          <w:rStyle w:val="StyleUnderline"/>
        </w:rPr>
        <w:t xml:space="preserve"> </w:t>
      </w:r>
      <w:r w:rsidRPr="00BA361C">
        <w:rPr>
          <w:rStyle w:val="StyleUnderline"/>
        </w:rPr>
        <w:t>-</w:t>
      </w:r>
      <w:r>
        <w:rPr>
          <w:rStyle w:val="StyleUnderline"/>
        </w:rPr>
        <w:t xml:space="preserve"> </w:t>
      </w:r>
      <w:proofErr w:type="spellStart"/>
      <w:r w:rsidRPr="00BA361C">
        <w:rPr>
          <w:rStyle w:val="StyleUnderline"/>
        </w:rPr>
        <w:t>tion</w:t>
      </w:r>
      <w:proofErr w:type="spellEnd"/>
      <w:r w:rsidRPr="00BA361C">
        <w:rPr>
          <w:rStyle w:val="StyleUnderline"/>
        </w:rPr>
        <w:t xml:space="preserve">, </w:t>
      </w:r>
      <w:proofErr w:type="spellStart"/>
      <w:r w:rsidRPr="000A5303">
        <w:rPr>
          <w:rStyle w:val="StyleUnderline"/>
          <w:highlight w:val="green"/>
        </w:rPr>
        <w:t>biocapital</w:t>
      </w:r>
      <w:proofErr w:type="spellEnd"/>
      <w:r w:rsidRPr="000A5303">
        <w:rPr>
          <w:rStyle w:val="StyleUnderline"/>
          <w:highlight w:val="green"/>
        </w:rPr>
        <w:t xml:space="preserve"> has been</w:t>
      </w:r>
      <w:r w:rsidRPr="00BA361C">
        <w:rPr>
          <w:rStyle w:val="StyleUnderline"/>
        </w:rPr>
        <w:t xml:space="preserve"> variously </w:t>
      </w:r>
      <w:r w:rsidRPr="000A5303">
        <w:rPr>
          <w:rStyle w:val="StyleUnderline"/>
          <w:highlight w:val="green"/>
        </w:rPr>
        <w:t>theorized as the harnessing of “life itself</w:t>
      </w:r>
      <w:r w:rsidRPr="00BA361C">
        <w:rPr>
          <w:rStyle w:val="StyleUnderline"/>
        </w:rPr>
        <w:t xml:space="preserve">” or “living nature” </w:t>
      </w:r>
      <w:r w:rsidRPr="000A5303">
        <w:rPr>
          <w:rStyle w:val="StyleUnderline"/>
          <w:highlight w:val="green"/>
        </w:rPr>
        <w:t>as a</w:t>
      </w:r>
      <w:r w:rsidRPr="00BA361C">
        <w:rPr>
          <w:rStyle w:val="StyleUnderline"/>
        </w:rPr>
        <w:t xml:space="preserve"> </w:t>
      </w:r>
      <w:r w:rsidRPr="000A5303">
        <w:rPr>
          <w:rStyle w:val="StyleUnderline"/>
          <w:highlight w:val="green"/>
        </w:rPr>
        <w:t>productive force throu</w:t>
      </w:r>
      <w:r w:rsidRPr="00BA361C">
        <w:rPr>
          <w:rStyle w:val="StyleUnderline"/>
        </w:rPr>
        <w:t xml:space="preserve">gh the joint </w:t>
      </w:r>
      <w:r w:rsidRPr="000A5303">
        <w:rPr>
          <w:rStyle w:val="StyleUnderline"/>
          <w:highlight w:val="green"/>
        </w:rPr>
        <w:t>ventures of life science</w:t>
      </w:r>
      <w:r w:rsidRPr="00BA361C">
        <w:rPr>
          <w:rStyle w:val="StyleUnderline"/>
        </w:rPr>
        <w:t xml:space="preserve"> and </w:t>
      </w:r>
      <w:r w:rsidRPr="00BA361C">
        <w:rPr>
          <w:rStyle w:val="StyleUnderline"/>
        </w:rPr>
        <w:softHyphen/>
        <w:t>nance capital</w:t>
      </w:r>
      <w:r w:rsidRPr="00A825BB">
        <w:rPr>
          <w:rStyle w:val="StyleUnderline"/>
        </w:rPr>
        <w:t xml:space="preserve">.42 Situating </w:t>
      </w:r>
      <w:proofErr w:type="spellStart"/>
      <w:r w:rsidRPr="00A825BB">
        <w:rPr>
          <w:rStyle w:val="StyleUnderline"/>
        </w:rPr>
        <w:t>biocapital</w:t>
      </w:r>
      <w:proofErr w:type="spellEnd"/>
      <w:r w:rsidRPr="00A825BB">
        <w:rPr>
          <w:rStyle w:val="StyleUnderline"/>
        </w:rPr>
        <w:t xml:space="preserve"> within a legal</w:t>
      </w:r>
      <w:r>
        <w:rPr>
          <w:rStyle w:val="StyleUnderline"/>
        </w:rPr>
        <w:t xml:space="preserve"> </w:t>
      </w:r>
      <w:r w:rsidRPr="00A825BB">
        <w:rPr>
          <w:rStyle w:val="StyleUnderline"/>
        </w:rPr>
        <w:t>and economic genealogy of racial capitalism, heteropatriarchy, and settler</w:t>
      </w:r>
      <w:r>
        <w:rPr>
          <w:rStyle w:val="StyleUnderline"/>
        </w:rPr>
        <w:t xml:space="preserve"> </w:t>
      </w:r>
      <w:r w:rsidRPr="00A825BB">
        <w:rPr>
          <w:rStyle w:val="StyleUnderline"/>
        </w:rPr>
        <w:t xml:space="preserve">colonialism makes evident the </w:t>
      </w:r>
      <w:proofErr w:type="spellStart"/>
      <w:r w:rsidRPr="00A825BB">
        <w:rPr>
          <w:rStyle w:val="StyleUnderline"/>
        </w:rPr>
        <w:t>im</w:t>
      </w:r>
      <w:proofErr w:type="spellEnd"/>
      <w:r w:rsidRPr="00A825BB">
        <w:rPr>
          <w:rStyle w:val="StyleUnderline"/>
        </w:rPr>
        <w:t>/possibilities of intervening in ongoing</w:t>
      </w:r>
      <w:r>
        <w:rPr>
          <w:rStyle w:val="StyleUnderline"/>
        </w:rPr>
        <w:t xml:space="preserve"> </w:t>
      </w:r>
      <w:r w:rsidRPr="00A825BB">
        <w:rPr>
          <w:rStyle w:val="StyleUnderline"/>
        </w:rPr>
        <w:t xml:space="preserve">processes of accumulation by dispossession through </w:t>
      </w:r>
      <w:r w:rsidRPr="000A5303">
        <w:rPr>
          <w:rStyle w:val="StyleUnderline"/>
          <w:highlight w:val="green"/>
        </w:rPr>
        <w:t>the frameworks of property and nature</w:t>
      </w:r>
      <w:r w:rsidRPr="00A825BB">
        <w:rPr>
          <w:rStyle w:val="StyleUnderline"/>
        </w:rPr>
        <w:t xml:space="preserve">, as these very frameworks </w:t>
      </w:r>
      <w:r w:rsidRPr="000A5303">
        <w:rPr>
          <w:rStyle w:val="StyleUnderline"/>
          <w:highlight w:val="green"/>
        </w:rPr>
        <w:t>are composed through racialized dispossession and devaluation</w:t>
      </w:r>
      <w:r w:rsidRPr="00A825BB">
        <w:rPr>
          <w:rStyle w:val="StyleUnderline"/>
        </w:rPr>
        <w:t xml:space="preserve">. This is </w:t>
      </w:r>
      <w:r w:rsidRPr="000A5303">
        <w:rPr>
          <w:rStyle w:val="StyleUnderline"/>
          <w:highlight w:val="green"/>
        </w:rPr>
        <w:t xml:space="preserve">readily </w:t>
      </w:r>
      <w:proofErr w:type="spellStart"/>
      <w:r w:rsidRPr="000A5303">
        <w:rPr>
          <w:rStyle w:val="StyleUnderline"/>
          <w:highlight w:val="green"/>
        </w:rPr>
        <w:t>exempli</w:t>
      </w:r>
      <w:r w:rsidRPr="000A5303">
        <w:rPr>
          <w:rStyle w:val="StyleUnderline"/>
          <w:highlight w:val="green"/>
        </w:rPr>
        <w:softHyphen/>
        <w:t>ed</w:t>
      </w:r>
      <w:proofErr w:type="spellEnd"/>
      <w:r w:rsidRPr="000A5303">
        <w:rPr>
          <w:rStyle w:val="StyleUnderline"/>
          <w:highlight w:val="green"/>
        </w:rPr>
        <w:t xml:space="preserve"> in the case of</w:t>
      </w:r>
      <w:r w:rsidRPr="00A825BB">
        <w:rPr>
          <w:rStyle w:val="StyleUnderline"/>
        </w:rPr>
        <w:t xml:space="preserve"> the </w:t>
      </w:r>
      <w:r w:rsidRPr="00A825BB">
        <w:rPr>
          <w:rStyle w:val="StyleUnderline"/>
        </w:rPr>
        <w:softHyphen/>
        <w:t xml:space="preserve">first human cell line, </w:t>
      </w:r>
      <w:r w:rsidRPr="000A5303">
        <w:rPr>
          <w:rStyle w:val="StyleUnderline"/>
          <w:highlight w:val="green"/>
        </w:rPr>
        <w:t>HeLa</w:t>
      </w:r>
      <w:r w:rsidRPr="00A825BB">
        <w:rPr>
          <w:rStyle w:val="StyleUnderline"/>
        </w:rPr>
        <w:t>.</w:t>
      </w:r>
      <w:r w:rsidRPr="00A825BB">
        <w:rPr>
          <w:sz w:val="16"/>
        </w:rPr>
        <w:t xml:space="preserve"> The HeLa cell line is named after Henrietta Lacks, a poor </w:t>
      </w:r>
      <w:proofErr w:type="spellStart"/>
      <w:r w:rsidRPr="00A825BB">
        <w:rPr>
          <w:sz w:val="16"/>
        </w:rPr>
        <w:t>Afri</w:t>
      </w:r>
      <w:proofErr w:type="spellEnd"/>
      <w:r w:rsidRPr="00A825BB">
        <w:rPr>
          <w:sz w:val="16"/>
        </w:rPr>
        <w:t xml:space="preserve"> - can American sharecropper whose cervical cancer cells were taken by her physician, Richard Gey, in a segregated hospital ward at Johns Hop - kins University without her knowledge or consent in the early 1950s and transformed into highly valuable immortal cell lines that continue to be used in research today. </w:t>
      </w:r>
      <w:r w:rsidRPr="000A5303">
        <w:rPr>
          <w:rStyle w:val="StyleUnderline"/>
          <w:highlight w:val="green"/>
        </w:rPr>
        <w:t>Lacks’s status as a poor woman of color</w:t>
      </w:r>
      <w:r w:rsidRPr="00A825BB">
        <w:rPr>
          <w:rStyle w:val="StyleUnderline"/>
        </w:rPr>
        <w:t xml:space="preserve"> in the</w:t>
      </w:r>
      <w:r>
        <w:rPr>
          <w:rStyle w:val="StyleUnderline"/>
        </w:rPr>
        <w:t xml:space="preserve"> </w:t>
      </w:r>
      <w:r w:rsidRPr="00A825BB">
        <w:rPr>
          <w:rStyle w:val="StyleUnderline"/>
        </w:rPr>
        <w:t xml:space="preserve">Jim Crow South </w:t>
      </w:r>
      <w:r w:rsidRPr="000A5303">
        <w:rPr>
          <w:rStyle w:val="StyleUnderline"/>
          <w:highlight w:val="green"/>
        </w:rPr>
        <w:t>was not coincidental to the framing of her tissues as a biological resource to be extracted</w:t>
      </w:r>
      <w:r w:rsidRPr="00A825BB">
        <w:rPr>
          <w:rStyle w:val="StyleUnderline"/>
        </w:rPr>
        <w:t xml:space="preserve"> and employed for the betterment of a</w:t>
      </w:r>
      <w:r>
        <w:rPr>
          <w:rStyle w:val="StyleUnderline"/>
        </w:rPr>
        <w:t xml:space="preserve"> </w:t>
      </w:r>
      <w:r w:rsidRPr="00A825BB">
        <w:rPr>
          <w:rStyle w:val="StyleUnderline"/>
        </w:rPr>
        <w:t xml:space="preserve">society from which she was, in many ways, excluded. </w:t>
      </w:r>
      <w:r w:rsidRPr="000A5303">
        <w:rPr>
          <w:rStyle w:val="StyleUnderline"/>
          <w:highlight w:val="green"/>
        </w:rPr>
        <w:t>The partitioning of human “life</w:t>
      </w:r>
      <w:r w:rsidRPr="00A825BB">
        <w:rPr>
          <w:rStyle w:val="StyleUnderline"/>
        </w:rPr>
        <w:t>” (bios) f</w:t>
      </w:r>
      <w:r w:rsidRPr="000A5303">
        <w:rPr>
          <w:rStyle w:val="StyleUnderline"/>
          <w:highlight w:val="green"/>
        </w:rPr>
        <w:t>rom possessive subject</w:t>
      </w:r>
      <w:r w:rsidRPr="00A825BB">
        <w:rPr>
          <w:rStyle w:val="StyleUnderline"/>
        </w:rPr>
        <w:t xml:space="preserve"> (homo) that we see in the</w:t>
      </w:r>
      <w:r>
        <w:rPr>
          <w:rStyle w:val="StyleUnderline"/>
        </w:rPr>
        <w:t xml:space="preserve"> </w:t>
      </w:r>
      <w:r w:rsidRPr="00A825BB">
        <w:rPr>
          <w:rStyle w:val="StyleUnderline"/>
        </w:rPr>
        <w:t xml:space="preserve">case of Lacks </w:t>
      </w:r>
      <w:proofErr w:type="spellStart"/>
      <w:r w:rsidRPr="000A5303">
        <w:rPr>
          <w:rStyle w:val="StyleUnderline"/>
          <w:highlight w:val="green"/>
        </w:rPr>
        <w:t>exempli</w:t>
      </w:r>
      <w:r w:rsidRPr="000A5303">
        <w:rPr>
          <w:rStyle w:val="StyleUnderline"/>
          <w:highlight w:val="green"/>
        </w:rPr>
        <w:softHyphen/>
        <w:t>es</w:t>
      </w:r>
      <w:proofErr w:type="spellEnd"/>
      <w:r w:rsidRPr="000A5303">
        <w:rPr>
          <w:rStyle w:val="StyleUnderline"/>
          <w:highlight w:val="green"/>
        </w:rPr>
        <w:t xml:space="preserve"> a contradictory logic</w:t>
      </w:r>
      <w:r w:rsidRPr="00A825BB">
        <w:rPr>
          <w:sz w:val="16"/>
        </w:rPr>
        <w:t xml:space="preserve">, what Sylvia Wynter has deemed </w:t>
      </w:r>
      <w:r w:rsidRPr="00A825BB">
        <w:rPr>
          <w:rStyle w:val="StyleUnderline"/>
        </w:rPr>
        <w:t xml:space="preserve">“the </w:t>
      </w:r>
      <w:proofErr w:type="spellStart"/>
      <w:r w:rsidRPr="00A825BB">
        <w:rPr>
          <w:rStyle w:val="StyleUnderline"/>
        </w:rPr>
        <w:t>nonhomogeneity</w:t>
      </w:r>
      <w:proofErr w:type="spellEnd"/>
      <w:r w:rsidRPr="00A825BB">
        <w:rPr>
          <w:rStyle w:val="StyleUnderline"/>
        </w:rPr>
        <w:t xml:space="preserve"> of substance” between political Man and</w:t>
      </w:r>
      <w:r>
        <w:rPr>
          <w:rStyle w:val="StyleUnderline"/>
        </w:rPr>
        <w:t xml:space="preserve"> </w:t>
      </w:r>
      <w:r w:rsidRPr="00A825BB">
        <w:rPr>
          <w:rStyle w:val="StyleUnderline"/>
        </w:rPr>
        <w:t xml:space="preserve">his Human Others.43 While this principle of </w:t>
      </w:r>
      <w:proofErr w:type="spellStart"/>
      <w:r w:rsidRPr="00A825BB">
        <w:rPr>
          <w:rStyle w:val="StyleUnderline"/>
        </w:rPr>
        <w:t>nonhomogeneity</w:t>
      </w:r>
      <w:proofErr w:type="spellEnd"/>
      <w:r w:rsidRPr="00A825BB">
        <w:rPr>
          <w:rStyle w:val="StyleUnderline"/>
        </w:rPr>
        <w:t xml:space="preserve"> has shifted</w:t>
      </w:r>
      <w:r>
        <w:rPr>
          <w:rStyle w:val="StyleUnderline"/>
        </w:rPr>
        <w:t xml:space="preserve"> </w:t>
      </w:r>
      <w:r w:rsidRPr="00A825BB">
        <w:rPr>
          <w:rStyle w:val="StyleUnderline"/>
        </w:rPr>
        <w:t xml:space="preserve">in form over time, its structuring logics of difference and </w:t>
      </w:r>
      <w:proofErr w:type="spellStart"/>
      <w:r w:rsidRPr="00A825BB">
        <w:rPr>
          <w:rStyle w:val="StyleUnderline"/>
        </w:rPr>
        <w:t>commensura</w:t>
      </w:r>
      <w:proofErr w:type="spellEnd"/>
      <w:r>
        <w:rPr>
          <w:rStyle w:val="StyleUnderline"/>
        </w:rPr>
        <w:t xml:space="preserve"> </w:t>
      </w:r>
      <w:r w:rsidRPr="00A825BB">
        <w:rPr>
          <w:rStyle w:val="StyleUnderline"/>
        </w:rPr>
        <w:t>-</w:t>
      </w:r>
      <w:r>
        <w:rPr>
          <w:rStyle w:val="StyleUnderline"/>
        </w:rPr>
        <w:t xml:space="preserve"> </w:t>
      </w:r>
      <w:proofErr w:type="spellStart"/>
      <w:r w:rsidRPr="00A825BB">
        <w:rPr>
          <w:rStyle w:val="StyleUnderline"/>
        </w:rPr>
        <w:t>bility</w:t>
      </w:r>
      <w:proofErr w:type="spellEnd"/>
      <w:r w:rsidRPr="00A825BB">
        <w:rPr>
          <w:rStyle w:val="StyleUnderline"/>
        </w:rPr>
        <w:t xml:space="preserve"> have nonetheless stubbornly endured as an organizing force for the</w:t>
      </w:r>
      <w:r>
        <w:rPr>
          <w:rStyle w:val="StyleUnderline"/>
        </w:rPr>
        <w:t xml:space="preserve"> </w:t>
      </w:r>
      <w:r w:rsidRPr="00A825BB">
        <w:rPr>
          <w:rStyle w:val="StyleUnderline"/>
        </w:rPr>
        <w:t>production of racial biocapital.44 In the context of racial slavery, the prop</w:t>
      </w:r>
      <w:r>
        <w:rPr>
          <w:rStyle w:val="StyleUnderline"/>
        </w:rPr>
        <w:t xml:space="preserve"> </w:t>
      </w:r>
      <w:r w:rsidRPr="00A825BB">
        <w:rPr>
          <w:rStyle w:val="StyleUnderline"/>
        </w:rPr>
        <w:t>-</w:t>
      </w:r>
      <w:r>
        <w:rPr>
          <w:rStyle w:val="StyleUnderline"/>
        </w:rPr>
        <w:t xml:space="preserve"> </w:t>
      </w:r>
      <w:proofErr w:type="spellStart"/>
      <w:r w:rsidRPr="00A825BB">
        <w:rPr>
          <w:rStyle w:val="StyleUnderline"/>
        </w:rPr>
        <w:t>ertization</w:t>
      </w:r>
      <w:proofErr w:type="spellEnd"/>
      <w:r w:rsidRPr="00A825BB">
        <w:rPr>
          <w:rStyle w:val="StyleUnderline"/>
        </w:rPr>
        <w:t xml:space="preserve"> of the body relied on severing the human subject from owner</w:t>
      </w:r>
      <w:r>
        <w:rPr>
          <w:rStyle w:val="StyleUnderline"/>
        </w:rPr>
        <w:t xml:space="preserve"> </w:t>
      </w:r>
      <w:r w:rsidRPr="00A825BB">
        <w:rPr>
          <w:rStyle w:val="StyleUnderline"/>
        </w:rPr>
        <w:t>-</w:t>
      </w:r>
      <w:r>
        <w:rPr>
          <w:rStyle w:val="StyleUnderline"/>
        </w:rPr>
        <w:t xml:space="preserve"> </w:t>
      </w:r>
      <w:r w:rsidRPr="00A825BB">
        <w:rPr>
          <w:rStyle w:val="StyleUnderline"/>
        </w:rPr>
        <w:t>ship over her body and over her reproductive capacities. This atomization</w:t>
      </w:r>
      <w:r>
        <w:rPr>
          <w:rStyle w:val="StyleUnderline"/>
        </w:rPr>
        <w:t xml:space="preserve"> </w:t>
      </w:r>
      <w:r w:rsidRPr="00A825BB">
        <w:rPr>
          <w:rStyle w:val="StyleUnderline"/>
        </w:rPr>
        <w:t xml:space="preserve">of the captive body was contingent upon legal and </w:t>
      </w:r>
      <w:proofErr w:type="spellStart"/>
      <w:r w:rsidRPr="00A825BB">
        <w:rPr>
          <w:rStyle w:val="StyleUnderline"/>
        </w:rPr>
        <w:t>scienti</w:t>
      </w:r>
      <w:r w:rsidRPr="00A825BB">
        <w:rPr>
          <w:rStyle w:val="StyleUnderline"/>
        </w:rPr>
        <w:softHyphen/>
        <w:t>c</w:t>
      </w:r>
      <w:proofErr w:type="spellEnd"/>
      <w:r w:rsidRPr="00A825BB">
        <w:rPr>
          <w:rStyle w:val="StyleUnderline"/>
        </w:rPr>
        <w:t xml:space="preserve"> </w:t>
      </w:r>
      <w:proofErr w:type="spellStart"/>
      <w:r w:rsidRPr="00A825BB">
        <w:rPr>
          <w:rStyle w:val="StyleUnderline"/>
        </w:rPr>
        <w:t>codi</w:t>
      </w:r>
      <w:r w:rsidRPr="00A825BB">
        <w:rPr>
          <w:rStyle w:val="StyleUnderline"/>
        </w:rPr>
        <w:softHyphen/>
        <w:t>cations</w:t>
      </w:r>
      <w:proofErr w:type="spellEnd"/>
      <w:r>
        <w:rPr>
          <w:rStyle w:val="StyleUnderline"/>
        </w:rPr>
        <w:t xml:space="preserve"> </w:t>
      </w:r>
      <w:r w:rsidRPr="00A825BB">
        <w:rPr>
          <w:rStyle w:val="StyleUnderline"/>
        </w:rPr>
        <w:t>of unequal racial substance that produced blackness as the condition for</w:t>
      </w:r>
      <w:r>
        <w:rPr>
          <w:rStyle w:val="StyleUnderline"/>
        </w:rPr>
        <w:t xml:space="preserve"> </w:t>
      </w:r>
      <w:r w:rsidRPr="00A825BB">
        <w:rPr>
          <w:rStyle w:val="StyleUnderline"/>
        </w:rPr>
        <w:t>becoming capital as a living property form</w:t>
      </w:r>
      <w:r w:rsidRPr="00A825BB">
        <w:rPr>
          <w:sz w:val="16"/>
        </w:rPr>
        <w:t>.</w:t>
      </w:r>
    </w:p>
    <w:p w14:paraId="41780510" w14:textId="1298271C" w:rsidR="001F2357" w:rsidRPr="00253711" w:rsidRDefault="001F2357" w:rsidP="00A65955">
      <w:pPr>
        <w:rPr>
          <w:sz w:val="16"/>
        </w:rPr>
      </w:pPr>
      <w:r w:rsidRPr="00A825BB">
        <w:rPr>
          <w:sz w:val="16"/>
        </w:rPr>
        <w:t xml:space="preserve">45 In the afterlife of racial </w:t>
      </w:r>
      <w:proofErr w:type="spellStart"/>
      <w:r w:rsidRPr="00A825BB">
        <w:rPr>
          <w:sz w:val="16"/>
        </w:rPr>
        <w:t>slav</w:t>
      </w:r>
      <w:proofErr w:type="spellEnd"/>
      <w:r w:rsidRPr="00A825BB">
        <w:rPr>
          <w:sz w:val="16"/>
        </w:rPr>
        <w:t xml:space="preserve"> - </w:t>
      </w:r>
      <w:proofErr w:type="spellStart"/>
      <w:r w:rsidRPr="00A825BB">
        <w:rPr>
          <w:sz w:val="16"/>
        </w:rPr>
        <w:t>ery</w:t>
      </w:r>
      <w:proofErr w:type="spellEnd"/>
      <w:r w:rsidRPr="00A825BB">
        <w:rPr>
          <w:sz w:val="16"/>
        </w:rPr>
        <w:t xml:space="preserve">, the legal segregation of the US population along lines of race in 1951 when Lacks was undergoing treatment for cervical cancer saw mutations in the racialized and gendered processes of surplus extraction. Under Jim Crow, racialization as legally unequal difference rendered Lacks as less than human through the systemic devaluation and medical expropriation of her racialized labor and life in the name of promoting lives and futures that were not her own, while at the same time framing her excised cells as fully human, so they could stand in for all of human life in the context of biomedical research. </w:t>
      </w:r>
      <w:r w:rsidRPr="00A825BB">
        <w:rPr>
          <w:rStyle w:val="StyleUnderline"/>
        </w:rPr>
        <w:t xml:space="preserve">In </w:t>
      </w:r>
      <w:proofErr w:type="gramStart"/>
      <w:r w:rsidRPr="00A825BB">
        <w:rPr>
          <w:rStyle w:val="StyleUnderline"/>
        </w:rPr>
        <w:t>both of these</w:t>
      </w:r>
      <w:proofErr w:type="gramEnd"/>
      <w:r w:rsidRPr="00A825BB">
        <w:rPr>
          <w:rStyle w:val="StyleUnderline"/>
        </w:rPr>
        <w:t xml:space="preserve"> historical instantiations of </w:t>
      </w:r>
      <w:proofErr w:type="spellStart"/>
      <w:r w:rsidRPr="00A825BB">
        <w:rPr>
          <w:rStyle w:val="StyleUnderline"/>
        </w:rPr>
        <w:t>biocapitalist</w:t>
      </w:r>
      <w:proofErr w:type="spellEnd"/>
      <w:r w:rsidRPr="00A825BB">
        <w:rPr>
          <w:rStyle w:val="StyleUnderline"/>
        </w:rPr>
        <w:t xml:space="preserve"> accumulation — racial slavery and Jim Crow segregation — the nexus</w:t>
      </w:r>
      <w:r>
        <w:rPr>
          <w:rStyle w:val="StyleUnderline"/>
        </w:rPr>
        <w:t xml:space="preserve"> </w:t>
      </w:r>
      <w:r w:rsidRPr="00A825BB">
        <w:rPr>
          <w:rStyle w:val="StyleUnderline"/>
        </w:rPr>
        <w:t>of race/gender differently served as the vector through which bios — as</w:t>
      </w:r>
      <w:r>
        <w:rPr>
          <w:rStyle w:val="StyleUnderline"/>
        </w:rPr>
        <w:t xml:space="preserve"> </w:t>
      </w:r>
      <w:r w:rsidRPr="00A825BB">
        <w:rPr>
          <w:rStyle w:val="StyleUnderline"/>
        </w:rPr>
        <w:t xml:space="preserve">abstract concept and material concrescence — could be extracted, expropriated, and </w:t>
      </w:r>
      <w:proofErr w:type="spellStart"/>
      <w:r w:rsidRPr="00A825BB">
        <w:rPr>
          <w:rStyle w:val="StyleUnderline"/>
        </w:rPr>
        <w:t>commodi</w:t>
      </w:r>
      <w:r w:rsidRPr="00A825BB">
        <w:rPr>
          <w:rStyle w:val="StyleUnderline"/>
        </w:rPr>
        <w:softHyphen/>
        <w:t>ed</w:t>
      </w:r>
      <w:proofErr w:type="spellEnd"/>
      <w:r w:rsidRPr="00A825BB">
        <w:rPr>
          <w:rStyle w:val="StyleUnderline"/>
        </w:rPr>
        <w:t xml:space="preserve"> to “to aid in the </w:t>
      </w:r>
      <w:proofErr w:type="spellStart"/>
      <w:r w:rsidRPr="00A825BB">
        <w:rPr>
          <w:rStyle w:val="StyleUnderline"/>
        </w:rPr>
        <w:t>intensi</w:t>
      </w:r>
      <w:r w:rsidRPr="00A825BB">
        <w:rPr>
          <w:rStyle w:val="StyleUnderline"/>
        </w:rPr>
        <w:softHyphen/>
        <w:t>cation</w:t>
      </w:r>
      <w:proofErr w:type="spellEnd"/>
      <w:r w:rsidRPr="00A825BB">
        <w:rPr>
          <w:rStyle w:val="StyleUnderline"/>
        </w:rPr>
        <w:t xml:space="preserve"> of vitality for</w:t>
      </w:r>
      <w:r>
        <w:rPr>
          <w:rStyle w:val="StyleUnderline"/>
        </w:rPr>
        <w:t xml:space="preserve"> </w:t>
      </w:r>
      <w:r w:rsidRPr="00A825BB">
        <w:rPr>
          <w:rStyle w:val="StyleUnderline"/>
        </w:rPr>
        <w:t>other living beings.</w:t>
      </w:r>
      <w:r w:rsidRPr="00A825BB">
        <w:rPr>
          <w:sz w:val="16"/>
        </w:rPr>
        <w:t>”46</w:t>
      </w:r>
    </w:p>
    <w:p w14:paraId="040277FB" w14:textId="3EB8A81B" w:rsidR="00C01A31" w:rsidRPr="00AD5D5E" w:rsidRDefault="001F2357" w:rsidP="00C01A31">
      <w:pPr>
        <w:pStyle w:val="Heading3"/>
        <w:rPr>
          <w:rFonts w:cs="Calibri"/>
        </w:rPr>
      </w:pPr>
      <w:r>
        <w:rPr>
          <w:rFonts w:cs="Calibri"/>
        </w:rPr>
        <w:t>L – Food Wars/Scarcity</w:t>
      </w:r>
    </w:p>
    <w:p w14:paraId="6DC18716" w14:textId="77777777" w:rsidR="00C01A31" w:rsidRPr="00AD5D5E" w:rsidRDefault="00C01A31" w:rsidP="00C01A31">
      <w:pPr>
        <w:pStyle w:val="Heading4"/>
        <w:rPr>
          <w:rFonts w:cs="Calibri"/>
        </w:rPr>
      </w:pPr>
      <w:r w:rsidRPr="00AD5D5E">
        <w:rPr>
          <w:rFonts w:cs="Calibri"/>
        </w:rPr>
        <w:t>The aff’s food wars never come and can never be solve in their world. The underlying praxis of the aff’s biopolitics just displaces the famine.</w:t>
      </w:r>
    </w:p>
    <w:p w14:paraId="34684BF5" w14:textId="77777777" w:rsidR="00C01A31" w:rsidRPr="00AD5D5E" w:rsidRDefault="00C01A31" w:rsidP="00C01A31">
      <w:r w:rsidRPr="00AD5D5E">
        <w:rPr>
          <w:rStyle w:val="Style13ptBold"/>
        </w:rPr>
        <w:t>Nally 10</w:t>
      </w:r>
      <w:r w:rsidRPr="00AD5D5E">
        <w:t>, David Nally is a Professor of Human Geography at Cambridge. He focuses on practices biopolitics and food regimes. He is author of ‘Human Encumbrances’, “The biopolitics of food provisioning”, June 23</w:t>
      </w:r>
      <w:proofErr w:type="gramStart"/>
      <w:r w:rsidRPr="00AD5D5E">
        <w:t xml:space="preserve"> 2010</w:t>
      </w:r>
      <w:proofErr w:type="gramEnd"/>
      <w:r w:rsidRPr="00AD5D5E">
        <w:t>, JLB, https://rgs-ibg.onlinelibrary.wiley.com/doi/abs/10.1111/j.1475-5661.2010.00413.x</w:t>
      </w:r>
    </w:p>
    <w:p w14:paraId="2036BE50" w14:textId="77777777" w:rsidR="00C01A31" w:rsidRPr="00AD5D5E" w:rsidRDefault="00C01A31" w:rsidP="00C01A31">
      <w:pPr>
        <w:rPr>
          <w:sz w:val="14"/>
        </w:rPr>
      </w:pPr>
      <w:r w:rsidRPr="00AD5D5E">
        <w:rPr>
          <w:rStyle w:val="StyleUnderline"/>
        </w:rPr>
        <w:t xml:space="preserve">Unfolding before us today is a massive realignment of human, animal and bacterial life in order to facilitate the reproduction of capital. In place of the old liberal </w:t>
      </w:r>
      <w:proofErr w:type="gramStart"/>
      <w:r w:rsidRPr="00AD5D5E">
        <w:rPr>
          <w:rStyle w:val="StyleUnderline"/>
        </w:rPr>
        <w:t>order</w:t>
      </w:r>
      <w:proofErr w:type="gramEnd"/>
      <w:r w:rsidRPr="00AD5D5E">
        <w:rPr>
          <w:rStyle w:val="StyleUnderline"/>
        </w:rPr>
        <w:t xml:space="preserve"> we have a </w:t>
      </w:r>
      <w:r w:rsidRPr="000A5303">
        <w:rPr>
          <w:rStyle w:val="StyleUnderline"/>
          <w:highlight w:val="green"/>
        </w:rPr>
        <w:t>neoliberal consensus</w:t>
      </w:r>
      <w:r w:rsidRPr="00AD5D5E">
        <w:rPr>
          <w:rStyle w:val="StyleUnderline"/>
        </w:rPr>
        <w:t xml:space="preserve"> </w:t>
      </w:r>
      <w:r w:rsidRPr="000A5303">
        <w:rPr>
          <w:rStyle w:val="StyleUnderline"/>
          <w:highlight w:val="green"/>
        </w:rPr>
        <w:t>celebrating</w:t>
      </w:r>
      <w:r w:rsidRPr="00AD5D5E">
        <w:rPr>
          <w:rStyle w:val="StyleUnderline"/>
        </w:rPr>
        <w:t xml:space="preserve"> the </w:t>
      </w:r>
      <w:proofErr w:type="spellStart"/>
      <w:r w:rsidRPr="00AD5D5E">
        <w:rPr>
          <w:rStyle w:val="StyleUnderline"/>
        </w:rPr>
        <w:t>modernising</w:t>
      </w:r>
      <w:proofErr w:type="spellEnd"/>
      <w:r w:rsidRPr="00AD5D5E">
        <w:rPr>
          <w:rStyle w:val="StyleUnderline"/>
        </w:rPr>
        <w:t xml:space="preserve"> powers of </w:t>
      </w:r>
      <w:proofErr w:type="spellStart"/>
      <w:proofErr w:type="gramStart"/>
      <w:r w:rsidRPr="00AD5D5E">
        <w:rPr>
          <w:rStyle w:val="StyleUnderline"/>
        </w:rPr>
        <w:t>marketbased</w:t>
      </w:r>
      <w:proofErr w:type="spellEnd"/>
      <w:proofErr w:type="gramEnd"/>
      <w:r w:rsidRPr="00AD5D5E">
        <w:rPr>
          <w:rStyle w:val="StyleUnderline"/>
        </w:rPr>
        <w:t xml:space="preserve"> </w:t>
      </w:r>
      <w:r w:rsidRPr="000A5303">
        <w:rPr>
          <w:rStyle w:val="StyleUnderline"/>
          <w:highlight w:val="green"/>
        </w:rPr>
        <w:t>reforms on</w:t>
      </w:r>
      <w:r w:rsidRPr="00AD5D5E">
        <w:rPr>
          <w:rStyle w:val="StyleUnderline"/>
        </w:rPr>
        <w:t xml:space="preserve"> seemingly backward </w:t>
      </w:r>
      <w:r w:rsidRPr="000A5303">
        <w:rPr>
          <w:rStyle w:val="StyleUnderline"/>
          <w:highlight w:val="green"/>
        </w:rPr>
        <w:t>agricultural systems</w:t>
      </w:r>
      <w:r w:rsidRPr="00AD5D5E">
        <w:rPr>
          <w:sz w:val="14"/>
        </w:rPr>
        <w:t xml:space="preserve">. The </w:t>
      </w:r>
      <w:r w:rsidRPr="000A5303">
        <w:rPr>
          <w:rStyle w:val="StyleUnderline"/>
          <w:highlight w:val="green"/>
        </w:rPr>
        <w:t>neoliberal truth</w:t>
      </w:r>
      <w:r w:rsidRPr="00AD5D5E">
        <w:rPr>
          <w:rStyle w:val="StyleUnderline"/>
        </w:rPr>
        <w:t xml:space="preserve"> regime </w:t>
      </w:r>
      <w:r w:rsidRPr="000A5303">
        <w:rPr>
          <w:rStyle w:val="StyleUnderline"/>
          <w:highlight w:val="green"/>
        </w:rPr>
        <w:t>presents</w:t>
      </w:r>
      <w:r w:rsidRPr="00AD5D5E">
        <w:rPr>
          <w:rStyle w:val="StyleUnderline"/>
        </w:rPr>
        <w:t xml:space="preserve"> global </w:t>
      </w:r>
      <w:r w:rsidRPr="000A5303">
        <w:rPr>
          <w:rStyle w:val="StyleUnderline"/>
          <w:highlight w:val="green"/>
        </w:rPr>
        <w:t>markets</w:t>
      </w:r>
      <w:r w:rsidRPr="00AD5D5E">
        <w:rPr>
          <w:rStyle w:val="StyleUnderline"/>
        </w:rPr>
        <w:t xml:space="preserve">, agrarian biotechnologies </w:t>
      </w:r>
      <w:r w:rsidRPr="000A5303">
        <w:rPr>
          <w:rStyle w:val="StyleUnderline"/>
          <w:highlight w:val="green"/>
        </w:rPr>
        <w:t>and</w:t>
      </w:r>
      <w:r w:rsidRPr="00AD5D5E">
        <w:rPr>
          <w:rStyle w:val="StyleUnderline"/>
        </w:rPr>
        <w:t xml:space="preserve"> multinational </w:t>
      </w:r>
      <w:r w:rsidRPr="000A5303">
        <w:rPr>
          <w:rStyle w:val="StyleUnderline"/>
          <w:highlight w:val="green"/>
        </w:rPr>
        <w:t>corporate initiatives as</w:t>
      </w:r>
      <w:r w:rsidRPr="00AD5D5E">
        <w:rPr>
          <w:rStyle w:val="StyleUnderline"/>
        </w:rPr>
        <w:t xml:space="preserve"> the structural </w:t>
      </w:r>
      <w:r w:rsidRPr="000A5303">
        <w:rPr>
          <w:rStyle w:val="StyleUnderline"/>
          <w:highlight w:val="green"/>
        </w:rPr>
        <w:t>preconditions for alleviating world hunger</w:t>
      </w:r>
      <w:r w:rsidRPr="00AD5D5E">
        <w:rPr>
          <w:sz w:val="14"/>
        </w:rPr>
        <w:t xml:space="preserve">. This discussion invariably ignores Amartya Sen’s (1981, 154; Roberts 2008, 263; WFP 2009, 17) classic point that the volume and availability of food alone is not a sufficient explanation for the persistence of hunger. </w:t>
      </w:r>
      <w:r w:rsidRPr="00AD5D5E">
        <w:rPr>
          <w:rStyle w:val="StyleUnderline"/>
        </w:rPr>
        <w:t xml:space="preserve">Indeed, it is well established that </w:t>
      </w:r>
      <w:r w:rsidRPr="000A5303">
        <w:rPr>
          <w:rStyle w:val="StyleUnderline"/>
          <w:highlight w:val="green"/>
        </w:rPr>
        <w:t>enough food exists to feed</w:t>
      </w:r>
      <w:r w:rsidRPr="00AD5D5E">
        <w:rPr>
          <w:rStyle w:val="StyleUnderline"/>
        </w:rPr>
        <w:t xml:space="preserve"> in excess of </w:t>
      </w:r>
      <w:r w:rsidRPr="000A5303">
        <w:rPr>
          <w:rStyle w:val="StyleUnderline"/>
          <w:highlight w:val="green"/>
        </w:rPr>
        <w:t>the world’</w:t>
      </w:r>
      <w:r w:rsidRPr="00AD5D5E">
        <w:rPr>
          <w:rStyle w:val="StyleUnderline"/>
        </w:rPr>
        <w:t>s current population (OECD 2009, 21).</w:t>
      </w:r>
      <w:r w:rsidRPr="00AD5D5E">
        <w:rPr>
          <w:sz w:val="14"/>
        </w:rPr>
        <w:t xml:space="preserve"> The conviction that further production gains will seamlessly translate into more calories for the poor is empirically shaky and ideologically driven. So long as the world’s hungry remain poor consumers, they are unlikely to reap the benefits of a food system hinged on the cash nexus. Calories will continue to flow up the food chain, reappearing as meat or fuel, available at a price. </w:t>
      </w:r>
    </w:p>
    <w:p w14:paraId="6F2FC166" w14:textId="77777777" w:rsidR="00C01A31" w:rsidRPr="00AD5D5E" w:rsidRDefault="00C01A31" w:rsidP="00C01A31">
      <w:pPr>
        <w:rPr>
          <w:sz w:val="14"/>
        </w:rPr>
      </w:pPr>
      <w:r w:rsidRPr="00AD5D5E">
        <w:rPr>
          <w:sz w:val="14"/>
        </w:rPr>
        <w:t xml:space="preserve">This paper has sought to historically </w:t>
      </w:r>
      <w:proofErr w:type="spellStart"/>
      <w:r w:rsidRPr="00AD5D5E">
        <w:rPr>
          <w:sz w:val="14"/>
        </w:rPr>
        <w:t>contextualise</w:t>
      </w:r>
      <w:proofErr w:type="spellEnd"/>
      <w:r w:rsidRPr="00AD5D5E">
        <w:rPr>
          <w:sz w:val="14"/>
        </w:rPr>
        <w:t xml:space="preserve"> this crisis and the power structures that underwrite it. Much of what seems current has in fact a long genealogy. In the mercantile period, for instance, fears of scarcity led to the production of political pamphlets attacking hoarders and private speculators for driving up food prices (Rashid 1980, 493), but by the 18th century a vocal coterie of free-trade theorists were able to turn these fears on their head by arguing that market forces were the most effective means to prevent food scarcity. In their view, a </w:t>
      </w:r>
      <w:proofErr w:type="spellStart"/>
      <w:r w:rsidRPr="00AD5D5E">
        <w:rPr>
          <w:sz w:val="14"/>
        </w:rPr>
        <w:t>liberalised</w:t>
      </w:r>
      <w:proofErr w:type="spellEnd"/>
      <w:r w:rsidRPr="00AD5D5E">
        <w:rPr>
          <w:sz w:val="14"/>
        </w:rPr>
        <w:t xml:space="preserve"> food system would increase competition, depress prices and eradicate hunger. In Europe the gradual </w:t>
      </w:r>
      <w:proofErr w:type="spellStart"/>
      <w:r w:rsidRPr="00AD5D5E">
        <w:rPr>
          <w:sz w:val="14"/>
        </w:rPr>
        <w:t>commercialisation</w:t>
      </w:r>
      <w:proofErr w:type="spellEnd"/>
      <w:r w:rsidRPr="00AD5D5E">
        <w:rPr>
          <w:sz w:val="14"/>
        </w:rPr>
        <w:t xml:space="preserve"> of provisioning cultures represented a ‘great transformation’ (Polanyi 2001) between peasants and their environment. In the colonies, however, the destruction of pre-existing anti-scarcity programmes was rapid and severe as market mechanisms were frequently permitted to operate unchecked and with devastating consequences. </w:t>
      </w:r>
    </w:p>
    <w:p w14:paraId="161B6B0E" w14:textId="77777777" w:rsidR="00C01A31" w:rsidRPr="00AD5D5E" w:rsidRDefault="00C01A31" w:rsidP="00C01A31">
      <w:pPr>
        <w:rPr>
          <w:rStyle w:val="StyleUnderline"/>
        </w:rPr>
      </w:pPr>
      <w:r w:rsidRPr="00AD5D5E">
        <w:rPr>
          <w:rStyle w:val="StyleUnderline"/>
        </w:rPr>
        <w:t xml:space="preserve">The </w:t>
      </w:r>
      <w:r w:rsidRPr="000A5303">
        <w:rPr>
          <w:rStyle w:val="StyleUnderline"/>
          <w:highlight w:val="green"/>
        </w:rPr>
        <w:t>regulation of scarcity</w:t>
      </w:r>
      <w:r w:rsidRPr="00AD5D5E">
        <w:rPr>
          <w:rStyle w:val="StyleUnderline"/>
        </w:rPr>
        <w:t xml:space="preserve">, therefore, </w:t>
      </w:r>
      <w:r w:rsidRPr="000A5303">
        <w:rPr>
          <w:rStyle w:val="StyleUnderline"/>
          <w:highlight w:val="green"/>
        </w:rPr>
        <w:t xml:space="preserve">does not </w:t>
      </w:r>
      <w:r w:rsidRPr="00AD5D5E">
        <w:rPr>
          <w:rStyle w:val="StyleUnderline"/>
        </w:rPr>
        <w:t xml:space="preserve">signal the </w:t>
      </w:r>
      <w:r w:rsidRPr="000A5303">
        <w:rPr>
          <w:rStyle w:val="StyleUnderline"/>
          <w:highlight w:val="green"/>
        </w:rPr>
        <w:t xml:space="preserve">end </w:t>
      </w:r>
      <w:r w:rsidRPr="00AD5D5E">
        <w:rPr>
          <w:rStyle w:val="StyleUnderline"/>
        </w:rPr>
        <w:t xml:space="preserve">of </w:t>
      </w:r>
      <w:r w:rsidRPr="000A5303">
        <w:rPr>
          <w:rStyle w:val="StyleUnderline"/>
          <w:highlight w:val="green"/>
        </w:rPr>
        <w:t>hunger so much as its displacement in space and time</w:t>
      </w:r>
      <w:r w:rsidRPr="00AD5D5E">
        <w:rPr>
          <w:rStyle w:val="StyleUnderline"/>
        </w:rPr>
        <w:t xml:space="preserve">. Indeed, a careful consideration of </w:t>
      </w:r>
      <w:r w:rsidRPr="000A5303">
        <w:rPr>
          <w:rStyle w:val="StyleUnderline"/>
          <w:highlight w:val="green"/>
        </w:rPr>
        <w:t>the biopolitics of food</w:t>
      </w:r>
      <w:r w:rsidRPr="00AD5D5E">
        <w:rPr>
          <w:rStyle w:val="StyleUnderline"/>
        </w:rPr>
        <w:t xml:space="preserve"> provisioning </w:t>
      </w:r>
      <w:r w:rsidRPr="000A5303">
        <w:rPr>
          <w:rStyle w:val="StyleUnderline"/>
          <w:highlight w:val="green"/>
        </w:rPr>
        <w:t>shows</w:t>
      </w:r>
      <w:r w:rsidRPr="00AD5D5E">
        <w:rPr>
          <w:rStyle w:val="StyleUnderline"/>
        </w:rPr>
        <w:t xml:space="preserve"> that abundance and </w:t>
      </w:r>
      <w:r w:rsidRPr="000A5303">
        <w:rPr>
          <w:rStyle w:val="StyleUnderline"/>
          <w:highlight w:val="green"/>
        </w:rPr>
        <w:t xml:space="preserve">scarcity need to be </w:t>
      </w:r>
      <w:proofErr w:type="spellStart"/>
      <w:r w:rsidRPr="000A5303">
        <w:rPr>
          <w:rStyle w:val="StyleUnderline"/>
          <w:highlight w:val="green"/>
        </w:rPr>
        <w:t>theorised</w:t>
      </w:r>
      <w:proofErr w:type="spellEnd"/>
      <w:r w:rsidRPr="00AD5D5E">
        <w:rPr>
          <w:rStyle w:val="StyleUnderline"/>
        </w:rPr>
        <w:t xml:space="preserve"> as interdependent phenomena</w:t>
      </w:r>
      <w:r w:rsidRPr="00AD5D5E">
        <w:rPr>
          <w:sz w:val="14"/>
        </w:rPr>
        <w:t xml:space="preserve"> (Cooper 2008, 49). It is commonly claimed that </w:t>
      </w:r>
      <w:proofErr w:type="spellStart"/>
      <w:r w:rsidRPr="00AD5D5E">
        <w:rPr>
          <w:sz w:val="14"/>
        </w:rPr>
        <w:t>agro</w:t>
      </w:r>
      <w:proofErr w:type="spellEnd"/>
      <w:r w:rsidRPr="00AD5D5E">
        <w:rPr>
          <w:sz w:val="14"/>
        </w:rPr>
        <w:t xml:space="preserve">-fuels will reduce dependency on Middle Eastern oil (and address ‘future risks’ associated with climate change), but this supposed ‘abundance’ masks the real suffering of others forced to go hungry or endure higher prices for basic commodities because of ‘cost-push effects’ (World Food Programme 2009, 32). </w:t>
      </w:r>
      <w:proofErr w:type="gramStart"/>
      <w:r w:rsidRPr="00AD5D5E">
        <w:rPr>
          <w:rStyle w:val="StyleUnderline"/>
        </w:rPr>
        <w:t>Likewise</w:t>
      </w:r>
      <w:proofErr w:type="gramEnd"/>
      <w:r w:rsidRPr="00AD5D5E">
        <w:rPr>
          <w:rStyle w:val="StyleUnderline"/>
        </w:rPr>
        <w:t xml:space="preserve"> the burden of food surpluses – encouraged by subsidy regimes – can be suppressed by encouraging meat-based diets that enable companies to retail low-cost grain to consumers at a higher price. However, this </w:t>
      </w:r>
      <w:r w:rsidRPr="000A5303">
        <w:rPr>
          <w:rStyle w:val="StyleUnderline"/>
          <w:highlight w:val="green"/>
        </w:rPr>
        <w:t>very action re-imposes scarcity</w:t>
      </w:r>
      <w:r w:rsidRPr="00AD5D5E">
        <w:rPr>
          <w:rStyle w:val="StyleUnderline"/>
        </w:rPr>
        <w:t xml:space="preserve"> – as land and </w:t>
      </w:r>
      <w:r w:rsidRPr="000A5303">
        <w:rPr>
          <w:rStyle w:val="StyleUnderline"/>
          <w:highlight w:val="green"/>
        </w:rPr>
        <w:t>resources are diverted to meet</w:t>
      </w:r>
      <w:r w:rsidRPr="00AD5D5E">
        <w:rPr>
          <w:rStyle w:val="StyleUnderline"/>
        </w:rPr>
        <w:t xml:space="preserve"> the demands of </w:t>
      </w:r>
      <w:r w:rsidRPr="000A5303">
        <w:rPr>
          <w:rStyle w:val="StyleUnderline"/>
          <w:highlight w:val="green"/>
        </w:rPr>
        <w:t>more affluent consumers</w:t>
      </w:r>
      <w:r w:rsidRPr="00AD5D5E">
        <w:rPr>
          <w:rStyle w:val="StyleUnderline"/>
        </w:rPr>
        <w:t xml:space="preserve"> – and abundance, as obesogenic diets transform the human body into an accumulation strategy (Guthman and Du </w:t>
      </w:r>
      <w:proofErr w:type="spellStart"/>
      <w:r w:rsidRPr="00AD5D5E">
        <w:rPr>
          <w:rStyle w:val="StyleUnderline"/>
        </w:rPr>
        <w:t>Puis</w:t>
      </w:r>
      <w:proofErr w:type="spellEnd"/>
      <w:r w:rsidRPr="00AD5D5E">
        <w:rPr>
          <w:rStyle w:val="StyleUnderline"/>
        </w:rPr>
        <w:t xml:space="preserve"> 2006; Harvey 1998). </w:t>
      </w:r>
    </w:p>
    <w:p w14:paraId="34E6BB73" w14:textId="77777777" w:rsidR="00C01A31" w:rsidRPr="00AD5D5E" w:rsidRDefault="00C01A31" w:rsidP="00C01A31">
      <w:pPr>
        <w:rPr>
          <w:sz w:val="14"/>
        </w:rPr>
      </w:pPr>
      <w:r w:rsidRPr="000A5303">
        <w:rPr>
          <w:rStyle w:val="StyleUnderline"/>
          <w:highlight w:val="green"/>
        </w:rPr>
        <w:t xml:space="preserve">The </w:t>
      </w:r>
      <w:proofErr w:type="spellStart"/>
      <w:r w:rsidRPr="000A5303">
        <w:rPr>
          <w:rStyle w:val="StyleUnderline"/>
          <w:highlight w:val="green"/>
        </w:rPr>
        <w:t>spectre</w:t>
      </w:r>
      <w:proofErr w:type="spellEnd"/>
      <w:r w:rsidRPr="000A5303">
        <w:rPr>
          <w:rStyle w:val="StyleUnderline"/>
          <w:highlight w:val="green"/>
        </w:rPr>
        <w:t xml:space="preserve"> of hunger</w:t>
      </w:r>
      <w:r w:rsidRPr="00AD5D5E">
        <w:rPr>
          <w:rStyle w:val="StyleUnderline"/>
        </w:rPr>
        <w:t xml:space="preserve"> in a world of plenty seems </w:t>
      </w:r>
      <w:r w:rsidRPr="000A5303">
        <w:rPr>
          <w:rStyle w:val="StyleUnderline"/>
          <w:highlight w:val="green"/>
        </w:rPr>
        <w:t>set to continue</w:t>
      </w:r>
      <w:r w:rsidRPr="00AD5D5E">
        <w:rPr>
          <w:rStyle w:val="StyleUnderline"/>
        </w:rPr>
        <w:t xml:space="preserve"> into the 21st century. It bears repeating that </w:t>
      </w:r>
      <w:r w:rsidRPr="000A5303">
        <w:rPr>
          <w:rStyle w:val="StyleUnderline"/>
          <w:highlight w:val="green"/>
        </w:rPr>
        <w:t xml:space="preserve">this is not the failure of the </w:t>
      </w:r>
      <w:r w:rsidRPr="00AD5D5E">
        <w:rPr>
          <w:rStyle w:val="StyleUnderline"/>
        </w:rPr>
        <w:t xml:space="preserve">modern </w:t>
      </w:r>
      <w:r w:rsidRPr="000A5303">
        <w:rPr>
          <w:rStyle w:val="StyleUnderline"/>
          <w:highlight w:val="green"/>
        </w:rPr>
        <w:t>food regime</w:t>
      </w:r>
      <w:r w:rsidRPr="00AD5D5E">
        <w:rPr>
          <w:rStyle w:val="StyleUnderline"/>
        </w:rPr>
        <w:t xml:space="preserve"> (Edkins 2000), </w:t>
      </w:r>
      <w:r w:rsidRPr="000A5303">
        <w:rPr>
          <w:rStyle w:val="StyleUnderline"/>
          <w:highlight w:val="green"/>
        </w:rPr>
        <w:t xml:space="preserve">but the </w:t>
      </w:r>
      <w:r w:rsidRPr="00AD5D5E">
        <w:rPr>
          <w:rStyle w:val="StyleUnderline"/>
        </w:rPr>
        <w:t xml:space="preserve">logical </w:t>
      </w:r>
      <w:r w:rsidRPr="000A5303">
        <w:rPr>
          <w:rStyle w:val="StyleUnderline"/>
          <w:highlight w:val="green"/>
        </w:rPr>
        <w:t>expression of its central paradoxes</w:t>
      </w:r>
      <w:r w:rsidRPr="00AD5D5E">
        <w:rPr>
          <w:rStyle w:val="StyleUnderline"/>
        </w:rPr>
        <w:t>, particularly its reliance on over-production in some places and under-production in others</w:t>
      </w:r>
      <w:r w:rsidRPr="000A5303">
        <w:rPr>
          <w:sz w:val="14"/>
          <w:highlight w:val="green"/>
        </w:rPr>
        <w:t xml:space="preserve">. </w:t>
      </w:r>
      <w:r w:rsidRPr="000A5303">
        <w:rPr>
          <w:rStyle w:val="StyleUnderline"/>
          <w:highlight w:val="green"/>
        </w:rPr>
        <w:t>To think</w:t>
      </w:r>
      <w:r w:rsidRPr="00AD5D5E">
        <w:rPr>
          <w:rStyle w:val="StyleUnderline"/>
        </w:rPr>
        <w:t xml:space="preserve"> seriously </w:t>
      </w:r>
      <w:r w:rsidRPr="000A5303">
        <w:rPr>
          <w:rStyle w:val="StyleUnderline"/>
          <w:highlight w:val="green"/>
        </w:rPr>
        <w:t>about global hunger</w:t>
      </w:r>
      <w:r w:rsidRPr="00AD5D5E">
        <w:rPr>
          <w:rStyle w:val="StyleUnderline"/>
        </w:rPr>
        <w:t xml:space="preserve"> </w:t>
      </w:r>
      <w:r w:rsidRPr="000A5303">
        <w:rPr>
          <w:rStyle w:val="StyleUnderline"/>
          <w:highlight w:val="green"/>
        </w:rPr>
        <w:t xml:space="preserve">means </w:t>
      </w:r>
      <w:r w:rsidRPr="000A5303">
        <w:rPr>
          <w:rStyle w:val="Emphasis"/>
          <w:highlight w:val="green"/>
        </w:rPr>
        <w:t>addressing</w:t>
      </w:r>
      <w:r w:rsidRPr="00AD5D5E">
        <w:rPr>
          <w:rStyle w:val="Emphasis"/>
        </w:rPr>
        <w:t xml:space="preserve"> </w:t>
      </w:r>
      <w:r w:rsidRPr="000A5303">
        <w:rPr>
          <w:rStyle w:val="Emphasis"/>
          <w:highlight w:val="green"/>
        </w:rPr>
        <w:t>the</w:t>
      </w:r>
      <w:r w:rsidRPr="00AD5D5E">
        <w:rPr>
          <w:rStyle w:val="StyleUnderline"/>
        </w:rPr>
        <w:t xml:space="preserve"> legal, institutional and biotechnical </w:t>
      </w:r>
      <w:r w:rsidRPr="000A5303">
        <w:rPr>
          <w:rStyle w:val="Emphasis"/>
          <w:highlight w:val="green"/>
        </w:rPr>
        <w:t>mechanisms</w:t>
      </w:r>
      <w:r w:rsidRPr="00AD5D5E">
        <w:rPr>
          <w:rStyle w:val="StyleUnderline"/>
        </w:rPr>
        <w:t xml:space="preserve"> – </w:t>
      </w:r>
      <w:r w:rsidRPr="000A5303">
        <w:rPr>
          <w:rStyle w:val="Emphasis"/>
          <w:highlight w:val="green"/>
        </w:rPr>
        <w:t>including</w:t>
      </w:r>
      <w:r w:rsidRPr="00AD5D5E">
        <w:rPr>
          <w:rStyle w:val="StyleUnderline"/>
        </w:rPr>
        <w:t xml:space="preserve"> trade tariffs, agricultural subsidies, </w:t>
      </w:r>
      <w:r w:rsidRPr="000A5303">
        <w:rPr>
          <w:rStyle w:val="Emphasis"/>
          <w:highlight w:val="green"/>
        </w:rPr>
        <w:t>enforcement of intellectual property rights</w:t>
      </w:r>
      <w:r w:rsidRPr="00AD5D5E">
        <w:rPr>
          <w:rStyle w:val="StyleUnderline"/>
        </w:rPr>
        <w:t xml:space="preserve"> and the </w:t>
      </w:r>
      <w:proofErr w:type="spellStart"/>
      <w:r w:rsidRPr="00AD5D5E">
        <w:rPr>
          <w:rStyle w:val="StyleUnderline"/>
        </w:rPr>
        <w:t>privatisation</w:t>
      </w:r>
      <w:proofErr w:type="spellEnd"/>
      <w:r w:rsidRPr="00AD5D5E">
        <w:rPr>
          <w:rStyle w:val="StyleUnderline"/>
        </w:rPr>
        <w:t xml:space="preserve"> of public provisioning systems – </w:t>
      </w:r>
      <w:r w:rsidRPr="000A5303">
        <w:rPr>
          <w:rStyle w:val="Emphasis"/>
          <w:highlight w:val="green"/>
        </w:rPr>
        <w:t>that directly restrict</w:t>
      </w:r>
      <w:r w:rsidRPr="00AD5D5E">
        <w:rPr>
          <w:rStyle w:val="StyleUnderline"/>
        </w:rPr>
        <w:t xml:space="preserve"> certain people’s </w:t>
      </w:r>
      <w:r w:rsidRPr="000A5303">
        <w:rPr>
          <w:rStyle w:val="Emphasis"/>
          <w:highlight w:val="green"/>
        </w:rPr>
        <w:t>ability to subsist</w:t>
      </w:r>
      <w:r w:rsidRPr="00AD5D5E">
        <w:rPr>
          <w:sz w:val="14"/>
        </w:rPr>
        <w:t xml:space="preserve">. </w:t>
      </w:r>
      <w:r w:rsidRPr="00AD5D5E">
        <w:rPr>
          <w:rStyle w:val="StyleUnderline"/>
        </w:rPr>
        <w:t xml:space="preserve">Thinking about global hunger also means getting behind the </w:t>
      </w:r>
      <w:r w:rsidRPr="000A5303">
        <w:rPr>
          <w:rStyle w:val="StyleUnderline"/>
          <w:highlight w:val="green"/>
        </w:rPr>
        <w:t>biopolitical practices designed to ‘help</w:t>
      </w:r>
      <w:r w:rsidRPr="00AD5D5E">
        <w:rPr>
          <w:rStyle w:val="StyleUnderline"/>
        </w:rPr>
        <w:t xml:space="preserve"> the poor’ (Pogge 2002, 23) to address the routine violence that </w:t>
      </w:r>
      <w:r w:rsidRPr="000A5303">
        <w:rPr>
          <w:rStyle w:val="StyleUnderline"/>
          <w:highlight w:val="green"/>
        </w:rPr>
        <w:t>sustains the global food economy</w:t>
      </w:r>
      <w:r w:rsidRPr="00AD5D5E">
        <w:rPr>
          <w:rStyle w:val="StyleUnderline"/>
        </w:rPr>
        <w:t xml:space="preserve"> making those curative interventions necessary in the first place</w:t>
      </w:r>
      <w:r w:rsidRPr="00AD5D5E">
        <w:rPr>
          <w:sz w:val="14"/>
        </w:rPr>
        <w:t>. I</w:t>
      </w:r>
      <w:r w:rsidRPr="00AD5D5E">
        <w:rPr>
          <w:rStyle w:val="StyleUnderline"/>
        </w:rPr>
        <w:t xml:space="preserve">n short, the </w:t>
      </w:r>
      <w:r w:rsidRPr="000A5303">
        <w:rPr>
          <w:rStyle w:val="StyleUnderline"/>
          <w:highlight w:val="green"/>
        </w:rPr>
        <w:t>spatial</w:t>
      </w:r>
      <w:r w:rsidRPr="00AD5D5E">
        <w:rPr>
          <w:rStyle w:val="StyleUnderline"/>
        </w:rPr>
        <w:t xml:space="preserve"> </w:t>
      </w:r>
      <w:r w:rsidRPr="000A5303">
        <w:rPr>
          <w:rStyle w:val="StyleUnderline"/>
          <w:highlight w:val="green"/>
        </w:rPr>
        <w:t>paradoxes of the global food system</w:t>
      </w:r>
      <w:r w:rsidRPr="00AD5D5E">
        <w:rPr>
          <w:rStyle w:val="StyleUnderline"/>
        </w:rPr>
        <w:t xml:space="preserve"> require new mappings that </w:t>
      </w:r>
      <w:r w:rsidRPr="000A5303">
        <w:rPr>
          <w:rStyle w:val="StyleUnderline"/>
          <w:highlight w:val="green"/>
        </w:rPr>
        <w:t>show</w:t>
      </w:r>
      <w:r w:rsidRPr="00AD5D5E">
        <w:rPr>
          <w:rStyle w:val="StyleUnderline"/>
        </w:rPr>
        <w:t xml:space="preserve"> how </w:t>
      </w:r>
      <w:r w:rsidRPr="000A5303">
        <w:rPr>
          <w:rStyle w:val="StyleUnderline"/>
          <w:highlight w:val="green"/>
        </w:rPr>
        <w:t>scarcity</w:t>
      </w:r>
      <w:r w:rsidRPr="00AD5D5E">
        <w:rPr>
          <w:rStyle w:val="StyleUnderline"/>
        </w:rPr>
        <w:t xml:space="preserve"> and abundance, privilege and suffering, and </w:t>
      </w:r>
      <w:r w:rsidRPr="000A5303">
        <w:rPr>
          <w:rStyle w:val="StyleUnderline"/>
          <w:highlight w:val="green"/>
        </w:rPr>
        <w:t>life and death are mutually constituted</w:t>
      </w:r>
      <w:r w:rsidRPr="00AD5D5E">
        <w:rPr>
          <w:rStyle w:val="StyleUnderline"/>
        </w:rPr>
        <w:t>. Such mappings would form the first steps toward building and preserving alternative provisioning cultures that are socially just and humane.</w:t>
      </w:r>
    </w:p>
    <w:p w14:paraId="12B1E992" w14:textId="6C2A8B78" w:rsidR="00C01A31" w:rsidRPr="00AD5D5E" w:rsidRDefault="001F2357" w:rsidP="00C01A31">
      <w:pPr>
        <w:pStyle w:val="Heading3"/>
        <w:rPr>
          <w:rFonts w:cs="Calibri"/>
        </w:rPr>
      </w:pPr>
      <w:r>
        <w:rPr>
          <w:rFonts w:cs="Calibri"/>
        </w:rPr>
        <w:t>L – Seeds</w:t>
      </w:r>
      <w:r w:rsidR="00C01A31" w:rsidRPr="00AD5D5E">
        <w:rPr>
          <w:rFonts w:cs="Calibri"/>
        </w:rPr>
        <w:t>/Plants/Microbes</w:t>
      </w:r>
    </w:p>
    <w:p w14:paraId="4E5A41C2" w14:textId="77777777" w:rsidR="00C01A31" w:rsidRPr="00AD5D5E" w:rsidRDefault="00C01A31" w:rsidP="00C01A31">
      <w:pPr>
        <w:pStyle w:val="Heading4"/>
        <w:rPr>
          <w:rFonts w:cs="Calibri"/>
        </w:rPr>
      </w:pPr>
      <w:r w:rsidRPr="00AD5D5E">
        <w:rPr>
          <w:rFonts w:cs="Calibri"/>
        </w:rPr>
        <w:t>The aff’s form of patenting over the very forms of life enacts biopolitical control over the very genetic positions of the body.</w:t>
      </w:r>
    </w:p>
    <w:p w14:paraId="77998065" w14:textId="77777777" w:rsidR="00C01A31" w:rsidRPr="00AD5D5E" w:rsidRDefault="00C01A31" w:rsidP="00C01A31">
      <w:proofErr w:type="spellStart"/>
      <w:r w:rsidRPr="00AD5D5E">
        <w:rPr>
          <w:rStyle w:val="Style13ptBold"/>
        </w:rPr>
        <w:t>Hermeto</w:t>
      </w:r>
      <w:proofErr w:type="spellEnd"/>
      <w:r w:rsidRPr="00AD5D5E">
        <w:rPr>
          <w:rStyle w:val="Style13ptBold"/>
        </w:rPr>
        <w:t xml:space="preserve"> 24</w:t>
      </w:r>
      <w:r w:rsidRPr="00AD5D5E">
        <w:t xml:space="preserve">, João Romeiro </w:t>
      </w:r>
      <w:proofErr w:type="spellStart"/>
      <w:r w:rsidRPr="00AD5D5E">
        <w:t>Hermeto</w:t>
      </w:r>
      <w:proofErr w:type="spellEnd"/>
      <w:r w:rsidRPr="00AD5D5E">
        <w:t xml:space="preserve"> has a Doctorate in Philosophy from Universität Witten, “The Paradox of Intellectual Property in Capitalism”, JLB, Pg. 175-178,  https://link-springer-com.proxy.lib.umich.edu/content/pdf/10.1007/978-3-031-49967-8.pdf</w:t>
      </w:r>
    </w:p>
    <w:p w14:paraId="56DFA97D" w14:textId="4DA30833" w:rsidR="00C01A31" w:rsidRPr="00AD5D5E" w:rsidRDefault="00B6583E" w:rsidP="00B6583E">
      <w:r>
        <w:t>(</w:t>
      </w:r>
      <w:r w:rsidR="00C01A31" w:rsidRPr="00AD5D5E">
        <w:t>Links to big tech, big pharma, seeds, plants, microorganisms</w:t>
      </w:r>
      <w:r>
        <w:t>)</w:t>
      </w:r>
    </w:p>
    <w:p w14:paraId="5D75F18E" w14:textId="77777777" w:rsidR="00C01A31" w:rsidRPr="00AD5D5E" w:rsidRDefault="00C01A31" w:rsidP="00C01A31">
      <w:pPr>
        <w:rPr>
          <w:sz w:val="14"/>
        </w:rPr>
      </w:pPr>
      <w:r w:rsidRPr="00AD5D5E">
        <w:rPr>
          <w:rStyle w:val="StyleUnderline"/>
        </w:rPr>
        <w:t xml:space="preserve">Not only </w:t>
      </w:r>
      <w:r w:rsidRPr="000A5303">
        <w:rPr>
          <w:rStyle w:val="StyleUnderline"/>
          <w:highlight w:val="green"/>
        </w:rPr>
        <w:t>big tech</w:t>
      </w:r>
      <w:r w:rsidRPr="00AD5D5E">
        <w:rPr>
          <w:rStyle w:val="StyleUnderline"/>
        </w:rPr>
        <w:t xml:space="preserve"> but also </w:t>
      </w:r>
      <w:r w:rsidRPr="000A5303">
        <w:rPr>
          <w:rStyle w:val="StyleUnderline"/>
          <w:highlight w:val="green"/>
        </w:rPr>
        <w:t>big pharma</w:t>
      </w:r>
      <w:r w:rsidRPr="00AD5D5E">
        <w:rPr>
          <w:rStyle w:val="StyleUnderline"/>
        </w:rPr>
        <w:t xml:space="preserve"> was mostly </w:t>
      </w:r>
      <w:r w:rsidRPr="000A5303">
        <w:rPr>
          <w:rStyle w:val="StyleUnderline"/>
          <w:highlight w:val="green"/>
        </w:rPr>
        <w:t>erected</w:t>
      </w:r>
      <w:r w:rsidRPr="00AD5D5E">
        <w:rPr>
          <w:rStyle w:val="StyleUnderline"/>
        </w:rPr>
        <w:t xml:space="preserve"> </w:t>
      </w:r>
      <w:r w:rsidRPr="000A5303">
        <w:rPr>
          <w:rStyle w:val="StyleUnderline"/>
          <w:highlight w:val="green"/>
        </w:rPr>
        <w:t>on public funds</w:t>
      </w:r>
      <w:r w:rsidRPr="00AD5D5E">
        <w:rPr>
          <w:sz w:val="14"/>
        </w:rPr>
        <w:t xml:space="preserve">. </w:t>
      </w:r>
      <w:r w:rsidRPr="00AD5D5E">
        <w:rPr>
          <w:rStyle w:val="StyleUnderline"/>
        </w:rPr>
        <w:t xml:space="preserve">The changes in the </w:t>
      </w:r>
      <w:r w:rsidRPr="000A5303">
        <w:rPr>
          <w:rStyle w:val="StyleUnderline"/>
          <w:highlight w:val="green"/>
        </w:rPr>
        <w:t>patent system</w:t>
      </w:r>
      <w:r w:rsidRPr="00AD5D5E">
        <w:rPr>
          <w:rStyle w:val="StyleUnderline"/>
        </w:rPr>
        <w:t xml:space="preserve"> represented </w:t>
      </w:r>
      <w:r w:rsidRPr="000A5303">
        <w:rPr>
          <w:rStyle w:val="StyleUnderline"/>
          <w:highlight w:val="green"/>
        </w:rPr>
        <w:t>a</w:t>
      </w:r>
      <w:r w:rsidRPr="00AD5D5E">
        <w:rPr>
          <w:rStyle w:val="StyleUnderline"/>
        </w:rPr>
        <w:t xml:space="preserve"> qualitative </w:t>
      </w:r>
      <w:r w:rsidRPr="000A5303">
        <w:rPr>
          <w:rStyle w:val="StyleUnderline"/>
          <w:highlight w:val="green"/>
        </w:rPr>
        <w:t>break</w:t>
      </w:r>
      <w:r w:rsidRPr="00AD5D5E">
        <w:rPr>
          <w:rStyle w:val="StyleUnderline"/>
        </w:rPr>
        <w:t xml:space="preserve"> </w:t>
      </w:r>
      <w:r w:rsidRPr="000A5303">
        <w:rPr>
          <w:rStyle w:val="StyleUnderline"/>
          <w:highlight w:val="green"/>
        </w:rPr>
        <w:t>in</w:t>
      </w:r>
      <w:r w:rsidRPr="00AD5D5E">
        <w:rPr>
          <w:rStyle w:val="StyleUnderline"/>
        </w:rPr>
        <w:t xml:space="preserve"> the </w:t>
      </w:r>
      <w:r w:rsidRPr="000A5303">
        <w:rPr>
          <w:rStyle w:val="StyleUnderline"/>
          <w:highlight w:val="green"/>
        </w:rPr>
        <w:t>real subsumption of knowledge</w:t>
      </w:r>
      <w:r w:rsidRPr="00AD5D5E">
        <w:rPr>
          <w:rStyle w:val="StyleUnderline"/>
        </w:rPr>
        <w:t xml:space="preserve"> under the capitalist mode of production, from being allegedly a means of knowledge stimulation to becoming a means of controlling and blocking knowledge</w:t>
      </w:r>
      <w:r w:rsidRPr="00AD5D5E">
        <w:rPr>
          <w:sz w:val="14"/>
        </w:rPr>
        <w:t xml:space="preserve">. Basic research was consequently engulfed by the proprietary model of knowledge. While Mazzucato unveils how this affects hepatitis, cancer, and HIV treatments, Fabienne Orsi, Christine Sevilla, and Benjamin </w:t>
      </w:r>
      <w:proofErr w:type="spellStart"/>
      <w:r w:rsidRPr="00AD5D5E">
        <w:rPr>
          <w:sz w:val="14"/>
        </w:rPr>
        <w:t>Coriat</w:t>
      </w:r>
      <w:proofErr w:type="spellEnd"/>
      <w:r w:rsidRPr="00AD5D5E">
        <w:rPr>
          <w:sz w:val="14"/>
        </w:rPr>
        <w:t xml:space="preserve"> have shown how this model affects health on a broad scale, as it also hinders testing. </w:t>
      </w:r>
      <w:r w:rsidRPr="000A5303">
        <w:rPr>
          <w:rStyle w:val="StyleUnderline"/>
          <w:highlight w:val="green"/>
        </w:rPr>
        <w:t>Patents</w:t>
      </w:r>
      <w:r w:rsidRPr="00AD5D5E">
        <w:rPr>
          <w:rStyle w:val="StyleUnderline"/>
        </w:rPr>
        <w:t xml:space="preserve"> have </w:t>
      </w:r>
      <w:r w:rsidRPr="000A5303">
        <w:rPr>
          <w:rStyle w:val="StyleUnderline"/>
          <w:highlight w:val="green"/>
        </w:rPr>
        <w:t>enabled</w:t>
      </w:r>
      <w:r w:rsidRPr="00AD5D5E">
        <w:rPr>
          <w:rStyle w:val="StyleUnderline"/>
        </w:rPr>
        <w:t xml:space="preserve"> “</w:t>
      </w:r>
      <w:r w:rsidRPr="000A5303">
        <w:rPr>
          <w:rStyle w:val="StyleUnderline"/>
          <w:highlight w:val="green"/>
        </w:rPr>
        <w:t>monopoly over</w:t>
      </w:r>
      <w:r w:rsidRPr="00AD5D5E">
        <w:rPr>
          <w:rStyle w:val="StyleUnderline"/>
        </w:rPr>
        <w:t xml:space="preserve"> the diagnostic and therapeutic activities based on </w:t>
      </w:r>
      <w:r w:rsidRPr="000A5303">
        <w:rPr>
          <w:rStyle w:val="StyleUnderline"/>
          <w:highlight w:val="green"/>
        </w:rPr>
        <w:t>genes</w:t>
      </w:r>
      <w:r w:rsidRPr="00AD5D5E">
        <w:rPr>
          <w:rStyle w:val="StyleUnderline"/>
        </w:rPr>
        <w:t>” (Orsi et al., 2006, p. 327). The notion that privileges were conferred to inventions and not discoveries was once again blurred, making it theoretically possible for “gene sequences per se” to be patented</w:t>
      </w:r>
      <w:r w:rsidRPr="00AD5D5E">
        <w:rPr>
          <w:sz w:val="14"/>
        </w:rPr>
        <w:t xml:space="preserve"> (Nicol, 2021, p. 111). </w:t>
      </w:r>
      <w:r w:rsidRPr="000A5303">
        <w:rPr>
          <w:rStyle w:val="StyleUnderline"/>
          <w:highlight w:val="green"/>
        </w:rPr>
        <w:t>The</w:t>
      </w:r>
      <w:r w:rsidRPr="00AD5D5E">
        <w:rPr>
          <w:rStyle w:val="StyleUnderline"/>
        </w:rPr>
        <w:t xml:space="preserve"> arbitrary power over the </w:t>
      </w:r>
      <w:r w:rsidRPr="000A5303">
        <w:rPr>
          <w:rStyle w:val="Emphasis"/>
          <w:highlight w:val="green"/>
        </w:rPr>
        <w:t>privatization of life has</w:t>
      </w:r>
      <w:r w:rsidRPr="00AD5D5E">
        <w:rPr>
          <w:rStyle w:val="StyleUnderline"/>
        </w:rPr>
        <w:t xml:space="preserve"> thus far </w:t>
      </w:r>
      <w:r w:rsidRPr="000A5303">
        <w:rPr>
          <w:rStyle w:val="Emphasis"/>
          <w:highlight w:val="green"/>
        </w:rPr>
        <w:t>attained many forms</w:t>
      </w:r>
      <w:r w:rsidRPr="00AD5D5E">
        <w:rPr>
          <w:sz w:val="14"/>
        </w:rPr>
        <w:t xml:space="preserve">. One could argue that owning and con trolling plants and animals, and even human beings in the multiple forms of slavery and servitude, have kicked off a long process of naturalization and normalization which culminates in the privatization of genes. </w:t>
      </w:r>
      <w:r w:rsidRPr="00AD5D5E">
        <w:rPr>
          <w:rStyle w:val="StyleUnderline"/>
        </w:rPr>
        <w:t xml:space="preserve">Additionally, </w:t>
      </w:r>
      <w:r w:rsidRPr="000A5303">
        <w:rPr>
          <w:rStyle w:val="StyleUnderline"/>
          <w:highlight w:val="green"/>
        </w:rPr>
        <w:t>intellectual privatization</w:t>
      </w:r>
      <w:r w:rsidRPr="00AD5D5E">
        <w:rPr>
          <w:rStyle w:val="StyleUnderline"/>
        </w:rPr>
        <w:t xml:space="preserve"> in relation </w:t>
      </w:r>
      <w:r w:rsidRPr="000A5303">
        <w:rPr>
          <w:rStyle w:val="StyleUnderline"/>
          <w:highlight w:val="green"/>
        </w:rPr>
        <w:t>to life</w:t>
      </w:r>
      <w:r w:rsidRPr="00AD5D5E">
        <w:rPr>
          <w:rStyle w:val="StyleUnderline"/>
        </w:rPr>
        <w:t xml:space="preserve"> was already taking place at least since the nineteenth century, continuing throughout the twentieth century before the famous Diamond v. Chakrabarty case in the late twentieth century. </w:t>
      </w:r>
      <w:r w:rsidRPr="000A5303">
        <w:rPr>
          <w:rStyle w:val="StyleUnderline"/>
          <w:highlight w:val="green"/>
        </w:rPr>
        <w:t>For instance</w:t>
      </w:r>
      <w:r w:rsidRPr="00AD5D5E">
        <w:rPr>
          <w:rStyle w:val="StyleUnderline"/>
        </w:rPr>
        <w:t xml:space="preserve">, </w:t>
      </w:r>
      <w:r w:rsidRPr="000A5303">
        <w:rPr>
          <w:rStyle w:val="StyleUnderline"/>
          <w:highlight w:val="green"/>
        </w:rPr>
        <w:t>microorganisms</w:t>
      </w:r>
      <w:r w:rsidRPr="00AD5D5E">
        <w:rPr>
          <w:rStyle w:val="StyleUnderline"/>
        </w:rPr>
        <w:t xml:space="preserve"> in the form of yeast received patents as early as in 1873</w:t>
      </w:r>
      <w:r w:rsidRPr="00AD5D5E">
        <w:rPr>
          <w:sz w:val="14"/>
        </w:rPr>
        <w:t xml:space="preserve">. </w:t>
      </w:r>
      <w:r w:rsidRPr="00AD5D5E">
        <w:rPr>
          <w:rStyle w:val="StyleUnderline"/>
        </w:rPr>
        <w:t xml:space="preserve">From that point on, </w:t>
      </w:r>
      <w:r w:rsidRPr="000A5303">
        <w:rPr>
          <w:rStyle w:val="StyleUnderline"/>
          <w:highlight w:val="green"/>
        </w:rPr>
        <w:t>seeds and plants</w:t>
      </w:r>
      <w:r w:rsidRPr="00AD5D5E">
        <w:rPr>
          <w:rStyle w:val="StyleUnderline"/>
        </w:rPr>
        <w:t xml:space="preserve"> were also </w:t>
      </w:r>
      <w:r w:rsidRPr="000A5303">
        <w:rPr>
          <w:rStyle w:val="StyleUnderline"/>
          <w:highlight w:val="green"/>
        </w:rPr>
        <w:t>subjected to privatization</w:t>
      </w:r>
      <w:r w:rsidRPr="00AD5D5E">
        <w:rPr>
          <w:rStyle w:val="StyleUnderline"/>
        </w:rPr>
        <w:t xml:space="preserve"> </w:t>
      </w:r>
      <w:r w:rsidRPr="000A5303">
        <w:rPr>
          <w:rStyle w:val="StyleUnderline"/>
          <w:highlight w:val="green"/>
        </w:rPr>
        <w:t>in the form of i</w:t>
      </w:r>
      <w:r w:rsidRPr="00AD5D5E">
        <w:rPr>
          <w:rStyle w:val="StyleUnderline"/>
        </w:rPr>
        <w:t xml:space="preserve">ntellectual </w:t>
      </w:r>
      <w:r w:rsidRPr="000A5303">
        <w:rPr>
          <w:rStyle w:val="StyleUnderline"/>
          <w:highlight w:val="green"/>
        </w:rPr>
        <w:t>p</w:t>
      </w:r>
      <w:r w:rsidRPr="00AD5D5E">
        <w:rPr>
          <w:rStyle w:val="StyleUnderline"/>
        </w:rPr>
        <w:t>roperty.</w:t>
      </w:r>
      <w:r w:rsidRPr="00AD5D5E">
        <w:rPr>
          <w:sz w:val="14"/>
        </w:rPr>
        <w:t xml:space="preserve"> </w:t>
      </w:r>
    </w:p>
    <w:p w14:paraId="10C0C9ED" w14:textId="77777777" w:rsidR="00C01A31" w:rsidRPr="00AD5D5E" w:rsidRDefault="00C01A31" w:rsidP="00C01A31">
      <w:pPr>
        <w:ind w:firstLine="720"/>
        <w:rPr>
          <w:sz w:val="14"/>
        </w:rPr>
      </w:pPr>
      <w:r w:rsidRPr="00AD5D5E">
        <w:rPr>
          <w:sz w:val="14"/>
        </w:rPr>
        <w:t xml:space="preserve">The mediation which the Internet offers contains an essential dimension within social relations. On the one hand, it provides a venue for social interaction, in which a simulation of real-life gains digital actualization; on the other, this social interaction is deprived of actively real human sensual capacities. Of course, one could say that this is a preposterous statement because one can perceive the Digital through human sight and hearing. Nevertheless, this mediation is foremost a simulacrum. Within the digital sphere, human senses are factually shut down, for one perceives what he is allowed to perceive. One does not truly see nor hear but experiences a simulation of what one ought to see or hear. With television or radio this is much more obvious; nevertheless, the human reciprocity that the Internet enables gives the impression that one is actively asserting his agency. One does not interact with the other person but rather with the other person’s simulacrum. One does not see or hear the other person but simply a simulation. It goes without saying that this assessment contains no value-judgement. It merely appreciates the limits of the Digital. This limitation, however obvious, is turned upside down and presented as actual freedom and potential to assert the individuality of the person. What remains hidden is the fact that after the real subsumption of the Internet under capitalism, it ceases to be a locus of simulated possibilities and becomes a simulacrum of the simulation, becoming the quintessence of publicity, propaganda, and control. </w:t>
      </w:r>
    </w:p>
    <w:p w14:paraId="4F0F4DCE" w14:textId="77777777" w:rsidR="00C01A31" w:rsidRPr="00AD5D5E" w:rsidRDefault="00C01A31" w:rsidP="00C01A31">
      <w:pPr>
        <w:ind w:firstLine="720"/>
        <w:rPr>
          <w:sz w:val="14"/>
        </w:rPr>
      </w:pPr>
      <w:r w:rsidRPr="00AD5D5E">
        <w:rPr>
          <w:sz w:val="14"/>
        </w:rPr>
        <w:t xml:space="preserve">Often presented as a place of gift economy (contemporarily conceived as sharing economy), the illusion of free services and freedom likewise entails a double veil of simulation. Although it was initially unclear to many that free service was simply a deception, its disclosure reveals the considerable subordination of Internet users to capitalist power. While you and I—connected to any digital device with Internet access—become the commodities being bought and sold, legislators, regulators, citizens, etc. have internalized this process as part of the new normal and shown pronounced passivity vis-à-vis capitalist power. Private capital mediates not only the economic sphere of production and distribution, now, with the commodification of the user—the constant appropriation of personal data—such flexibilization does not relate to the realm of possibilities to unfold novel social relations but rather the consolidation of </w:t>
      </w:r>
      <w:proofErr w:type="spellStart"/>
      <w:r w:rsidRPr="00AD5D5E">
        <w:rPr>
          <w:sz w:val="14"/>
        </w:rPr>
        <w:t>precarisation</w:t>
      </w:r>
      <w:proofErr w:type="spellEnd"/>
      <w:r w:rsidRPr="00AD5D5E">
        <w:rPr>
          <w:sz w:val="14"/>
        </w:rPr>
        <w:t xml:space="preserve"> beyond the mere sphere of immediate labor towards all social life (see infra). </w:t>
      </w:r>
    </w:p>
    <w:p w14:paraId="1928C755" w14:textId="77777777" w:rsidR="00C01A31" w:rsidRPr="00AD5D5E" w:rsidRDefault="00C01A31" w:rsidP="00C01A31">
      <w:pPr>
        <w:ind w:firstLine="720"/>
        <w:rPr>
          <w:rStyle w:val="Emphasis"/>
        </w:rPr>
      </w:pPr>
      <w:r w:rsidRPr="00AD5D5E">
        <w:rPr>
          <w:sz w:val="14"/>
        </w:rPr>
        <w:t xml:space="preserve">Not only the big techs are deeply invested in this modus operandi. </w:t>
      </w:r>
      <w:r w:rsidRPr="00AD5D5E">
        <w:rPr>
          <w:rStyle w:val="StyleUnderline"/>
        </w:rPr>
        <w:t xml:space="preserve">The </w:t>
      </w:r>
      <w:r w:rsidRPr="000A5303">
        <w:rPr>
          <w:rStyle w:val="Emphasis"/>
          <w:highlight w:val="green"/>
        </w:rPr>
        <w:t>relationship between big pharma, big tech, and</w:t>
      </w:r>
      <w:r w:rsidRPr="00AD5D5E">
        <w:rPr>
          <w:rStyle w:val="StyleUnderline"/>
        </w:rPr>
        <w:t xml:space="preserve"> the </w:t>
      </w:r>
      <w:r w:rsidRPr="000A5303">
        <w:rPr>
          <w:rStyle w:val="Emphasis"/>
          <w:highlight w:val="green"/>
        </w:rPr>
        <w:t>government</w:t>
      </w:r>
      <w:r w:rsidRPr="00AD5D5E">
        <w:rPr>
          <w:rStyle w:val="StyleUnderline"/>
        </w:rPr>
        <w:t xml:space="preserve"> has become </w:t>
      </w:r>
      <w:r w:rsidRPr="000A5303">
        <w:rPr>
          <w:rStyle w:val="Emphasis"/>
          <w:highlight w:val="green"/>
        </w:rPr>
        <w:t>so intertwined</w:t>
      </w:r>
      <w:r w:rsidRPr="00AD5D5E">
        <w:rPr>
          <w:rStyle w:val="StyleUnderline"/>
        </w:rPr>
        <w:t xml:space="preserve"> that </w:t>
      </w:r>
      <w:r w:rsidRPr="000A5303">
        <w:rPr>
          <w:rStyle w:val="Emphasis"/>
          <w:highlight w:val="green"/>
        </w:rPr>
        <w:t>one cannot differentiate where one begins and the other ends</w:t>
      </w:r>
      <w:r w:rsidRPr="00AD5D5E">
        <w:rPr>
          <w:rStyle w:val="StyleUnderline"/>
        </w:rPr>
        <w:t>.</w:t>
      </w:r>
      <w:r w:rsidRPr="00AD5D5E">
        <w:rPr>
          <w:sz w:val="14"/>
        </w:rPr>
        <w:t xml:space="preserve"> </w:t>
      </w:r>
      <w:r w:rsidRPr="00AD5D5E">
        <w:rPr>
          <w:rStyle w:val="StyleUnderline"/>
        </w:rPr>
        <w:t xml:space="preserve">The immense amount of data being produced and processed by the Digital invades the spheres of </w:t>
      </w:r>
      <w:r w:rsidRPr="000A5303">
        <w:rPr>
          <w:rStyle w:val="StyleUnderline"/>
          <w:highlight w:val="green"/>
        </w:rPr>
        <w:t>biology</w:t>
      </w:r>
      <w:r w:rsidRPr="00AD5D5E">
        <w:rPr>
          <w:rStyle w:val="StyleUnderline"/>
        </w:rPr>
        <w:t xml:space="preserve">, which is being </w:t>
      </w:r>
      <w:r w:rsidRPr="000A5303">
        <w:rPr>
          <w:rStyle w:val="StyleUnderline"/>
          <w:highlight w:val="green"/>
        </w:rPr>
        <w:t>dissected at</w:t>
      </w:r>
      <w:r w:rsidRPr="00AD5D5E">
        <w:rPr>
          <w:rStyle w:val="StyleUnderline"/>
        </w:rPr>
        <w:t xml:space="preserve"> a </w:t>
      </w:r>
      <w:r w:rsidRPr="000A5303">
        <w:rPr>
          <w:rStyle w:val="StyleUnderline"/>
          <w:highlight w:val="green"/>
        </w:rPr>
        <w:t>molecular level</w:t>
      </w:r>
      <w:r w:rsidRPr="00AD5D5E">
        <w:rPr>
          <w:rStyle w:val="StyleUnderline"/>
        </w:rPr>
        <w:t xml:space="preserve"> and being </w:t>
      </w:r>
      <w:proofErr w:type="spellStart"/>
      <w:r w:rsidRPr="000A5303">
        <w:rPr>
          <w:rStyle w:val="StyleUnderline"/>
          <w:highlight w:val="green"/>
        </w:rPr>
        <w:t>standardised</w:t>
      </w:r>
      <w:proofErr w:type="spellEnd"/>
      <w:r w:rsidRPr="00AD5D5E">
        <w:rPr>
          <w:rStyle w:val="StyleUnderline"/>
        </w:rPr>
        <w:t xml:space="preserve"> as mechanical pieces and consequently transformed into a branch of engineering. </w:t>
      </w:r>
      <w:r w:rsidRPr="00AD5D5E">
        <w:rPr>
          <w:sz w:val="14"/>
        </w:rPr>
        <w:t xml:space="preserve">The so-called </w:t>
      </w:r>
      <w:proofErr w:type="spellStart"/>
      <w:r w:rsidRPr="00AD5D5E">
        <w:rPr>
          <w:sz w:val="14"/>
        </w:rPr>
        <w:t>BioBricks</w:t>
      </w:r>
      <w:proofErr w:type="spellEnd"/>
      <w:r w:rsidRPr="00AD5D5E">
        <w:rPr>
          <w:sz w:val="14"/>
        </w:rPr>
        <w:t xml:space="preserve"> aim “at creating artificial cells and life forms functionally indistinguishable from naturally occurring ones and interoperable with them. At its most extreme it seeks to add completely new functions” (</w:t>
      </w:r>
      <w:proofErr w:type="spellStart"/>
      <w:r w:rsidRPr="00AD5D5E">
        <w:rPr>
          <w:sz w:val="14"/>
        </w:rPr>
        <w:t>Dutfield</w:t>
      </w:r>
      <w:proofErr w:type="spellEnd"/>
      <w:r w:rsidRPr="00AD5D5E">
        <w:rPr>
          <w:sz w:val="14"/>
        </w:rPr>
        <w:t xml:space="preserve">, 2012, p. 176). </w:t>
      </w:r>
      <w:r w:rsidRPr="000A5303">
        <w:rPr>
          <w:rStyle w:val="StyleUnderline"/>
          <w:highlight w:val="green"/>
        </w:rPr>
        <w:t>Capitalist power over life is</w:t>
      </w:r>
      <w:r w:rsidRPr="00AD5D5E">
        <w:rPr>
          <w:rStyle w:val="StyleUnderline"/>
        </w:rPr>
        <w:t xml:space="preserve"> thus </w:t>
      </w:r>
      <w:r w:rsidRPr="000A5303">
        <w:rPr>
          <w:rStyle w:val="StyleUnderline"/>
          <w:highlight w:val="green"/>
        </w:rPr>
        <w:t>surpassing</w:t>
      </w:r>
      <w:r w:rsidRPr="00AD5D5E">
        <w:rPr>
          <w:rStyle w:val="StyleUnderline"/>
        </w:rPr>
        <w:t xml:space="preserve"> the dimension of production of plants, drugs, and animals, that is, </w:t>
      </w:r>
      <w:r w:rsidRPr="000A5303">
        <w:rPr>
          <w:rStyle w:val="StyleUnderline"/>
          <w:highlight w:val="green"/>
        </w:rPr>
        <w:t>what we put in our bodies</w:t>
      </w:r>
      <w:r w:rsidRPr="00AD5D5E">
        <w:rPr>
          <w:rStyle w:val="StyleUnderline"/>
        </w:rPr>
        <w:t xml:space="preserve">; </w:t>
      </w:r>
      <w:r w:rsidRPr="000A5303">
        <w:rPr>
          <w:rStyle w:val="Emphasis"/>
          <w:highlight w:val="green"/>
        </w:rPr>
        <w:t>its control now reaches the genetic</w:t>
      </w:r>
      <w:r w:rsidRPr="00AD5D5E">
        <w:rPr>
          <w:rStyle w:val="Emphasis"/>
        </w:rPr>
        <w:t xml:space="preserve"> and molecular com </w:t>
      </w:r>
      <w:r w:rsidRPr="000A5303">
        <w:rPr>
          <w:rStyle w:val="Emphasis"/>
          <w:highlight w:val="green"/>
        </w:rPr>
        <w:t>positions</w:t>
      </w:r>
      <w:r w:rsidRPr="00AD5D5E">
        <w:rPr>
          <w:rStyle w:val="Emphasis"/>
        </w:rPr>
        <w:t xml:space="preserve"> of </w:t>
      </w:r>
      <w:r w:rsidRPr="000A5303">
        <w:rPr>
          <w:rStyle w:val="Emphasis"/>
          <w:highlight w:val="green"/>
        </w:rPr>
        <w:t>the body</w:t>
      </w:r>
      <w:r w:rsidRPr="00AD5D5E">
        <w:rPr>
          <w:rStyle w:val="Emphasis"/>
        </w:rPr>
        <w:t xml:space="preserve">. </w:t>
      </w:r>
    </w:p>
    <w:p w14:paraId="6A34BB4D" w14:textId="3AFC6503" w:rsidR="00C01A31" w:rsidRPr="00C01A31" w:rsidRDefault="00C01A31" w:rsidP="00C01A31">
      <w:pPr>
        <w:ind w:firstLine="720"/>
        <w:rPr>
          <w:sz w:val="14"/>
        </w:rPr>
      </w:pPr>
      <w:r w:rsidRPr="00AD5D5E">
        <w:rPr>
          <w:sz w:val="14"/>
        </w:rPr>
        <w:t>Control of the biological body has not been randomly achieved. Instead, it reflects the neoliberal shaping of human behavior and perception of concrete reality. Despite having been proven ineffective in the unconstrained creation and spreading of knowledge, intellectual property(private) actualizes the neoliberal method of securing new venues of primitive accumulation to capitalism. The advancement of technology in biology does not constitute an exception. “Biotechnology patents thus expand the proprietary character of knowledge to the detriment of the intellectual commons”, in other words, an “ontological commodification” (</w:t>
      </w:r>
      <w:proofErr w:type="spellStart"/>
      <w:r w:rsidRPr="00AD5D5E">
        <w:rPr>
          <w:sz w:val="14"/>
        </w:rPr>
        <w:t>Pellizzoni</w:t>
      </w:r>
      <w:proofErr w:type="spellEnd"/>
      <w:r w:rsidRPr="00AD5D5E">
        <w:rPr>
          <w:sz w:val="14"/>
        </w:rPr>
        <w:t xml:space="preserve"> &amp; Ylönen, 2012, pp. 55, 57f). This commodification process necessarily presupposes a process of appropriation, which must thus be drawn from collective knowledge. The creation and </w:t>
      </w:r>
      <w:proofErr w:type="spellStart"/>
      <w:r w:rsidRPr="00AD5D5E">
        <w:rPr>
          <w:sz w:val="14"/>
        </w:rPr>
        <w:t>appropria</w:t>
      </w:r>
      <w:proofErr w:type="spellEnd"/>
      <w:r w:rsidRPr="00AD5D5E">
        <w:rPr>
          <w:sz w:val="14"/>
        </w:rPr>
        <w:t xml:space="preserve"> </w:t>
      </w:r>
      <w:proofErr w:type="spellStart"/>
      <w:r w:rsidRPr="00AD5D5E">
        <w:rPr>
          <w:sz w:val="14"/>
        </w:rPr>
        <w:t>tion</w:t>
      </w:r>
      <w:proofErr w:type="spellEnd"/>
      <w:r w:rsidRPr="00AD5D5E">
        <w:rPr>
          <w:sz w:val="14"/>
        </w:rPr>
        <w:t xml:space="preserve"> of data banks involve surveillance and audience commodity. “Biobanks raise issues of privacy, confidentiality, consent, trust, citizen rights, civil participation and so on” (</w:t>
      </w:r>
      <w:proofErr w:type="spellStart"/>
      <w:r w:rsidRPr="00AD5D5E">
        <w:rPr>
          <w:sz w:val="14"/>
        </w:rPr>
        <w:t>Pellizzoni</w:t>
      </w:r>
      <w:proofErr w:type="spellEnd"/>
      <w:r w:rsidRPr="00AD5D5E">
        <w:rPr>
          <w:sz w:val="14"/>
        </w:rPr>
        <w:t xml:space="preserve"> &amp; Ylönen, 2012, p. 58). Therefore, a surveillance system becomes paramount to enable the </w:t>
      </w:r>
      <w:proofErr w:type="spellStart"/>
      <w:r w:rsidRPr="00AD5D5E">
        <w:rPr>
          <w:sz w:val="14"/>
        </w:rPr>
        <w:t>cre</w:t>
      </w:r>
      <w:proofErr w:type="spellEnd"/>
      <w:r w:rsidRPr="00AD5D5E">
        <w:rPr>
          <w:sz w:val="14"/>
        </w:rPr>
        <w:t xml:space="preserve"> </w:t>
      </w:r>
      <w:proofErr w:type="spellStart"/>
      <w:r w:rsidRPr="00AD5D5E">
        <w:rPr>
          <w:sz w:val="14"/>
        </w:rPr>
        <w:t>ation</w:t>
      </w:r>
      <w:proofErr w:type="spellEnd"/>
      <w:r w:rsidRPr="00AD5D5E">
        <w:rPr>
          <w:sz w:val="14"/>
        </w:rPr>
        <w:t xml:space="preserve"> and </w:t>
      </w:r>
      <w:proofErr w:type="spellStart"/>
      <w:r w:rsidRPr="00AD5D5E">
        <w:rPr>
          <w:sz w:val="14"/>
        </w:rPr>
        <w:t>actualisation</w:t>
      </w:r>
      <w:proofErr w:type="spellEnd"/>
      <w:r w:rsidRPr="00AD5D5E">
        <w:rPr>
          <w:sz w:val="14"/>
        </w:rPr>
        <w:t xml:space="preserve"> of such data banks (see infra). </w:t>
      </w:r>
      <w:r w:rsidRPr="00AD5D5E">
        <w:rPr>
          <w:rStyle w:val="StyleUnderline"/>
        </w:rPr>
        <w:t xml:space="preserve">This </w:t>
      </w:r>
      <w:r w:rsidRPr="000A5303">
        <w:rPr>
          <w:rStyle w:val="Emphasis"/>
          <w:highlight w:val="green"/>
        </w:rPr>
        <w:t>biopolitical power asserting control</w:t>
      </w:r>
      <w:r w:rsidRPr="00AD5D5E">
        <w:rPr>
          <w:rStyle w:val="Emphasis"/>
        </w:rPr>
        <w:t xml:space="preserve"> is not only externally </w:t>
      </w:r>
      <w:r w:rsidRPr="000A5303">
        <w:rPr>
          <w:rStyle w:val="Emphasis"/>
          <w:highlight w:val="green"/>
        </w:rPr>
        <w:t>imposed</w:t>
      </w:r>
      <w:r w:rsidRPr="00AD5D5E">
        <w:rPr>
          <w:rStyle w:val="Emphasis"/>
        </w:rPr>
        <w:t xml:space="preserve"> but also </w:t>
      </w:r>
      <w:r w:rsidRPr="000A5303">
        <w:rPr>
          <w:rStyle w:val="Emphasis"/>
          <w:highlight w:val="green"/>
        </w:rPr>
        <w:t>internally</w:t>
      </w:r>
      <w:r w:rsidRPr="00AD5D5E">
        <w:rPr>
          <w:rStyle w:val="StyleUnderline"/>
        </w:rPr>
        <w:t xml:space="preserve"> assimilated</w:t>
      </w:r>
      <w:r w:rsidRPr="00AD5D5E">
        <w:rPr>
          <w:sz w:val="14"/>
        </w:rPr>
        <w:t xml:space="preserve"> (Gramsci, 1971).</w:t>
      </w:r>
    </w:p>
    <w:p w14:paraId="43A9D5AE" w14:textId="722117B0" w:rsidR="007456BE" w:rsidRPr="007456BE" w:rsidRDefault="001F2357" w:rsidP="00253711">
      <w:pPr>
        <w:pStyle w:val="Heading3"/>
      </w:pPr>
      <w:r>
        <w:t>L – Climate Change</w:t>
      </w:r>
    </w:p>
    <w:p w14:paraId="7F962171" w14:textId="77777777" w:rsidR="007456BE" w:rsidRPr="00391AF5" w:rsidRDefault="007456BE" w:rsidP="007456BE">
      <w:pPr>
        <w:pStyle w:val="Heading4"/>
      </w:pPr>
      <w:r w:rsidRPr="00391AF5">
        <w:t xml:space="preserve">The aff’s </w:t>
      </w:r>
      <w:r>
        <w:t>attempt to solve</w:t>
      </w:r>
      <w:r w:rsidRPr="00391AF5">
        <w:t xml:space="preserve"> climate change just offshores the biopolitical violence of the state</w:t>
      </w:r>
      <w:r>
        <w:t>. They can never prevent climate change and their attempts to look as if they are the saviors of the planet only recreate slow violence and systemic violence upon the global slow.</w:t>
      </w:r>
    </w:p>
    <w:p w14:paraId="3D8DE8CF" w14:textId="77777777" w:rsidR="007456BE" w:rsidRPr="00391AF5" w:rsidRDefault="007456BE" w:rsidP="007456BE">
      <w:r w:rsidRPr="00391AF5">
        <w:rPr>
          <w:rStyle w:val="Style13ptBold"/>
        </w:rPr>
        <w:t>Andreucci &amp; Zografos 22</w:t>
      </w:r>
      <w:r w:rsidRPr="00391AF5">
        <w:t xml:space="preserve">, Diego Andreucci has a PhD in environmental Science and Technology at the Autonomous University of Barcelona. Christos Zografos is a Research Fellow at the Department of Political and Social Sciences of Pompeu Fabra University. He has a PhD in Environmental Science and Technology, “Between improvement and sacrifice: Othering and the (bio)political ecology of climate change”, November 2022, </w:t>
      </w:r>
      <w:r>
        <w:t>JLB, https://doi.org/10.1016/j.polgeo.2021.102512</w:t>
      </w:r>
    </w:p>
    <w:p w14:paraId="08291150" w14:textId="77777777" w:rsidR="007456BE" w:rsidRPr="00830B23" w:rsidRDefault="007456BE" w:rsidP="007456BE">
      <w:pPr>
        <w:rPr>
          <w:sz w:val="16"/>
        </w:rPr>
      </w:pPr>
      <w:r w:rsidRPr="00830B23">
        <w:rPr>
          <w:rStyle w:val="StyleUnderline"/>
        </w:rPr>
        <w:t>Climate change mitigation comprises a vast array of economic and technological interventions and strategies, operating at multiple scales and across multiple sectors.</w:t>
      </w:r>
      <w:r w:rsidRPr="00830B23">
        <w:rPr>
          <w:sz w:val="16"/>
        </w:rPr>
        <w:t xml:space="preserve"> The cornerstone of mainstream mitigation policy is, on principle, a shift away from fossil fuels—</w:t>
      </w:r>
      <w:r w:rsidRPr="00830B23">
        <w:rPr>
          <w:rStyle w:val="StyleUnderline"/>
        </w:rPr>
        <w:t>the highest global CO2 “emitter”—towards “renewable” or less carbon-intensive forms of energy generation. The socioenvironmental implications of expanding renewable energy frontiers are</w:t>
      </w:r>
      <w:r w:rsidRPr="00830B23">
        <w:rPr>
          <w:sz w:val="16"/>
        </w:rPr>
        <w:t xml:space="preserve"> becoming </w:t>
      </w:r>
      <w:r w:rsidRPr="00830B23">
        <w:rPr>
          <w:rStyle w:val="StyleUnderline"/>
        </w:rPr>
        <w:t>central to research and debate in political ecology and critical geography</w:t>
      </w:r>
      <w:r w:rsidRPr="00830B23">
        <w:rPr>
          <w:sz w:val="16"/>
        </w:rPr>
        <w:t xml:space="preserve"> (Cavanagh &amp; Benjaminsen, 2017; McCarthy, 2015). There is increasing attention, for instance, to the </w:t>
      </w:r>
      <w:r w:rsidRPr="000A5303">
        <w:rPr>
          <w:rStyle w:val="StyleUnderline"/>
          <w:highlight w:val="green"/>
        </w:rPr>
        <w:t>extraction of minerals</w:t>
      </w:r>
      <w:r w:rsidRPr="00830B23">
        <w:rPr>
          <w:rStyle w:val="StyleUnderline"/>
        </w:rPr>
        <w:t xml:space="preserve"> necessary </w:t>
      </w:r>
      <w:r w:rsidRPr="000A5303">
        <w:rPr>
          <w:rStyle w:val="StyleUnderline"/>
          <w:highlight w:val="green"/>
        </w:rPr>
        <w:t>for</w:t>
      </w:r>
      <w:r w:rsidRPr="00830B23">
        <w:rPr>
          <w:rStyle w:val="StyleUnderline"/>
        </w:rPr>
        <w:t xml:space="preserve"> batteries and other “</w:t>
      </w:r>
      <w:r w:rsidRPr="000A5303">
        <w:rPr>
          <w:rStyle w:val="StyleUnderline"/>
          <w:highlight w:val="green"/>
        </w:rPr>
        <w:t>low-carbon</w:t>
      </w:r>
      <w:r w:rsidRPr="00830B23">
        <w:rPr>
          <w:rStyle w:val="StyleUnderline"/>
        </w:rPr>
        <w:t xml:space="preserve">” </w:t>
      </w:r>
      <w:r w:rsidRPr="000A5303">
        <w:rPr>
          <w:rStyle w:val="StyleUnderline"/>
          <w:highlight w:val="green"/>
        </w:rPr>
        <w:t>technologies</w:t>
      </w:r>
      <w:r w:rsidRPr="00830B23">
        <w:rPr>
          <w:sz w:val="16"/>
        </w:rPr>
        <w:t xml:space="preserve"> (</w:t>
      </w:r>
      <w:proofErr w:type="spellStart"/>
      <w:r w:rsidRPr="00830B23">
        <w:rPr>
          <w:sz w:val="16"/>
        </w:rPr>
        <w:t>Sovacool</w:t>
      </w:r>
      <w:proofErr w:type="spellEnd"/>
      <w:r w:rsidRPr="00830B23">
        <w:rPr>
          <w:sz w:val="16"/>
        </w:rPr>
        <w:t xml:space="preserve"> et al., 2020); the </w:t>
      </w:r>
      <w:r w:rsidRPr="000A5303">
        <w:rPr>
          <w:rStyle w:val="StyleUnderline"/>
          <w:highlight w:val="green"/>
        </w:rPr>
        <w:t>recasting of</w:t>
      </w:r>
      <w:r w:rsidRPr="00830B23">
        <w:rPr>
          <w:rStyle w:val="StyleUnderline"/>
        </w:rPr>
        <w:t xml:space="preserve"> large hydropower </w:t>
      </w:r>
      <w:r w:rsidRPr="000A5303">
        <w:rPr>
          <w:rStyle w:val="StyleUnderline"/>
          <w:highlight w:val="green"/>
        </w:rPr>
        <w:t>projects as “climate-friendly”</w:t>
      </w:r>
      <w:r w:rsidRPr="00830B23">
        <w:rPr>
          <w:rStyle w:val="StyleUnderline"/>
        </w:rPr>
        <w:t xml:space="preserve"> development</w:t>
      </w:r>
      <w:r w:rsidRPr="00830B23">
        <w:rPr>
          <w:sz w:val="16"/>
        </w:rPr>
        <w:t xml:space="preserve"> (Huber et al., 2017); the </w:t>
      </w:r>
      <w:r w:rsidRPr="00830B23">
        <w:rPr>
          <w:rStyle w:val="StyleUnderline"/>
        </w:rPr>
        <w:t>“green grabbing” and conflicts associated with wind energy generation</w:t>
      </w:r>
      <w:r w:rsidRPr="00830B23">
        <w:rPr>
          <w:sz w:val="16"/>
        </w:rPr>
        <w:t xml:space="preserve"> (Avila ´ Calero, 2017; Siamanta &amp; Dunlap, 2019); the </w:t>
      </w:r>
      <w:r w:rsidRPr="00830B23">
        <w:rPr>
          <w:rStyle w:val="StyleUnderline"/>
        </w:rPr>
        <w:t xml:space="preserve">expansion of photovoltaics and “solar colonialism” </w:t>
      </w:r>
      <w:r w:rsidRPr="00830B23">
        <w:rPr>
          <w:sz w:val="16"/>
        </w:rPr>
        <w:t xml:space="preserve">(de Souza et al., 2018); or the </w:t>
      </w:r>
      <w:r w:rsidRPr="00830B23">
        <w:rPr>
          <w:rStyle w:val="StyleUnderline"/>
        </w:rPr>
        <w:t>use of climate mitigation funds to promote biofuel plantations</w:t>
      </w:r>
      <w:r w:rsidRPr="00830B23">
        <w:rPr>
          <w:sz w:val="16"/>
        </w:rPr>
        <w:t xml:space="preserve"> (Camargo &amp; Ojeda, 2017).</w:t>
      </w:r>
    </w:p>
    <w:p w14:paraId="2A89E1D0" w14:textId="77777777" w:rsidR="007456BE" w:rsidRPr="00830B23" w:rsidRDefault="007456BE" w:rsidP="007456BE">
      <w:pPr>
        <w:rPr>
          <w:rStyle w:val="StyleUnderline"/>
        </w:rPr>
      </w:pPr>
      <w:r w:rsidRPr="00830B23">
        <w:rPr>
          <w:rStyle w:val="StyleUnderline"/>
        </w:rPr>
        <w:t xml:space="preserve">These </w:t>
      </w:r>
      <w:r w:rsidRPr="000A5303">
        <w:rPr>
          <w:rStyle w:val="StyleUnderline"/>
          <w:highlight w:val="green"/>
        </w:rPr>
        <w:t>processes</w:t>
      </w:r>
      <w:r w:rsidRPr="00830B23">
        <w:rPr>
          <w:rStyle w:val="StyleUnderline"/>
        </w:rPr>
        <w:t xml:space="preserve"> can be seen as instances </w:t>
      </w:r>
      <w:r w:rsidRPr="000A5303">
        <w:rPr>
          <w:rStyle w:val="StyleUnderline"/>
          <w:highlight w:val="green"/>
        </w:rPr>
        <w:t>of</w:t>
      </w:r>
      <w:r w:rsidRPr="00830B23">
        <w:rPr>
          <w:rStyle w:val="StyleUnderline"/>
        </w:rPr>
        <w:t xml:space="preserve"> energy or </w:t>
      </w:r>
      <w:r w:rsidRPr="000A5303">
        <w:rPr>
          <w:rStyle w:val="StyleUnderline"/>
          <w:highlight w:val="green"/>
        </w:rPr>
        <w:t>carbon colonialism</w:t>
      </w:r>
      <w:r w:rsidRPr="00830B23">
        <w:rPr>
          <w:rStyle w:val="StyleUnderline"/>
        </w:rPr>
        <w:t xml:space="preserve">, whereby countries in the </w:t>
      </w:r>
      <w:r w:rsidRPr="000A5303">
        <w:rPr>
          <w:rStyle w:val="StyleUnderline"/>
          <w:highlight w:val="green"/>
        </w:rPr>
        <w:t>global South</w:t>
      </w:r>
      <w:r w:rsidRPr="00830B23">
        <w:rPr>
          <w:rStyle w:val="StyleUnderline"/>
        </w:rPr>
        <w:t xml:space="preserve"> and other peripheries are </w:t>
      </w:r>
      <w:r w:rsidRPr="000A5303">
        <w:rPr>
          <w:rStyle w:val="StyleUnderline"/>
          <w:highlight w:val="green"/>
        </w:rPr>
        <w:t>treated as carbon dumps</w:t>
      </w:r>
      <w:r w:rsidRPr="00830B23">
        <w:rPr>
          <w:rStyle w:val="StyleUnderline"/>
        </w:rPr>
        <w:t xml:space="preserve">, </w:t>
      </w:r>
      <w:r w:rsidRPr="000A5303">
        <w:rPr>
          <w:rStyle w:val="StyleUnderline"/>
          <w:highlight w:val="green"/>
        </w:rPr>
        <w:t>or targeted for</w:t>
      </w:r>
      <w:r w:rsidRPr="00830B23">
        <w:rPr>
          <w:rStyle w:val="StyleUnderline"/>
        </w:rPr>
        <w:t xml:space="preserve"> grabbing land and </w:t>
      </w:r>
      <w:r w:rsidRPr="000A5303">
        <w:rPr>
          <w:rStyle w:val="StyleUnderline"/>
          <w:highlight w:val="green"/>
        </w:rPr>
        <w:t>resources</w:t>
      </w:r>
      <w:r w:rsidRPr="00830B23">
        <w:rPr>
          <w:rStyle w:val="StyleUnderline"/>
        </w:rPr>
        <w:t xml:space="preserve"> necessary </w:t>
      </w:r>
      <w:r w:rsidRPr="000A5303">
        <w:rPr>
          <w:rStyle w:val="StyleUnderline"/>
          <w:highlight w:val="green"/>
        </w:rPr>
        <w:t>to reduce</w:t>
      </w:r>
      <w:r w:rsidRPr="00830B23">
        <w:rPr>
          <w:rStyle w:val="StyleUnderline"/>
        </w:rPr>
        <w:t xml:space="preserve"> CO2 </w:t>
      </w:r>
      <w:r w:rsidRPr="000A5303">
        <w:rPr>
          <w:rStyle w:val="StyleUnderline"/>
          <w:highlight w:val="green"/>
        </w:rPr>
        <w:t>emissions</w:t>
      </w:r>
      <w:r w:rsidRPr="00830B23">
        <w:rPr>
          <w:rStyle w:val="StyleUnderline"/>
        </w:rPr>
        <w:t xml:space="preserve"> generated primarily in the Nort</w:t>
      </w:r>
      <w:r w:rsidRPr="00830B23">
        <w:rPr>
          <w:sz w:val="16"/>
        </w:rPr>
        <w:t>h (</w:t>
      </w:r>
      <w:proofErr w:type="spellStart"/>
      <w:r w:rsidRPr="00830B23">
        <w:rPr>
          <w:sz w:val="16"/>
        </w:rPr>
        <w:t>Bachram</w:t>
      </w:r>
      <w:proofErr w:type="spellEnd"/>
      <w:r w:rsidRPr="00830B23">
        <w:rPr>
          <w:sz w:val="16"/>
        </w:rPr>
        <w:t xml:space="preserve">, 2004). Moreover, several of those </w:t>
      </w:r>
      <w:r w:rsidRPr="000A5303">
        <w:rPr>
          <w:rStyle w:val="StyleUnderline"/>
          <w:highlight w:val="green"/>
        </w:rPr>
        <w:t>projects</w:t>
      </w:r>
      <w:r w:rsidRPr="00830B23">
        <w:rPr>
          <w:rStyle w:val="StyleUnderline"/>
        </w:rPr>
        <w:t xml:space="preserve"> “</w:t>
      </w:r>
      <w:r w:rsidRPr="000A5303">
        <w:rPr>
          <w:rStyle w:val="StyleUnderline"/>
          <w:highlight w:val="green"/>
        </w:rPr>
        <w:t>rely on</w:t>
      </w:r>
      <w:r w:rsidRPr="00830B23">
        <w:rPr>
          <w:rStyle w:val="StyleUnderline"/>
        </w:rPr>
        <w:t xml:space="preserve"> extractive landscapes forged through various forms of </w:t>
      </w:r>
      <w:r w:rsidRPr="000A5303">
        <w:rPr>
          <w:rStyle w:val="Emphasis"/>
          <w:highlight w:val="green"/>
        </w:rPr>
        <w:t>physical and structural violence</w:t>
      </w:r>
      <w:r w:rsidRPr="00830B23">
        <w:rPr>
          <w:rStyle w:val="StyleUnderline"/>
        </w:rPr>
        <w:t>”</w:t>
      </w:r>
      <w:r w:rsidRPr="00830B23">
        <w:rPr>
          <w:sz w:val="16"/>
        </w:rPr>
        <w:t xml:space="preserve"> (Camargo &amp; Ojeda, 2017, p. 62). In other words, </w:t>
      </w:r>
      <w:r w:rsidRPr="00830B23">
        <w:rPr>
          <w:rStyle w:val="StyleUnderline"/>
        </w:rPr>
        <w:t xml:space="preserve">projects as diverse as </w:t>
      </w:r>
      <w:r w:rsidRPr="000A5303">
        <w:rPr>
          <w:rStyle w:val="StyleUnderline"/>
          <w:highlight w:val="green"/>
        </w:rPr>
        <w:t>wind farms</w:t>
      </w:r>
      <w:r w:rsidRPr="00830B23">
        <w:rPr>
          <w:rStyle w:val="StyleUnderline"/>
        </w:rPr>
        <w:t xml:space="preserve">, </w:t>
      </w:r>
      <w:r w:rsidRPr="000A5303">
        <w:rPr>
          <w:rStyle w:val="StyleUnderline"/>
          <w:highlight w:val="green"/>
        </w:rPr>
        <w:t>biofuel</w:t>
      </w:r>
      <w:r w:rsidRPr="00830B23">
        <w:rPr>
          <w:rStyle w:val="StyleUnderline"/>
        </w:rPr>
        <w:t xml:space="preserve"> plantations, </w:t>
      </w:r>
      <w:r w:rsidRPr="000A5303">
        <w:rPr>
          <w:rStyle w:val="StyleUnderline"/>
          <w:highlight w:val="green"/>
        </w:rPr>
        <w:t>dams</w:t>
      </w:r>
      <w:r w:rsidRPr="00830B23">
        <w:rPr>
          <w:rStyle w:val="StyleUnderline"/>
        </w:rPr>
        <w:t xml:space="preserve"> and lithium mining </w:t>
      </w:r>
      <w:r w:rsidRPr="000A5303">
        <w:rPr>
          <w:rStyle w:val="StyleUnderline"/>
          <w:highlight w:val="green"/>
        </w:rPr>
        <w:t>follow</w:t>
      </w:r>
      <w:r w:rsidRPr="00830B23">
        <w:rPr>
          <w:rStyle w:val="StyleUnderline"/>
        </w:rPr>
        <w:t xml:space="preserve"> the same “</w:t>
      </w:r>
      <w:r w:rsidRPr="000A5303">
        <w:rPr>
          <w:rStyle w:val="Emphasis"/>
          <w:highlight w:val="green"/>
        </w:rPr>
        <w:t>green extractivist</w:t>
      </w:r>
      <w:r w:rsidRPr="000A5303">
        <w:rPr>
          <w:rStyle w:val="StyleUnderline"/>
          <w:highlight w:val="green"/>
        </w:rPr>
        <w:t>” logic</w:t>
      </w:r>
      <w:r w:rsidRPr="00830B23">
        <w:rPr>
          <w:rStyle w:val="StyleUnderline"/>
        </w:rPr>
        <w:t>.</w:t>
      </w:r>
      <w:r w:rsidRPr="00830B23">
        <w:rPr>
          <w:sz w:val="16"/>
        </w:rPr>
        <w:t xml:space="preserve"> According to this logic, </w:t>
      </w:r>
      <w:r w:rsidRPr="00830B23">
        <w:rPr>
          <w:rStyle w:val="StyleUnderline"/>
        </w:rPr>
        <w:t>extracting</w:t>
      </w:r>
      <w:r w:rsidRPr="00830B23">
        <w:rPr>
          <w:sz w:val="16"/>
        </w:rPr>
        <w:t xml:space="preserve"> as </w:t>
      </w:r>
      <w:proofErr w:type="gramStart"/>
      <w:r w:rsidRPr="00830B23">
        <w:rPr>
          <w:sz w:val="16"/>
        </w:rPr>
        <w:t>much</w:t>
      </w:r>
      <w:proofErr w:type="gramEnd"/>
      <w:r w:rsidRPr="00830B23">
        <w:rPr>
          <w:sz w:val="16"/>
        </w:rPr>
        <w:t xml:space="preserve"> resources, energy and profits as fast as possible from a territory, </w:t>
      </w:r>
      <w:r w:rsidRPr="00830B23">
        <w:rPr>
          <w:rStyle w:val="StyleUnderline"/>
        </w:rPr>
        <w:t xml:space="preserve">irrespective of the </w:t>
      </w:r>
      <w:r w:rsidRPr="000A5303">
        <w:rPr>
          <w:rStyle w:val="StyleUnderline"/>
          <w:highlight w:val="green"/>
        </w:rPr>
        <w:t>impacts</w:t>
      </w:r>
      <w:r w:rsidRPr="00830B23">
        <w:rPr>
          <w:rStyle w:val="StyleUnderline"/>
        </w:rPr>
        <w:t xml:space="preserve"> on local socioecological relations, is </w:t>
      </w:r>
      <w:r w:rsidRPr="000A5303">
        <w:rPr>
          <w:rStyle w:val="StyleUnderline"/>
          <w:highlight w:val="green"/>
        </w:rPr>
        <w:t>framed as necessary</w:t>
      </w:r>
      <w:r w:rsidRPr="00830B23">
        <w:rPr>
          <w:rStyle w:val="StyleUnderline"/>
        </w:rPr>
        <w:t xml:space="preserve"> not only for the wealth and wellbeing of populations in host locations—but also, increasingly, as an imperative </w:t>
      </w:r>
      <w:r w:rsidRPr="000A5303">
        <w:rPr>
          <w:rStyle w:val="StyleUnderline"/>
          <w:highlight w:val="green"/>
        </w:rPr>
        <w:t>for “saving” the</w:t>
      </w:r>
      <w:r w:rsidRPr="00830B23">
        <w:rPr>
          <w:rStyle w:val="StyleUnderline"/>
        </w:rPr>
        <w:t xml:space="preserve"> climate and the </w:t>
      </w:r>
      <w:r w:rsidRPr="000A5303">
        <w:rPr>
          <w:rStyle w:val="StyleUnderline"/>
          <w:highlight w:val="green"/>
        </w:rPr>
        <w:t>planet</w:t>
      </w:r>
      <w:r w:rsidRPr="00830B23">
        <w:rPr>
          <w:rStyle w:val="StyleUnderline"/>
        </w:rPr>
        <w:t>.1</w:t>
      </w:r>
    </w:p>
    <w:p w14:paraId="06A8A170" w14:textId="77777777" w:rsidR="007456BE" w:rsidRPr="00830B23" w:rsidRDefault="007456BE" w:rsidP="007456BE">
      <w:pPr>
        <w:rPr>
          <w:sz w:val="16"/>
        </w:rPr>
      </w:pPr>
      <w:r w:rsidRPr="00830B23">
        <w:rPr>
          <w:sz w:val="16"/>
        </w:rPr>
        <w:t>3.1. Green energy, violence and othering</w:t>
      </w:r>
    </w:p>
    <w:p w14:paraId="0E45F3FF" w14:textId="77777777" w:rsidR="007456BE" w:rsidRPr="00830B23" w:rsidRDefault="007456BE" w:rsidP="007456BE">
      <w:pPr>
        <w:rPr>
          <w:sz w:val="16"/>
        </w:rPr>
      </w:pPr>
      <w:r w:rsidRPr="00830B23">
        <w:rPr>
          <w:sz w:val="16"/>
        </w:rPr>
        <w:t xml:space="preserve">To the extent that they follow an extractivist and colonial logic, </w:t>
      </w:r>
      <w:r w:rsidRPr="00830B23">
        <w:rPr>
          <w:rStyle w:val="StyleUnderline"/>
        </w:rPr>
        <w:t xml:space="preserve">large-scale renewable energy and associated extractive-infrastructural projects are </w:t>
      </w:r>
      <w:r w:rsidRPr="000A5303">
        <w:rPr>
          <w:rStyle w:val="StyleUnderline"/>
          <w:highlight w:val="green"/>
        </w:rPr>
        <w:t>illustrative of “necropolitical</w:t>
      </w:r>
      <w:r w:rsidRPr="00830B23">
        <w:rPr>
          <w:rStyle w:val="StyleUnderline"/>
        </w:rPr>
        <w:t>”</w:t>
      </w:r>
      <w:r w:rsidRPr="00830B23">
        <w:rPr>
          <w:sz w:val="16"/>
        </w:rPr>
        <w:t xml:space="preserve">, exclusionary uses of </w:t>
      </w:r>
      <w:r w:rsidRPr="000A5303">
        <w:rPr>
          <w:rStyle w:val="StyleUnderline"/>
          <w:highlight w:val="green"/>
        </w:rPr>
        <w:t>othering</w:t>
      </w:r>
      <w:r w:rsidRPr="00830B23">
        <w:rPr>
          <w:rStyle w:val="StyleUnderline"/>
        </w:rPr>
        <w:t xml:space="preserve">.2 Extractivist </w:t>
      </w:r>
      <w:r w:rsidRPr="000A5303">
        <w:rPr>
          <w:rStyle w:val="StyleUnderline"/>
          <w:highlight w:val="green"/>
        </w:rPr>
        <w:t>logics</w:t>
      </w:r>
      <w:r w:rsidRPr="00830B23">
        <w:rPr>
          <w:sz w:val="16"/>
        </w:rPr>
        <w:t xml:space="preserve"> are historically </w:t>
      </w:r>
      <w:r w:rsidRPr="000A5303">
        <w:rPr>
          <w:rStyle w:val="StyleUnderline"/>
          <w:highlight w:val="green"/>
        </w:rPr>
        <w:t>associated with</w:t>
      </w:r>
      <w:r w:rsidRPr="00830B23">
        <w:rPr>
          <w:rStyle w:val="StyleUnderline"/>
        </w:rPr>
        <w:t xml:space="preserve"> material and immaterial forms of “</w:t>
      </w:r>
      <w:r w:rsidRPr="000A5303">
        <w:rPr>
          <w:rStyle w:val="StyleUnderline"/>
          <w:highlight w:val="green"/>
        </w:rPr>
        <w:t>dispossession</w:t>
      </w:r>
      <w:r w:rsidRPr="00830B23">
        <w:rPr>
          <w:rStyle w:val="StyleUnderline"/>
        </w:rPr>
        <w:t>”</w:t>
      </w:r>
      <w:r w:rsidRPr="00830B23">
        <w:rPr>
          <w:sz w:val="16"/>
        </w:rPr>
        <w:t xml:space="preserve"> (Navarro Trujillo, 2021b). Much like fossil fuel extraction, “</w:t>
      </w:r>
      <w:r w:rsidRPr="00830B23">
        <w:rPr>
          <w:rStyle w:val="StyleUnderline"/>
        </w:rPr>
        <w:t xml:space="preserve">low carbon” energy projects contribute to </w:t>
      </w:r>
      <w:r w:rsidRPr="000A5303">
        <w:rPr>
          <w:rStyle w:val="StyleUnderline"/>
          <w:highlight w:val="green"/>
        </w:rPr>
        <w:t>separating affected populations from their</w:t>
      </w:r>
      <w:r w:rsidRPr="00830B23">
        <w:rPr>
          <w:rStyle w:val="StyleUnderline"/>
        </w:rPr>
        <w:t xml:space="preserve"> means of </w:t>
      </w:r>
      <w:r w:rsidRPr="000A5303">
        <w:rPr>
          <w:rStyle w:val="StyleUnderline"/>
          <w:highlight w:val="green"/>
        </w:rPr>
        <w:t>livelihood</w:t>
      </w:r>
      <w:r w:rsidRPr="00830B23">
        <w:rPr>
          <w:sz w:val="16"/>
        </w:rPr>
        <w:t xml:space="preserve">—both </w:t>
      </w:r>
      <w:r w:rsidRPr="00830B23">
        <w:rPr>
          <w:rStyle w:val="StyleUnderline"/>
        </w:rPr>
        <w:t xml:space="preserve">directly </w:t>
      </w:r>
      <w:r w:rsidRPr="000A5303">
        <w:rPr>
          <w:rStyle w:val="StyleUnderline"/>
          <w:highlight w:val="green"/>
        </w:rPr>
        <w:t>through</w:t>
      </w:r>
      <w:r w:rsidRPr="00830B23">
        <w:rPr>
          <w:rStyle w:val="StyleUnderline"/>
        </w:rPr>
        <w:t xml:space="preserve"> legal or de facto “</w:t>
      </w:r>
      <w:r w:rsidRPr="000A5303">
        <w:rPr>
          <w:rStyle w:val="StyleUnderline"/>
          <w:highlight w:val="green"/>
        </w:rPr>
        <w:t>enclosures</w:t>
      </w:r>
      <w:r w:rsidRPr="00830B23">
        <w:rPr>
          <w:rStyle w:val="StyleUnderline"/>
        </w:rPr>
        <w:t xml:space="preserve">”, </w:t>
      </w:r>
      <w:r w:rsidRPr="000A5303">
        <w:rPr>
          <w:rStyle w:val="StyleUnderline"/>
          <w:highlight w:val="green"/>
        </w:rPr>
        <w:t>and</w:t>
      </w:r>
      <w:r w:rsidRPr="00830B23">
        <w:rPr>
          <w:sz w:val="16"/>
        </w:rPr>
        <w:t xml:space="preserve"> </w:t>
      </w:r>
      <w:r w:rsidRPr="00830B23">
        <w:rPr>
          <w:rStyle w:val="StyleUnderline"/>
        </w:rPr>
        <w:t>indirectly through contamination and other forms of “</w:t>
      </w:r>
      <w:r w:rsidRPr="000A5303">
        <w:rPr>
          <w:rStyle w:val="Emphasis"/>
          <w:highlight w:val="green"/>
        </w:rPr>
        <w:t>slow violence</w:t>
      </w:r>
      <w:r w:rsidRPr="00830B23">
        <w:rPr>
          <w:rStyle w:val="StyleUnderline"/>
        </w:rPr>
        <w:t>”.</w:t>
      </w:r>
      <w:r w:rsidRPr="00830B23">
        <w:rPr>
          <w:sz w:val="16"/>
        </w:rPr>
        <w:t xml:space="preserve"> While </w:t>
      </w:r>
      <w:r w:rsidRPr="00830B23">
        <w:rPr>
          <w:rStyle w:val="StyleUnderline"/>
        </w:rPr>
        <w:t>dispossession and enclosure</w:t>
      </w:r>
      <w:r w:rsidRPr="00830B23">
        <w:rPr>
          <w:sz w:val="16"/>
        </w:rPr>
        <w:t xml:space="preserve"> can also </w:t>
      </w:r>
      <w:r w:rsidRPr="00830B23">
        <w:rPr>
          <w:rStyle w:val="StyleUnderline"/>
        </w:rPr>
        <w:t xml:space="preserve">result from climate adaptation </w:t>
      </w:r>
      <w:proofErr w:type="spellStart"/>
      <w:r w:rsidRPr="00830B23">
        <w:rPr>
          <w:rStyle w:val="StyleUnderline"/>
        </w:rPr>
        <w:t>programmes</w:t>
      </w:r>
      <w:proofErr w:type="spellEnd"/>
      <w:r w:rsidRPr="00830B23">
        <w:rPr>
          <w:sz w:val="16"/>
        </w:rPr>
        <w:t xml:space="preserve"> (Taylor, 2015; Zografos, 2017), </w:t>
      </w:r>
      <w:r w:rsidRPr="00830B23">
        <w:rPr>
          <w:rStyle w:val="StyleUnderline"/>
        </w:rPr>
        <w:t xml:space="preserve">land enclosures, mines, plantations and </w:t>
      </w:r>
      <w:proofErr w:type="gramStart"/>
      <w:r w:rsidRPr="00830B23">
        <w:rPr>
          <w:rStyle w:val="StyleUnderline"/>
        </w:rPr>
        <w:t>large scale</w:t>
      </w:r>
      <w:proofErr w:type="gramEnd"/>
      <w:r w:rsidRPr="00830B23">
        <w:rPr>
          <w:rStyle w:val="StyleUnderline"/>
        </w:rPr>
        <w:t xml:space="preserve"> infrastructural projects such as mega-dams are associated with grave socio-ecological impacts</w:t>
      </w:r>
      <w:r w:rsidRPr="00830B23">
        <w:rPr>
          <w:sz w:val="16"/>
        </w:rPr>
        <w:t xml:space="preserve">, and therefore show more clearly the </w:t>
      </w:r>
      <w:r w:rsidRPr="00830B23">
        <w:rPr>
          <w:rStyle w:val="Emphasis"/>
        </w:rPr>
        <w:t>“deadly” side of “climate action”, including the production of dispensable, “surplus populations”</w:t>
      </w:r>
      <w:r w:rsidRPr="00830B23">
        <w:rPr>
          <w:rStyle w:val="StyleUnderline"/>
        </w:rPr>
        <w:t xml:space="preserve"> </w:t>
      </w:r>
      <w:r w:rsidRPr="00830B23">
        <w:rPr>
          <w:sz w:val="16"/>
        </w:rPr>
        <w:t>(Alonso-</w:t>
      </w:r>
      <w:proofErr w:type="spellStart"/>
      <w:r w:rsidRPr="00830B23">
        <w:rPr>
          <w:sz w:val="16"/>
        </w:rPr>
        <w:t>Fradejas</w:t>
      </w:r>
      <w:proofErr w:type="spellEnd"/>
      <w:r w:rsidRPr="00830B23">
        <w:rPr>
          <w:sz w:val="16"/>
        </w:rPr>
        <w:t>, 2021; cf.; Sassen, 2010).</w:t>
      </w:r>
    </w:p>
    <w:p w14:paraId="2CAE3ADB" w14:textId="77777777" w:rsidR="007456BE" w:rsidRPr="00830B23" w:rsidRDefault="007456BE" w:rsidP="007456BE">
      <w:pPr>
        <w:rPr>
          <w:rStyle w:val="StyleUnderline"/>
        </w:rPr>
      </w:pPr>
      <w:r w:rsidRPr="00830B23">
        <w:rPr>
          <w:rStyle w:val="StyleUnderline"/>
        </w:rPr>
        <w:t>Dispossession and violence accompanied extractivism</w:t>
      </w:r>
      <w:r w:rsidRPr="00830B23">
        <w:rPr>
          <w:sz w:val="16"/>
        </w:rPr>
        <w:t xml:space="preserve"> since its inception in the colony, whereby imposing the logic of the mine and of the plantation was coterminous with the </w:t>
      </w:r>
      <w:r w:rsidRPr="000A5303">
        <w:rPr>
          <w:rStyle w:val="StyleUnderline"/>
          <w:highlight w:val="green"/>
        </w:rPr>
        <w:t>assertion</w:t>
      </w:r>
      <w:r w:rsidRPr="00830B23">
        <w:rPr>
          <w:rStyle w:val="StyleUnderline"/>
        </w:rPr>
        <w:t xml:space="preserve"> </w:t>
      </w:r>
      <w:r w:rsidRPr="000A5303">
        <w:rPr>
          <w:rStyle w:val="StyleUnderline"/>
          <w:highlight w:val="green"/>
        </w:rPr>
        <w:t>of</w:t>
      </w:r>
      <w:r w:rsidRPr="00830B23">
        <w:rPr>
          <w:rStyle w:val="StyleUnderline"/>
        </w:rPr>
        <w:t xml:space="preserve"> the </w:t>
      </w:r>
      <w:r w:rsidRPr="000A5303">
        <w:rPr>
          <w:rStyle w:val="StyleUnderline"/>
          <w:highlight w:val="green"/>
        </w:rPr>
        <w:t>right of</w:t>
      </w:r>
      <w:r w:rsidRPr="00830B23">
        <w:rPr>
          <w:rStyle w:val="StyleUnderline"/>
        </w:rPr>
        <w:t xml:space="preserve"> the sovereign </w:t>
      </w:r>
      <w:r w:rsidRPr="000A5303">
        <w:rPr>
          <w:rStyle w:val="StyleUnderline"/>
          <w:highlight w:val="green"/>
        </w:rPr>
        <w:t>to dispose of</w:t>
      </w:r>
      <w:r w:rsidRPr="00830B23">
        <w:rPr>
          <w:rStyle w:val="StyleUnderline"/>
        </w:rPr>
        <w:t xml:space="preserve"> the </w:t>
      </w:r>
      <w:r w:rsidRPr="000A5303">
        <w:rPr>
          <w:rStyle w:val="StyleUnderline"/>
          <w:highlight w:val="green"/>
        </w:rPr>
        <w:t>life</w:t>
      </w:r>
      <w:r w:rsidRPr="00830B23">
        <w:rPr>
          <w:rStyle w:val="StyleUnderline"/>
        </w:rPr>
        <w:t xml:space="preserve"> of the natives or slaves (Cavanagh &amp; Himmelfarb, 2015). And it </w:t>
      </w:r>
      <w:r w:rsidRPr="000A5303">
        <w:rPr>
          <w:rStyle w:val="StyleUnderline"/>
          <w:highlight w:val="green"/>
        </w:rPr>
        <w:t>continues</w:t>
      </w:r>
      <w:r w:rsidRPr="00830B23">
        <w:rPr>
          <w:rStyle w:val="StyleUnderline"/>
        </w:rPr>
        <w:t xml:space="preserve"> to this day with the </w:t>
      </w:r>
      <w:r w:rsidRPr="000A5303">
        <w:rPr>
          <w:rStyle w:val="StyleUnderline"/>
          <w:highlight w:val="green"/>
        </w:rPr>
        <w:t>systematic killing or “letting die”</w:t>
      </w:r>
      <w:r w:rsidRPr="00830B23">
        <w:rPr>
          <w:rStyle w:val="StyleUnderline"/>
        </w:rPr>
        <w:t xml:space="preserve"> of those who find themselves—or get—in the way of the expansion of extractive projects in resource-rich “peripheries”</w:t>
      </w:r>
      <w:r w:rsidRPr="00830B23">
        <w:rPr>
          <w:sz w:val="16"/>
        </w:rPr>
        <w:t xml:space="preserve"> (</w:t>
      </w:r>
      <w:proofErr w:type="spellStart"/>
      <w:r w:rsidRPr="00830B23">
        <w:rPr>
          <w:sz w:val="16"/>
        </w:rPr>
        <w:t>Middeldorp</w:t>
      </w:r>
      <w:proofErr w:type="spellEnd"/>
      <w:r w:rsidRPr="00830B23">
        <w:rPr>
          <w:sz w:val="16"/>
        </w:rPr>
        <w:t xml:space="preserve"> &amp; Billon, 2019). We see here a close </w:t>
      </w:r>
      <w:r w:rsidRPr="00830B23">
        <w:rPr>
          <w:rStyle w:val="StyleUnderline"/>
        </w:rPr>
        <w:t xml:space="preserve">connection between the violence of extractivism and othering understood as a discursive exclusion, or racism in the </w:t>
      </w:r>
      <w:proofErr w:type="spellStart"/>
      <w:r w:rsidRPr="00830B23">
        <w:rPr>
          <w:rStyle w:val="StyleUnderline"/>
        </w:rPr>
        <w:t>Foucaludian</w:t>
      </w:r>
      <w:proofErr w:type="spellEnd"/>
      <w:r w:rsidRPr="00830B23">
        <w:rPr>
          <w:rStyle w:val="StyleUnderline"/>
        </w:rPr>
        <w:t xml:space="preserve"> sense</w:t>
      </w:r>
      <w:r w:rsidRPr="00830B23">
        <w:rPr>
          <w:sz w:val="16"/>
        </w:rPr>
        <w:t xml:space="preserve">. The colonial order of race hierarchy—assimilating natives to the realm of nature or “savagery” (Mbembe, 2003)—was central to the extraction of resources and surplus value from peripheries, justifying the disposing of indigenous peoples’ and slaves’ lives in plantations and their “entombment in mines” (Cavanagh &amp; Himmelfarb, 2015; Marx, 1976). </w:t>
      </w:r>
      <w:r w:rsidRPr="000A5303">
        <w:rPr>
          <w:rStyle w:val="StyleUnderline"/>
          <w:highlight w:val="green"/>
        </w:rPr>
        <w:t>Contemporary</w:t>
      </w:r>
      <w:r w:rsidRPr="00830B23">
        <w:rPr>
          <w:rStyle w:val="StyleUnderline"/>
        </w:rPr>
        <w:t xml:space="preserve"> extractive and agricultural frontiers, including those for </w:t>
      </w:r>
      <w:r w:rsidRPr="000A5303">
        <w:rPr>
          <w:rStyle w:val="StyleUnderline"/>
          <w:highlight w:val="green"/>
        </w:rPr>
        <w:t>renewable energy, reproduce</w:t>
      </w:r>
      <w:r w:rsidRPr="00830B23">
        <w:rPr>
          <w:rStyle w:val="StyleUnderline"/>
        </w:rPr>
        <w:t xml:space="preserve"> the </w:t>
      </w:r>
      <w:r w:rsidRPr="000A5303">
        <w:rPr>
          <w:rStyle w:val="StyleUnderline"/>
          <w:highlight w:val="green"/>
        </w:rPr>
        <w:t>same logic</w:t>
      </w:r>
      <w:r w:rsidRPr="00830B23">
        <w:rPr>
          <w:rStyle w:val="StyleUnderline"/>
        </w:rPr>
        <w:t>, with different degrees of intensity.</w:t>
      </w:r>
    </w:p>
    <w:p w14:paraId="3314A665" w14:textId="77777777" w:rsidR="007456BE" w:rsidRPr="00830B23" w:rsidRDefault="007456BE" w:rsidP="007456BE">
      <w:pPr>
        <w:rPr>
          <w:rStyle w:val="StyleUnderline"/>
        </w:rPr>
      </w:pPr>
      <w:r w:rsidRPr="00830B23">
        <w:rPr>
          <w:sz w:val="16"/>
        </w:rPr>
        <w:t xml:space="preserve">On one hand, </w:t>
      </w:r>
      <w:r w:rsidRPr="000A5303">
        <w:rPr>
          <w:rStyle w:val="StyleUnderline"/>
          <w:highlight w:val="green"/>
        </w:rPr>
        <w:t>othering</w:t>
      </w:r>
      <w:r w:rsidRPr="00830B23">
        <w:rPr>
          <w:rStyle w:val="StyleUnderline"/>
        </w:rPr>
        <w:t xml:space="preserve"> </w:t>
      </w:r>
      <w:r w:rsidRPr="000A5303">
        <w:rPr>
          <w:rStyle w:val="StyleUnderline"/>
          <w:highlight w:val="green"/>
        </w:rPr>
        <w:t>those</w:t>
      </w:r>
      <w:r w:rsidRPr="00830B23">
        <w:rPr>
          <w:rStyle w:val="StyleUnderline"/>
        </w:rPr>
        <w:t xml:space="preserve"> </w:t>
      </w:r>
      <w:r w:rsidRPr="000A5303">
        <w:rPr>
          <w:rStyle w:val="StyleUnderline"/>
          <w:highlight w:val="green"/>
        </w:rPr>
        <w:t>affected by the violence</w:t>
      </w:r>
      <w:r w:rsidRPr="00830B23">
        <w:rPr>
          <w:rStyle w:val="StyleUnderline"/>
        </w:rPr>
        <w:t xml:space="preserve"> of environmental harm and dispossession serves to suspend the responsibility of the state</w:t>
      </w:r>
      <w:r w:rsidRPr="00830B23">
        <w:rPr>
          <w:sz w:val="16"/>
        </w:rPr>
        <w:t xml:space="preserve"> (or multilateral institutions) for guaranteeing the wellbeing of such groups, typically </w:t>
      </w:r>
      <w:r w:rsidRPr="00830B23">
        <w:rPr>
          <w:rStyle w:val="StyleUnderline"/>
        </w:rPr>
        <w:t xml:space="preserve">already </w:t>
      </w:r>
      <w:proofErr w:type="spellStart"/>
      <w:r w:rsidRPr="00830B23">
        <w:rPr>
          <w:rStyle w:val="StyleUnderline"/>
        </w:rPr>
        <w:t>marginalised</w:t>
      </w:r>
      <w:proofErr w:type="spellEnd"/>
      <w:r w:rsidRPr="00830B23">
        <w:rPr>
          <w:rStyle w:val="StyleUnderline"/>
        </w:rPr>
        <w:t xml:space="preserve"> and </w:t>
      </w:r>
      <w:proofErr w:type="spellStart"/>
      <w:r w:rsidRPr="00830B23">
        <w:rPr>
          <w:rStyle w:val="StyleUnderline"/>
        </w:rPr>
        <w:t>racialised</w:t>
      </w:r>
      <w:proofErr w:type="spellEnd"/>
      <w:r w:rsidRPr="00830B23">
        <w:rPr>
          <w:rStyle w:val="StyleUnderline"/>
        </w:rPr>
        <w:t xml:space="preserve"> populations</w:t>
      </w:r>
      <w:r w:rsidRPr="00830B23">
        <w:rPr>
          <w:sz w:val="16"/>
        </w:rPr>
        <w:t xml:space="preserve"> (Andreucci &amp; Kallis, 2017). A related expression of such othering is the </w:t>
      </w:r>
      <w:r w:rsidRPr="000A5303">
        <w:rPr>
          <w:rStyle w:val="StyleUnderline"/>
          <w:highlight w:val="green"/>
        </w:rPr>
        <w:t>production</w:t>
      </w:r>
      <w:r w:rsidRPr="00830B23">
        <w:rPr>
          <w:rStyle w:val="StyleUnderline"/>
        </w:rPr>
        <w:t xml:space="preserve"> </w:t>
      </w:r>
      <w:r w:rsidRPr="000A5303">
        <w:rPr>
          <w:rStyle w:val="StyleUnderline"/>
          <w:highlight w:val="green"/>
        </w:rPr>
        <w:t>of</w:t>
      </w:r>
      <w:r w:rsidRPr="00830B23">
        <w:rPr>
          <w:rStyle w:val="StyleUnderline"/>
        </w:rPr>
        <w:t xml:space="preserve"> certain territories as “</w:t>
      </w:r>
      <w:r w:rsidRPr="000A5303">
        <w:rPr>
          <w:rStyle w:val="Emphasis"/>
          <w:highlight w:val="green"/>
        </w:rPr>
        <w:t>sacrifice zones</w:t>
      </w:r>
      <w:r w:rsidRPr="00830B23">
        <w:rPr>
          <w:rStyle w:val="StyleUnderline"/>
        </w:rPr>
        <w:t>” of extraction and waste</w:t>
      </w:r>
      <w:r w:rsidRPr="00830B23">
        <w:rPr>
          <w:sz w:val="16"/>
        </w:rPr>
        <w:t xml:space="preserve"> (De Rosa, 2018), increasingly also </w:t>
      </w:r>
      <w:r w:rsidRPr="000A5303">
        <w:rPr>
          <w:rStyle w:val="StyleUnderline"/>
          <w:highlight w:val="green"/>
        </w:rPr>
        <w:t>associated with</w:t>
      </w:r>
      <w:r w:rsidRPr="00830B23">
        <w:rPr>
          <w:rStyle w:val="StyleUnderline"/>
        </w:rPr>
        <w:t xml:space="preserve"> the “</w:t>
      </w:r>
      <w:r w:rsidRPr="000A5303">
        <w:rPr>
          <w:rStyle w:val="StyleUnderline"/>
          <w:highlight w:val="green"/>
        </w:rPr>
        <w:t>green energy</w:t>
      </w:r>
      <w:r w:rsidRPr="00830B23">
        <w:rPr>
          <w:rStyle w:val="StyleUnderline"/>
        </w:rPr>
        <w:t>” economy</w:t>
      </w:r>
      <w:r w:rsidRPr="00830B23">
        <w:rPr>
          <w:sz w:val="16"/>
        </w:rPr>
        <w:t xml:space="preserve"> (Zografos &amp; Robbins, 2020). On the other hand, </w:t>
      </w:r>
      <w:r w:rsidRPr="00830B23">
        <w:rPr>
          <w:rStyle w:val="StyleUnderline"/>
        </w:rPr>
        <w:t xml:space="preserve">othering-qua-racism can be used to </w:t>
      </w:r>
      <w:proofErr w:type="spellStart"/>
      <w:r w:rsidRPr="00830B23">
        <w:rPr>
          <w:rStyle w:val="StyleUnderline"/>
        </w:rPr>
        <w:t>legitimise</w:t>
      </w:r>
      <w:proofErr w:type="spellEnd"/>
      <w:r w:rsidRPr="00830B23">
        <w:rPr>
          <w:rStyle w:val="StyleUnderline"/>
        </w:rPr>
        <w:t xml:space="preserve"> the </w:t>
      </w:r>
      <w:r w:rsidRPr="000A5303">
        <w:rPr>
          <w:rStyle w:val="StyleUnderline"/>
          <w:highlight w:val="green"/>
        </w:rPr>
        <w:t>outright</w:t>
      </w:r>
      <w:r w:rsidRPr="00830B23">
        <w:rPr>
          <w:rStyle w:val="StyleUnderline"/>
        </w:rPr>
        <w:t xml:space="preserve"> use of direct, </w:t>
      </w:r>
      <w:r w:rsidRPr="000A5303">
        <w:rPr>
          <w:rStyle w:val="StyleUnderline"/>
          <w:highlight w:val="green"/>
        </w:rPr>
        <w:t>murderous state</w:t>
      </w:r>
      <w:r w:rsidRPr="00830B23">
        <w:rPr>
          <w:rStyle w:val="StyleUnderline"/>
        </w:rPr>
        <w:t xml:space="preserve"> or state-sanctioned violence, the establishment of </w:t>
      </w:r>
      <w:r w:rsidRPr="000A5303">
        <w:rPr>
          <w:rStyle w:val="StyleUnderline"/>
          <w:highlight w:val="green"/>
        </w:rPr>
        <w:t>“states of exception</w:t>
      </w:r>
      <w:r w:rsidRPr="00830B23">
        <w:rPr>
          <w:rStyle w:val="StyleUnderline"/>
        </w:rPr>
        <w:t>”, and the deployment of military force, “counterinsurgency” or “pacification” tactics against groups that actively resist or oppose extractivist projects</w:t>
      </w:r>
      <w:r w:rsidRPr="00830B23">
        <w:rPr>
          <w:sz w:val="16"/>
        </w:rPr>
        <w:t xml:space="preserve"> (Brock &amp; Dunlap, 2018; Huff &amp; Orengo, 2020; </w:t>
      </w:r>
      <w:proofErr w:type="spellStart"/>
      <w:r w:rsidRPr="00830B23">
        <w:rPr>
          <w:sz w:val="16"/>
        </w:rPr>
        <w:t>Weldemichel</w:t>
      </w:r>
      <w:proofErr w:type="spellEnd"/>
      <w:r w:rsidRPr="00830B23">
        <w:rPr>
          <w:sz w:val="16"/>
        </w:rPr>
        <w:t xml:space="preserve">, 2020). </w:t>
      </w:r>
      <w:r w:rsidRPr="00830B23">
        <w:rPr>
          <w:rStyle w:val="StyleUnderline"/>
        </w:rPr>
        <w:t>Those who resist are labelled as “terrorists”, “agents of foreign powers”, or are otherwise discursively constructed as “internal enemies”, in order to justify their repression or killing.</w:t>
      </w:r>
    </w:p>
    <w:p w14:paraId="3A404B6E" w14:textId="77777777" w:rsidR="007456BE" w:rsidRPr="00830B23" w:rsidRDefault="007456BE" w:rsidP="007456BE">
      <w:pPr>
        <w:rPr>
          <w:sz w:val="16"/>
        </w:rPr>
      </w:pPr>
      <w:r w:rsidRPr="00830B23">
        <w:rPr>
          <w:sz w:val="16"/>
        </w:rPr>
        <w:t>3.2. Dialectics of exclusion and inclusion: the case of lithium extraction</w:t>
      </w:r>
    </w:p>
    <w:p w14:paraId="4F9A9387" w14:textId="77777777" w:rsidR="007456BE" w:rsidRPr="00830B23" w:rsidRDefault="007456BE" w:rsidP="007456BE">
      <w:pPr>
        <w:rPr>
          <w:rStyle w:val="StyleUnderline"/>
        </w:rPr>
      </w:pPr>
      <w:r w:rsidRPr="00830B23">
        <w:rPr>
          <w:rStyle w:val="StyleUnderline"/>
        </w:rPr>
        <w:t>In the case of “</w:t>
      </w:r>
      <w:r w:rsidRPr="000A5303">
        <w:rPr>
          <w:rStyle w:val="StyleUnderline"/>
          <w:highlight w:val="green"/>
        </w:rPr>
        <w:t>green</w:t>
      </w:r>
      <w:r w:rsidRPr="00830B23">
        <w:rPr>
          <w:rStyle w:val="StyleUnderline"/>
        </w:rPr>
        <w:t xml:space="preserve">” extractivism and </w:t>
      </w:r>
      <w:r w:rsidRPr="000A5303">
        <w:rPr>
          <w:rStyle w:val="StyleUnderline"/>
          <w:highlight w:val="green"/>
        </w:rPr>
        <w:t>energy</w:t>
      </w:r>
      <w:r w:rsidRPr="00830B23">
        <w:rPr>
          <w:sz w:val="16"/>
        </w:rPr>
        <w:t xml:space="preserve"> too, </w:t>
      </w:r>
      <w:r w:rsidRPr="00830B23">
        <w:rPr>
          <w:rStyle w:val="StyleUnderline"/>
        </w:rPr>
        <w:t>othering</w:t>
      </w:r>
      <w:r w:rsidRPr="00830B23">
        <w:rPr>
          <w:sz w:val="16"/>
        </w:rPr>
        <w:t xml:space="preserve"> and related “imaginative geographies” (Said, 2003</w:t>
      </w:r>
      <w:r w:rsidRPr="00830B23">
        <w:rPr>
          <w:rStyle w:val="StyleUnderline"/>
        </w:rPr>
        <w:t xml:space="preserve">) do not only </w:t>
      </w:r>
      <w:r w:rsidRPr="000A5303">
        <w:rPr>
          <w:rStyle w:val="StyleUnderline"/>
          <w:highlight w:val="green"/>
        </w:rPr>
        <w:t>underpin violence</w:t>
      </w:r>
      <w:r w:rsidRPr="00830B23">
        <w:rPr>
          <w:rStyle w:val="StyleUnderline"/>
        </w:rPr>
        <w:t xml:space="preserve"> and exclusion, but also the opposite: interventions that ostensibly aim to promote “life”, to “improve” populations, “develop” territories, and </w:t>
      </w:r>
      <w:proofErr w:type="spellStart"/>
      <w:r w:rsidRPr="00830B23">
        <w:rPr>
          <w:rStyle w:val="StyleUnderline"/>
        </w:rPr>
        <w:t>rationalise</w:t>
      </w:r>
      <w:proofErr w:type="spellEnd"/>
      <w:r w:rsidRPr="00830B23">
        <w:rPr>
          <w:rStyle w:val="StyleUnderline"/>
        </w:rPr>
        <w:t xml:space="preserve"> the use of natural resources to address the climate crisis.</w:t>
      </w:r>
      <w:r w:rsidRPr="00830B23">
        <w:rPr>
          <w:sz w:val="16"/>
        </w:rPr>
        <w:t xml:space="preserve"> Green energy and extraction projects are not always explicitly framed as “intentional” development interventions, </w:t>
      </w:r>
      <w:r w:rsidRPr="00830B23">
        <w:rPr>
          <w:rStyle w:val="StyleUnderline"/>
        </w:rPr>
        <w:t>as it is often the case for “adaptation” programmes</w:t>
      </w:r>
      <w:r w:rsidRPr="00830B23">
        <w:rPr>
          <w:sz w:val="16"/>
        </w:rPr>
        <w:t xml:space="preserve">, or </w:t>
      </w:r>
      <w:r w:rsidRPr="00830B23">
        <w:rPr>
          <w:rStyle w:val="StyleUnderline"/>
        </w:rPr>
        <w:t>conservation and carbon capture schemes</w:t>
      </w:r>
      <w:r w:rsidRPr="00830B23">
        <w:rPr>
          <w:sz w:val="16"/>
        </w:rPr>
        <w:t xml:space="preserve"> such as REDD+. Yet, as the case of lithium mining below shows, </w:t>
      </w:r>
      <w:r w:rsidRPr="00830B23">
        <w:rPr>
          <w:rStyle w:val="StyleUnderline"/>
        </w:rPr>
        <w:t>such green projects are also discursively framed as a means to achieve development, and accompanied by a “problematizing” of the targeted populations or territories, which are framed as “poor”, “undeveloped”, “empty”, “</w:t>
      </w:r>
      <w:proofErr w:type="spellStart"/>
      <w:r w:rsidRPr="00830B23">
        <w:rPr>
          <w:rStyle w:val="StyleUnderline"/>
        </w:rPr>
        <w:t>underutilised</w:t>
      </w:r>
      <w:proofErr w:type="spellEnd"/>
      <w:r w:rsidRPr="00830B23">
        <w:rPr>
          <w:rStyle w:val="StyleUnderline"/>
        </w:rPr>
        <w:t>”—in need of rendering wealthier and more productive.</w:t>
      </w:r>
    </w:p>
    <w:p w14:paraId="781A7057" w14:textId="77777777" w:rsidR="007456BE" w:rsidRPr="00830B23" w:rsidRDefault="007456BE" w:rsidP="007456BE">
      <w:pPr>
        <w:rPr>
          <w:sz w:val="16"/>
        </w:rPr>
      </w:pPr>
      <w:r w:rsidRPr="00830B23">
        <w:rPr>
          <w:sz w:val="16"/>
        </w:rPr>
        <w:t xml:space="preserve">We noted above that this logic of </w:t>
      </w:r>
      <w:r w:rsidRPr="000A5303">
        <w:rPr>
          <w:rStyle w:val="StyleUnderline"/>
          <w:highlight w:val="green"/>
        </w:rPr>
        <w:t>othering</w:t>
      </w:r>
      <w:r w:rsidRPr="00830B23">
        <w:rPr>
          <w:sz w:val="16"/>
        </w:rPr>
        <w:t xml:space="preserve"> “to-include” </w:t>
      </w:r>
      <w:r w:rsidRPr="000A5303">
        <w:rPr>
          <w:rStyle w:val="StyleUnderline"/>
          <w:highlight w:val="green"/>
        </w:rPr>
        <w:t>underpins</w:t>
      </w:r>
      <w:r w:rsidRPr="00830B23">
        <w:rPr>
          <w:rStyle w:val="StyleUnderline"/>
        </w:rPr>
        <w:t xml:space="preserve"> historically </w:t>
      </w:r>
      <w:r w:rsidRPr="000A5303">
        <w:rPr>
          <w:rStyle w:val="StyleUnderline"/>
          <w:highlight w:val="green"/>
        </w:rPr>
        <w:t>colonial</w:t>
      </w:r>
      <w:r w:rsidRPr="00830B23">
        <w:rPr>
          <w:rStyle w:val="StyleUnderline"/>
        </w:rPr>
        <w:t xml:space="preserve"> and development </w:t>
      </w:r>
      <w:r w:rsidRPr="000A5303">
        <w:rPr>
          <w:rStyle w:val="StyleUnderline"/>
          <w:highlight w:val="green"/>
        </w:rPr>
        <w:t>interventions in the global South</w:t>
      </w:r>
      <w:r w:rsidRPr="00830B23">
        <w:rPr>
          <w:sz w:val="16"/>
        </w:rPr>
        <w:t xml:space="preserve">—framed as </w:t>
      </w:r>
      <w:proofErr w:type="spellStart"/>
      <w:r w:rsidRPr="00830B23">
        <w:rPr>
          <w:sz w:val="16"/>
        </w:rPr>
        <w:t>civilising</w:t>
      </w:r>
      <w:proofErr w:type="spellEnd"/>
      <w:r w:rsidRPr="00830B23">
        <w:rPr>
          <w:sz w:val="16"/>
        </w:rPr>
        <w:t xml:space="preserve"> or humanitarian missions—and how this in turn </w:t>
      </w:r>
      <w:proofErr w:type="spellStart"/>
      <w:r w:rsidRPr="00830B23">
        <w:rPr>
          <w:sz w:val="16"/>
        </w:rPr>
        <w:t>normalises</w:t>
      </w:r>
      <w:proofErr w:type="spellEnd"/>
      <w:r w:rsidRPr="00830B23">
        <w:rPr>
          <w:sz w:val="16"/>
        </w:rPr>
        <w:t xml:space="preserve"> and </w:t>
      </w:r>
      <w:proofErr w:type="spellStart"/>
      <w:r w:rsidRPr="00830B23">
        <w:rPr>
          <w:rStyle w:val="StyleUnderline"/>
        </w:rPr>
        <w:t>depoliticises</w:t>
      </w:r>
      <w:proofErr w:type="spellEnd"/>
      <w:r w:rsidRPr="00830B23">
        <w:rPr>
          <w:rStyle w:val="StyleUnderline"/>
        </w:rPr>
        <w:t xml:space="preserve"> (geo)political control and appropriation of resources and wealth</w:t>
      </w:r>
      <w:r w:rsidRPr="00830B23">
        <w:rPr>
          <w:sz w:val="16"/>
        </w:rPr>
        <w:t xml:space="preserve">. In times of planetary climate crisis, </w:t>
      </w:r>
      <w:r w:rsidRPr="00830B23">
        <w:rPr>
          <w:rStyle w:val="StyleUnderline"/>
        </w:rPr>
        <w:t xml:space="preserve">discourses that accompany </w:t>
      </w:r>
      <w:r w:rsidRPr="000A5303">
        <w:rPr>
          <w:rStyle w:val="StyleUnderline"/>
          <w:highlight w:val="green"/>
        </w:rPr>
        <w:t>renewable energy</w:t>
      </w:r>
      <w:r w:rsidRPr="00830B23">
        <w:rPr>
          <w:rStyle w:val="StyleUnderline"/>
        </w:rPr>
        <w:t xml:space="preserve"> and green extraction projects </w:t>
      </w:r>
      <w:proofErr w:type="spellStart"/>
      <w:r w:rsidRPr="000A5303">
        <w:rPr>
          <w:rStyle w:val="StyleUnderline"/>
          <w:highlight w:val="green"/>
        </w:rPr>
        <w:t>emphasise</w:t>
      </w:r>
      <w:proofErr w:type="spellEnd"/>
      <w:r w:rsidRPr="00830B23">
        <w:rPr>
          <w:rStyle w:val="StyleUnderline"/>
        </w:rPr>
        <w:t xml:space="preserve"> the necessity and urgency of such </w:t>
      </w:r>
      <w:r w:rsidRPr="000A5303">
        <w:rPr>
          <w:rStyle w:val="StyleUnderline"/>
          <w:highlight w:val="green"/>
        </w:rPr>
        <w:t>extraction</w:t>
      </w:r>
      <w:r w:rsidRPr="00830B23">
        <w:rPr>
          <w:sz w:val="16"/>
        </w:rPr>
        <w:t xml:space="preserve">, not only as an opportunity to develop otherwise impoverished peripheries, but also as a duty to contribute to global efforts to </w:t>
      </w:r>
      <w:r w:rsidRPr="00830B23">
        <w:rPr>
          <w:rStyle w:val="StyleUnderline"/>
        </w:rPr>
        <w:t xml:space="preserve">mitigate catastrophic climate </w:t>
      </w:r>
      <w:r w:rsidRPr="00830B23">
        <w:rPr>
          <w:sz w:val="16"/>
        </w:rPr>
        <w:t xml:space="preserve">change (Voskoboynik &amp; Andreucci, 2021). </w:t>
      </w:r>
      <w:r w:rsidRPr="00830B23">
        <w:rPr>
          <w:u w:val="single"/>
        </w:rPr>
        <w:t>This is perhaps most clearly visible in the case of lithium mining</w:t>
      </w:r>
      <w:r w:rsidRPr="00830B23">
        <w:rPr>
          <w:sz w:val="16"/>
        </w:rPr>
        <w:t xml:space="preserve">. Recent research on the South American “Lithium Triangle”3 </w:t>
      </w:r>
      <w:r w:rsidRPr="00830B23">
        <w:rPr>
          <w:u w:val="single"/>
        </w:rPr>
        <w:t>shows how lithium extraction is imbued with imaginaries of a clean, high-tech form of development</w:t>
      </w:r>
      <w:r w:rsidRPr="00830B23">
        <w:rPr>
          <w:sz w:val="16"/>
        </w:rPr>
        <w:t xml:space="preserve"> (Barandiaran, ´ 2019), capable of </w:t>
      </w:r>
      <w:r w:rsidRPr="00830B23">
        <w:rPr>
          <w:u w:val="single"/>
        </w:rPr>
        <w:t>redeeming troubled histories of dirty extractivism and poverty</w:t>
      </w:r>
      <w:r w:rsidRPr="00830B23">
        <w:rPr>
          <w:sz w:val="16"/>
        </w:rPr>
        <w:t>, while at the same time placing lithium-rich peripheries at the forefront of global geopolitics and political economy of low carbon technologies (Voskoboynik &amp; Andreucci, 2021).</w:t>
      </w:r>
    </w:p>
    <w:p w14:paraId="2954B2B1" w14:textId="77777777" w:rsidR="007456BE" w:rsidRPr="00830B23" w:rsidRDefault="007456BE" w:rsidP="007456BE">
      <w:pPr>
        <w:rPr>
          <w:u w:val="single"/>
        </w:rPr>
      </w:pPr>
      <w:r w:rsidRPr="00830B23">
        <w:rPr>
          <w:sz w:val="16"/>
        </w:rPr>
        <w:t xml:space="preserve">Here the </w:t>
      </w:r>
      <w:r w:rsidRPr="00830B23">
        <w:rPr>
          <w:u w:val="single"/>
        </w:rPr>
        <w:t>ambivalent promise of easy, unprecedented wealth</w:t>
      </w:r>
      <w:r w:rsidRPr="00830B23">
        <w:rPr>
          <w:sz w:val="16"/>
        </w:rPr>
        <w:t xml:space="preserve">, traditionally </w:t>
      </w:r>
      <w:r w:rsidRPr="00830B23">
        <w:rPr>
          <w:u w:val="single"/>
        </w:rPr>
        <w:t>attached to</w:t>
      </w:r>
      <w:r w:rsidRPr="00830B23">
        <w:rPr>
          <w:sz w:val="16"/>
        </w:rPr>
        <w:t xml:space="preserve"> oil alongside the perils of </w:t>
      </w:r>
      <w:r w:rsidRPr="00830B23">
        <w:rPr>
          <w:u w:val="single"/>
        </w:rPr>
        <w:t>environmental destruction and social conflict</w:t>
      </w:r>
      <w:r w:rsidRPr="00830B23">
        <w:rPr>
          <w:sz w:val="16"/>
        </w:rPr>
        <w:t xml:space="preserve"> (</w:t>
      </w:r>
      <w:proofErr w:type="spellStart"/>
      <w:r w:rsidRPr="00830B23">
        <w:rPr>
          <w:sz w:val="16"/>
        </w:rPr>
        <w:t>Coronil</w:t>
      </w:r>
      <w:proofErr w:type="spellEnd"/>
      <w:r w:rsidRPr="00830B23">
        <w:rPr>
          <w:sz w:val="16"/>
        </w:rPr>
        <w:t xml:space="preserve">, 1997; Watts, 2001), </w:t>
      </w:r>
      <w:r w:rsidRPr="00830B23">
        <w:rPr>
          <w:u w:val="single"/>
        </w:rPr>
        <w:t xml:space="preserve">is replaced by </w:t>
      </w:r>
      <w:r w:rsidRPr="000A5303">
        <w:rPr>
          <w:highlight w:val="green"/>
          <w:u w:val="single"/>
        </w:rPr>
        <w:t>imaginaries of</w:t>
      </w:r>
      <w:r w:rsidRPr="00830B23">
        <w:rPr>
          <w:u w:val="single"/>
        </w:rPr>
        <w:t xml:space="preserve"> equally </w:t>
      </w:r>
      <w:r w:rsidRPr="000A5303">
        <w:rPr>
          <w:highlight w:val="green"/>
          <w:u w:val="single"/>
        </w:rPr>
        <w:t>enriching yet eco-friendly extraction</w:t>
      </w:r>
      <w:r w:rsidRPr="00830B23">
        <w:rPr>
          <w:sz w:val="16"/>
        </w:rPr>
        <w:t xml:space="preserve">, promoting </w:t>
      </w:r>
      <w:proofErr w:type="spellStart"/>
      <w:r w:rsidRPr="00830B23">
        <w:rPr>
          <w:sz w:val="16"/>
        </w:rPr>
        <w:t>industrialisation</w:t>
      </w:r>
      <w:proofErr w:type="spellEnd"/>
      <w:r w:rsidRPr="00830B23">
        <w:rPr>
          <w:sz w:val="16"/>
        </w:rPr>
        <w:t xml:space="preserve"> and inclusive development while also “saving the climate”. This </w:t>
      </w:r>
      <w:r w:rsidRPr="000A5303">
        <w:rPr>
          <w:highlight w:val="green"/>
          <w:u w:val="single"/>
        </w:rPr>
        <w:t>obscures</w:t>
      </w:r>
      <w:r w:rsidRPr="00830B23">
        <w:rPr>
          <w:u w:val="single"/>
        </w:rPr>
        <w:t xml:space="preserve"> the fact that water intensive lithium extraction and processing in </w:t>
      </w:r>
      <w:r w:rsidRPr="000A5303">
        <w:rPr>
          <w:highlight w:val="green"/>
          <w:u w:val="single"/>
        </w:rPr>
        <w:t>the</w:t>
      </w:r>
      <w:r w:rsidRPr="00830B23">
        <w:rPr>
          <w:u w:val="single"/>
        </w:rPr>
        <w:t xml:space="preserve"> fragile socioecological landscapes of the Triangle may amount to a </w:t>
      </w:r>
      <w:r w:rsidRPr="000A5303">
        <w:rPr>
          <w:highlight w:val="green"/>
          <w:u w:val="single"/>
        </w:rPr>
        <w:t>death sentence</w:t>
      </w:r>
      <w:r w:rsidRPr="00830B23">
        <w:rPr>
          <w:u w:val="single"/>
        </w:rPr>
        <w:t xml:space="preserve"> for the indigenous and campesino communities that live in the area</w:t>
      </w:r>
      <w:r w:rsidRPr="00830B23">
        <w:rPr>
          <w:sz w:val="16"/>
        </w:rPr>
        <w:t xml:space="preserve"> (e.g. Jerez et al., 2021). It shows how </w:t>
      </w:r>
      <w:r w:rsidRPr="00830B23">
        <w:rPr>
          <w:u w:val="single"/>
        </w:rPr>
        <w:t xml:space="preserve">the </w:t>
      </w:r>
      <w:r w:rsidRPr="000A5303">
        <w:rPr>
          <w:highlight w:val="green"/>
          <w:u w:val="single"/>
        </w:rPr>
        <w:t>biopolitical logic</w:t>
      </w:r>
      <w:r w:rsidRPr="00830B23">
        <w:rPr>
          <w:u w:val="single"/>
        </w:rPr>
        <w:t xml:space="preserve"> of development is </w:t>
      </w:r>
      <w:r w:rsidRPr="000A5303">
        <w:rPr>
          <w:highlight w:val="green"/>
          <w:u w:val="single"/>
        </w:rPr>
        <w:t>always</w:t>
      </w:r>
      <w:r w:rsidRPr="00830B23">
        <w:rPr>
          <w:u w:val="single"/>
        </w:rPr>
        <w:t xml:space="preserve"> </w:t>
      </w:r>
      <w:r w:rsidRPr="000A5303">
        <w:rPr>
          <w:highlight w:val="green"/>
          <w:u w:val="single"/>
        </w:rPr>
        <w:t>accompanied by a necropolitical one</w:t>
      </w:r>
      <w:r w:rsidRPr="00830B23">
        <w:rPr>
          <w:sz w:val="16"/>
        </w:rPr>
        <w:t xml:space="preserve"> (García Lopez, ´ 2020), as well as the role of </w:t>
      </w:r>
      <w:r w:rsidRPr="00830B23">
        <w:rPr>
          <w:u w:val="single"/>
        </w:rPr>
        <w:t>othering as a technology that underpins both</w:t>
      </w:r>
      <w:r w:rsidRPr="00830B23">
        <w:rPr>
          <w:sz w:val="16"/>
        </w:rPr>
        <w:t xml:space="preserve">, and permits reconciling their contradictory coexistence. We argued above that othering permits undermining </w:t>
      </w:r>
      <w:r w:rsidRPr="00830B23">
        <w:rPr>
          <w:u w:val="single"/>
        </w:rPr>
        <w:t xml:space="preserve">and repressing opposition to extractivism, violently if necessary, and </w:t>
      </w:r>
      <w:r w:rsidRPr="000A5303">
        <w:rPr>
          <w:highlight w:val="green"/>
          <w:u w:val="single"/>
        </w:rPr>
        <w:t>sacrificing local populations for the “greater good</w:t>
      </w:r>
      <w:r w:rsidRPr="00830B23">
        <w:rPr>
          <w:u w:val="single"/>
        </w:rPr>
        <w:t xml:space="preserve">”; </w:t>
      </w:r>
      <w:r w:rsidRPr="00830B23">
        <w:rPr>
          <w:sz w:val="16"/>
        </w:rPr>
        <w:t>framed in such a way, “</w:t>
      </w:r>
      <w:r w:rsidRPr="000A5303">
        <w:rPr>
          <w:highlight w:val="green"/>
          <w:u w:val="single"/>
        </w:rPr>
        <w:t>killing” becomes</w:t>
      </w:r>
      <w:r w:rsidRPr="00830B23">
        <w:rPr>
          <w:u w:val="single"/>
        </w:rPr>
        <w:t xml:space="preserve"> a </w:t>
      </w:r>
      <w:r w:rsidRPr="000A5303">
        <w:rPr>
          <w:highlight w:val="green"/>
          <w:u w:val="single"/>
        </w:rPr>
        <w:t>legitimate</w:t>
      </w:r>
      <w:r w:rsidRPr="00830B23">
        <w:rPr>
          <w:u w:val="single"/>
        </w:rPr>
        <w:t xml:space="preserve"> political duty of the state</w:t>
      </w:r>
      <w:r w:rsidRPr="00830B23">
        <w:rPr>
          <w:sz w:val="16"/>
        </w:rPr>
        <w:t xml:space="preserve"> (Andreucci &amp; Kallis, 2017; Holterman, 2014). In the </w:t>
      </w:r>
      <w:r w:rsidRPr="00830B23">
        <w:rPr>
          <w:u w:val="single"/>
        </w:rPr>
        <w:t>case of “</w:t>
      </w:r>
      <w:r w:rsidRPr="000A5303">
        <w:rPr>
          <w:highlight w:val="green"/>
          <w:u w:val="single"/>
        </w:rPr>
        <w:t>green” energy</w:t>
      </w:r>
      <w:r w:rsidRPr="00830B23">
        <w:rPr>
          <w:u w:val="single"/>
        </w:rPr>
        <w:t xml:space="preserve">, moreover, </w:t>
      </w:r>
      <w:r w:rsidRPr="000A5303">
        <w:rPr>
          <w:highlight w:val="green"/>
          <w:u w:val="single"/>
        </w:rPr>
        <w:t>framing</w:t>
      </w:r>
      <w:r w:rsidRPr="00830B23">
        <w:rPr>
          <w:u w:val="single"/>
        </w:rPr>
        <w:t xml:space="preserve"> </w:t>
      </w:r>
      <w:r w:rsidRPr="000A5303">
        <w:rPr>
          <w:highlight w:val="green"/>
          <w:u w:val="single"/>
        </w:rPr>
        <w:t>extractive</w:t>
      </w:r>
      <w:r w:rsidRPr="00830B23">
        <w:rPr>
          <w:u w:val="single"/>
        </w:rPr>
        <w:t xml:space="preserve">-infrastructural </w:t>
      </w:r>
      <w:r w:rsidRPr="000A5303">
        <w:rPr>
          <w:highlight w:val="green"/>
          <w:u w:val="single"/>
        </w:rPr>
        <w:t>projects as necessary</w:t>
      </w:r>
      <w:r w:rsidRPr="00830B23">
        <w:rPr>
          <w:u w:val="single"/>
        </w:rPr>
        <w:t xml:space="preserve"> and urgent not only for local and national development, but </w:t>
      </w:r>
      <w:r w:rsidRPr="000A5303">
        <w:rPr>
          <w:highlight w:val="green"/>
          <w:u w:val="single"/>
        </w:rPr>
        <w:t>for the planet itself</w:t>
      </w:r>
      <w:r w:rsidRPr="00830B23">
        <w:rPr>
          <w:u w:val="single"/>
        </w:rPr>
        <w:t xml:space="preserve">, </w:t>
      </w:r>
      <w:r w:rsidRPr="000A5303">
        <w:rPr>
          <w:highlight w:val="green"/>
          <w:u w:val="single"/>
        </w:rPr>
        <w:t>renders opposition</w:t>
      </w:r>
      <w:r w:rsidRPr="00830B23">
        <w:rPr>
          <w:u w:val="single"/>
        </w:rPr>
        <w:t xml:space="preserve"> to them all the more easily framed as </w:t>
      </w:r>
      <w:r w:rsidRPr="000A5303">
        <w:rPr>
          <w:highlight w:val="green"/>
          <w:u w:val="single"/>
        </w:rPr>
        <w:t>selfish</w:t>
      </w:r>
      <w:r w:rsidRPr="00830B23">
        <w:rPr>
          <w:u w:val="single"/>
        </w:rPr>
        <w:t xml:space="preserve"> and irrational.</w:t>
      </w:r>
    </w:p>
    <w:p w14:paraId="3157F829" w14:textId="77777777" w:rsidR="007456BE" w:rsidRPr="00830B23" w:rsidRDefault="007456BE" w:rsidP="007456BE">
      <w:pPr>
        <w:rPr>
          <w:rStyle w:val="StyleUnderline"/>
        </w:rPr>
      </w:pPr>
      <w:r w:rsidRPr="00830B23">
        <w:rPr>
          <w:rStyle w:val="StyleUnderline"/>
        </w:rPr>
        <w:t>Dispossession and violence accompanied extractivism</w:t>
      </w:r>
      <w:r w:rsidRPr="00830B23">
        <w:rPr>
          <w:sz w:val="16"/>
        </w:rPr>
        <w:t xml:space="preserve"> since its inception in the colony, whereby imposing the logic of the mine and of the plantation was coterminous with the </w:t>
      </w:r>
      <w:r w:rsidRPr="000A5303">
        <w:rPr>
          <w:rStyle w:val="StyleUnderline"/>
          <w:highlight w:val="green"/>
        </w:rPr>
        <w:t>assertion</w:t>
      </w:r>
      <w:r w:rsidRPr="00830B23">
        <w:rPr>
          <w:rStyle w:val="StyleUnderline"/>
        </w:rPr>
        <w:t xml:space="preserve"> </w:t>
      </w:r>
      <w:r w:rsidRPr="000A5303">
        <w:rPr>
          <w:rStyle w:val="StyleUnderline"/>
          <w:highlight w:val="green"/>
        </w:rPr>
        <w:t>of</w:t>
      </w:r>
      <w:r w:rsidRPr="00830B23">
        <w:rPr>
          <w:rStyle w:val="StyleUnderline"/>
        </w:rPr>
        <w:t xml:space="preserve"> the </w:t>
      </w:r>
      <w:r w:rsidRPr="000A5303">
        <w:rPr>
          <w:rStyle w:val="StyleUnderline"/>
          <w:highlight w:val="green"/>
        </w:rPr>
        <w:t>right of</w:t>
      </w:r>
      <w:r w:rsidRPr="00830B23">
        <w:rPr>
          <w:rStyle w:val="StyleUnderline"/>
        </w:rPr>
        <w:t xml:space="preserve"> the sovereign </w:t>
      </w:r>
      <w:r w:rsidRPr="000A5303">
        <w:rPr>
          <w:rStyle w:val="StyleUnderline"/>
          <w:highlight w:val="green"/>
        </w:rPr>
        <w:t>to dispose of</w:t>
      </w:r>
      <w:r w:rsidRPr="00830B23">
        <w:rPr>
          <w:rStyle w:val="StyleUnderline"/>
        </w:rPr>
        <w:t xml:space="preserve"> the </w:t>
      </w:r>
      <w:r w:rsidRPr="000A5303">
        <w:rPr>
          <w:rStyle w:val="StyleUnderline"/>
          <w:highlight w:val="green"/>
        </w:rPr>
        <w:t>life</w:t>
      </w:r>
      <w:r w:rsidRPr="00830B23">
        <w:rPr>
          <w:rStyle w:val="StyleUnderline"/>
        </w:rPr>
        <w:t xml:space="preserve"> of the natives or slaves (Cavanagh &amp; Himmelfarb, 2015). And it </w:t>
      </w:r>
      <w:r w:rsidRPr="000A5303">
        <w:rPr>
          <w:rStyle w:val="StyleUnderline"/>
          <w:highlight w:val="green"/>
        </w:rPr>
        <w:t>continues</w:t>
      </w:r>
      <w:r w:rsidRPr="00830B23">
        <w:rPr>
          <w:rStyle w:val="StyleUnderline"/>
        </w:rPr>
        <w:t xml:space="preserve"> to this day with the </w:t>
      </w:r>
      <w:r w:rsidRPr="000A5303">
        <w:rPr>
          <w:rStyle w:val="StyleUnderline"/>
          <w:highlight w:val="green"/>
        </w:rPr>
        <w:t>systematic killing or “letting die”</w:t>
      </w:r>
      <w:r w:rsidRPr="00830B23">
        <w:rPr>
          <w:rStyle w:val="StyleUnderline"/>
        </w:rPr>
        <w:t xml:space="preserve"> of those who find themselves—or get—in the way of the expansion of extractive projects in resource-rich “peripheries”</w:t>
      </w:r>
      <w:r w:rsidRPr="00830B23">
        <w:rPr>
          <w:sz w:val="16"/>
        </w:rPr>
        <w:t xml:space="preserve"> (</w:t>
      </w:r>
      <w:proofErr w:type="spellStart"/>
      <w:r w:rsidRPr="00830B23">
        <w:rPr>
          <w:sz w:val="16"/>
        </w:rPr>
        <w:t>Middeldorp</w:t>
      </w:r>
      <w:proofErr w:type="spellEnd"/>
      <w:r w:rsidRPr="00830B23">
        <w:rPr>
          <w:sz w:val="16"/>
        </w:rPr>
        <w:t xml:space="preserve"> &amp; Billon, 2019). We see here a close </w:t>
      </w:r>
      <w:r w:rsidRPr="00830B23">
        <w:rPr>
          <w:rStyle w:val="StyleUnderline"/>
        </w:rPr>
        <w:t xml:space="preserve">connection between the violence of extractivism and othering understood as a discursive exclusion, or racism in the </w:t>
      </w:r>
      <w:proofErr w:type="spellStart"/>
      <w:r w:rsidRPr="00830B23">
        <w:rPr>
          <w:rStyle w:val="StyleUnderline"/>
        </w:rPr>
        <w:t>Foucaludian</w:t>
      </w:r>
      <w:proofErr w:type="spellEnd"/>
      <w:r w:rsidRPr="00830B23">
        <w:rPr>
          <w:rStyle w:val="StyleUnderline"/>
        </w:rPr>
        <w:t xml:space="preserve"> sense</w:t>
      </w:r>
      <w:r w:rsidRPr="00830B23">
        <w:rPr>
          <w:sz w:val="16"/>
        </w:rPr>
        <w:t xml:space="preserve">. The colonial order of race hierarchy—assimilating natives to the realm of nature or “savagery” (Mbembe, 2003)—was central to the extraction of resources and surplus value from peripheries, justifying the disposing of indigenous peoples’ and slaves’ lives in plantations and their “entombment in mines” (Cavanagh &amp; Himmelfarb, 2015; Marx, 1976). </w:t>
      </w:r>
      <w:r w:rsidRPr="000A5303">
        <w:rPr>
          <w:rStyle w:val="StyleUnderline"/>
          <w:highlight w:val="green"/>
        </w:rPr>
        <w:t>Contemporary</w:t>
      </w:r>
      <w:r w:rsidRPr="00830B23">
        <w:rPr>
          <w:rStyle w:val="StyleUnderline"/>
        </w:rPr>
        <w:t xml:space="preserve"> extractive and agricultural frontiers, including those for </w:t>
      </w:r>
      <w:r w:rsidRPr="000A5303">
        <w:rPr>
          <w:rStyle w:val="StyleUnderline"/>
          <w:highlight w:val="green"/>
        </w:rPr>
        <w:t>renewable energy, reproduce</w:t>
      </w:r>
      <w:r w:rsidRPr="00830B23">
        <w:rPr>
          <w:rStyle w:val="StyleUnderline"/>
        </w:rPr>
        <w:t xml:space="preserve"> the </w:t>
      </w:r>
      <w:r w:rsidRPr="000A5303">
        <w:rPr>
          <w:rStyle w:val="StyleUnderline"/>
          <w:highlight w:val="green"/>
        </w:rPr>
        <w:t>same logic</w:t>
      </w:r>
      <w:r w:rsidRPr="00830B23">
        <w:rPr>
          <w:rStyle w:val="StyleUnderline"/>
        </w:rPr>
        <w:t>, with different degrees of intensity.</w:t>
      </w:r>
    </w:p>
    <w:p w14:paraId="16D7F7CA" w14:textId="77777777" w:rsidR="007456BE" w:rsidRDefault="007456BE" w:rsidP="007456BE">
      <w:pPr>
        <w:rPr>
          <w:rStyle w:val="StyleUnderline"/>
        </w:rPr>
      </w:pPr>
      <w:r w:rsidRPr="00830B23">
        <w:rPr>
          <w:sz w:val="16"/>
        </w:rPr>
        <w:t xml:space="preserve">On one hand, </w:t>
      </w:r>
      <w:r w:rsidRPr="000A5303">
        <w:rPr>
          <w:rStyle w:val="StyleUnderline"/>
          <w:highlight w:val="green"/>
        </w:rPr>
        <w:t>othering</w:t>
      </w:r>
      <w:r w:rsidRPr="00830B23">
        <w:rPr>
          <w:rStyle w:val="StyleUnderline"/>
        </w:rPr>
        <w:t xml:space="preserve"> </w:t>
      </w:r>
      <w:r w:rsidRPr="000A5303">
        <w:rPr>
          <w:rStyle w:val="StyleUnderline"/>
          <w:highlight w:val="green"/>
        </w:rPr>
        <w:t>those</w:t>
      </w:r>
      <w:r w:rsidRPr="00830B23">
        <w:rPr>
          <w:rStyle w:val="StyleUnderline"/>
        </w:rPr>
        <w:t xml:space="preserve"> </w:t>
      </w:r>
      <w:r w:rsidRPr="000A5303">
        <w:rPr>
          <w:rStyle w:val="StyleUnderline"/>
          <w:highlight w:val="green"/>
        </w:rPr>
        <w:t>affected by the violence</w:t>
      </w:r>
      <w:r w:rsidRPr="00830B23">
        <w:rPr>
          <w:rStyle w:val="StyleUnderline"/>
        </w:rPr>
        <w:t xml:space="preserve"> of environmental harm and dispossession serves to suspend the responsibility of the state</w:t>
      </w:r>
      <w:r w:rsidRPr="00830B23">
        <w:rPr>
          <w:sz w:val="16"/>
        </w:rPr>
        <w:t xml:space="preserve"> (or multilateral institutions) for guaranteeing the wellbeing of such groups, typically </w:t>
      </w:r>
      <w:r w:rsidRPr="00830B23">
        <w:rPr>
          <w:rStyle w:val="StyleUnderline"/>
        </w:rPr>
        <w:t xml:space="preserve">already </w:t>
      </w:r>
      <w:proofErr w:type="spellStart"/>
      <w:r w:rsidRPr="00830B23">
        <w:rPr>
          <w:rStyle w:val="StyleUnderline"/>
        </w:rPr>
        <w:t>marginalised</w:t>
      </w:r>
      <w:proofErr w:type="spellEnd"/>
      <w:r w:rsidRPr="00830B23">
        <w:rPr>
          <w:rStyle w:val="StyleUnderline"/>
        </w:rPr>
        <w:t xml:space="preserve"> and </w:t>
      </w:r>
      <w:proofErr w:type="spellStart"/>
      <w:r w:rsidRPr="00830B23">
        <w:rPr>
          <w:rStyle w:val="StyleUnderline"/>
        </w:rPr>
        <w:t>racialised</w:t>
      </w:r>
      <w:proofErr w:type="spellEnd"/>
      <w:r w:rsidRPr="00830B23">
        <w:rPr>
          <w:rStyle w:val="StyleUnderline"/>
        </w:rPr>
        <w:t xml:space="preserve"> populations</w:t>
      </w:r>
      <w:r w:rsidRPr="00830B23">
        <w:rPr>
          <w:sz w:val="16"/>
        </w:rPr>
        <w:t xml:space="preserve"> (Andreucci &amp; Kallis, 2017). A related expression of such othering is the </w:t>
      </w:r>
      <w:r w:rsidRPr="000A5303">
        <w:rPr>
          <w:rStyle w:val="StyleUnderline"/>
          <w:highlight w:val="green"/>
        </w:rPr>
        <w:t>production</w:t>
      </w:r>
      <w:r w:rsidRPr="00830B23">
        <w:rPr>
          <w:rStyle w:val="StyleUnderline"/>
        </w:rPr>
        <w:t xml:space="preserve"> </w:t>
      </w:r>
      <w:r w:rsidRPr="000A5303">
        <w:rPr>
          <w:rStyle w:val="StyleUnderline"/>
          <w:highlight w:val="green"/>
        </w:rPr>
        <w:t>of</w:t>
      </w:r>
      <w:r w:rsidRPr="00830B23">
        <w:rPr>
          <w:rStyle w:val="StyleUnderline"/>
        </w:rPr>
        <w:t xml:space="preserve"> certain territories as “</w:t>
      </w:r>
      <w:r w:rsidRPr="000A5303">
        <w:rPr>
          <w:rStyle w:val="Emphasis"/>
          <w:highlight w:val="green"/>
        </w:rPr>
        <w:t>sacrifice zones</w:t>
      </w:r>
      <w:r w:rsidRPr="00830B23">
        <w:rPr>
          <w:rStyle w:val="StyleUnderline"/>
        </w:rPr>
        <w:t>” of extraction and waste</w:t>
      </w:r>
      <w:r w:rsidRPr="00830B23">
        <w:rPr>
          <w:sz w:val="16"/>
        </w:rPr>
        <w:t xml:space="preserve"> (De Rosa, 2018), increasingly also </w:t>
      </w:r>
      <w:r w:rsidRPr="000A5303">
        <w:rPr>
          <w:rStyle w:val="StyleUnderline"/>
          <w:highlight w:val="green"/>
        </w:rPr>
        <w:t>associated with</w:t>
      </w:r>
      <w:r w:rsidRPr="00830B23">
        <w:rPr>
          <w:rStyle w:val="StyleUnderline"/>
        </w:rPr>
        <w:t xml:space="preserve"> the “</w:t>
      </w:r>
      <w:r w:rsidRPr="000A5303">
        <w:rPr>
          <w:rStyle w:val="StyleUnderline"/>
          <w:highlight w:val="green"/>
        </w:rPr>
        <w:t>green energy</w:t>
      </w:r>
      <w:r w:rsidRPr="00830B23">
        <w:rPr>
          <w:rStyle w:val="StyleUnderline"/>
        </w:rPr>
        <w:t>” economy</w:t>
      </w:r>
      <w:r w:rsidRPr="00830B23">
        <w:rPr>
          <w:sz w:val="16"/>
        </w:rPr>
        <w:t xml:space="preserve"> (Zografos &amp; Robbins, 2020). On the other hand, </w:t>
      </w:r>
      <w:r w:rsidRPr="00830B23">
        <w:rPr>
          <w:rStyle w:val="StyleUnderline"/>
        </w:rPr>
        <w:t xml:space="preserve">othering-qua-racism can be used to </w:t>
      </w:r>
      <w:proofErr w:type="spellStart"/>
      <w:r w:rsidRPr="00830B23">
        <w:rPr>
          <w:rStyle w:val="StyleUnderline"/>
        </w:rPr>
        <w:t>legitimise</w:t>
      </w:r>
      <w:proofErr w:type="spellEnd"/>
      <w:r w:rsidRPr="00830B23">
        <w:rPr>
          <w:rStyle w:val="StyleUnderline"/>
        </w:rPr>
        <w:t xml:space="preserve"> the </w:t>
      </w:r>
      <w:r w:rsidRPr="000A5303">
        <w:rPr>
          <w:rStyle w:val="StyleUnderline"/>
          <w:highlight w:val="green"/>
        </w:rPr>
        <w:t>outright</w:t>
      </w:r>
      <w:r w:rsidRPr="00830B23">
        <w:rPr>
          <w:rStyle w:val="StyleUnderline"/>
        </w:rPr>
        <w:t xml:space="preserve"> use of direct, </w:t>
      </w:r>
      <w:r w:rsidRPr="000A5303">
        <w:rPr>
          <w:rStyle w:val="StyleUnderline"/>
          <w:highlight w:val="green"/>
        </w:rPr>
        <w:t>murderous state</w:t>
      </w:r>
      <w:r w:rsidRPr="00830B23">
        <w:rPr>
          <w:rStyle w:val="StyleUnderline"/>
        </w:rPr>
        <w:t xml:space="preserve"> or state-sanctioned violence, the establishment of </w:t>
      </w:r>
      <w:r w:rsidRPr="000A5303">
        <w:rPr>
          <w:rStyle w:val="StyleUnderline"/>
          <w:highlight w:val="green"/>
        </w:rPr>
        <w:t>“states of exception</w:t>
      </w:r>
      <w:r w:rsidRPr="00830B23">
        <w:rPr>
          <w:rStyle w:val="StyleUnderline"/>
        </w:rPr>
        <w:t>”, and the deployment of military force, “counterinsurgency” or “pacification” tactics against groups that actively resist or oppose extractivist projects</w:t>
      </w:r>
      <w:r w:rsidRPr="00830B23">
        <w:rPr>
          <w:sz w:val="16"/>
        </w:rPr>
        <w:t xml:space="preserve"> (Brock &amp; Dunlap, 2018; Huff &amp; Orengo, 2020; </w:t>
      </w:r>
      <w:proofErr w:type="spellStart"/>
      <w:r w:rsidRPr="00830B23">
        <w:rPr>
          <w:sz w:val="16"/>
        </w:rPr>
        <w:t>Weldemichel</w:t>
      </w:r>
      <w:proofErr w:type="spellEnd"/>
      <w:r w:rsidRPr="00830B23">
        <w:rPr>
          <w:sz w:val="16"/>
        </w:rPr>
        <w:t xml:space="preserve">, 2020). </w:t>
      </w:r>
      <w:r w:rsidRPr="00830B23">
        <w:rPr>
          <w:rStyle w:val="StyleUnderline"/>
        </w:rPr>
        <w:t>Those who resist are labelled as “terrorists”, “agents of foreign powers”, or are otherwise discursively constructed as “internal enemies”, in order to justify their repression or killing.</w:t>
      </w:r>
    </w:p>
    <w:p w14:paraId="1FA08BB2" w14:textId="77777777" w:rsidR="003258BE" w:rsidRDefault="003258BE" w:rsidP="003258BE">
      <w:pPr>
        <w:pStyle w:val="Heading3"/>
        <w:rPr>
          <w:rFonts w:cs="Calibri"/>
        </w:rPr>
      </w:pPr>
      <w:r>
        <w:rPr>
          <w:rFonts w:cs="Calibri"/>
        </w:rPr>
        <w:t>L – Policy/Schooling</w:t>
      </w:r>
    </w:p>
    <w:p w14:paraId="6D1C0055" w14:textId="77777777" w:rsidR="003258BE" w:rsidRPr="00AD5D5E" w:rsidRDefault="003258BE" w:rsidP="003258BE">
      <w:pPr>
        <w:pStyle w:val="Heading4"/>
        <w:rPr>
          <w:rFonts w:cs="Calibri"/>
        </w:rPr>
      </w:pPr>
      <w:r>
        <w:rPr>
          <w:rFonts w:cs="Calibri"/>
        </w:rPr>
        <w:t>Schooling and policy are merely extensions of the biopolitical state</w:t>
      </w:r>
      <w:r w:rsidRPr="00AD5D5E">
        <w:rPr>
          <w:rFonts w:cs="Calibri"/>
        </w:rPr>
        <w:t>.</w:t>
      </w:r>
    </w:p>
    <w:p w14:paraId="6645A075" w14:textId="77777777" w:rsidR="003258BE" w:rsidRPr="00AD5D5E" w:rsidRDefault="003258BE" w:rsidP="003258BE">
      <w:r w:rsidRPr="00AD5D5E">
        <w:rPr>
          <w:rStyle w:val="Style13ptBold"/>
        </w:rPr>
        <w:t>Gulson and Webb 15</w:t>
      </w:r>
      <w:r w:rsidRPr="00AD5D5E">
        <w:t xml:space="preserve"> – (Kalervo Gulson and P. Taylor Webb, November 2015, "Not Just Another Alternative School: Policy Problematization, Neoliberalism, and Racial Biopolitics", ResearchGate, https://www.researchgate.net/publication/284771083_Not_Just_Another_Alternative_School_Policy_Problematization_Neoliberalism_and_Racial_Biopolitics)//ZQQ</w:t>
      </w:r>
    </w:p>
    <w:p w14:paraId="182991C8" w14:textId="77777777" w:rsidR="003258BE" w:rsidRPr="00AD5D5E" w:rsidRDefault="003258BE" w:rsidP="003258BE">
      <w:pPr>
        <w:rPr>
          <w:sz w:val="14"/>
        </w:rPr>
      </w:pPr>
      <w:r w:rsidRPr="00AD5D5E">
        <w:rPr>
          <w:rStyle w:val="StyleUnderline"/>
        </w:rPr>
        <w:t>Policies,</w:t>
      </w:r>
      <w:r w:rsidRPr="00AD5D5E">
        <w:rPr>
          <w:sz w:val="14"/>
        </w:rPr>
        <w:t xml:space="preserve"> such as the alternative </w:t>
      </w:r>
      <w:proofErr w:type="gramStart"/>
      <w:r w:rsidRPr="00AD5D5E">
        <w:rPr>
          <w:sz w:val="14"/>
        </w:rPr>
        <w:t>schools</w:t>
      </w:r>
      <w:proofErr w:type="gramEnd"/>
      <w:r w:rsidRPr="00AD5D5E">
        <w:rPr>
          <w:sz w:val="14"/>
        </w:rPr>
        <w:t xml:space="preserve"> program, </w:t>
      </w:r>
      <w:r w:rsidRPr="00AD5D5E">
        <w:rPr>
          <w:rStyle w:val="StyleUnderline"/>
        </w:rPr>
        <w:t>that were historically posited as “progressive” policies, and created previous to the advent of “choice,” are now firmly located within neoliberalism</w:t>
      </w:r>
      <w:r w:rsidRPr="00AD5D5E">
        <w:rPr>
          <w:sz w:val="14"/>
        </w:rPr>
        <w:t xml:space="preserve">. Foucault (2008) posits the need to understand neoliberalism through the techniques by which states and individuals govern and are governed. </w:t>
      </w:r>
      <w:r w:rsidRPr="00AD5D5E">
        <w:rPr>
          <w:rStyle w:val="StyleUnderline"/>
        </w:rPr>
        <w:t>The political-economic theory of neoliberal posits that markets are the primary rationalities of contemporary government and governance, with a particular focus on “choice” and “freedom” that indicates not the withdrawal of the state as such but the economization of the state</w:t>
      </w:r>
      <w:r w:rsidRPr="00AD5D5E">
        <w:rPr>
          <w:sz w:val="14"/>
        </w:rPr>
        <w:t xml:space="preserve"> (Brown, 2015; Peck, 2010). Neoliberalism is characterized by “its unevenness, its lack of self-identity, its spatial and temporal variability, and above all, its reconfiguration” (Brown, 2015, p. 21), while this plasticity has the effect of reconfiguring many of what were considered liberal democratic projects, including the project of anti-racism (Goldberg, 2009). For example, being part of the independent and community-driven school lineage, the AAS is located within a policy realm where parental choice is the primary market mechanism that defines and enacts much of what constitutes ideas such as “independent,” “community,” and “educational equity.” As Brown (2015) maintains,</w:t>
      </w:r>
    </w:p>
    <w:p w14:paraId="0DCA6101" w14:textId="77777777" w:rsidR="003258BE" w:rsidRPr="00AD5D5E" w:rsidRDefault="003258BE" w:rsidP="003258BE">
      <w:pPr>
        <w:rPr>
          <w:rStyle w:val="StyleUnderline"/>
        </w:rPr>
      </w:pPr>
      <w:r w:rsidRPr="00AD5D5E">
        <w:rPr>
          <w:rStyle w:val="StyleUnderline"/>
        </w:rPr>
        <w:t>As both individual and state become projects of management,</w:t>
      </w:r>
      <w:r w:rsidRPr="00AD5D5E">
        <w:rPr>
          <w:sz w:val="14"/>
        </w:rPr>
        <w:t xml:space="preserve"> rather than rule, as an economic framing and economic ends replace political ones, </w:t>
      </w:r>
      <w:r w:rsidRPr="00AD5D5E">
        <w:rPr>
          <w:rStyle w:val="StyleUnderline"/>
        </w:rPr>
        <w:t>a range of concerns become subsumed to the project of capital enhancement, recede altogether, or are radically transformed as they are “economized.” These include justice</w:t>
      </w:r>
      <w:r w:rsidRPr="00AD5D5E">
        <w:rPr>
          <w:sz w:val="14"/>
        </w:rPr>
        <w:t xml:space="preserve"> (and its </w:t>
      </w:r>
      <w:proofErr w:type="spellStart"/>
      <w:r w:rsidRPr="00AD5D5E">
        <w:rPr>
          <w:sz w:val="14"/>
        </w:rPr>
        <w:t>subelements</w:t>
      </w:r>
      <w:proofErr w:type="spellEnd"/>
      <w:r w:rsidRPr="00AD5D5E">
        <w:rPr>
          <w:sz w:val="14"/>
        </w:rPr>
        <w:t xml:space="preserve">, such as liberty, equality, fairness), </w:t>
      </w:r>
      <w:r w:rsidRPr="00AD5D5E">
        <w:rPr>
          <w:rStyle w:val="StyleUnderline"/>
        </w:rPr>
        <w:t>individual and popular sovereignty, and the rule of law. (p. 22)</w:t>
      </w:r>
    </w:p>
    <w:p w14:paraId="27F81172" w14:textId="77777777" w:rsidR="003258BE" w:rsidRPr="00AD5D5E" w:rsidRDefault="003258BE" w:rsidP="003258BE">
      <w:pPr>
        <w:rPr>
          <w:sz w:val="14"/>
        </w:rPr>
      </w:pPr>
      <w:r w:rsidRPr="00AD5D5E">
        <w:rPr>
          <w:sz w:val="14"/>
        </w:rPr>
        <w:t xml:space="preserve">We could propose that </w:t>
      </w:r>
      <w:r w:rsidRPr="00AD5D5E">
        <w:rPr>
          <w:rStyle w:val="StyleUnderline"/>
        </w:rPr>
        <w:t>economics provided conditions (in the form of choice policies) for the development of the AAS, where decades of anti-racist politics did not succeed.</w:t>
      </w:r>
      <w:r w:rsidRPr="00AD5D5E">
        <w:rPr>
          <w:sz w:val="14"/>
        </w:rPr>
        <w:t xml:space="preserve"> However, while significant, the story of the AAS is more complicated than the economization of equity, for it involves the connection of neoliberal policy to biopolitics.</w:t>
      </w:r>
    </w:p>
    <w:p w14:paraId="72C21116" w14:textId="77777777" w:rsidR="003258BE" w:rsidRPr="00AD5D5E" w:rsidRDefault="003258BE" w:rsidP="003258BE">
      <w:pPr>
        <w:rPr>
          <w:rStyle w:val="StyleUnderline"/>
        </w:rPr>
      </w:pPr>
      <w:r w:rsidRPr="00AD5D5E">
        <w:rPr>
          <w:sz w:val="14"/>
        </w:rPr>
        <w:t xml:space="preserve">Lather (2006) proposes that </w:t>
      </w:r>
      <w:r w:rsidRPr="00AD5D5E">
        <w:rPr>
          <w:rStyle w:val="StyleUnderline"/>
        </w:rPr>
        <w:t>“[p]</w:t>
      </w:r>
      <w:proofErr w:type="spellStart"/>
      <w:r w:rsidRPr="00AD5D5E">
        <w:rPr>
          <w:rStyle w:val="StyleUnderline"/>
        </w:rPr>
        <w:t>olicy</w:t>
      </w:r>
      <w:proofErr w:type="spellEnd"/>
      <w:r w:rsidRPr="00AD5D5E">
        <w:rPr>
          <w:rStyle w:val="StyleUnderline"/>
        </w:rPr>
        <w:t xml:space="preserve"> is to regulate behavior and render populations productive via a ‘biopolitics’ that entails state intervention in and regulation of the everyday lives of citizens in a ‘liberal’ enough manner to minimize resistance and maximize wealth stabilization” (p. 787). Policy is central to biopolitics, as we can see in the following florid construction,</w:t>
      </w:r>
    </w:p>
    <w:p w14:paraId="1A166E8F" w14:textId="77777777" w:rsidR="003258BE" w:rsidRPr="00AD5D5E" w:rsidRDefault="003258BE" w:rsidP="003258BE">
      <w:pPr>
        <w:rPr>
          <w:sz w:val="14"/>
        </w:rPr>
      </w:pPr>
      <w:r w:rsidRPr="00AD5D5E">
        <w:rPr>
          <w:sz w:val="14"/>
        </w:rPr>
        <w:t xml:space="preserve">Policy is correction, forcing itself with mechanical violence upon the incorrect, the uncorrected, the ones who do not know to seek their own correction . . . </w:t>
      </w:r>
      <w:r w:rsidRPr="00AD5D5E">
        <w:rPr>
          <w:rStyle w:val="StyleUnderline"/>
        </w:rPr>
        <w:t>This is the first rule of policy. It fixes others.</w:t>
      </w:r>
      <w:r w:rsidRPr="00AD5D5E">
        <w:rPr>
          <w:sz w:val="14"/>
        </w:rPr>
        <w:t xml:space="preserve"> (Harney &amp; Moten, 2013, p. 78)</w:t>
      </w:r>
    </w:p>
    <w:p w14:paraId="699C1746" w14:textId="77777777" w:rsidR="003258BE" w:rsidRPr="00AD5D5E" w:rsidRDefault="003258BE" w:rsidP="003258BE">
      <w:pPr>
        <w:rPr>
          <w:rStyle w:val="StyleUnderline"/>
        </w:rPr>
      </w:pPr>
      <w:r w:rsidRPr="00AD5D5E">
        <w:rPr>
          <w:sz w:val="14"/>
        </w:rPr>
        <w:t xml:space="preserve">We suggest that this “fixing” can be part of what Ash Amin (2010) contends is the new normality of racial biopolitics. Amin proposes that </w:t>
      </w:r>
      <w:r w:rsidRPr="00AD5D5E">
        <w:rPr>
          <w:rStyle w:val="StyleUnderline"/>
        </w:rPr>
        <w:t>racial biopolitics involves the ways,</w:t>
      </w:r>
    </w:p>
    <w:p w14:paraId="2435C288" w14:textId="77777777" w:rsidR="003258BE" w:rsidRPr="00AD5D5E" w:rsidRDefault="003258BE" w:rsidP="003258BE">
      <w:pPr>
        <w:rPr>
          <w:sz w:val="14"/>
        </w:rPr>
      </w:pPr>
      <w:r w:rsidRPr="00AD5D5E">
        <w:rPr>
          <w:rStyle w:val="StyleUnderline"/>
        </w:rPr>
        <w:t>[b]</w:t>
      </w:r>
      <w:proofErr w:type="spellStart"/>
      <w:r w:rsidRPr="00AD5D5E">
        <w:rPr>
          <w:rStyle w:val="StyleUnderline"/>
        </w:rPr>
        <w:t>odily</w:t>
      </w:r>
      <w:proofErr w:type="spellEnd"/>
      <w:r w:rsidRPr="00AD5D5E">
        <w:rPr>
          <w:rStyle w:val="StyleUnderline"/>
        </w:rPr>
        <w:t xml:space="preserve"> traits and “ethnic” cultures are becoming the basis upon which peoples are allocated rights, identities, a place in the world . . . at the expense of other modes of marking community and negotiating difference</w:t>
      </w:r>
      <w:r w:rsidRPr="00AD5D5E">
        <w:rPr>
          <w:sz w:val="14"/>
        </w:rPr>
        <w:t xml:space="preserve"> (e.g., doctrinaire principles, ideas of good citizenship, moral and ethical values). (p. 10)</w:t>
      </w:r>
    </w:p>
    <w:p w14:paraId="3D7496AD" w14:textId="77777777" w:rsidR="003258BE" w:rsidRPr="00AD5D5E" w:rsidRDefault="003258BE" w:rsidP="003258BE">
      <w:pPr>
        <w:rPr>
          <w:rStyle w:val="StyleUnderline"/>
        </w:rPr>
      </w:pPr>
      <w:r w:rsidRPr="00AD5D5E">
        <w:rPr>
          <w:rStyle w:val="StyleUnderline"/>
        </w:rPr>
        <w:t>Traits and cultures are precisely the objects that Foucault (1990) referred to in his understanding of biopolitics,</w:t>
      </w:r>
      <w:r w:rsidRPr="00AD5D5E">
        <w:rPr>
          <w:sz w:val="14"/>
        </w:rPr>
        <w:t xml:space="preserve"> noting “the entry of phenomena peculiar to the life of the human species into the order of knowledge and power, </w:t>
      </w:r>
      <w:r w:rsidRPr="00AD5D5E">
        <w:rPr>
          <w:rStyle w:val="StyleUnderline"/>
        </w:rPr>
        <w:t>into the sphere of political techniques”</w:t>
      </w:r>
      <w:r w:rsidRPr="00AD5D5E">
        <w:rPr>
          <w:sz w:val="14"/>
        </w:rPr>
        <w:t xml:space="preserve"> (pp. 141-142). </w:t>
      </w:r>
      <w:r w:rsidRPr="00AD5D5E">
        <w:rPr>
          <w:rStyle w:val="StyleUnderline"/>
        </w:rPr>
        <w:t>School and schooling have long been forms of biopolitical governance (Ball, 2013), with neoliberalism and school choice policies now ushering in new forms of racial biopolitics.</w:t>
      </w:r>
    </w:p>
    <w:p w14:paraId="750E9AF2" w14:textId="7A96C151" w:rsidR="003258BE" w:rsidRPr="00253711" w:rsidRDefault="003258BE" w:rsidP="003258BE">
      <w:pPr>
        <w:rPr>
          <w:u w:val="single"/>
        </w:rPr>
      </w:pPr>
      <w:r w:rsidRPr="00AD5D5E">
        <w:rPr>
          <w:rStyle w:val="StyleUnderline"/>
        </w:rPr>
        <w:t xml:space="preserve">Neoliberal policy has provided particular types of openings for the allocation of “rights” as bodily traits and “ethnic” cultures, such that any debates about anti-racism or equity politics occurs within </w:t>
      </w:r>
      <w:proofErr w:type="spellStart"/>
      <w:r w:rsidRPr="00AD5D5E">
        <w:rPr>
          <w:rStyle w:val="StyleUnderline"/>
        </w:rPr>
        <w:t>neoliberalized</w:t>
      </w:r>
      <w:proofErr w:type="spellEnd"/>
      <w:r w:rsidRPr="00AD5D5E">
        <w:rPr>
          <w:rStyle w:val="StyleUnderline"/>
        </w:rPr>
        <w:t xml:space="preserve"> framings.</w:t>
      </w:r>
      <w:r w:rsidRPr="00AD5D5E">
        <w:rPr>
          <w:sz w:val="14"/>
        </w:rPr>
        <w:t xml:space="preserve"> This is part of the shift from a state-supported anti-racist project to one in which there are new forms of race and racialization being produced as both invisible and visible within market forms in a colorblind State, and reconfigured as private and privatized forms of choice and selection (Goldberg, 2009; Gulson, 2011). </w:t>
      </w:r>
      <w:r w:rsidRPr="00AD5D5E">
        <w:rPr>
          <w:rStyle w:val="StyleUnderline"/>
        </w:rPr>
        <w:t xml:space="preserve">The state is much less overtly involved in producing and arranging </w:t>
      </w:r>
      <w:proofErr w:type="spellStart"/>
      <w:r w:rsidRPr="00AD5D5E">
        <w:rPr>
          <w:rStyle w:val="StyleUnderline"/>
        </w:rPr>
        <w:t>racializations</w:t>
      </w:r>
      <w:proofErr w:type="spellEnd"/>
      <w:r w:rsidRPr="00AD5D5E">
        <w:rPr>
          <w:rStyle w:val="StyleUnderline"/>
        </w:rPr>
        <w:t xml:space="preserve">, and has, instead, transferred or downloaded these forms of racial biopolitics onto populations that are “free” and “empowered” to produce and maintain variable </w:t>
      </w:r>
      <w:proofErr w:type="spellStart"/>
      <w:r w:rsidRPr="00AD5D5E">
        <w:rPr>
          <w:rStyle w:val="StyleUnderline"/>
        </w:rPr>
        <w:t>raciologies</w:t>
      </w:r>
      <w:proofErr w:type="spellEnd"/>
      <w:r w:rsidRPr="00AD5D5E">
        <w:rPr>
          <w:rStyle w:val="StyleUnderline"/>
        </w:rPr>
        <w:t>.</w:t>
      </w:r>
    </w:p>
    <w:p w14:paraId="4C5B2B1A" w14:textId="77777777" w:rsidR="003258BE" w:rsidRDefault="003258BE" w:rsidP="003258BE">
      <w:pPr>
        <w:pStyle w:val="Heading3"/>
        <w:rPr>
          <w:rFonts w:cs="Calibri"/>
        </w:rPr>
      </w:pPr>
      <w:r>
        <w:rPr>
          <w:rFonts w:cs="Calibri"/>
        </w:rPr>
        <w:t>L – Reformism/Soft-Left</w:t>
      </w:r>
    </w:p>
    <w:p w14:paraId="60916194" w14:textId="25487ACD" w:rsidR="003258BE" w:rsidRDefault="004F3D01" w:rsidP="003258BE">
      <w:pPr>
        <w:pStyle w:val="Heading4"/>
      </w:pPr>
      <w:r>
        <w:t>The aff’s h</w:t>
      </w:r>
      <w:r w:rsidR="003258BE">
        <w:t xml:space="preserve">opeful narratives that posit solutions to create some marginally “better” world </w:t>
      </w:r>
      <w:proofErr w:type="gramStart"/>
      <w:r w:rsidR="003258BE">
        <w:t>are</w:t>
      </w:r>
      <w:proofErr w:type="gramEnd"/>
      <w:r w:rsidR="003258BE">
        <w:t xml:space="preserve"> cruelly optimistic</w:t>
      </w:r>
      <w:r>
        <w:t xml:space="preserve"> – we must “</w:t>
      </w:r>
      <w:r w:rsidRPr="004F3D01">
        <w:rPr>
          <w:u w:val="single"/>
        </w:rPr>
        <w:t>avoid the temptation of a solution</w:t>
      </w:r>
      <w:r>
        <w:t xml:space="preserve">.” </w:t>
      </w:r>
    </w:p>
    <w:p w14:paraId="44596280" w14:textId="77777777" w:rsidR="003258BE" w:rsidRPr="00177D0C" w:rsidRDefault="003258BE" w:rsidP="003258BE">
      <w:pPr>
        <w:rPr>
          <w:rStyle w:val="Style13ptBold"/>
        </w:rPr>
      </w:pPr>
      <w:r>
        <w:rPr>
          <w:rStyle w:val="Style13ptBold"/>
        </w:rPr>
        <w:t xml:space="preserve">Dawney 23 </w:t>
      </w:r>
      <w:r w:rsidRPr="00177D0C">
        <w:rPr>
          <w:sz w:val="18"/>
          <w:szCs w:val="18"/>
        </w:rPr>
        <w:t>[Dr. Leila Dawney is an associate professor in human geography at the University of Exeter. She has a PhD in Human Geography and a masters in Sociology and Philosophy of Culture. “Endurance, exhaustion and the lure of redemption.” https://journals.sagepub.com/doi/full/10.1177/14744740231191535] //ahuero</w:t>
      </w:r>
    </w:p>
    <w:p w14:paraId="3424AC61" w14:textId="77777777" w:rsidR="003258BE" w:rsidRPr="00394B04" w:rsidRDefault="003258BE" w:rsidP="003258BE">
      <w:pPr>
        <w:rPr>
          <w:rStyle w:val="StyleUnderline"/>
        </w:rPr>
      </w:pPr>
      <w:r w:rsidRPr="00394B04">
        <w:rPr>
          <w:sz w:val="16"/>
        </w:rPr>
        <w:t xml:space="preserve">Such </w:t>
      </w:r>
      <w:r w:rsidRPr="00394B04">
        <w:rPr>
          <w:rStyle w:val="StyleUnderline"/>
        </w:rPr>
        <w:t>narrative tropes of endurance</w:t>
      </w:r>
      <w:r w:rsidRPr="00394B04">
        <w:rPr>
          <w:sz w:val="16"/>
        </w:rPr>
        <w:t xml:space="preserve"> – putting up with, working through – construct characters that are ground down but also, and crucially, sympathetic and heroic. They are figured as contemporary parables of morality, where the bleaker the context, the starker the highlighting of the good, the kind, the purity of the human condition. </w:t>
      </w:r>
      <w:r w:rsidRPr="00394B04">
        <w:rPr>
          <w:rStyle w:val="StyleUnderline"/>
        </w:rPr>
        <w:t>They are, in short, ‘getting by’69 and their suffering is occluded by narratives that augment the kernel of interior humanity that is hiding behind the layers of biopolitical and economic exhaustion. Yet this is too easy</w:t>
      </w:r>
      <w:r w:rsidRPr="00394B04">
        <w:rPr>
          <w:sz w:val="16"/>
        </w:rPr>
        <w:t xml:space="preserve">: these figures are painted too simply; their innocence and quiet ‘ploughing on’ assuages the guilt of metropolitan privilege through their moral redemption. These </w:t>
      </w:r>
      <w:r w:rsidRPr="00394B04">
        <w:rPr>
          <w:rStyle w:val="StyleUnderline"/>
        </w:rPr>
        <w:t>narratives work for the scholar and critic through a double confessional: by making visible the violence through which their lives are shaped, and at the same time reassuring us (the reader, the liberal elite), that this violence, of which we are part (and upon which our good life rests), is not for nothing</w:t>
      </w:r>
      <w:r w:rsidRPr="00394B04">
        <w:rPr>
          <w:sz w:val="16"/>
        </w:rPr>
        <w:t xml:space="preserve">. As a basis for politics, </w:t>
      </w:r>
      <w:r w:rsidRPr="00394B04">
        <w:rPr>
          <w:rStyle w:val="StyleUnderline"/>
        </w:rPr>
        <w:t xml:space="preserve">we find the implicit morality of the concept of endurance in the academy </w:t>
      </w:r>
      <w:r w:rsidRPr="00394B04">
        <w:rPr>
          <w:rStyle w:val="Emphasis"/>
        </w:rPr>
        <w:t>problematic</w:t>
      </w:r>
      <w:r w:rsidRPr="00394B04">
        <w:rPr>
          <w:sz w:val="16"/>
        </w:rPr>
        <w:t xml:space="preserve">. This moral framework elevates dignity, and keeping it together in the face of the </w:t>
      </w:r>
      <w:proofErr w:type="spellStart"/>
      <w:r w:rsidRPr="00394B04">
        <w:rPr>
          <w:sz w:val="16"/>
        </w:rPr>
        <w:t>unliveable</w:t>
      </w:r>
      <w:proofErr w:type="spellEnd"/>
      <w:r w:rsidRPr="00394B04">
        <w:rPr>
          <w:sz w:val="16"/>
        </w:rPr>
        <w:t xml:space="preserve">. Figures of endurance are wretched, dogged and unflinching in their living on. They do not cry out, nor do they complain; they find hope and solace in each other, in the small things, in the ashes of their ruined worlds. </w:t>
      </w:r>
      <w:r w:rsidRPr="00394B04">
        <w:rPr>
          <w:rStyle w:val="StyleUnderline"/>
        </w:rPr>
        <w:t xml:space="preserve">The politics inscribed here are </w:t>
      </w:r>
      <w:r w:rsidRPr="00394B04">
        <w:rPr>
          <w:rStyle w:val="Emphasis"/>
        </w:rPr>
        <w:t>ultimately conservative rather than revolutionary</w:t>
      </w:r>
      <w:r w:rsidRPr="00394B04">
        <w:rPr>
          <w:rStyle w:val="StyleUnderline"/>
        </w:rPr>
        <w:t>. As Berlant asks, in the context of the neoliberal United States, in such a situation, ‘is the best one can hope for realistically a stubborn collective refusal to give out, wear out or admit defeat’?.70 While we do not want to dismiss a politics of salvage and making do, we refuse to elevate this through the invocation of the otherwise; the ontological indeterminacy of becoming in ruined worlds should not be framed as redemption, or even consolation.</w:t>
      </w:r>
    </w:p>
    <w:p w14:paraId="7DF5E3F2" w14:textId="77777777" w:rsidR="003258BE" w:rsidRPr="00394B04" w:rsidRDefault="003258BE" w:rsidP="003258BE">
      <w:pPr>
        <w:rPr>
          <w:sz w:val="16"/>
        </w:rPr>
      </w:pPr>
      <w:proofErr w:type="spellStart"/>
      <w:r w:rsidRPr="00394B04">
        <w:rPr>
          <w:sz w:val="16"/>
        </w:rPr>
        <w:t>Spectres</w:t>
      </w:r>
      <w:proofErr w:type="spellEnd"/>
      <w:r w:rsidRPr="00394B04">
        <w:rPr>
          <w:sz w:val="16"/>
        </w:rPr>
        <w:t xml:space="preserve"> of progress</w:t>
      </w:r>
    </w:p>
    <w:p w14:paraId="5D36AB88" w14:textId="77777777" w:rsidR="003258BE" w:rsidRPr="00394B04" w:rsidRDefault="003258BE" w:rsidP="003258BE">
      <w:pPr>
        <w:rPr>
          <w:sz w:val="16"/>
        </w:rPr>
      </w:pPr>
      <w:r w:rsidRPr="00394B04">
        <w:rPr>
          <w:sz w:val="16"/>
        </w:rPr>
        <w:t xml:space="preserve">Underneath these redemption narratives lie a set of deeply rooted assumptions about the nature of Western critique and social science enquiry, rooted in the Marxist/Hegelian dialectic, the (related) narration of history as progress, and the narrative structure of Christian redemption. In both Marxist historical materialism, and Christian doctrine, suffering provides the conditions for salvation, either through revolution, or through the resurrection of the Christ. Endurance is thus figured as suffering in Christ, as bearing the pain of existence, and holding strong when faith is tested, bearing the pain with quiet dignity.71 In Marx, we see the necessity of working-class suffering under capitalism to bring about the new epoch. By invoking the </w:t>
      </w:r>
      <w:proofErr w:type="spellStart"/>
      <w:r w:rsidRPr="00394B04">
        <w:rPr>
          <w:sz w:val="16"/>
        </w:rPr>
        <w:t>Deleuzian</w:t>
      </w:r>
      <w:proofErr w:type="spellEnd"/>
      <w:r w:rsidRPr="00394B04">
        <w:rPr>
          <w:sz w:val="16"/>
        </w:rPr>
        <w:t xml:space="preserve"> otherwise, </w:t>
      </w:r>
      <w:proofErr w:type="spellStart"/>
      <w:r w:rsidRPr="00394B04">
        <w:rPr>
          <w:sz w:val="16"/>
        </w:rPr>
        <w:t>Braidotti</w:t>
      </w:r>
      <w:proofErr w:type="spellEnd"/>
      <w:r w:rsidRPr="00394B04">
        <w:rPr>
          <w:sz w:val="16"/>
        </w:rPr>
        <w:t xml:space="preserve"> reinserts hope at the very moment when exhaustion becomes unbearable: the dialectic of transformation at rock bottom, when capitalism exhausts itself.</w:t>
      </w:r>
    </w:p>
    <w:p w14:paraId="155F5A8C" w14:textId="77777777" w:rsidR="003258BE" w:rsidRPr="00394B04" w:rsidRDefault="003258BE" w:rsidP="003258BE">
      <w:pPr>
        <w:rPr>
          <w:sz w:val="16"/>
        </w:rPr>
      </w:pPr>
      <w:r w:rsidRPr="00394B04">
        <w:rPr>
          <w:sz w:val="16"/>
        </w:rPr>
        <w:t xml:space="preserve">The </w:t>
      </w:r>
      <w:proofErr w:type="spellStart"/>
      <w:r w:rsidRPr="00394B04">
        <w:rPr>
          <w:sz w:val="16"/>
        </w:rPr>
        <w:t>spectre</w:t>
      </w:r>
      <w:proofErr w:type="spellEnd"/>
      <w:r w:rsidRPr="00394B04">
        <w:rPr>
          <w:sz w:val="16"/>
        </w:rPr>
        <w:t xml:space="preserve"> of Marx haunts these attempts to salvage a residual purity of humanity which is figured as the lever for transformation and hope. The embryonic, perhaps dormant, proletarian drive that can be awoken if we, the scholars, join up all the dots. And, among all the talk of multispecies entanglements, of cohabitation, of care, of community and kinship which </w:t>
      </w:r>
      <w:proofErr w:type="spellStart"/>
      <w:r w:rsidRPr="00394B04">
        <w:rPr>
          <w:sz w:val="16"/>
        </w:rPr>
        <w:t>characterise</w:t>
      </w:r>
      <w:proofErr w:type="spellEnd"/>
      <w:r w:rsidRPr="00394B04">
        <w:rPr>
          <w:sz w:val="16"/>
        </w:rPr>
        <w:t xml:space="preserve"> the redemptive ember, it is this humanity which the scholastic seekers of salvation seek out. Yet, just as power corrupts, so poverty debases.</w:t>
      </w:r>
    </w:p>
    <w:p w14:paraId="0621740C" w14:textId="77777777" w:rsidR="003258BE" w:rsidRPr="00394B04" w:rsidRDefault="003258BE" w:rsidP="003258BE">
      <w:pPr>
        <w:rPr>
          <w:sz w:val="16"/>
        </w:rPr>
      </w:pPr>
      <w:r w:rsidRPr="00394B04">
        <w:rPr>
          <w:sz w:val="16"/>
        </w:rPr>
        <w:t xml:space="preserve">There are a number of problems with these moves. </w:t>
      </w:r>
      <w:r w:rsidRPr="00394B04">
        <w:rPr>
          <w:rStyle w:val="StyleUnderline"/>
        </w:rPr>
        <w:t xml:space="preserve">The first is an unreasonable positioning of responsibility for the redemptive future of humanity on those with the </w:t>
      </w:r>
      <w:r w:rsidRPr="00394B04">
        <w:rPr>
          <w:rStyle w:val="Emphasis"/>
        </w:rPr>
        <w:t>least power to do anything</w:t>
      </w:r>
      <w:r w:rsidRPr="00394B04">
        <w:rPr>
          <w:rStyle w:val="StyleUnderline"/>
        </w:rPr>
        <w:t xml:space="preserve"> about anything. Redemptive accounts of endurance look to populations who are most vulnerable to those environmental and social degradations that </w:t>
      </w:r>
      <w:proofErr w:type="spellStart"/>
      <w:r w:rsidRPr="00394B04">
        <w:rPr>
          <w:rStyle w:val="StyleUnderline"/>
        </w:rPr>
        <w:t>characterise</w:t>
      </w:r>
      <w:proofErr w:type="spellEnd"/>
      <w:r w:rsidRPr="00394B04">
        <w:rPr>
          <w:rStyle w:val="StyleUnderline"/>
        </w:rPr>
        <w:t xml:space="preserve"> the violences of the </w:t>
      </w:r>
      <w:proofErr w:type="spellStart"/>
      <w:r w:rsidRPr="00394B04">
        <w:rPr>
          <w:rStyle w:val="StyleUnderline"/>
        </w:rPr>
        <w:t>Capitalocene</w:t>
      </w:r>
      <w:proofErr w:type="spellEnd"/>
      <w:r w:rsidRPr="00394B04">
        <w:rPr>
          <w:sz w:val="16"/>
        </w:rPr>
        <w:t xml:space="preserve">, to show us a way forward. Within these narratives, we detect a millenarianism that, in its concern for an analytics of the present and faith in the indeterminacy of the world to come, </w:t>
      </w:r>
      <w:r w:rsidRPr="00394B04">
        <w:rPr>
          <w:rStyle w:val="StyleUnderline"/>
        </w:rPr>
        <w:t>actually places the wisdom needed for the world to come in the hands of those whose capacities to do anything other than just survive are frustrated at every turn</w:t>
      </w:r>
      <w:r w:rsidRPr="00394B04">
        <w:rPr>
          <w:sz w:val="16"/>
        </w:rPr>
        <w:t>. In other words, focusing on the deprivations of the present enables particular redemption stories to be told and particular figures to emerge, figures that are harbingers of something that exceeds the now, something uncertain but surely better, either through their anachronistic retention of a better past, or their creative bricolage that will provide a way out of this mess.</w:t>
      </w:r>
    </w:p>
    <w:p w14:paraId="4C6D92E7" w14:textId="77777777" w:rsidR="003258BE" w:rsidRPr="00394B04" w:rsidRDefault="003258BE" w:rsidP="003258BE">
      <w:pPr>
        <w:rPr>
          <w:rStyle w:val="StyleUnderline"/>
        </w:rPr>
      </w:pPr>
      <w:r w:rsidRPr="00394B04">
        <w:rPr>
          <w:sz w:val="16"/>
        </w:rPr>
        <w:t xml:space="preserve">The second problem is the </w:t>
      </w:r>
      <w:r w:rsidRPr="00394B04">
        <w:rPr>
          <w:rStyle w:val="StyleUnderline"/>
        </w:rPr>
        <w:t>caricature of goodness and innocence implicit</w:t>
      </w:r>
      <w:r w:rsidRPr="00394B04">
        <w:rPr>
          <w:sz w:val="16"/>
        </w:rPr>
        <w:t xml:space="preserve"> in these accounts which places the dispossessed on a pedestal. This creates a fable from the struggling world, rather than truly staying with it. As Haraway points out, ‘staying with the trouble requires learning to be truly present, not as a vanishing pivot between awful or </w:t>
      </w:r>
      <w:proofErr w:type="spellStart"/>
      <w:r w:rsidRPr="00394B04">
        <w:rPr>
          <w:sz w:val="16"/>
        </w:rPr>
        <w:t>edenic</w:t>
      </w:r>
      <w:proofErr w:type="spellEnd"/>
      <w:r w:rsidRPr="00394B04">
        <w:rPr>
          <w:sz w:val="16"/>
        </w:rPr>
        <w:t xml:space="preserve"> pasts and apocalyptic or salvific futures’.72 These populations, exhausted, unhealthy, impoverished, are </w:t>
      </w:r>
      <w:proofErr w:type="spellStart"/>
      <w:r w:rsidRPr="00394B04">
        <w:rPr>
          <w:sz w:val="16"/>
        </w:rPr>
        <w:t>scrutinised</w:t>
      </w:r>
      <w:proofErr w:type="spellEnd"/>
      <w:r w:rsidRPr="00394B04">
        <w:rPr>
          <w:sz w:val="16"/>
        </w:rPr>
        <w:t xml:space="preserve"> as having the means and wherewithal to not only inherit the earth but to save it. Take, for instance, Wilkinson and Ortega-Alcazar’s </w:t>
      </w:r>
      <w:r w:rsidRPr="00394B04">
        <w:rPr>
          <w:rStyle w:val="StyleUnderline"/>
        </w:rPr>
        <w:t xml:space="preserve">hope that they might find ‘angry, </w:t>
      </w:r>
      <w:proofErr w:type="spellStart"/>
      <w:r w:rsidRPr="00394B04">
        <w:rPr>
          <w:rStyle w:val="StyleUnderline"/>
        </w:rPr>
        <w:t>politicised</w:t>
      </w:r>
      <w:proofErr w:type="spellEnd"/>
      <w:r w:rsidRPr="00394B04">
        <w:rPr>
          <w:rStyle w:val="StyleUnderline"/>
        </w:rPr>
        <w:t xml:space="preserve"> citizens ready to fight back’,73 only to be </w:t>
      </w:r>
      <w:r w:rsidRPr="00394B04">
        <w:rPr>
          <w:rStyle w:val="Emphasis"/>
        </w:rPr>
        <w:t>confronted by weariness</w:t>
      </w:r>
      <w:r w:rsidRPr="00394B04">
        <w:rPr>
          <w:rStyle w:val="StyleUnderline"/>
        </w:rPr>
        <w:t>.</w:t>
      </w:r>
    </w:p>
    <w:p w14:paraId="22A977A5" w14:textId="77777777" w:rsidR="003258BE" w:rsidRPr="00394B04" w:rsidRDefault="003258BE" w:rsidP="003258BE">
      <w:pPr>
        <w:rPr>
          <w:rStyle w:val="StyleUnderline"/>
        </w:rPr>
      </w:pPr>
      <w:r w:rsidRPr="00394B04">
        <w:rPr>
          <w:sz w:val="16"/>
        </w:rPr>
        <w:t xml:space="preserve">The final problem with these sanguine accounts of endurance that celebrate collectivity and commonality, dignity and perseverance, is that </w:t>
      </w:r>
      <w:r w:rsidRPr="00394B04">
        <w:rPr>
          <w:rStyle w:val="StyleUnderline"/>
        </w:rPr>
        <w:t>they arguably buy into those forms of violence</w:t>
      </w:r>
      <w:r w:rsidRPr="00394B04">
        <w:rPr>
          <w:sz w:val="16"/>
        </w:rPr>
        <w:t>, and make them sustainable as lives that are just-about-</w:t>
      </w:r>
      <w:proofErr w:type="spellStart"/>
      <w:r w:rsidRPr="00394B04">
        <w:rPr>
          <w:sz w:val="16"/>
        </w:rPr>
        <w:t>liveable</w:t>
      </w:r>
      <w:proofErr w:type="spellEnd"/>
      <w:r w:rsidRPr="00394B04">
        <w:rPr>
          <w:sz w:val="16"/>
        </w:rPr>
        <w:t xml:space="preserve">. In celebrating the spaces of endurance, consolation, care and community in exhausted worlds, an as-yet unspecified otherwise is invoked, </w:t>
      </w:r>
      <w:r w:rsidRPr="00394B04">
        <w:rPr>
          <w:rStyle w:val="StyleUnderline"/>
        </w:rPr>
        <w:t xml:space="preserve">there is a tendency to </w:t>
      </w:r>
      <w:r w:rsidRPr="00394B04">
        <w:rPr>
          <w:rStyle w:val="Emphasis"/>
        </w:rPr>
        <w:t>overlook the suffering</w:t>
      </w:r>
      <w:r w:rsidRPr="00394B04">
        <w:rPr>
          <w:rStyle w:val="StyleUnderline"/>
        </w:rPr>
        <w:t xml:space="preserve"> which </w:t>
      </w:r>
      <w:r w:rsidRPr="00394B04">
        <w:rPr>
          <w:rStyle w:val="Emphasis"/>
        </w:rPr>
        <w:t>provides the conditions of its possibility</w:t>
      </w:r>
      <w:r w:rsidRPr="00394B04">
        <w:rPr>
          <w:rStyle w:val="StyleUnderline"/>
        </w:rPr>
        <w:t xml:space="preserve">, and an assumption that the otherwise will be better. Thus, framing </w:t>
      </w:r>
      <w:proofErr w:type="spellStart"/>
      <w:r w:rsidRPr="00394B04">
        <w:rPr>
          <w:rStyle w:val="StyleUnderline"/>
        </w:rPr>
        <w:t>unliveable</w:t>
      </w:r>
      <w:proofErr w:type="spellEnd"/>
      <w:r w:rsidRPr="00394B04">
        <w:rPr>
          <w:rStyle w:val="StyleUnderline"/>
        </w:rPr>
        <w:t xml:space="preserve"> worlds as spaces of endurance, or as providing the embryonic glimmers of an otherwise, places a conceptual </w:t>
      </w:r>
      <w:r w:rsidRPr="00394B04">
        <w:rPr>
          <w:rStyle w:val="Emphasis"/>
        </w:rPr>
        <w:t>sticking plaster over the wound,</w:t>
      </w:r>
      <w:r w:rsidRPr="00394B04">
        <w:rPr>
          <w:rStyle w:val="StyleUnderline"/>
        </w:rPr>
        <w:t xml:space="preserve"> a sticking plaster that, although we might find it discomforting to admit, props up those very structures of </w:t>
      </w:r>
      <w:r w:rsidRPr="00394B04">
        <w:rPr>
          <w:rStyle w:val="Emphasis"/>
        </w:rPr>
        <w:t>abandonment</w:t>
      </w:r>
      <w:r w:rsidRPr="00394B04">
        <w:rPr>
          <w:rStyle w:val="StyleUnderline"/>
        </w:rPr>
        <w:t xml:space="preserve"> and </w:t>
      </w:r>
      <w:r w:rsidRPr="00394B04">
        <w:rPr>
          <w:rStyle w:val="Emphasis"/>
        </w:rPr>
        <w:t>exhaustion</w:t>
      </w:r>
      <w:r w:rsidRPr="00394B04">
        <w:rPr>
          <w:sz w:val="16"/>
        </w:rPr>
        <w:t xml:space="preserve">. Martin Savransky,74 in a discussion of social thought ‘after progress’ asks us to embrace the ‘perhaps’ and draws our attention to the felicitous; the chance encounter that may lead to the event. In embracing these felicitous moments, </w:t>
      </w:r>
      <w:r w:rsidRPr="00394B04">
        <w:rPr>
          <w:rStyle w:val="StyleUnderline"/>
        </w:rPr>
        <w:t xml:space="preserve">we might find the solution to the better world within the spaces of decline, ruination, predation and degradation. Perhaps Savransky does not go far enough in abandoning the notion of progress, though. Indeed, his faith in, and affirmation of, the unspecified otherwise may inadvertently rebrand progress for a post-progress world. Our concern is </w:t>
      </w:r>
      <w:r w:rsidRPr="00177D0C">
        <w:rPr>
          <w:rStyle w:val="Emphasis"/>
        </w:rPr>
        <w:t>that the unspecified otherwise offers a salve</w:t>
      </w:r>
      <w:r w:rsidRPr="00394B04">
        <w:rPr>
          <w:rStyle w:val="StyleUnderline"/>
        </w:rPr>
        <w:t xml:space="preserve"> to the social sciences, a way of </w:t>
      </w:r>
      <w:r w:rsidRPr="00177D0C">
        <w:rPr>
          <w:rStyle w:val="Emphasis"/>
        </w:rPr>
        <w:t>assuaging Western guilt</w:t>
      </w:r>
      <w:r w:rsidRPr="00394B04">
        <w:rPr>
          <w:rStyle w:val="StyleUnderline"/>
        </w:rPr>
        <w:t xml:space="preserve"> while maintaining historical entrenchment in progress narratives and the promise of a better world.</w:t>
      </w:r>
    </w:p>
    <w:p w14:paraId="5A5FB29B" w14:textId="77777777" w:rsidR="003258BE" w:rsidRPr="00394B04" w:rsidRDefault="003258BE" w:rsidP="003258BE">
      <w:pPr>
        <w:rPr>
          <w:sz w:val="16"/>
        </w:rPr>
      </w:pPr>
      <w:r w:rsidRPr="00394B04">
        <w:rPr>
          <w:sz w:val="16"/>
        </w:rPr>
        <w:t>Refusing to redeem</w:t>
      </w:r>
    </w:p>
    <w:p w14:paraId="2453D0F5" w14:textId="77777777" w:rsidR="003258BE" w:rsidRPr="00394B04" w:rsidRDefault="003258BE" w:rsidP="003258BE">
      <w:pPr>
        <w:rPr>
          <w:sz w:val="16"/>
        </w:rPr>
      </w:pPr>
      <w:r w:rsidRPr="00177D0C">
        <w:rPr>
          <w:rStyle w:val="Emphasis"/>
        </w:rPr>
        <w:t>To present suffering as suffering</w:t>
      </w:r>
      <w:r w:rsidRPr="00394B04">
        <w:rPr>
          <w:rStyle w:val="StyleUnderline"/>
        </w:rPr>
        <w:t xml:space="preserve">, without recourse to an otherwise, </w:t>
      </w:r>
      <w:r w:rsidRPr="00177D0C">
        <w:rPr>
          <w:rStyle w:val="Emphasis"/>
        </w:rPr>
        <w:t>is unsettling</w:t>
      </w:r>
      <w:r w:rsidRPr="00394B04">
        <w:rPr>
          <w:rStyle w:val="StyleUnderline"/>
        </w:rPr>
        <w:t>. It is difficult to write without redemption in the context of narrative structures that call out for some kind of way out, for redemptive promise at their conclusion.</w:t>
      </w:r>
      <w:r w:rsidRPr="00394B04">
        <w:rPr>
          <w:sz w:val="16"/>
        </w:rPr>
        <w:t xml:space="preserve"> Whether in the implicit moralities of suffering that underpin Christian redemption, or a faith in the potential of the dispossessed to offer the glimmers of another way of being, </w:t>
      </w:r>
      <w:r w:rsidRPr="00394B04">
        <w:rPr>
          <w:rStyle w:val="StyleUnderline"/>
        </w:rPr>
        <w:t>there appears to be an imperative</w:t>
      </w:r>
      <w:r w:rsidRPr="00394B04">
        <w:rPr>
          <w:sz w:val="16"/>
        </w:rPr>
        <w:t xml:space="preserve">, in Western academic accounts of the exhaustive aspects of late capitalist life, </w:t>
      </w:r>
      <w:r w:rsidRPr="00394B04">
        <w:rPr>
          <w:rStyle w:val="StyleUnderline"/>
        </w:rPr>
        <w:t xml:space="preserve">to find redemption in a world where the politics of history and ideology are increasingly unavailable, and where the </w:t>
      </w:r>
      <w:proofErr w:type="spellStart"/>
      <w:r w:rsidRPr="00394B04">
        <w:rPr>
          <w:rStyle w:val="StyleUnderline"/>
        </w:rPr>
        <w:t>totalising</w:t>
      </w:r>
      <w:proofErr w:type="spellEnd"/>
      <w:r w:rsidRPr="00394B04">
        <w:rPr>
          <w:rStyle w:val="StyleUnderline"/>
        </w:rPr>
        <w:t xml:space="preserve"> narratives of capitalist realism and the recognition of </w:t>
      </w:r>
      <w:r w:rsidRPr="00177D0C">
        <w:rPr>
          <w:rStyle w:val="Emphasis"/>
        </w:rPr>
        <w:t>forms of cruel optimism leave us adrift</w:t>
      </w:r>
      <w:r w:rsidRPr="00394B04">
        <w:rPr>
          <w:sz w:val="16"/>
        </w:rPr>
        <w:t xml:space="preserve">. And there is, as we have seen, a lack of acknowledgement of the histories of Western thought – via Christian doctrine, Hegel and Marx, as well as the Otherwise of </w:t>
      </w:r>
      <w:proofErr w:type="spellStart"/>
      <w:r w:rsidRPr="00394B04">
        <w:rPr>
          <w:sz w:val="16"/>
        </w:rPr>
        <w:t>Deleuzian</w:t>
      </w:r>
      <w:proofErr w:type="spellEnd"/>
      <w:r w:rsidRPr="00394B04">
        <w:rPr>
          <w:sz w:val="16"/>
        </w:rPr>
        <w:t xml:space="preserve"> </w:t>
      </w:r>
      <w:proofErr w:type="spellStart"/>
      <w:r w:rsidRPr="00394B04">
        <w:rPr>
          <w:sz w:val="16"/>
        </w:rPr>
        <w:t>affirmationism</w:t>
      </w:r>
      <w:proofErr w:type="spellEnd"/>
      <w:r w:rsidRPr="00394B04">
        <w:rPr>
          <w:sz w:val="16"/>
        </w:rPr>
        <w:t>, and of the academic’s discomfort with facing bleak and dispiriting situations head on, that lead to the specifically redemptive forms of storytelling, that have political and ethical implications.</w:t>
      </w:r>
    </w:p>
    <w:p w14:paraId="3E840904" w14:textId="77777777" w:rsidR="003258BE" w:rsidRPr="00394B04" w:rsidRDefault="003258BE" w:rsidP="003258BE">
      <w:pPr>
        <w:rPr>
          <w:rStyle w:val="StyleUnderline"/>
        </w:rPr>
      </w:pPr>
      <w:r w:rsidRPr="00394B04">
        <w:rPr>
          <w:sz w:val="16"/>
        </w:rPr>
        <w:t xml:space="preserve">While these articulations of endurance and exhaustion rarely make this explicit, </w:t>
      </w:r>
      <w:r w:rsidRPr="00177D0C">
        <w:rPr>
          <w:rStyle w:val="Emphasis"/>
        </w:rPr>
        <w:t>we want to entertain the possibility of reading such accounts of structural violence and suffering without redemption</w:t>
      </w:r>
      <w:r w:rsidRPr="00394B04">
        <w:rPr>
          <w:sz w:val="16"/>
        </w:rPr>
        <w:t xml:space="preserve">. With these examples in mind, </w:t>
      </w:r>
      <w:r w:rsidRPr="00394B04">
        <w:rPr>
          <w:rStyle w:val="StyleUnderline"/>
        </w:rPr>
        <w:t xml:space="preserve">we turn away from redemption stories that celebrate the possibility of the otherwise within these ground-down worlds, from the pressure on those who slowly suffer and endure to somehow, despite everything, offer critical </w:t>
      </w:r>
      <w:proofErr w:type="gramStart"/>
      <w:r w:rsidRPr="00394B04">
        <w:rPr>
          <w:rStyle w:val="StyleUnderline"/>
        </w:rPr>
        <w:t>theorists</w:t>
      </w:r>
      <w:proofErr w:type="gramEnd"/>
      <w:r w:rsidRPr="00394B04">
        <w:rPr>
          <w:rStyle w:val="StyleUnderline"/>
        </w:rPr>
        <w:t xml:space="preserve"> inspiration to carve new worlds</w:t>
      </w:r>
      <w:r w:rsidRPr="00177D0C">
        <w:rPr>
          <w:rStyle w:val="StyleUnderline"/>
        </w:rPr>
        <w:t xml:space="preserve">. A different politics of exhaustion needs to </w:t>
      </w:r>
      <w:r w:rsidRPr="00177D0C">
        <w:rPr>
          <w:rStyle w:val="Emphasis"/>
        </w:rPr>
        <w:t xml:space="preserve">look beyond the </w:t>
      </w:r>
      <w:proofErr w:type="spellStart"/>
      <w:r w:rsidRPr="00177D0C">
        <w:rPr>
          <w:rStyle w:val="Emphasis"/>
        </w:rPr>
        <w:t>moralising</w:t>
      </w:r>
      <w:proofErr w:type="spellEnd"/>
      <w:r w:rsidRPr="00177D0C">
        <w:rPr>
          <w:rStyle w:val="Emphasis"/>
        </w:rPr>
        <w:t xml:space="preserve"> of endurance</w:t>
      </w:r>
      <w:r w:rsidRPr="00177D0C">
        <w:rPr>
          <w:rStyle w:val="StyleUnderline"/>
        </w:rPr>
        <w:t>, and</w:t>
      </w:r>
      <w:r w:rsidRPr="00394B04">
        <w:rPr>
          <w:sz w:val="16"/>
        </w:rPr>
        <w:t xml:space="preserve"> </w:t>
      </w:r>
      <w:r w:rsidRPr="00177D0C">
        <w:rPr>
          <w:rStyle w:val="Emphasis"/>
        </w:rPr>
        <w:t>point towards figures of refusal and negation</w:t>
      </w:r>
      <w:r w:rsidRPr="00394B04">
        <w:rPr>
          <w:rStyle w:val="StyleUnderline"/>
        </w:rPr>
        <w:t xml:space="preserve">. Refusal offers an opportunity for scholars to reflect on the urge to seek redemption narratives, a propensity firmly situated within the progress-laden history of the social sciences that acts as an imperative to seek ways to make things better, to get past the current condition. </w:t>
      </w:r>
      <w:r w:rsidRPr="00177D0C">
        <w:rPr>
          <w:rStyle w:val="Emphasis"/>
        </w:rPr>
        <w:t>What would it mean to refuse an open-ended and unspecified ‘otherwise’</w:t>
      </w:r>
      <w:r w:rsidRPr="00394B04">
        <w:rPr>
          <w:rStyle w:val="StyleUnderline"/>
        </w:rPr>
        <w:t xml:space="preserve"> as the optimistic excess that these attritional violences of late capitalism call forth?</w:t>
      </w:r>
      <w:r w:rsidRPr="00177D0C">
        <w:rPr>
          <w:rStyle w:val="StyleUnderline"/>
        </w:rPr>
        <w:t xml:space="preserve"> Or to refuse</w:t>
      </w:r>
      <w:r w:rsidRPr="00394B04">
        <w:rPr>
          <w:sz w:val="16"/>
        </w:rPr>
        <w:t xml:space="preserve"> </w:t>
      </w:r>
      <w:r w:rsidRPr="00394B04">
        <w:rPr>
          <w:rStyle w:val="StyleUnderline"/>
        </w:rPr>
        <w:t xml:space="preserve">to open up and amplify spaces within the </w:t>
      </w:r>
      <w:proofErr w:type="spellStart"/>
      <w:r w:rsidRPr="00394B04">
        <w:rPr>
          <w:rStyle w:val="StyleUnderline"/>
        </w:rPr>
        <w:t>unliveable</w:t>
      </w:r>
      <w:proofErr w:type="spellEnd"/>
      <w:r w:rsidRPr="00394B04">
        <w:rPr>
          <w:rStyle w:val="StyleUnderline"/>
        </w:rPr>
        <w:t xml:space="preserve"> that offer heart-warming tales of collective becoming, as disquieting as this may be? This is not to deny the very real ways in which those trapped in circuits of suffering are making </w:t>
      </w:r>
      <w:proofErr w:type="spellStart"/>
      <w:r w:rsidRPr="00394B04">
        <w:rPr>
          <w:rStyle w:val="StyleUnderline"/>
        </w:rPr>
        <w:t>liveable</w:t>
      </w:r>
      <w:proofErr w:type="spellEnd"/>
      <w:r w:rsidRPr="00394B04">
        <w:rPr>
          <w:rStyle w:val="StyleUnderline"/>
        </w:rPr>
        <w:t xml:space="preserve"> lives, but instead to question the academic imperative to celebrate this, and elevate it to form the basis of a new politics and a new world.</w:t>
      </w:r>
    </w:p>
    <w:p w14:paraId="6A5AB944" w14:textId="77777777" w:rsidR="003258BE" w:rsidRPr="00177D0C" w:rsidRDefault="003258BE" w:rsidP="003258BE">
      <w:pPr>
        <w:rPr>
          <w:rStyle w:val="Emphasis"/>
        </w:rPr>
      </w:pPr>
      <w:r w:rsidRPr="00394B04">
        <w:rPr>
          <w:sz w:val="16"/>
        </w:rPr>
        <w:t xml:space="preserve">Elisabeth Povinelli begins Economies of Abandonment with an allegory from Ursula Le Guin’s short story The Ones Who Walk Away from Omelas. In this story, the abused, deprived and neglected child in the broom closet is the sacrificial lamb upon which the good life of those from Omelas relies. Yet despite this beginning, </w:t>
      </w:r>
      <w:r w:rsidRPr="00394B04">
        <w:rPr>
          <w:rStyle w:val="StyleUnderline"/>
        </w:rPr>
        <w:t>Povinelli’s charting of modes of endurance through biopolitical violence, abandonment and abjection offer the possibility of reading her work as a powerful redemption narrative</w:t>
      </w:r>
      <w:r w:rsidRPr="00394B04">
        <w:rPr>
          <w:sz w:val="16"/>
        </w:rPr>
        <w:t xml:space="preserve">. Exhausted, wretched, unhealthy, her interlocutors nevertheless display dogged determination and above all, hope. Povinelli, too, finds hope in perseverance itself, drawing on Spinoza’s concept of the conatus: in the striving to endure conditions and open up the body to greater capacities. </w:t>
      </w:r>
      <w:r w:rsidRPr="00394B04">
        <w:rPr>
          <w:rStyle w:val="StyleUnderline"/>
        </w:rPr>
        <w:t xml:space="preserve">Yet it is in her discussion of Le Guin that she offers a way out: while her interlocutors are caught in circuits of cruel optimism, where hope keeps them captive, </w:t>
      </w:r>
      <w:r w:rsidRPr="00177D0C">
        <w:rPr>
          <w:rStyle w:val="Emphasis"/>
        </w:rPr>
        <w:t>the reader is offered a chance to refuse – to walk away.</w:t>
      </w:r>
    </w:p>
    <w:p w14:paraId="3582453D" w14:textId="77777777" w:rsidR="003258BE" w:rsidRDefault="003258BE" w:rsidP="003258BE">
      <w:r w:rsidRPr="00394B04">
        <w:rPr>
          <w:rStyle w:val="StyleUnderline"/>
        </w:rPr>
        <w:t xml:space="preserve">To be stubborn is to </w:t>
      </w:r>
      <w:r w:rsidRPr="00177D0C">
        <w:rPr>
          <w:rStyle w:val="Emphasis"/>
        </w:rPr>
        <w:t>refuse to register affectively the knowledge that the world is built to run you over</w:t>
      </w:r>
      <w:r w:rsidRPr="00394B04">
        <w:rPr>
          <w:rStyle w:val="StyleUnderline"/>
        </w:rPr>
        <w:t xml:space="preserve"> so that others can build their houses on and out of what remains. Refuse to let them . . . refuse to be moved by those that see you as their </w:t>
      </w:r>
      <w:r w:rsidRPr="00177D0C">
        <w:rPr>
          <w:rStyle w:val="Emphasis"/>
        </w:rPr>
        <w:t>currency of hope</w:t>
      </w:r>
      <w:r>
        <w:t>.75</w:t>
      </w:r>
    </w:p>
    <w:p w14:paraId="32EBEAEE" w14:textId="04834B1F" w:rsidR="003258BE" w:rsidRPr="00830B23" w:rsidRDefault="003258BE" w:rsidP="00830B23">
      <w:pPr>
        <w:rPr>
          <w:u w:val="single"/>
        </w:rPr>
      </w:pPr>
      <w:r w:rsidRPr="00394B04">
        <w:rPr>
          <w:sz w:val="16"/>
        </w:rPr>
        <w:t xml:space="preserve">While we find ourselves agreeing with Povinelli about refusing to convert all kinds of circumstances into the currency of hope, our call for refusal differs. </w:t>
      </w:r>
      <w:r w:rsidRPr="00394B04">
        <w:rPr>
          <w:rStyle w:val="StyleUnderline"/>
        </w:rPr>
        <w:t>This call for a refusal is as much an ethical gesture as it is a political one.</w:t>
      </w:r>
      <w:r w:rsidRPr="00394B04">
        <w:rPr>
          <w:sz w:val="16"/>
        </w:rPr>
        <w:t xml:space="preserve"> In keeping with recent work appraising the rise of </w:t>
      </w:r>
      <w:proofErr w:type="spellStart"/>
      <w:r w:rsidRPr="00394B04">
        <w:rPr>
          <w:sz w:val="16"/>
        </w:rPr>
        <w:t>affirmationism</w:t>
      </w:r>
      <w:proofErr w:type="spellEnd"/>
      <w:r w:rsidRPr="00394B04">
        <w:rPr>
          <w:sz w:val="16"/>
        </w:rPr>
        <w:t xml:space="preserve"> (and its limits) gestured to at the beginning of this paper, </w:t>
      </w:r>
      <w:r w:rsidRPr="00394B04">
        <w:rPr>
          <w:rStyle w:val="StyleUnderline"/>
        </w:rPr>
        <w:t>we ask what it might entail to refuse rather than to redeem</w:t>
      </w:r>
      <w:r w:rsidRPr="00394B04">
        <w:rPr>
          <w:sz w:val="16"/>
        </w:rPr>
        <w:t xml:space="preserve">. </w:t>
      </w:r>
      <w:r w:rsidRPr="00177D0C">
        <w:rPr>
          <w:rStyle w:val="Emphasis"/>
        </w:rPr>
        <w:t>This refusal seeks to stay with the trouble</w:t>
      </w:r>
      <w:r w:rsidRPr="00394B04">
        <w:rPr>
          <w:rStyle w:val="StyleUnderline"/>
        </w:rPr>
        <w:t xml:space="preserve">, </w:t>
      </w:r>
      <w:r w:rsidRPr="00177D0C">
        <w:rPr>
          <w:rStyle w:val="Emphasis"/>
        </w:rPr>
        <w:t>to follow in the wake, to dwell with – and not look away from – that which is unsettling</w:t>
      </w:r>
      <w:r w:rsidRPr="00394B04">
        <w:rPr>
          <w:rStyle w:val="StyleUnderline"/>
        </w:rPr>
        <w:t xml:space="preserve">, violent and hard to witness. It is offered as an </w:t>
      </w:r>
      <w:r w:rsidRPr="00177D0C">
        <w:rPr>
          <w:rStyle w:val="Emphasis"/>
        </w:rPr>
        <w:t>antidote to the short-cut</w:t>
      </w:r>
      <w:r w:rsidRPr="00394B04">
        <w:rPr>
          <w:rStyle w:val="StyleUnderline"/>
        </w:rPr>
        <w:t xml:space="preserve">: seeking a route out, a way past or a future not-yet. </w:t>
      </w:r>
      <w:r w:rsidRPr="00394B04">
        <w:rPr>
          <w:sz w:val="16"/>
        </w:rPr>
        <w:t xml:space="preserve">As we have suggested, redemption might be understood to operate in a conservative rather than revolutionary manner, binding us to a hope or belief in something better; instead, we ask: </w:t>
      </w:r>
      <w:r w:rsidRPr="00394B04">
        <w:rPr>
          <w:rStyle w:val="StyleUnderline"/>
        </w:rPr>
        <w:t>‘what kind of salvation or freedom is actually on offer from neoliberal redemption narratives’?</w:t>
      </w:r>
      <w:r w:rsidRPr="00394B04">
        <w:rPr>
          <w:sz w:val="16"/>
        </w:rPr>
        <w:t xml:space="preserve">76 This is not a call for pessimism – indeed our call also differs from the passivity often foregrounded in negative geographies </w:t>
      </w:r>
      <w:r w:rsidRPr="00394B04">
        <w:rPr>
          <w:rStyle w:val="StyleUnderline"/>
        </w:rPr>
        <w:t xml:space="preserve">– but rather to </w:t>
      </w:r>
      <w:r w:rsidRPr="00177D0C">
        <w:rPr>
          <w:rStyle w:val="Emphasis"/>
        </w:rPr>
        <w:t>avoid the temptation of a solution</w:t>
      </w:r>
      <w:r w:rsidRPr="00394B04">
        <w:rPr>
          <w:rStyle w:val="StyleUnderline"/>
        </w:rPr>
        <w:t>, or to temper the hope that even if things can be otherwise, this does not straightforwardly mean they will better.</w:t>
      </w:r>
      <w:r w:rsidRPr="00394B04">
        <w:rPr>
          <w:sz w:val="16"/>
        </w:rPr>
        <w:t xml:space="preserve"> We are not suggesting that the future itself is refused – that would be foolhardy! – but rather </w:t>
      </w:r>
      <w:r w:rsidRPr="00394B04">
        <w:rPr>
          <w:rStyle w:val="StyleUnderline"/>
        </w:rPr>
        <w:t>we call for a refusal to invoke the future as an unspecified but implicitly better otherwise</w:t>
      </w:r>
      <w:r w:rsidRPr="00394B04">
        <w:rPr>
          <w:sz w:val="16"/>
        </w:rPr>
        <w:t xml:space="preserve">, </w:t>
      </w:r>
      <w:r w:rsidRPr="00394B04">
        <w:rPr>
          <w:rStyle w:val="StyleUnderline"/>
        </w:rPr>
        <w:t>and to remain resolutely in the present tense</w:t>
      </w:r>
      <w:r w:rsidRPr="00394B04">
        <w:rPr>
          <w:sz w:val="16"/>
        </w:rPr>
        <w:t xml:space="preserve">. Put simply, what would our accounts of contemporary life look like if we documented violence qua violence? </w:t>
      </w:r>
      <w:r w:rsidRPr="00394B04">
        <w:rPr>
          <w:rStyle w:val="StyleUnderline"/>
        </w:rPr>
        <w:t xml:space="preserve">Moreover, </w:t>
      </w:r>
      <w:r w:rsidRPr="00177D0C">
        <w:rPr>
          <w:rStyle w:val="Emphasis"/>
        </w:rPr>
        <w:t>what would it mean to resist the imperative to affirm</w:t>
      </w:r>
      <w:r w:rsidRPr="00394B04">
        <w:rPr>
          <w:rStyle w:val="StyleUnderline"/>
        </w:rPr>
        <w:t>, and refuse to narrate celebratory accounts of exhaustion and endurance?</w:t>
      </w:r>
    </w:p>
    <w:p w14:paraId="7E37378C" w14:textId="557F0BD5" w:rsidR="0016019B" w:rsidRPr="00AD5D5E" w:rsidRDefault="001F2357" w:rsidP="0016019B">
      <w:pPr>
        <w:pStyle w:val="Heading3"/>
        <w:rPr>
          <w:rFonts w:cs="Calibri"/>
        </w:rPr>
      </w:pPr>
      <w:r>
        <w:rPr>
          <w:rFonts w:cs="Calibri"/>
        </w:rPr>
        <w:t>L – Hegemony</w:t>
      </w:r>
    </w:p>
    <w:p w14:paraId="275AF397" w14:textId="26066422" w:rsidR="0016019B" w:rsidRPr="00AD5D5E" w:rsidRDefault="0016019B" w:rsidP="0016019B">
      <w:pPr>
        <w:pStyle w:val="Heading4"/>
        <w:rPr>
          <w:rFonts w:cs="Calibri"/>
        </w:rPr>
      </w:pPr>
      <w:r w:rsidRPr="00AD5D5E">
        <w:rPr>
          <w:rFonts w:cs="Calibri"/>
        </w:rPr>
        <w:t>Heg.</w:t>
      </w:r>
    </w:p>
    <w:p w14:paraId="673FB9E6" w14:textId="77777777" w:rsidR="0016019B" w:rsidRPr="00AD5D5E" w:rsidRDefault="0016019B" w:rsidP="0016019B">
      <w:r w:rsidRPr="00AD5D5E">
        <w:rPr>
          <w:rStyle w:val="Style13ptBold"/>
        </w:rPr>
        <w:t>Auga 20</w:t>
      </w:r>
      <w:r w:rsidRPr="00AD5D5E">
        <w:t xml:space="preserve"> – (Ulrike E. Auga, 3-19-2020, " An Epistemology of Religion and Gender Biopolitics Performativity Agency", Taylor &amp; Francis, https://www.academia.edu/108372729/Auga_Ulrike_An_Epistemology_of_Religion_and_Gender_Biopolitics_Performativity_Agency_2020?uc-sb-sw=77925690)//ZQQ</w:t>
      </w:r>
    </w:p>
    <w:p w14:paraId="12CBA8CA" w14:textId="77777777" w:rsidR="0016019B" w:rsidRPr="00AD5D5E" w:rsidRDefault="0016019B" w:rsidP="0016019B">
      <w:pPr>
        <w:rPr>
          <w:rStyle w:val="StyleUnderline"/>
        </w:rPr>
      </w:pPr>
      <w:r w:rsidRPr="00AD5D5E">
        <w:rPr>
          <w:sz w:val="14"/>
        </w:rPr>
        <w:t xml:space="preserve">In particular, after the terrorist attacks of 11 September (9/11), </w:t>
      </w:r>
      <w:r w:rsidRPr="00AD5D5E">
        <w:rPr>
          <w:rStyle w:val="StyleUnderline"/>
        </w:rPr>
        <w:t>“West-ern” societies that dominate the (neo)liberal discourse with its attributes of freedom, autonomy, individuality and tolerance imagine themselves in distinction from an apparently non-liberal, intolerant “other”.</w:t>
      </w:r>
      <w:r w:rsidRPr="00AD5D5E">
        <w:rPr>
          <w:sz w:val="14"/>
        </w:rPr>
        <w:t xml:space="preserve"> The “West” perceives itself universalistic as liberal because different from Islamic states, religion and state are separate, women and minorities are not discriminated against. </w:t>
      </w:r>
      <w:r w:rsidRPr="00AD5D5E">
        <w:rPr>
          <w:rStyle w:val="StyleUnderline"/>
        </w:rPr>
        <w:t xml:space="preserve">A religious “other” is constructed that supposedly is more </w:t>
      </w:r>
      <w:proofErr w:type="spellStart"/>
      <w:r w:rsidRPr="00AD5D5E">
        <w:rPr>
          <w:rStyle w:val="StyleUnderline"/>
        </w:rPr>
        <w:t>misogy-nist</w:t>
      </w:r>
      <w:proofErr w:type="spellEnd"/>
      <w:r w:rsidRPr="00AD5D5E">
        <w:rPr>
          <w:rStyle w:val="StyleUnderline"/>
        </w:rPr>
        <w:t xml:space="preserve"> and homophobic than the “West”.1</w:t>
      </w:r>
    </w:p>
    <w:p w14:paraId="2A170701" w14:textId="77777777" w:rsidR="0016019B" w:rsidRPr="00AD5D5E" w:rsidRDefault="0016019B" w:rsidP="0016019B">
      <w:pPr>
        <w:rPr>
          <w:sz w:val="14"/>
        </w:rPr>
      </w:pPr>
      <w:r w:rsidRPr="00AD5D5E">
        <w:rPr>
          <w:sz w:val="14"/>
        </w:rPr>
        <w:t>The “Western” model of society perceives itself as a success story, a con-</w:t>
      </w:r>
      <w:proofErr w:type="spellStart"/>
      <w:r w:rsidRPr="00AD5D5E">
        <w:rPr>
          <w:sz w:val="14"/>
        </w:rPr>
        <w:t>cept</w:t>
      </w:r>
      <w:proofErr w:type="spellEnd"/>
      <w:r w:rsidRPr="00AD5D5E">
        <w:rPr>
          <w:sz w:val="14"/>
        </w:rPr>
        <w:t xml:space="preserve"> which guarantees, together with nation statehood and market econ-</w:t>
      </w:r>
      <w:proofErr w:type="spellStart"/>
      <w:r w:rsidRPr="00AD5D5E">
        <w:rPr>
          <w:sz w:val="14"/>
        </w:rPr>
        <w:t>omy</w:t>
      </w:r>
      <w:proofErr w:type="spellEnd"/>
      <w:r w:rsidRPr="00AD5D5E">
        <w:rPr>
          <w:sz w:val="14"/>
        </w:rPr>
        <w:t xml:space="preserve">, democracy for its citizens. In the context of the economic, social and political effects of </w:t>
      </w:r>
      <w:proofErr w:type="spellStart"/>
      <w:r w:rsidRPr="00AD5D5E">
        <w:rPr>
          <w:sz w:val="14"/>
        </w:rPr>
        <w:t>globalisation</w:t>
      </w:r>
      <w:proofErr w:type="spellEnd"/>
      <w:r w:rsidRPr="00AD5D5E">
        <w:rPr>
          <w:sz w:val="14"/>
        </w:rPr>
        <w:t xml:space="preserve"> leading to precariousness, the limitations of models of society based on capitalism become apparent. Furthermore, numerous critical, </w:t>
      </w:r>
      <w:proofErr w:type="spellStart"/>
      <w:r w:rsidRPr="00AD5D5E">
        <w:rPr>
          <w:sz w:val="14"/>
        </w:rPr>
        <w:t>deconstructivist</w:t>
      </w:r>
      <w:proofErr w:type="spellEnd"/>
      <w:r w:rsidRPr="00AD5D5E">
        <w:rPr>
          <w:sz w:val="14"/>
        </w:rPr>
        <w:t xml:space="preserve">, feminist, queer, trans and postcolonial approaches point out that </w:t>
      </w:r>
      <w:r w:rsidRPr="00AD5D5E">
        <w:rPr>
          <w:rStyle w:val="StyleUnderline"/>
        </w:rPr>
        <w:t xml:space="preserve">contemporary (neo)liberal societies imagine themselves through the exclusion of the “other” (also the “other” within their own societies), based on the construction of </w:t>
      </w:r>
      <w:proofErr w:type="spellStart"/>
      <w:r w:rsidRPr="00AD5D5E">
        <w:rPr>
          <w:rStyle w:val="StyleUnderline"/>
        </w:rPr>
        <w:t>essentialised</w:t>
      </w:r>
      <w:proofErr w:type="spellEnd"/>
      <w:r w:rsidRPr="00AD5D5E">
        <w:rPr>
          <w:rStyle w:val="StyleUnderline"/>
        </w:rPr>
        <w:t xml:space="preserve"> and </w:t>
      </w:r>
      <w:proofErr w:type="spellStart"/>
      <w:r w:rsidRPr="00AD5D5E">
        <w:rPr>
          <w:rStyle w:val="StyleUnderline"/>
        </w:rPr>
        <w:t>hege</w:t>
      </w:r>
      <w:proofErr w:type="spellEnd"/>
      <w:r w:rsidRPr="00AD5D5E">
        <w:rPr>
          <w:rStyle w:val="StyleUnderline"/>
        </w:rPr>
        <w:t>-monic ideas of race, gender, sexuality, class, nation, religion and so on. This form of epistemic violence is linked to economic and sovereign violence and becomes manifest in biopolitical intrusions in the life of every person.2</w:t>
      </w:r>
      <w:r w:rsidRPr="00AD5D5E">
        <w:rPr>
          <w:sz w:val="14"/>
        </w:rPr>
        <w:t xml:space="preserve"> The legal order of the state is connected with hegemonic, conservative, </w:t>
      </w:r>
      <w:proofErr w:type="spellStart"/>
      <w:r w:rsidRPr="00AD5D5E">
        <w:rPr>
          <w:sz w:val="14"/>
        </w:rPr>
        <w:t>theo</w:t>
      </w:r>
      <w:proofErr w:type="spellEnd"/>
      <w:r w:rsidRPr="00AD5D5E">
        <w:rPr>
          <w:sz w:val="14"/>
        </w:rPr>
        <w:t xml:space="preserve">-logical and ecclesial presumptions. </w:t>
      </w:r>
      <w:proofErr w:type="gramStart"/>
      <w:r w:rsidRPr="00AD5D5E">
        <w:rPr>
          <w:sz w:val="14"/>
        </w:rPr>
        <w:t>Thus</w:t>
      </w:r>
      <w:proofErr w:type="gramEnd"/>
      <w:r w:rsidRPr="00AD5D5E">
        <w:rPr>
          <w:sz w:val="14"/>
        </w:rPr>
        <w:t xml:space="preserve"> dominant discourses of (Christian) religious communities support epistemic violence.3 Furthermore, in times of global, neoliberal invasion, we notice a symbolical </w:t>
      </w:r>
      <w:proofErr w:type="spellStart"/>
      <w:r w:rsidRPr="00AD5D5E">
        <w:rPr>
          <w:sz w:val="14"/>
        </w:rPr>
        <w:t>reorganisation</w:t>
      </w:r>
      <w:proofErr w:type="spellEnd"/>
      <w:r w:rsidRPr="00AD5D5E">
        <w:rPr>
          <w:sz w:val="14"/>
        </w:rPr>
        <w:t xml:space="preserve"> of modes of inclusion or exclusion within the nation.4</w:t>
      </w:r>
    </w:p>
    <w:p w14:paraId="50747EFD" w14:textId="77777777" w:rsidR="0016019B" w:rsidRPr="00AD5D5E" w:rsidRDefault="0016019B" w:rsidP="0016019B">
      <w:pPr>
        <w:rPr>
          <w:sz w:val="14"/>
        </w:rPr>
      </w:pPr>
      <w:r w:rsidRPr="00AD5D5E">
        <w:rPr>
          <w:rStyle w:val="StyleUnderline"/>
        </w:rPr>
        <w:t>Even if hegemonic discourses shift historically, the reproduction of the individual and collective body remains central to their regulations.</w:t>
      </w:r>
      <w:r w:rsidRPr="00AD5D5E">
        <w:rPr>
          <w:sz w:val="14"/>
        </w:rPr>
        <w:t xml:space="preserve"> For a long time, in the “West”, the argument of the supposed incapacity to create new life has been central to the </w:t>
      </w:r>
      <w:proofErr w:type="spellStart"/>
      <w:r w:rsidRPr="00AD5D5E">
        <w:rPr>
          <w:sz w:val="14"/>
        </w:rPr>
        <w:t>marginalisation</w:t>
      </w:r>
      <w:proofErr w:type="spellEnd"/>
      <w:r w:rsidRPr="00AD5D5E">
        <w:rPr>
          <w:sz w:val="14"/>
        </w:rPr>
        <w:t xml:space="preserve"> of LGBTIQ+ forms of life in the church (and nation). Today, there are ever more queer families with </w:t>
      </w:r>
      <w:proofErr w:type="spellStart"/>
      <w:r w:rsidRPr="00AD5D5E">
        <w:rPr>
          <w:sz w:val="14"/>
        </w:rPr>
        <w:t>chil-dren</w:t>
      </w:r>
      <w:proofErr w:type="spellEnd"/>
      <w:r w:rsidRPr="00AD5D5E">
        <w:rPr>
          <w:sz w:val="14"/>
        </w:rPr>
        <w:t>, and they are visible in public. However, their legal discrimination and experiences of epistemic violence through dominant discourses continues in spite of some improvements in Germany and elsewhere.</w:t>
      </w:r>
    </w:p>
    <w:p w14:paraId="203890A5" w14:textId="77777777" w:rsidR="0016019B" w:rsidRPr="00AD5D5E" w:rsidRDefault="0016019B" w:rsidP="0016019B">
      <w:pPr>
        <w:rPr>
          <w:sz w:val="14"/>
        </w:rPr>
      </w:pPr>
      <w:r w:rsidRPr="00AD5D5E">
        <w:rPr>
          <w:sz w:val="14"/>
        </w:rPr>
        <w:t xml:space="preserve">The connection between political, economic, symbolic and religious orders and biopolitical regulations has not yet been sufficiently </w:t>
      </w:r>
      <w:proofErr w:type="spellStart"/>
      <w:r w:rsidRPr="00AD5D5E">
        <w:rPr>
          <w:sz w:val="14"/>
        </w:rPr>
        <w:t>criticised</w:t>
      </w:r>
      <w:proofErr w:type="spellEnd"/>
      <w:r w:rsidRPr="00AD5D5E">
        <w:rPr>
          <w:sz w:val="14"/>
        </w:rPr>
        <w:t xml:space="preserve"> and ana-lysed. Even within theologies that critically discuss their own “establishment”, only slowly the historical, cultural and social construction of intersectional categories of knowledge is acknowledged. </w:t>
      </w:r>
      <w:r w:rsidRPr="00AD5D5E">
        <w:rPr>
          <w:rStyle w:val="StyleUnderline"/>
        </w:rPr>
        <w:t>Some (feminist) theologies of lib-</w:t>
      </w:r>
      <w:proofErr w:type="spellStart"/>
      <w:r w:rsidRPr="00AD5D5E">
        <w:rPr>
          <w:rStyle w:val="StyleUnderline"/>
        </w:rPr>
        <w:t>eration</w:t>
      </w:r>
      <w:proofErr w:type="spellEnd"/>
      <w:r w:rsidRPr="00AD5D5E">
        <w:rPr>
          <w:rStyle w:val="StyleUnderline"/>
        </w:rPr>
        <w:t xml:space="preserve"> collocate power and resistance only on the surface of political power, but not in an epistemological context, and thus run the risk of </w:t>
      </w:r>
      <w:proofErr w:type="spellStart"/>
      <w:r w:rsidRPr="00AD5D5E">
        <w:rPr>
          <w:rStyle w:val="StyleUnderline"/>
        </w:rPr>
        <w:t>essentialising</w:t>
      </w:r>
      <w:proofErr w:type="spellEnd"/>
      <w:r w:rsidRPr="00AD5D5E">
        <w:rPr>
          <w:rStyle w:val="StyleUnderline"/>
        </w:rPr>
        <w:t xml:space="preserve"> the issues of the </w:t>
      </w:r>
      <w:proofErr w:type="spellStart"/>
      <w:r w:rsidRPr="00AD5D5E">
        <w:rPr>
          <w:rStyle w:val="StyleUnderline"/>
        </w:rPr>
        <w:t>marginalised</w:t>
      </w:r>
      <w:proofErr w:type="spellEnd"/>
      <w:r w:rsidRPr="00AD5D5E">
        <w:rPr>
          <w:rStyle w:val="StyleUnderline"/>
        </w:rPr>
        <w:t xml:space="preserve"> persons they represent</w:t>
      </w:r>
      <w:r w:rsidRPr="00AD5D5E">
        <w:rPr>
          <w:sz w:val="14"/>
        </w:rPr>
        <w:t xml:space="preserve"> (women, the poor, gays and lesbians, black people, etc.) subsuming them under “group identities”, so that the multiple subjectivity of the individual person is hidden beneath the collective identity. It is also problematic to simply call for “equal rights” because (a) recognition as a legal subject also inscribes </w:t>
      </w:r>
      <w:proofErr w:type="spellStart"/>
      <w:r w:rsidRPr="00AD5D5E">
        <w:rPr>
          <w:sz w:val="14"/>
        </w:rPr>
        <w:t>essentialised</w:t>
      </w:r>
      <w:proofErr w:type="spellEnd"/>
      <w:r w:rsidRPr="00AD5D5E">
        <w:rPr>
          <w:sz w:val="14"/>
        </w:rPr>
        <w:t xml:space="preserve"> </w:t>
      </w:r>
      <w:proofErr w:type="spellStart"/>
      <w:r w:rsidRPr="00AD5D5E">
        <w:rPr>
          <w:sz w:val="14"/>
        </w:rPr>
        <w:t>hierar-chies</w:t>
      </w:r>
      <w:proofErr w:type="spellEnd"/>
      <w:r w:rsidRPr="00AD5D5E">
        <w:rPr>
          <w:sz w:val="14"/>
        </w:rPr>
        <w:t xml:space="preserve"> and (b) the legal system in the “West” is interconnected with hegemonic, conservative, Christian ideas. Some approaches in gender-sensitive </w:t>
      </w:r>
      <w:proofErr w:type="spellStart"/>
      <w:r w:rsidRPr="00AD5D5E">
        <w:rPr>
          <w:sz w:val="14"/>
        </w:rPr>
        <w:t>theolo-gies</w:t>
      </w:r>
      <w:proofErr w:type="spellEnd"/>
      <w:r w:rsidRPr="00AD5D5E">
        <w:rPr>
          <w:sz w:val="14"/>
        </w:rPr>
        <w:t xml:space="preserve"> consider only the social dimension of gender and relegate the critique of hetero-patriarchy to queer theology. Some queer theologies on their part </w:t>
      </w:r>
      <w:proofErr w:type="spellStart"/>
      <w:r w:rsidRPr="00AD5D5E">
        <w:rPr>
          <w:sz w:val="14"/>
        </w:rPr>
        <w:t>overemphasise</w:t>
      </w:r>
      <w:proofErr w:type="spellEnd"/>
      <w:r w:rsidRPr="00AD5D5E">
        <w:rPr>
          <w:sz w:val="14"/>
        </w:rPr>
        <w:t xml:space="preserve"> the performativity of sexuality, but neglect important </w:t>
      </w:r>
      <w:proofErr w:type="spellStart"/>
      <w:r w:rsidRPr="00AD5D5E">
        <w:rPr>
          <w:sz w:val="14"/>
        </w:rPr>
        <w:t>biopo-litical</w:t>
      </w:r>
      <w:proofErr w:type="spellEnd"/>
      <w:r w:rsidRPr="00AD5D5E">
        <w:rPr>
          <w:sz w:val="14"/>
        </w:rPr>
        <w:t xml:space="preserve"> regulations including questions of care. Finally, some secular, feminist, gender-sensitive and queer approaches are </w:t>
      </w:r>
      <w:proofErr w:type="spellStart"/>
      <w:r w:rsidRPr="00AD5D5E">
        <w:rPr>
          <w:sz w:val="14"/>
        </w:rPr>
        <w:t>characterised</w:t>
      </w:r>
      <w:proofErr w:type="spellEnd"/>
      <w:r w:rsidRPr="00AD5D5E">
        <w:rPr>
          <w:sz w:val="14"/>
        </w:rPr>
        <w:t xml:space="preserve"> by an </w:t>
      </w:r>
      <w:proofErr w:type="spellStart"/>
      <w:r w:rsidRPr="00AD5D5E">
        <w:rPr>
          <w:sz w:val="14"/>
        </w:rPr>
        <w:t>essentialised</w:t>
      </w:r>
      <w:proofErr w:type="spellEnd"/>
      <w:r w:rsidRPr="00AD5D5E">
        <w:rPr>
          <w:sz w:val="14"/>
        </w:rPr>
        <w:t xml:space="preserve"> notion of religion.5 I argue therefore that the task of a critical political </w:t>
      </w:r>
      <w:proofErr w:type="spellStart"/>
      <w:r w:rsidRPr="00AD5D5E">
        <w:rPr>
          <w:sz w:val="14"/>
        </w:rPr>
        <w:t>theol-ogy</w:t>
      </w:r>
      <w:proofErr w:type="spellEnd"/>
      <w:r w:rsidRPr="00AD5D5E">
        <w:rPr>
          <w:sz w:val="14"/>
        </w:rPr>
        <w:t xml:space="preserve"> and religious studies6 is to </w:t>
      </w:r>
      <w:proofErr w:type="spellStart"/>
      <w:r w:rsidRPr="00AD5D5E">
        <w:rPr>
          <w:sz w:val="14"/>
        </w:rPr>
        <w:t>analyse</w:t>
      </w:r>
      <w:proofErr w:type="spellEnd"/>
      <w:r w:rsidRPr="00AD5D5E">
        <w:rPr>
          <w:sz w:val="14"/>
        </w:rPr>
        <w:t xml:space="preserve"> the relationship between religion and epistemic violence, to deconstruct biopolitical regulations and to develop an imaginary of solidarity and community in a religious context.</w:t>
      </w:r>
    </w:p>
    <w:p w14:paraId="49DB5420" w14:textId="1BEBEEB5" w:rsidR="0016019B" w:rsidRPr="0016019B" w:rsidRDefault="0016019B" w:rsidP="0016019B">
      <w:pPr>
        <w:rPr>
          <w:sz w:val="14"/>
        </w:rPr>
      </w:pPr>
      <w:r w:rsidRPr="00AD5D5E">
        <w:rPr>
          <w:sz w:val="14"/>
        </w:rPr>
        <w:t>The discussion of LGBTIQ+ parenthood can be a helpful step in the dis-</w:t>
      </w:r>
      <w:proofErr w:type="spellStart"/>
      <w:r w:rsidRPr="00AD5D5E">
        <w:rPr>
          <w:sz w:val="14"/>
        </w:rPr>
        <w:t>covery</w:t>
      </w:r>
      <w:proofErr w:type="spellEnd"/>
      <w:r w:rsidRPr="00AD5D5E">
        <w:rPr>
          <w:sz w:val="14"/>
        </w:rPr>
        <w:t xml:space="preserve"> of both the repressive and productive powers of discourses. In the </w:t>
      </w:r>
      <w:proofErr w:type="spellStart"/>
      <w:r w:rsidRPr="00AD5D5E">
        <w:rPr>
          <w:sz w:val="14"/>
        </w:rPr>
        <w:t>fol</w:t>
      </w:r>
      <w:proofErr w:type="spellEnd"/>
      <w:r w:rsidRPr="00AD5D5E">
        <w:rPr>
          <w:sz w:val="14"/>
        </w:rPr>
        <w:t xml:space="preserve">-lowing, I will first illustrate the biopolitical, violent interferences of church and state in the life of the individual and the community using as an example the non-recognition of particular forms of parenthood and of children in rainbow families, showing the connection between religion and biopower, as well as the historical homophobia of Christianity. I will then discuss the formation of subjectivity, agency and social imaginary in the context of </w:t>
      </w:r>
      <w:proofErr w:type="spellStart"/>
      <w:r w:rsidRPr="00AD5D5E">
        <w:rPr>
          <w:sz w:val="14"/>
        </w:rPr>
        <w:t>resis-tance</w:t>
      </w:r>
      <w:proofErr w:type="spellEnd"/>
      <w:r w:rsidRPr="00AD5D5E">
        <w:rPr>
          <w:sz w:val="14"/>
        </w:rPr>
        <w:t xml:space="preserve"> discourses. The focus lies on Germany because here I experienced the case of biologistic, homophobic, biopolitical interventions of the state and church into child birth and care as well as activism, legal and theological changes.</w:t>
      </w:r>
    </w:p>
    <w:p w14:paraId="70D01037" w14:textId="119F56E8" w:rsidR="00E0003C" w:rsidRDefault="001F2357" w:rsidP="00E0003C">
      <w:pPr>
        <w:pStyle w:val="Heading3"/>
      </w:pPr>
      <w:r>
        <w:t xml:space="preserve">L </w:t>
      </w:r>
      <w:r>
        <w:rPr>
          <w:rFonts w:cs="Calibri"/>
        </w:rPr>
        <w:t xml:space="preserve">– </w:t>
      </w:r>
      <w:r>
        <w:t>Democracy</w:t>
      </w:r>
    </w:p>
    <w:p w14:paraId="18607A33" w14:textId="25FCBB5C" w:rsidR="00E0003C" w:rsidRDefault="00E0003C" w:rsidP="00E0003C">
      <w:pPr>
        <w:pStyle w:val="Heading4"/>
      </w:pPr>
      <w:r>
        <w:t>Democracy is inseparable with biopolitics, its system is underlined by the biopolitical citizen.</w:t>
      </w:r>
    </w:p>
    <w:p w14:paraId="483CB2C5" w14:textId="77777777" w:rsidR="00E0003C" w:rsidRPr="00DE6951" w:rsidRDefault="00E0003C" w:rsidP="00E0003C">
      <w:r w:rsidRPr="00DE6951">
        <w:rPr>
          <w:rStyle w:val="Style13ptBold"/>
        </w:rPr>
        <w:t>Ludwig 20</w:t>
      </w:r>
      <w:r w:rsidRPr="00DE6951">
        <w:t xml:space="preserve">, Gundula Ludwig </w:t>
      </w:r>
      <w:r>
        <w:t>has a PhD</w:t>
      </w:r>
      <w:r w:rsidRPr="00DE6951">
        <w:t xml:space="preserve"> from the Institute of Political Science at the University of Vienna in the field of queer-feminist state theory</w:t>
      </w:r>
      <w:r>
        <w:t>. She was a university assistant at the Institute for Political Science at the University of Vienna, scientific director at the Center for Gender Studies and Feminist Futures Research at Philipps University Marburg, and research associate at the Institute for Intercultural and International Studies at the University of Bremen, “Body politics and democracy”, June 25</w:t>
      </w:r>
      <w:r w:rsidRPr="00DE6951">
        <w:rPr>
          <w:vertAlign w:val="superscript"/>
        </w:rPr>
        <w:t>th</w:t>
      </w:r>
      <w:proofErr w:type="gramStart"/>
      <w:r>
        <w:t xml:space="preserve"> 2020</w:t>
      </w:r>
      <w:proofErr w:type="gramEnd"/>
      <w:r>
        <w:t xml:space="preserve">, JLB, </w:t>
      </w:r>
      <w:r w:rsidRPr="00DE6951">
        <w:t>https://onlinelibrary.wiley.com/doi/full/10.1111/1467-8675.12473</w:t>
      </w:r>
    </w:p>
    <w:p w14:paraId="5BA30AE7" w14:textId="77777777" w:rsidR="00E0003C" w:rsidRPr="00DE6951" w:rsidRDefault="00E0003C" w:rsidP="00E0003C">
      <w:pPr>
        <w:rPr>
          <w:u w:val="single"/>
        </w:rPr>
      </w:pPr>
      <w:r w:rsidRPr="00DE6951">
        <w:rPr>
          <w:sz w:val="14"/>
        </w:rPr>
        <w:t xml:space="preserve">Moreover, post-structural political theorists, such as Giorgio Agamben, Robert Esposito, and Jacques </w:t>
      </w:r>
      <w:proofErr w:type="spellStart"/>
      <w:r w:rsidRPr="00DE6951">
        <w:rPr>
          <w:sz w:val="14"/>
        </w:rPr>
        <w:t>Rancière</w:t>
      </w:r>
      <w:proofErr w:type="spellEnd"/>
      <w:r w:rsidRPr="00DE6951">
        <w:rPr>
          <w:rStyle w:val="StyleUnderline"/>
        </w:rPr>
        <w:t xml:space="preserve">, focus on biopolitics from many different angles in their engagements with modern western democracies (see also Campbell, 2011; </w:t>
      </w:r>
      <w:proofErr w:type="spellStart"/>
      <w:r w:rsidRPr="00DE6951">
        <w:rPr>
          <w:rStyle w:val="StyleUnderline"/>
        </w:rPr>
        <w:t>Prozorov</w:t>
      </w:r>
      <w:proofErr w:type="spellEnd"/>
      <w:r w:rsidRPr="00DE6951">
        <w:rPr>
          <w:rStyle w:val="StyleUnderline"/>
        </w:rPr>
        <w:t xml:space="preserve"> &amp; </w:t>
      </w:r>
      <w:proofErr w:type="spellStart"/>
      <w:r w:rsidRPr="00DE6951">
        <w:rPr>
          <w:rStyle w:val="StyleUnderline"/>
        </w:rPr>
        <w:t>Rentea</w:t>
      </w:r>
      <w:proofErr w:type="spellEnd"/>
      <w:r w:rsidRPr="00DE6951">
        <w:rPr>
          <w:rStyle w:val="StyleUnderline"/>
        </w:rPr>
        <w:t>, 2017).</w:t>
      </w:r>
      <w:r w:rsidRPr="00DE6951">
        <w:rPr>
          <w:sz w:val="14"/>
        </w:rPr>
        <w:t xml:space="preserve">1 For Agamben, what sets liberal democracies apart from ancient Greek notions of democracy, is not the integration of biological life into the sphere of politics per se, but </w:t>
      </w:r>
      <w:r w:rsidRPr="00DE6951">
        <w:rPr>
          <w:rStyle w:val="StyleUnderline"/>
        </w:rPr>
        <w:t xml:space="preserve">the fact that </w:t>
      </w:r>
      <w:r w:rsidRPr="000A5303">
        <w:rPr>
          <w:rStyle w:val="Emphasis"/>
          <w:highlight w:val="green"/>
        </w:rPr>
        <w:t>biopolitics</w:t>
      </w:r>
      <w:r w:rsidRPr="00DE6951">
        <w:rPr>
          <w:rStyle w:val="Emphasis"/>
        </w:rPr>
        <w:t xml:space="preserve"> becomes </w:t>
      </w:r>
      <w:r w:rsidRPr="000A5303">
        <w:rPr>
          <w:rStyle w:val="Emphasis"/>
          <w:highlight w:val="green"/>
        </w:rPr>
        <w:t>inseparable from sovereignty in</w:t>
      </w:r>
      <w:r w:rsidRPr="00DE6951">
        <w:rPr>
          <w:rStyle w:val="Emphasis"/>
        </w:rPr>
        <w:t xml:space="preserve"> modern </w:t>
      </w:r>
      <w:r w:rsidRPr="000A5303">
        <w:rPr>
          <w:rStyle w:val="Emphasis"/>
          <w:highlight w:val="green"/>
        </w:rPr>
        <w:t>democracies</w:t>
      </w:r>
      <w:r w:rsidRPr="00DE6951">
        <w:rPr>
          <w:rStyle w:val="Emphasis"/>
        </w:rPr>
        <w:t>.</w:t>
      </w:r>
      <w:r w:rsidRPr="00DE6951">
        <w:rPr>
          <w:sz w:val="14"/>
        </w:rPr>
        <w:t xml:space="preserve"> The “</w:t>
      </w:r>
      <w:r w:rsidRPr="000A5303">
        <w:rPr>
          <w:rStyle w:val="StyleUnderline"/>
          <w:highlight w:val="green"/>
        </w:rPr>
        <w:t>production of</w:t>
      </w:r>
      <w:r w:rsidRPr="00DE6951">
        <w:rPr>
          <w:rStyle w:val="StyleUnderline"/>
        </w:rPr>
        <w:t xml:space="preserve"> a </w:t>
      </w:r>
      <w:r w:rsidRPr="000A5303">
        <w:rPr>
          <w:rStyle w:val="StyleUnderline"/>
          <w:highlight w:val="green"/>
        </w:rPr>
        <w:t>biopolitical body is the original activity of sovereign power</w:t>
      </w:r>
      <w:r w:rsidRPr="00DE6951">
        <w:rPr>
          <w:sz w:val="14"/>
        </w:rPr>
        <w:t xml:space="preserve">” (Agamben, 1998, p. 6). Agamben distinguishes </w:t>
      </w:r>
      <w:proofErr w:type="spellStart"/>
      <w:r w:rsidRPr="00DE6951">
        <w:rPr>
          <w:sz w:val="14"/>
        </w:rPr>
        <w:t>zoe</w:t>
      </w:r>
      <w:proofErr w:type="spellEnd"/>
      <w:r w:rsidRPr="00DE6951">
        <w:rPr>
          <w:sz w:val="14"/>
        </w:rPr>
        <w:t xml:space="preserve"> as the negative foundation of bios as the essence of modern politics (Agamben, 1998, p. 7). A crucial aim of </w:t>
      </w:r>
      <w:r w:rsidRPr="00DE6951">
        <w:rPr>
          <w:rStyle w:val="StyleUnderline"/>
        </w:rPr>
        <w:t xml:space="preserve">Agamben's critical engagement with biopolitical </w:t>
      </w:r>
      <w:proofErr w:type="spellStart"/>
      <w:r w:rsidRPr="00DE6951">
        <w:rPr>
          <w:rStyle w:val="StyleUnderline"/>
        </w:rPr>
        <w:t>sovereignity</w:t>
      </w:r>
      <w:proofErr w:type="spellEnd"/>
      <w:r w:rsidRPr="00DE6951">
        <w:rPr>
          <w:rStyle w:val="StyleUnderline"/>
        </w:rPr>
        <w:t xml:space="preserve"> is to show the ways in which </w:t>
      </w:r>
      <w:r w:rsidRPr="000A5303">
        <w:rPr>
          <w:rStyle w:val="StyleUnderline"/>
          <w:highlight w:val="green"/>
        </w:rPr>
        <w:t>democracy and totalitarianism converge</w:t>
      </w:r>
      <w:r w:rsidRPr="00DE6951">
        <w:rPr>
          <w:sz w:val="14"/>
        </w:rPr>
        <w:t xml:space="preserve">. Roberto Esposito similarly highlights the fundamental importance of biopolitics in liberal democracies. He views </w:t>
      </w:r>
      <w:r w:rsidRPr="000A5303">
        <w:rPr>
          <w:rStyle w:val="Emphasis"/>
          <w:highlight w:val="green"/>
        </w:rPr>
        <w:t>biopolitics</w:t>
      </w:r>
      <w:r w:rsidRPr="00DE6951">
        <w:rPr>
          <w:rStyle w:val="Emphasis"/>
        </w:rPr>
        <w:t xml:space="preserve"> as </w:t>
      </w:r>
      <w:r w:rsidRPr="000A5303">
        <w:rPr>
          <w:rStyle w:val="Emphasis"/>
          <w:highlight w:val="green"/>
        </w:rPr>
        <w:t>underlying all democracies</w:t>
      </w:r>
      <w:r w:rsidRPr="00DE6951">
        <w:rPr>
          <w:rStyle w:val="StyleUnderline"/>
        </w:rPr>
        <w:t xml:space="preserve">, because </w:t>
      </w:r>
      <w:r w:rsidRPr="000A5303">
        <w:rPr>
          <w:rStyle w:val="StyleUnderline"/>
          <w:highlight w:val="green"/>
        </w:rPr>
        <w:t>democratic citizens</w:t>
      </w:r>
      <w:r w:rsidRPr="00DE6951">
        <w:rPr>
          <w:rStyle w:val="StyleUnderline"/>
        </w:rPr>
        <w:t xml:space="preserve"> are </w:t>
      </w:r>
      <w:r w:rsidRPr="000A5303">
        <w:rPr>
          <w:rStyle w:val="StyleUnderline"/>
          <w:highlight w:val="green"/>
        </w:rPr>
        <w:t>understood as</w:t>
      </w:r>
      <w:r w:rsidRPr="00DE6951">
        <w:rPr>
          <w:rStyle w:val="StyleUnderline"/>
        </w:rPr>
        <w:t xml:space="preserve"> </w:t>
      </w:r>
      <w:r w:rsidRPr="000A5303">
        <w:rPr>
          <w:rStyle w:val="StyleUnderline"/>
          <w:highlight w:val="green"/>
        </w:rPr>
        <w:t>purely</w:t>
      </w:r>
      <w:r w:rsidRPr="00DE6951">
        <w:rPr>
          <w:rStyle w:val="StyleUnderline"/>
        </w:rPr>
        <w:t xml:space="preserve"> </w:t>
      </w:r>
      <w:r w:rsidRPr="000A5303">
        <w:rPr>
          <w:rStyle w:val="StyleUnderline"/>
          <w:highlight w:val="green"/>
        </w:rPr>
        <w:t>rational</w:t>
      </w:r>
      <w:r w:rsidRPr="00DE6951">
        <w:rPr>
          <w:rStyle w:val="StyleUnderline"/>
        </w:rPr>
        <w:t xml:space="preserve"> individuals, which are per definition </w:t>
      </w:r>
      <w:r w:rsidRPr="000A5303">
        <w:rPr>
          <w:rStyle w:val="StyleUnderline"/>
          <w:highlight w:val="green"/>
        </w:rPr>
        <w:t>separated from their bodies</w:t>
      </w:r>
      <w:r w:rsidRPr="00DE6951">
        <w:rPr>
          <w:sz w:val="14"/>
        </w:rPr>
        <w:t xml:space="preserve">. In modern liberal democracies, personhood equals disembodied subjectivity, which is an effect of biopolitics itself (Esposito, 2012). In its current form, democracy is used on and not in favor of bodies. With this insight, Esposito </w:t>
      </w:r>
      <w:r w:rsidRPr="00DE6951">
        <w:rPr>
          <w:rStyle w:val="StyleUnderline"/>
        </w:rPr>
        <w:t xml:space="preserve">reveals a </w:t>
      </w:r>
      <w:r w:rsidRPr="000A5303">
        <w:rPr>
          <w:rStyle w:val="StyleUnderline"/>
          <w:highlight w:val="green"/>
        </w:rPr>
        <w:t>fundamental paradox of</w:t>
      </w:r>
      <w:r w:rsidRPr="00DE6951">
        <w:rPr>
          <w:rStyle w:val="StyleUnderline"/>
        </w:rPr>
        <w:t xml:space="preserve"> liberal </w:t>
      </w:r>
      <w:r w:rsidRPr="000A5303">
        <w:rPr>
          <w:rStyle w:val="StyleUnderline"/>
          <w:highlight w:val="green"/>
        </w:rPr>
        <w:t>democracies</w:t>
      </w:r>
      <w:r w:rsidRPr="00DE6951">
        <w:rPr>
          <w:rStyle w:val="StyleUnderline"/>
        </w:rPr>
        <w:t xml:space="preserve">; namely, that the </w:t>
      </w:r>
      <w:r w:rsidRPr="000A5303">
        <w:rPr>
          <w:rStyle w:val="StyleUnderline"/>
          <w:highlight w:val="green"/>
        </w:rPr>
        <w:t>democratic rights that aim to protect</w:t>
      </w:r>
      <w:r w:rsidRPr="00DE6951">
        <w:rPr>
          <w:rStyle w:val="StyleUnderline"/>
        </w:rPr>
        <w:t xml:space="preserve"> the precarious reality of </w:t>
      </w:r>
      <w:r w:rsidRPr="000A5303">
        <w:rPr>
          <w:rStyle w:val="StyleUnderline"/>
          <w:highlight w:val="green"/>
        </w:rPr>
        <w:t>a human</w:t>
      </w:r>
      <w:r w:rsidRPr="00DE6951">
        <w:rPr>
          <w:rStyle w:val="StyleUnderline"/>
        </w:rPr>
        <w:t xml:space="preserve"> embodied life, </w:t>
      </w:r>
      <w:r w:rsidRPr="000A5303">
        <w:rPr>
          <w:rStyle w:val="StyleUnderline"/>
          <w:highlight w:val="green"/>
        </w:rPr>
        <w:t>rest upon a fiction of legal personhood that is based on disembodiment.</w:t>
      </w:r>
      <w:r w:rsidRPr="00DE6951">
        <w:rPr>
          <w:rStyle w:val="StyleUnderline"/>
        </w:rPr>
        <w:t>2</w:t>
      </w:r>
    </w:p>
    <w:p w14:paraId="1E78B911" w14:textId="2C747644" w:rsidR="00E0003C" w:rsidRDefault="00E0003C" w:rsidP="00E0003C">
      <w:pPr>
        <w:rPr>
          <w:rStyle w:val="StyleUnderline"/>
        </w:rPr>
      </w:pPr>
      <w:r w:rsidRPr="00DE6951">
        <w:rPr>
          <w:sz w:val="14"/>
        </w:rPr>
        <w:t xml:space="preserve">From a different angle, Jacques </w:t>
      </w:r>
      <w:proofErr w:type="spellStart"/>
      <w:r w:rsidRPr="00DE6951">
        <w:rPr>
          <w:sz w:val="14"/>
        </w:rPr>
        <w:t>Rancière's</w:t>
      </w:r>
      <w:proofErr w:type="spellEnd"/>
      <w:r w:rsidRPr="00DE6951">
        <w:rPr>
          <w:sz w:val="14"/>
        </w:rPr>
        <w:t xml:space="preserve"> </w:t>
      </w:r>
      <w:r w:rsidRPr="00DE6951">
        <w:rPr>
          <w:rStyle w:val="StyleUnderline"/>
        </w:rPr>
        <w:t xml:space="preserve">work also applies the premise that </w:t>
      </w:r>
      <w:r w:rsidRPr="000A5303">
        <w:rPr>
          <w:rStyle w:val="StyleUnderline"/>
          <w:highlight w:val="green"/>
        </w:rPr>
        <w:t>biopolitics and democracy are inseparable</w:t>
      </w:r>
      <w:r w:rsidRPr="00DE6951">
        <w:rPr>
          <w:sz w:val="14"/>
        </w:rPr>
        <w:t xml:space="preserve">. </w:t>
      </w:r>
      <w:proofErr w:type="spellStart"/>
      <w:r w:rsidRPr="00DE6951">
        <w:rPr>
          <w:sz w:val="14"/>
        </w:rPr>
        <w:t>Rancière's</w:t>
      </w:r>
      <w:proofErr w:type="spellEnd"/>
      <w:r w:rsidRPr="00DE6951">
        <w:rPr>
          <w:sz w:val="14"/>
        </w:rPr>
        <w:t xml:space="preserve"> theory is grounded in </w:t>
      </w:r>
      <w:r w:rsidRPr="00DE6951">
        <w:rPr>
          <w:rStyle w:val="StyleUnderline"/>
        </w:rPr>
        <w:t>the duality of police and politics, whereas the “essence of the police lies neither in repression nor even in control over the living” but “in a certain way of dividing up the sensible</w:t>
      </w:r>
      <w:r w:rsidRPr="00DE6951">
        <w:rPr>
          <w:sz w:val="14"/>
        </w:rPr>
        <w:t>” (</w:t>
      </w:r>
      <w:proofErr w:type="spellStart"/>
      <w:r w:rsidRPr="00DE6951">
        <w:rPr>
          <w:sz w:val="14"/>
        </w:rPr>
        <w:t>Rancière</w:t>
      </w:r>
      <w:proofErr w:type="spellEnd"/>
      <w:r w:rsidRPr="00DE6951">
        <w:rPr>
          <w:sz w:val="14"/>
        </w:rPr>
        <w:t>, 2010, p. 36). The “‘distribution of the sensible’ … defines the forms of partaking by first defining the modes of perception in which they are inscribed” (</w:t>
      </w:r>
      <w:proofErr w:type="spellStart"/>
      <w:r w:rsidRPr="00DE6951">
        <w:rPr>
          <w:sz w:val="14"/>
        </w:rPr>
        <w:t>Rancière</w:t>
      </w:r>
      <w:proofErr w:type="spellEnd"/>
      <w:r w:rsidRPr="00DE6951">
        <w:rPr>
          <w:sz w:val="14"/>
        </w:rPr>
        <w:t>, 2010, p. 36). Thus, the order of the police always entails a biopolitical dimension. It is an “order of bodies that defines the allocation of ways of doing, ways of being, and ways of saying, and sees that those bodies are assigned by name to a particular place and task; it is an order of the visible, and sayable” (</w:t>
      </w:r>
      <w:proofErr w:type="spellStart"/>
      <w:r w:rsidRPr="00DE6951">
        <w:rPr>
          <w:sz w:val="14"/>
        </w:rPr>
        <w:t>Rancière</w:t>
      </w:r>
      <w:proofErr w:type="spellEnd"/>
      <w:r w:rsidRPr="00DE6951">
        <w:rPr>
          <w:sz w:val="14"/>
        </w:rPr>
        <w:t xml:space="preserve">, 1999, p. 29). </w:t>
      </w:r>
      <w:r w:rsidRPr="00DE6951">
        <w:rPr>
          <w:rStyle w:val="StyleUnderline"/>
        </w:rPr>
        <w:t xml:space="preserve">Based on this premise, </w:t>
      </w:r>
      <w:proofErr w:type="spellStart"/>
      <w:r w:rsidRPr="00DE6951">
        <w:rPr>
          <w:rStyle w:val="StyleUnderline"/>
        </w:rPr>
        <w:t>Rancière</w:t>
      </w:r>
      <w:proofErr w:type="spellEnd"/>
      <w:r w:rsidRPr="00DE6951">
        <w:rPr>
          <w:rStyle w:val="StyleUnderline"/>
        </w:rPr>
        <w:t xml:space="preserve"> identifies the act of disrupting the existing bodily order as democratic politics. </w:t>
      </w:r>
      <w:r w:rsidRPr="000A5303">
        <w:rPr>
          <w:rStyle w:val="StyleUnderline"/>
          <w:highlight w:val="green"/>
        </w:rPr>
        <w:t>Democracy</w:t>
      </w:r>
      <w:r w:rsidRPr="00DE6951">
        <w:rPr>
          <w:rStyle w:val="StyleUnderline"/>
        </w:rPr>
        <w:t xml:space="preserve"> then </w:t>
      </w:r>
      <w:r w:rsidRPr="000A5303">
        <w:rPr>
          <w:rStyle w:val="StyleUnderline"/>
          <w:highlight w:val="green"/>
        </w:rPr>
        <w:t>is “the system of forms of subjectification</w:t>
      </w:r>
      <w:r w:rsidRPr="00DE6951">
        <w:rPr>
          <w:rStyle w:val="StyleUnderline"/>
        </w:rPr>
        <w:t xml:space="preserve"> </w:t>
      </w:r>
      <w:r w:rsidRPr="000A5303">
        <w:rPr>
          <w:rStyle w:val="StyleUnderline"/>
          <w:highlight w:val="green"/>
        </w:rPr>
        <w:t>through which any order of distribution of bodies into functions is undermined</w:t>
      </w:r>
      <w:r w:rsidRPr="00DE6951">
        <w:rPr>
          <w:rStyle w:val="StyleUnderline"/>
        </w:rPr>
        <w:t>, thrown back on its contingency" (</w:t>
      </w:r>
      <w:proofErr w:type="spellStart"/>
      <w:r w:rsidRPr="00DE6951">
        <w:rPr>
          <w:rStyle w:val="StyleUnderline"/>
        </w:rPr>
        <w:t>Rancière</w:t>
      </w:r>
      <w:proofErr w:type="spellEnd"/>
      <w:r w:rsidRPr="00DE6951">
        <w:rPr>
          <w:rStyle w:val="StyleUnderline"/>
        </w:rPr>
        <w:t>, 1999, p. 101).</w:t>
      </w:r>
    </w:p>
    <w:p w14:paraId="4ACD0B31" w14:textId="77777777" w:rsidR="006A1C5B" w:rsidRDefault="006A1C5B" w:rsidP="006A1C5B">
      <w:pPr>
        <w:pStyle w:val="Heading3"/>
      </w:pPr>
      <w:r>
        <w:t>AT – State good (Democratic Biopolitics/Sotiris)</w:t>
      </w:r>
    </w:p>
    <w:p w14:paraId="3733447F" w14:textId="77777777" w:rsidR="006A1C5B" w:rsidRDefault="006A1C5B" w:rsidP="006A1C5B">
      <w:pPr>
        <w:pStyle w:val="Heading4"/>
      </w:pPr>
      <w:r>
        <w:t>State good stems from Sotiris’s democratic biopolitics which is fallacious and refers not to Foucauldian Biopolitics but to authoritarian anatomo-politics</w:t>
      </w:r>
    </w:p>
    <w:p w14:paraId="44D792FB" w14:textId="72BE0304" w:rsidR="006A1C5B" w:rsidRPr="00012102" w:rsidRDefault="006A1C5B" w:rsidP="006A1C5B">
      <w:r w:rsidRPr="006A1C5B">
        <w:rPr>
          <w:rStyle w:val="Style13ptBold"/>
        </w:rPr>
        <w:t>Doniger 20</w:t>
      </w:r>
      <w:r>
        <w:t xml:space="preserve"> (Bryan Doniger is PhD Candidate at the New School for Social Research. </w:t>
      </w:r>
      <w:r w:rsidRPr="006A1C5B">
        <w:t>https://criticallegalthinking.com/2020/04/28/two-problems-with-democratic-biopolitics-critique-in-times-of-coronavirus/</w:t>
      </w:r>
      <w:r>
        <w:t>, accessed 7/24/24)//Ilake TY</w:t>
      </w:r>
    </w:p>
    <w:p w14:paraId="1D2E6EAB" w14:textId="77777777" w:rsidR="006A1C5B" w:rsidRDefault="006A1C5B" w:rsidP="006A1C5B">
      <w:r w:rsidRPr="000A5303">
        <w:rPr>
          <w:rStyle w:val="StyleUnderline"/>
          <w:highlight w:val="green"/>
        </w:rPr>
        <w:t>Sotiris understands ‘biopolitics’ as</w:t>
      </w:r>
      <w:r w:rsidRPr="00012102">
        <w:rPr>
          <w:rStyle w:val="StyleUnderline"/>
        </w:rPr>
        <w:t xml:space="preserve"> a set of political </w:t>
      </w:r>
      <w:r w:rsidRPr="000A5303">
        <w:rPr>
          <w:rStyle w:val="StyleUnderline"/>
          <w:highlight w:val="green"/>
        </w:rPr>
        <w:t>practices that “</w:t>
      </w:r>
      <w:r w:rsidRPr="00012102">
        <w:rPr>
          <w:rStyle w:val="StyleUnderline"/>
        </w:rPr>
        <w:t xml:space="preserve">attempt </w:t>
      </w:r>
      <w:r w:rsidRPr="000A5303">
        <w:rPr>
          <w:rStyle w:val="StyleUnderline"/>
          <w:highlight w:val="green"/>
        </w:rPr>
        <w:t>to guarantee the health</w:t>
      </w:r>
      <w:r w:rsidRPr="00012102">
        <w:rPr>
          <w:rStyle w:val="StyleUnderline"/>
        </w:rPr>
        <w:t xml:space="preserve"> (and productivity) of populations</w:t>
      </w:r>
      <w:r>
        <w:t>.” He relies upon this broad definition because he wants to use the term ‘biopolitics’ to discuss a wide range of political practices related to health. For example, he argues that practices as diverse as social distancing amidst COVID, the battle against HIV, and bans on smoking in closed public spaces are all part of biopolitics.</w:t>
      </w:r>
    </w:p>
    <w:p w14:paraId="1958548A" w14:textId="77777777" w:rsidR="006A1C5B" w:rsidRDefault="006A1C5B" w:rsidP="006A1C5B">
      <w:r w:rsidRPr="00012102">
        <w:rPr>
          <w:rStyle w:val="StyleUnderline"/>
        </w:rPr>
        <w:t>When Sotiris speaks of ‘democratic biopolitics,’ he means that biopolitical practices could be authorized by “collective decision processes that are based on knowledge and understanding.” This definition implies that democratic biopolitics hasn’t yet been realized.</w:t>
      </w:r>
      <w:r>
        <w:t xml:space="preserve"> After all, if democratic biopolitics already exists, then asking whether it is possible would be trivial. In summary: democratic biopolitics happens when rational, collective decision-making processes legitimize biopolitics, and democratic biopolitics does not currently exist.</w:t>
      </w:r>
    </w:p>
    <w:p w14:paraId="6CAFF15F" w14:textId="77777777" w:rsidR="006A1C5B" w:rsidRDefault="006A1C5B" w:rsidP="006A1C5B">
      <w:r w:rsidRPr="00012102">
        <w:rPr>
          <w:rStyle w:val="StyleUnderline"/>
        </w:rPr>
        <w:t>We should reject Sotiris’ definitions for two reasons. First, Sotiris conflates two very different politics of health that Foucault studied: biopolitics and anatomo-politics. Second, if we use Sotiris’ definition of democracy, then democratic biopolitics has already been realized.</w:t>
      </w:r>
      <w:r>
        <w:t xml:space="preserve"> In The Birth of Biopolitics, Foucault provides a </w:t>
      </w:r>
      <w:r w:rsidRPr="00012102">
        <w:rPr>
          <w:rStyle w:val="StyleUnderline"/>
        </w:rPr>
        <w:t>rich historical study of how biopolitics was legitimized via free, rational, and collective decision making. Additionally, democratic biopolitics has been far more violent and corrosive than Sotiris makes it seem.</w:t>
      </w:r>
      <w:r>
        <w:t xml:space="preserve"> My contribution here is divided into two sections, each of which elaborates on one of these problems.</w:t>
      </w:r>
    </w:p>
    <w:p w14:paraId="34CBAF0A" w14:textId="77777777" w:rsidR="006A1C5B" w:rsidRDefault="006A1C5B" w:rsidP="006A1C5B">
      <w:r>
        <w:t>Differentiating Biopolitics from Anatomo-Politics</w:t>
      </w:r>
    </w:p>
    <w:p w14:paraId="0506F145" w14:textId="77777777" w:rsidR="006A1C5B" w:rsidRDefault="006A1C5B" w:rsidP="006A1C5B">
      <w:r>
        <w:t xml:space="preserve">In Security, Territory, Population, Foucault defines biopolitics by contrasting it with </w:t>
      </w:r>
      <w:proofErr w:type="spellStart"/>
      <w:r>
        <w:t>anatamo</w:t>
      </w:r>
      <w:proofErr w:type="spellEnd"/>
      <w:r>
        <w:t>-politics.</w:t>
      </w:r>
    </w:p>
    <w:p w14:paraId="7662A759" w14:textId="77777777" w:rsidR="006A1C5B" w:rsidRDefault="006A1C5B" w:rsidP="006A1C5B"/>
    <w:p w14:paraId="41BB05E1" w14:textId="77777777" w:rsidR="006A1C5B" w:rsidRDefault="006A1C5B" w:rsidP="006A1C5B">
      <w:r w:rsidRPr="00012102">
        <w:rPr>
          <w:rStyle w:val="StyleUnderline"/>
        </w:rPr>
        <w:t xml:space="preserve">Anatomo-politics is a “politics of the human body” (243). This means that </w:t>
      </w:r>
      <w:proofErr w:type="spellStart"/>
      <w:r w:rsidRPr="00012102">
        <w:rPr>
          <w:rStyle w:val="StyleUnderline"/>
        </w:rPr>
        <w:t>anatamo</w:t>
      </w:r>
      <w:proofErr w:type="spellEnd"/>
      <w:r w:rsidRPr="00012102">
        <w:rPr>
          <w:rStyle w:val="StyleUnderline"/>
        </w:rPr>
        <w:t>-politics doesn’t refer to all political techniques that alter the population’s health, but rather just to techniques that directly act on the body</w:t>
      </w:r>
      <w:r>
        <w:t xml:space="preserve">. More specifically, </w:t>
      </w:r>
      <w:proofErr w:type="spellStart"/>
      <w:r>
        <w:t>anatamo</w:t>
      </w:r>
      <w:proofErr w:type="spellEnd"/>
      <w:r>
        <w:t>-politics attempts to discipline the human body. As Foucault puts it, discipline is always “addressed to the body” (242). When we are disciplined, this means that our body is directly induced to behave more productively or usefully. Anatomo-politics “could be used to take control over bodies … to increase their productive force through exercise, drill, and so on” (ibid.).</w:t>
      </w:r>
    </w:p>
    <w:p w14:paraId="3EDD6F04" w14:textId="77777777" w:rsidR="006A1C5B" w:rsidRDefault="006A1C5B" w:rsidP="006A1C5B"/>
    <w:p w14:paraId="4FF8C3F8" w14:textId="77777777" w:rsidR="006A1C5B" w:rsidRPr="00012102" w:rsidRDefault="006A1C5B" w:rsidP="006A1C5B">
      <w:pPr>
        <w:rPr>
          <w:rStyle w:val="StyleUnderline"/>
        </w:rPr>
      </w:pPr>
      <w:r>
        <w:t xml:space="preserve">A good example of anatomo-politics would be therapy in a psychiatric institution. The therapist uses all sorts of exercises and drills to guarantee that her patients are maximally healthy and productive. </w:t>
      </w:r>
      <w:r w:rsidRPr="00012102">
        <w:rPr>
          <w:rStyle w:val="StyleUnderline"/>
        </w:rPr>
        <w:t>Another good example would be putting a respirator on a patient suffering from COVID in an attempt to directly control and maximize their body’s health.</w:t>
      </w:r>
    </w:p>
    <w:p w14:paraId="1582E0EE" w14:textId="77777777" w:rsidR="006A1C5B" w:rsidRDefault="006A1C5B" w:rsidP="006A1C5B"/>
    <w:p w14:paraId="58FBCA26" w14:textId="77777777" w:rsidR="006A1C5B" w:rsidRDefault="006A1C5B" w:rsidP="006A1C5B">
      <w:r w:rsidRPr="00012102">
        <w:rPr>
          <w:rStyle w:val="StyleUnderline"/>
        </w:rPr>
        <w:t>By contrast, biopolitics describes not the politics of the body, but “of the human race” (243). This form of politics, like anatomo-politics, is not a blanket term for all politics related to the health of humans</w:t>
      </w:r>
      <w:r>
        <w:t xml:space="preserve">. The difference between anatomo-politics and biopolitics is that biopolitics doesn’t describe techniques that discipline an individual, but techniques that secure the health of the ‘race’ or species. We can’t measure the health of a population just by looking at individual cases. For instance, the fact that therapy guarantees an individual patient’s health says nothing about the species’ health writ large. </w:t>
      </w:r>
      <w:r w:rsidRPr="00012102">
        <w:rPr>
          <w:rStyle w:val="StyleUnderline"/>
        </w:rPr>
        <w:t>Thus, instead of monitoring and controlling individuals, biopolitics relies on “processes such as the ratio of births to deaths, the rate of reproduction, the fertility of a population, and so on” (243). These processes measure and regulate the health of the whole population via statistics.</w:t>
      </w:r>
    </w:p>
    <w:p w14:paraId="4E86FCC7" w14:textId="77777777" w:rsidR="006A1C5B" w:rsidRDefault="006A1C5B" w:rsidP="006A1C5B"/>
    <w:p w14:paraId="2B9C4A7E" w14:textId="77777777" w:rsidR="006A1C5B" w:rsidRPr="00012102" w:rsidRDefault="006A1C5B" w:rsidP="006A1C5B">
      <w:pPr>
        <w:rPr>
          <w:rStyle w:val="StyleUnderline"/>
        </w:rPr>
      </w:pPr>
      <w:r>
        <w:t>A good example of biopolitics would be a city government that uses the rate of death from COVID in different boroughs to distribute a limited number of respirators. The goal here is clearly not to increase the productivity of each individual. In fact, these decisions about how to distribute respirators will hasten some individual’s deaths. Instead of disciplining each body, the goal of this biopolitical measure is to secure the rate of death for the population in general. One upshot of all this is that biopolitics doesn’t require maximum control over each individual’s life</w:t>
      </w:r>
      <w:r w:rsidRPr="00012102">
        <w:rPr>
          <w:rStyle w:val="StyleUnderline"/>
        </w:rPr>
        <w:t>. Biopolitics doesn’t surveil and control so much as it assesses and regulates risk. Where is the rate of crime highest? The rate of disease? The rate of drug use? All these are biopolitical questions.</w:t>
      </w:r>
    </w:p>
    <w:p w14:paraId="25E28257" w14:textId="77777777" w:rsidR="006A1C5B" w:rsidRDefault="006A1C5B" w:rsidP="006A1C5B"/>
    <w:p w14:paraId="7DAF10C7" w14:textId="77777777" w:rsidR="006A1C5B" w:rsidRDefault="006A1C5B" w:rsidP="006A1C5B">
      <w:r w:rsidRPr="00012102">
        <w:rPr>
          <w:rStyle w:val="StyleUnderline"/>
        </w:rPr>
        <w:t>In this context, we can see that Sotiris’ definition of biopolitics is problematic: he tries to draw a sharp distinction between current biopolitical practices and future democratic biopolitics, but the current biopolitics he describes actually sound much more like anatomo-politic</w:t>
      </w:r>
      <w:r>
        <w:t xml:space="preserve">s. </w:t>
      </w:r>
      <w:r w:rsidRPr="00012102">
        <w:rPr>
          <w:rStyle w:val="StyleUnderline"/>
        </w:rPr>
        <w:t>For example, Sotiris counterposes democratic biopolitics to ‘authoritarian biopolitics,’ which are apparently exemplified by China: “</w:t>
      </w:r>
      <w:r>
        <w:t xml:space="preserve">Many commentators have suggested that China … could implement an authoritarian version of biopolitics … which was helped by the vast arsenal of coercion, surveillance and monitoring measures and technologies that the Chinese state has at its disposal.” </w:t>
      </w:r>
      <w:r w:rsidRPr="00012102">
        <w:rPr>
          <w:rStyle w:val="StyleUnderline"/>
        </w:rPr>
        <w:t>Sotiris generally accepts the commentators’ assertion that surveillance and monitoring are instances of biopolitics. Insofar as surveillance and monitoring are part of the political project of guaranteeing people’s health, they count as biopolitics on his terms. However, a vast arsenal of ‘surveillance and monitoring’ is clearly much closer to discipline and anatomo-politics than it is to biopolitics</w:t>
      </w:r>
      <w:r>
        <w:t>.</w:t>
      </w:r>
    </w:p>
    <w:p w14:paraId="4023A5F1" w14:textId="77777777" w:rsidR="006A1C5B" w:rsidRDefault="006A1C5B" w:rsidP="006A1C5B"/>
    <w:p w14:paraId="32A1EDF0" w14:textId="77777777" w:rsidR="006A1C5B" w:rsidRPr="00B55AD5" w:rsidRDefault="006A1C5B" w:rsidP="006A1C5B">
      <w:r>
        <w:t xml:space="preserve">In summary, Foucault defined biopolitics in contrast to anatomo-politics precisely to distinguish two different historical strategies for regulating health. </w:t>
      </w:r>
      <w:r w:rsidRPr="00012102">
        <w:rPr>
          <w:rStyle w:val="StyleUnderline"/>
        </w:rPr>
        <w:t xml:space="preserve">It is unclear why Sotiris has chosen to use biopolitics as an umbrella term. We shouldn’t accept his modified definition until it is </w:t>
      </w:r>
      <w:proofErr w:type="gramStart"/>
      <w:r w:rsidRPr="00012102">
        <w:rPr>
          <w:rStyle w:val="StyleUnderline"/>
        </w:rPr>
        <w:t>more clear</w:t>
      </w:r>
      <w:proofErr w:type="gramEnd"/>
      <w:r w:rsidRPr="00012102">
        <w:rPr>
          <w:rStyle w:val="StyleUnderline"/>
        </w:rPr>
        <w:t xml:space="preserve"> why this modification is helpful.</w:t>
      </w:r>
    </w:p>
    <w:p w14:paraId="6FA37451" w14:textId="3BE5A021" w:rsidR="006A1C5B" w:rsidRDefault="006A1C5B" w:rsidP="00253711">
      <w:pPr>
        <w:pStyle w:val="Heading3"/>
      </w:pPr>
      <w:r>
        <w:t xml:space="preserve">AT – </w:t>
      </w:r>
      <w:proofErr w:type="spellStart"/>
      <w:r>
        <w:t>Anatomo</w:t>
      </w:r>
      <w:proofErr w:type="spellEnd"/>
      <w:r>
        <w:t>-Politics = Biopolitics</w:t>
      </w:r>
    </w:p>
    <w:p w14:paraId="16597F95" w14:textId="77777777" w:rsidR="006A1C5B" w:rsidRDefault="006A1C5B" w:rsidP="006A1C5B">
      <w:pPr>
        <w:pStyle w:val="Heading4"/>
      </w:pPr>
      <w:r>
        <w:t>Indict of conflating “anatomo-politics” with “biopolitics”</w:t>
      </w:r>
    </w:p>
    <w:p w14:paraId="02802B22" w14:textId="77777777" w:rsidR="006A1C5B" w:rsidRDefault="006A1C5B" w:rsidP="006A1C5B">
      <w:r w:rsidRPr="000A3DEF">
        <w:rPr>
          <w:rStyle w:val="Style13ptBold"/>
        </w:rPr>
        <w:t>Doniger 20</w:t>
      </w:r>
      <w:r>
        <w:t>,</w:t>
      </w:r>
      <w:r w:rsidRPr="000A3DEF">
        <w:t xml:space="preserve"> Bryan Doniger studies French political philosophy at the New School for Social Research</w:t>
      </w:r>
      <w:r>
        <w:t xml:space="preserve">. “Two Problems with Democratic Biopolitics (Critique in times of Coronavirus)” </w:t>
      </w:r>
      <w:r w:rsidRPr="000A3DEF">
        <w:t>28 Apr 2020</w:t>
      </w:r>
      <w:r>
        <w:t xml:space="preserve">. </w:t>
      </w:r>
      <w:hyperlink r:id="rId12" w:history="1">
        <w:r w:rsidRPr="00C4341A">
          <w:rPr>
            <w:rStyle w:val="Hyperlink"/>
          </w:rPr>
          <w:t>https://criticallegalthinking.com/2020/04/28/two-problems-with-democratic-biopolitics-critique-in-times-of-coronavirus/</w:t>
        </w:r>
      </w:hyperlink>
      <w:r>
        <w:t xml:space="preserve"> sb&lt;3</w:t>
      </w:r>
    </w:p>
    <w:p w14:paraId="0A036D14" w14:textId="77777777" w:rsidR="006A1C5B" w:rsidRPr="00FC5504" w:rsidRDefault="006A1C5B" w:rsidP="006A1C5B">
      <w:pPr>
        <w:rPr>
          <w:sz w:val="16"/>
        </w:rPr>
      </w:pPr>
      <w:r w:rsidRPr="00FC5504">
        <w:rPr>
          <w:sz w:val="16"/>
        </w:rPr>
        <w:t xml:space="preserve">COVID-19 has led to renewed interest in Michel Foucault’s concept of </w:t>
      </w:r>
      <w:r w:rsidRPr="000A3DEF">
        <w:rPr>
          <w:rStyle w:val="StyleUnderline"/>
        </w:rPr>
        <w:t>biopolitics</w:t>
      </w:r>
      <w:r w:rsidRPr="00FC5504">
        <w:rPr>
          <w:sz w:val="16"/>
        </w:rPr>
        <w:t xml:space="preserve">, but it has also revealed that this concept </w:t>
      </w:r>
      <w:r w:rsidRPr="000A3DEF">
        <w:rPr>
          <w:rStyle w:val="StyleUnderline"/>
        </w:rPr>
        <w:t>is widely misunderstood</w:t>
      </w:r>
      <w:r w:rsidRPr="00FC5504">
        <w:rPr>
          <w:sz w:val="16"/>
        </w:rPr>
        <w:t>. Too many commentators have relied upon an overly broad definition of biopolitics as a ‘politics of health’ or a ‘politics of life.’ Panagiotis Sotiris’ popular recent article ‘Is Democratic Biopolitics Possible?’ exemplifies this problem. Sotiris gives definitions of both ‘biopolitics’ and ‘democratic biopolitics’ that we should reject. Let’s turn to these definitions:</w:t>
      </w:r>
    </w:p>
    <w:p w14:paraId="407C54CF" w14:textId="77777777" w:rsidR="006A1C5B" w:rsidRPr="00FC5504" w:rsidRDefault="006A1C5B" w:rsidP="006A1C5B">
      <w:pPr>
        <w:rPr>
          <w:sz w:val="16"/>
        </w:rPr>
      </w:pPr>
    </w:p>
    <w:p w14:paraId="7CCE7109" w14:textId="77777777" w:rsidR="006A1C5B" w:rsidRPr="00FC5504" w:rsidRDefault="006A1C5B" w:rsidP="006A1C5B">
      <w:pPr>
        <w:rPr>
          <w:sz w:val="16"/>
        </w:rPr>
      </w:pPr>
      <w:r w:rsidRPr="00FC5504">
        <w:rPr>
          <w:sz w:val="16"/>
        </w:rPr>
        <w:t>Sotiris understands ‘biopolitics’ as a set of political practices that “attempt to guarantee the health (and productivity) of populations.” He relies upon this broad definition because he wants to use the term ‘biopolitics’ to discuss a wide range of political practices related to health. For example, he argues that practices as diverse as social distancing amidst COVID, the battle against HIV, and bans on smoking in closed public spaces are all part of biopolitics.</w:t>
      </w:r>
    </w:p>
    <w:p w14:paraId="16D3741D" w14:textId="77777777" w:rsidR="006A1C5B" w:rsidRPr="00FC5504" w:rsidRDefault="006A1C5B" w:rsidP="006A1C5B">
      <w:pPr>
        <w:rPr>
          <w:sz w:val="16"/>
        </w:rPr>
      </w:pPr>
      <w:r w:rsidRPr="00FC5504">
        <w:rPr>
          <w:sz w:val="16"/>
        </w:rPr>
        <w:t>When Sotiris speaks of ‘democratic biopolitics,’ he means that biopolitical practices could be authorized by “collective decision processes that are based on knowledge and understanding.” This definition implies that democratic biopolitics hasn’t yet been realized. After all, if democratic biopolitics already exists, then asking whether it is possible would be trivial. In summary: democratic biopolitics happens when rational, collective decision-making processes legitimize biopolitics, and democratic biopolitics does not currently exist.</w:t>
      </w:r>
    </w:p>
    <w:p w14:paraId="491A2A2B" w14:textId="77777777" w:rsidR="006A1C5B" w:rsidRPr="00FC5504" w:rsidRDefault="006A1C5B" w:rsidP="006A1C5B">
      <w:pPr>
        <w:rPr>
          <w:sz w:val="16"/>
        </w:rPr>
      </w:pPr>
      <w:r w:rsidRPr="00FC5504">
        <w:rPr>
          <w:sz w:val="16"/>
        </w:rPr>
        <w:t>We should reject Sotiris’ definitions for two reasons. First, Sotiris conflates two very different politics of health that Foucault studied: biopolitics and anatomo-politics. Second, if we use Sotiris’ definition of democracy, then democratic biopolitics has already been realized. In The Birth of Biopolitics, Foucault provides a rich historical study of how biopolitics was legitimized via free, rational, and collective decision making. Additionally, democratic biopolitics has been far more violent and corrosive than Sotiris makes it seem. My contribution here is divided into two sections, each of which elaborates on one of these problems.</w:t>
      </w:r>
    </w:p>
    <w:p w14:paraId="0BD07EDA" w14:textId="77777777" w:rsidR="006A1C5B" w:rsidRPr="00FC5504" w:rsidRDefault="006A1C5B" w:rsidP="006A1C5B">
      <w:pPr>
        <w:rPr>
          <w:sz w:val="16"/>
        </w:rPr>
      </w:pPr>
    </w:p>
    <w:p w14:paraId="589F32C2" w14:textId="77777777" w:rsidR="006A1C5B" w:rsidRPr="00FC5504" w:rsidRDefault="006A1C5B" w:rsidP="006A1C5B">
      <w:pPr>
        <w:rPr>
          <w:sz w:val="16"/>
        </w:rPr>
      </w:pPr>
      <w:r w:rsidRPr="00FC5504">
        <w:rPr>
          <w:sz w:val="16"/>
        </w:rPr>
        <w:t>Differentiating Biopolitics from Anatomo-Politics</w:t>
      </w:r>
    </w:p>
    <w:p w14:paraId="6E6B13D7" w14:textId="77777777" w:rsidR="006A1C5B" w:rsidRPr="00FC5504" w:rsidRDefault="006A1C5B" w:rsidP="006A1C5B">
      <w:pPr>
        <w:rPr>
          <w:sz w:val="16"/>
        </w:rPr>
      </w:pPr>
      <w:r w:rsidRPr="00FC5504">
        <w:rPr>
          <w:sz w:val="16"/>
        </w:rPr>
        <w:t xml:space="preserve">In Security, Territory, Population, Foucault defines biopolitics by contrasting it with </w:t>
      </w:r>
      <w:proofErr w:type="spellStart"/>
      <w:r w:rsidRPr="00FC5504">
        <w:rPr>
          <w:sz w:val="16"/>
        </w:rPr>
        <w:t>anatamo</w:t>
      </w:r>
      <w:proofErr w:type="spellEnd"/>
      <w:r w:rsidRPr="00FC5504">
        <w:rPr>
          <w:sz w:val="16"/>
        </w:rPr>
        <w:t>-politics.</w:t>
      </w:r>
    </w:p>
    <w:p w14:paraId="1CE5175E" w14:textId="77777777" w:rsidR="006A1C5B" w:rsidRPr="00FC5504" w:rsidRDefault="006A1C5B" w:rsidP="006A1C5B">
      <w:pPr>
        <w:rPr>
          <w:sz w:val="16"/>
        </w:rPr>
      </w:pPr>
    </w:p>
    <w:p w14:paraId="1BBE3928" w14:textId="77777777" w:rsidR="006A1C5B" w:rsidRPr="00FC5504" w:rsidRDefault="006A1C5B" w:rsidP="006A1C5B">
      <w:pPr>
        <w:rPr>
          <w:sz w:val="16"/>
        </w:rPr>
      </w:pPr>
      <w:r w:rsidRPr="00FC5504">
        <w:rPr>
          <w:sz w:val="16"/>
        </w:rPr>
        <w:t xml:space="preserve">Anatomo-politics is a “politics of the human body” (243). This means that </w:t>
      </w:r>
      <w:proofErr w:type="spellStart"/>
      <w:r w:rsidRPr="00FC5504">
        <w:rPr>
          <w:sz w:val="16"/>
        </w:rPr>
        <w:t>anatamo</w:t>
      </w:r>
      <w:proofErr w:type="spellEnd"/>
      <w:r w:rsidRPr="00FC5504">
        <w:rPr>
          <w:sz w:val="16"/>
        </w:rPr>
        <w:t xml:space="preserve">-politics doesn’t refer to all political techniques that alter the population’s health, but rather just to techniques that directly act on the body. More specifically, </w:t>
      </w:r>
      <w:proofErr w:type="spellStart"/>
      <w:r w:rsidRPr="00FC5504">
        <w:rPr>
          <w:rStyle w:val="StyleUnderline"/>
        </w:rPr>
        <w:t>anatamo</w:t>
      </w:r>
      <w:proofErr w:type="spellEnd"/>
      <w:r w:rsidRPr="00FC5504">
        <w:rPr>
          <w:rStyle w:val="StyleUnderline"/>
        </w:rPr>
        <w:t>-politics attempts to discipline the human body</w:t>
      </w:r>
      <w:r w:rsidRPr="00FC5504">
        <w:rPr>
          <w:sz w:val="16"/>
        </w:rPr>
        <w:t xml:space="preserve">. As Foucault puts it, discipline is always “addressed to the body” (242). </w:t>
      </w:r>
      <w:r w:rsidRPr="00FC5504">
        <w:rPr>
          <w:rStyle w:val="StyleUnderline"/>
        </w:rPr>
        <w:t>When we are disciplined, this means that our body is directly induced to behave more productively or usefully.</w:t>
      </w:r>
      <w:r w:rsidRPr="00FC5504">
        <w:rPr>
          <w:sz w:val="16"/>
        </w:rPr>
        <w:t xml:space="preserve"> Anatomo-politics “</w:t>
      </w:r>
      <w:r w:rsidRPr="00FC5504">
        <w:rPr>
          <w:rStyle w:val="StyleUnderline"/>
        </w:rPr>
        <w:t>could be used to take control over bodies … to increase their productive force through exercise, drill, and so on</w:t>
      </w:r>
      <w:r w:rsidRPr="00FC5504">
        <w:rPr>
          <w:sz w:val="16"/>
        </w:rPr>
        <w:t>” (ibid.).</w:t>
      </w:r>
    </w:p>
    <w:p w14:paraId="6BA37C5C" w14:textId="77777777" w:rsidR="006A1C5B" w:rsidRPr="00FC5504" w:rsidRDefault="006A1C5B" w:rsidP="006A1C5B">
      <w:pPr>
        <w:rPr>
          <w:sz w:val="16"/>
        </w:rPr>
      </w:pPr>
    </w:p>
    <w:p w14:paraId="79E6C48A" w14:textId="77777777" w:rsidR="006A1C5B" w:rsidRPr="00FC5504" w:rsidRDefault="006A1C5B" w:rsidP="006A1C5B">
      <w:pPr>
        <w:rPr>
          <w:sz w:val="16"/>
        </w:rPr>
      </w:pPr>
      <w:r w:rsidRPr="00FC5504">
        <w:rPr>
          <w:sz w:val="16"/>
        </w:rPr>
        <w:t>A good example of anatomo-politics would be therapy in a psychiatric institution. The therapist uses all sorts of exercises and drills to guarantee that her patients are maximally healthy and productive. Another good example would be putting a respirator on a patient suffering from COVID in an attempt to directly control and maximize their body’s health.</w:t>
      </w:r>
    </w:p>
    <w:p w14:paraId="250ECA5C" w14:textId="77777777" w:rsidR="006A1C5B" w:rsidRPr="00FC5504" w:rsidRDefault="006A1C5B" w:rsidP="006A1C5B">
      <w:pPr>
        <w:rPr>
          <w:sz w:val="16"/>
        </w:rPr>
      </w:pPr>
    </w:p>
    <w:p w14:paraId="4375F860" w14:textId="77777777" w:rsidR="006A1C5B" w:rsidRPr="00FC5504" w:rsidRDefault="006A1C5B" w:rsidP="006A1C5B">
      <w:pPr>
        <w:rPr>
          <w:sz w:val="16"/>
        </w:rPr>
      </w:pPr>
      <w:r w:rsidRPr="00FC5504">
        <w:rPr>
          <w:rStyle w:val="StyleUnderline"/>
        </w:rPr>
        <w:t>By contrast, biopolitics describes not the politics of the body, but “of the human race</w:t>
      </w:r>
      <w:r w:rsidRPr="00FC5504">
        <w:rPr>
          <w:sz w:val="16"/>
        </w:rPr>
        <w:t xml:space="preserve">” (243). This form of politics, like anatomo-politics, is not a blanket term for all politics related to the health of humans. The difference between anatomo-politics </w:t>
      </w:r>
      <w:r w:rsidRPr="00FC5504">
        <w:rPr>
          <w:rStyle w:val="StyleUnderline"/>
        </w:rPr>
        <w:t>and biopolitics is that biopolitics doesn’t describe techniques that discipline an individual, but techniques that secure the health of the ‘race’ or species. We can’t measure the health of a population just by looking at individual cases. For instance, the fact that therapy guarantees an individual patient’s health says nothing about the species’ health writ large</w:t>
      </w:r>
      <w:r w:rsidRPr="00FC5504">
        <w:rPr>
          <w:sz w:val="16"/>
        </w:rPr>
        <w:t xml:space="preserve">. Thus, instead of monitoring and controlling individuals, </w:t>
      </w:r>
      <w:r w:rsidRPr="00FC5504">
        <w:rPr>
          <w:rStyle w:val="StyleUnderline"/>
        </w:rPr>
        <w:t>biopolitics relies on “processes such as the ratio of births to deaths, the rate of reproduction, the fertility of a population, and so on</w:t>
      </w:r>
      <w:r w:rsidRPr="00FC5504">
        <w:rPr>
          <w:sz w:val="16"/>
        </w:rPr>
        <w:t>” (243). These processes measure and regulate the health of the whole population via statistics.</w:t>
      </w:r>
    </w:p>
    <w:p w14:paraId="1FC64342" w14:textId="77777777" w:rsidR="006A1C5B" w:rsidRPr="00FC5504" w:rsidRDefault="006A1C5B" w:rsidP="006A1C5B">
      <w:pPr>
        <w:rPr>
          <w:sz w:val="16"/>
        </w:rPr>
      </w:pPr>
    </w:p>
    <w:p w14:paraId="140F004A" w14:textId="77777777" w:rsidR="006A1C5B" w:rsidRPr="00FC5504" w:rsidRDefault="006A1C5B" w:rsidP="006A1C5B">
      <w:pPr>
        <w:rPr>
          <w:sz w:val="16"/>
        </w:rPr>
      </w:pPr>
      <w:r w:rsidRPr="00FC5504">
        <w:rPr>
          <w:sz w:val="16"/>
        </w:rPr>
        <w:t>A good example of biopolitics would be a city government that uses the rate of death from COVID in different boroughs to distribute a limited number of respirators. The goal here is clearly not to increase the productivity of each individual. In fact, these decisions about how to distribute respirators will hasten some individual’s deaths. Instead of disciplining each body, the goal of this biopolitical measure is to secure the rate of death for the population in general. One upshot of all this is that biopolitics doesn’t require maximum control over each individual’s life. Biopolitics doesn’t surveil and control so much as it assesses and regulates risk. Where is the rate of crime highest? The rate of disease? The rate of drug use? All these are biopolitical questions.</w:t>
      </w:r>
    </w:p>
    <w:p w14:paraId="1E8ACB09" w14:textId="77777777" w:rsidR="006A1C5B" w:rsidRPr="00FC5504" w:rsidRDefault="006A1C5B" w:rsidP="006A1C5B">
      <w:pPr>
        <w:rPr>
          <w:sz w:val="16"/>
        </w:rPr>
      </w:pPr>
    </w:p>
    <w:p w14:paraId="4D9BDBEE" w14:textId="77777777" w:rsidR="006A1C5B" w:rsidRPr="00FC5504" w:rsidRDefault="006A1C5B" w:rsidP="006A1C5B">
      <w:pPr>
        <w:rPr>
          <w:sz w:val="16"/>
        </w:rPr>
      </w:pPr>
      <w:r w:rsidRPr="00FC5504">
        <w:rPr>
          <w:sz w:val="16"/>
        </w:rPr>
        <w:t>In this context, we can see that Sotiris’ definition of biopolitics is problematic: he tries to draw a sharp distinction between current biopolitical practices and future democratic biopolitics, but the current biopolitics he describes actually sound much more like anatomo-politics. For example, Sotiris counterposes democratic biopolitics to ‘authoritarian biopolitics,’ which are apparently exemplified by China: “Many commentators have suggested that China … could implement an authoritarian version of biopolitics … which was helped by the vast arsenal of coercion, surveillance and monitoring measures and technologies that the Chinese state has at its disposal.” Sotiris generally accepts the commentators’ assertion that surveillance and monitoring are instances of biopolitics. Insofar as surveillance and monitoring are part of the political project of guaranteeing people’s health, they count as biopolitics on his terms. However, a vast arsenal of ‘surveillance and monitoring’ is clearly much closer to discipline and anatomo-politics than it is to biopolitics.</w:t>
      </w:r>
    </w:p>
    <w:p w14:paraId="6F51141F" w14:textId="77777777" w:rsidR="006A1C5B" w:rsidRPr="00FC5504" w:rsidRDefault="006A1C5B" w:rsidP="006A1C5B">
      <w:pPr>
        <w:rPr>
          <w:sz w:val="16"/>
        </w:rPr>
      </w:pPr>
    </w:p>
    <w:p w14:paraId="147DE13A" w14:textId="77777777" w:rsidR="006A1C5B" w:rsidRPr="00FC5504" w:rsidRDefault="006A1C5B" w:rsidP="006A1C5B">
      <w:pPr>
        <w:rPr>
          <w:sz w:val="16"/>
        </w:rPr>
      </w:pPr>
      <w:r w:rsidRPr="00FC5504">
        <w:rPr>
          <w:sz w:val="16"/>
        </w:rPr>
        <w:t xml:space="preserve">In summary, Foucault defined biopolitics in contrast to anatomo-politics precisely to distinguish two different historical strategies for regulating health. It is unclear why Sotiris has chosen to use biopolitics as an umbrella term. We shouldn’t accept his modified definition until it is </w:t>
      </w:r>
      <w:proofErr w:type="gramStart"/>
      <w:r w:rsidRPr="00FC5504">
        <w:rPr>
          <w:sz w:val="16"/>
        </w:rPr>
        <w:t>more clear</w:t>
      </w:r>
      <w:proofErr w:type="gramEnd"/>
      <w:r w:rsidRPr="00FC5504">
        <w:rPr>
          <w:sz w:val="16"/>
        </w:rPr>
        <w:t xml:space="preserve"> why this modification is helpful.</w:t>
      </w:r>
    </w:p>
    <w:p w14:paraId="3C361A34" w14:textId="77777777" w:rsidR="006A1C5B" w:rsidRPr="00FC5504" w:rsidRDefault="006A1C5B" w:rsidP="006A1C5B">
      <w:pPr>
        <w:rPr>
          <w:sz w:val="16"/>
        </w:rPr>
      </w:pPr>
    </w:p>
    <w:p w14:paraId="02981636" w14:textId="77777777" w:rsidR="006A1C5B" w:rsidRPr="00FC5504" w:rsidRDefault="006A1C5B" w:rsidP="006A1C5B">
      <w:pPr>
        <w:rPr>
          <w:sz w:val="16"/>
        </w:rPr>
      </w:pPr>
      <w:r w:rsidRPr="00FC5504">
        <w:rPr>
          <w:sz w:val="16"/>
        </w:rPr>
        <w:t>Neoliberalism, Democracy, and Biopolitics</w:t>
      </w:r>
    </w:p>
    <w:p w14:paraId="1F98B683" w14:textId="77777777" w:rsidR="006A1C5B" w:rsidRPr="00FC5504" w:rsidRDefault="006A1C5B" w:rsidP="006A1C5B">
      <w:pPr>
        <w:rPr>
          <w:sz w:val="16"/>
        </w:rPr>
      </w:pPr>
      <w:r w:rsidRPr="00FC5504">
        <w:rPr>
          <w:sz w:val="16"/>
        </w:rPr>
        <w:t>Foucault thought that if we want to understand how biopolitics was historically legitimized, we should study not ‘authoritarian biopolitics’ but liberalism — and, in particular, neoliberalism. Studying neoliberalism to better understand biopolitics is one of his stated goals in Birth of Biopolitics:</w:t>
      </w:r>
    </w:p>
    <w:p w14:paraId="409E8F77" w14:textId="77777777" w:rsidR="006A1C5B" w:rsidRPr="00FC5504" w:rsidRDefault="006A1C5B" w:rsidP="006A1C5B">
      <w:pPr>
        <w:rPr>
          <w:sz w:val="16"/>
        </w:rPr>
      </w:pPr>
    </w:p>
    <w:p w14:paraId="1DF2AAD7" w14:textId="77777777" w:rsidR="006A1C5B" w:rsidRPr="00FC5504" w:rsidRDefault="006A1C5B" w:rsidP="006A1C5B">
      <w:pPr>
        <w:rPr>
          <w:sz w:val="16"/>
        </w:rPr>
      </w:pPr>
      <w:r w:rsidRPr="00FC5504">
        <w:rPr>
          <w:sz w:val="16"/>
        </w:rPr>
        <w:t>Only when we know what this governmental regime called liberalism was, will we be able to grasp what biopolitics is … . I will jump ahead and talk about contemporary German liberalism since … liberty in the second half of the twentieth century, well let’s say more accurately, liberalism, is a word that comes to us from Germany. (22)</w:t>
      </w:r>
    </w:p>
    <w:p w14:paraId="0190AF15" w14:textId="77777777" w:rsidR="006A1C5B" w:rsidRPr="00FC5504" w:rsidRDefault="006A1C5B" w:rsidP="006A1C5B">
      <w:pPr>
        <w:rPr>
          <w:sz w:val="16"/>
        </w:rPr>
      </w:pPr>
    </w:p>
    <w:p w14:paraId="26997C37" w14:textId="77777777" w:rsidR="006A1C5B" w:rsidRPr="00FC5504" w:rsidRDefault="006A1C5B" w:rsidP="006A1C5B">
      <w:pPr>
        <w:rPr>
          <w:sz w:val="16"/>
        </w:rPr>
      </w:pPr>
      <w:r w:rsidRPr="00FC5504">
        <w:rPr>
          <w:rStyle w:val="StyleUnderline"/>
        </w:rPr>
        <w:t>Foucault calls liberalism a regime because he thinks that many liberals — and especially neoliberals — called for a vigorous and powerful state, even as they wanted to limit direct state control of the market</w:t>
      </w:r>
      <w:r w:rsidRPr="00FC5504">
        <w:rPr>
          <w:sz w:val="16"/>
        </w:rPr>
        <w:t>. To prove this claim, Foucault turns to the work of chancellor Ludwig Erhard, an early proponent of neoliberalism. Erhard wrote that “</w:t>
      </w:r>
      <w:r w:rsidRPr="00FC5504">
        <w:rPr>
          <w:rStyle w:val="StyleUnderline"/>
        </w:rPr>
        <w:t>we must free the economy from state controls</w:t>
      </w:r>
      <w:r w:rsidRPr="00FC5504">
        <w:rPr>
          <w:sz w:val="16"/>
        </w:rPr>
        <w:t xml:space="preserve">” (80-81). </w:t>
      </w:r>
      <w:r w:rsidRPr="00FC5504">
        <w:rPr>
          <w:rStyle w:val="StyleUnderline"/>
        </w:rPr>
        <w:t>However, Ehrhard saw a free economy as the best way to legitimize the state — the best way to render it sturdy and permanent. He argued that a free economy was necessary “because ‘only a state that establishes both the freedom and responsibility of the citizens can legitimately speak in the name of the people’</w:t>
      </w:r>
      <w:r w:rsidRPr="00FC5504">
        <w:rPr>
          <w:sz w:val="16"/>
        </w:rPr>
        <w:t xml:space="preserve">” (81). In other words, </w:t>
      </w:r>
      <w:r w:rsidRPr="00FC5504">
        <w:rPr>
          <w:rStyle w:val="StyleUnderline"/>
        </w:rPr>
        <w:t xml:space="preserve">a thriving, competitive free market would be evidence of a ‘free’ and ‘responsible’ citizenry. </w:t>
      </w:r>
      <w:r w:rsidRPr="00FC5504">
        <w:rPr>
          <w:sz w:val="16"/>
        </w:rPr>
        <w:t>This would prove that the German state was legitimate — that it spoke ‘in the name of the people.’ Ehrhard’s argument for liberalism does not by any means run counter the state; it legitimizes it. The more the state is able to establish an economic space where people can act with ‘freedom and responsibility,’ the more it maximizes itself.</w:t>
      </w:r>
    </w:p>
    <w:p w14:paraId="693F1DAD" w14:textId="77777777" w:rsidR="006A1C5B" w:rsidRPr="00FC5504" w:rsidRDefault="006A1C5B" w:rsidP="006A1C5B">
      <w:pPr>
        <w:rPr>
          <w:sz w:val="16"/>
        </w:rPr>
      </w:pPr>
    </w:p>
    <w:p w14:paraId="35625711" w14:textId="77777777" w:rsidR="006A1C5B" w:rsidRPr="00FC5504" w:rsidRDefault="006A1C5B" w:rsidP="006A1C5B">
      <w:pPr>
        <w:rPr>
          <w:sz w:val="16"/>
        </w:rPr>
      </w:pPr>
      <w:r w:rsidRPr="00FC5504">
        <w:rPr>
          <w:sz w:val="16"/>
        </w:rPr>
        <w:t xml:space="preserve">Of course, this means that the German neoliberals (and the neoliberals in other parts of the world whom they influenced) </w:t>
      </w:r>
      <w:r w:rsidRPr="00FC5504">
        <w:rPr>
          <w:rStyle w:val="StyleUnderline"/>
        </w:rPr>
        <w:t>believed that a free economy could only happen if the state makes it happen</w:t>
      </w:r>
      <w:r w:rsidRPr="00FC5504">
        <w:rPr>
          <w:sz w:val="16"/>
        </w:rPr>
        <w:t>. The state needs to legislate society so vigorously that a space for free, collective, rational decision making emerges. To further prove that neoliberals called for a powerful, active state, Foucault turns to the French philosopher Louis Rougier, who was heavily influenced by German neoliberalism and whose work represents a “turning point of classical liberalism and neoliberalism” (162). In a 1939 speech at an important meeting of classical liberals and neoliberals, Rougier analogizes between the legal framework needed to make a free, competitive market and the rules needed to make a traffic system:</w:t>
      </w:r>
    </w:p>
    <w:p w14:paraId="18B307D6" w14:textId="77777777" w:rsidR="006A1C5B" w:rsidRPr="00FC5504" w:rsidRDefault="006A1C5B" w:rsidP="006A1C5B">
      <w:pPr>
        <w:rPr>
          <w:sz w:val="16"/>
        </w:rPr>
      </w:pPr>
    </w:p>
    <w:p w14:paraId="27405C5C" w14:textId="77777777" w:rsidR="006A1C5B" w:rsidRPr="00FC5504" w:rsidRDefault="006A1C5B" w:rsidP="006A1C5B">
      <w:pPr>
        <w:rPr>
          <w:sz w:val="16"/>
        </w:rPr>
      </w:pPr>
      <w:r w:rsidRPr="00FC5504">
        <w:rPr>
          <w:sz w:val="16"/>
        </w:rPr>
        <w:t>being liberal is not like … allowing vehicles to circulate in any direction, according to whim, with the consequence of endless congestion and accidents; and it is not [the attitude] of the ‘planners,’ fixing the hours of use and routes to be followed for every vehicle: it means imposing a Highway Code. (162)</w:t>
      </w:r>
    </w:p>
    <w:p w14:paraId="6B23F110" w14:textId="77777777" w:rsidR="006A1C5B" w:rsidRPr="00FC5504" w:rsidRDefault="006A1C5B" w:rsidP="006A1C5B">
      <w:pPr>
        <w:rPr>
          <w:sz w:val="16"/>
        </w:rPr>
      </w:pPr>
    </w:p>
    <w:p w14:paraId="5CE3E321" w14:textId="77777777" w:rsidR="006A1C5B" w:rsidRPr="00FC5504" w:rsidRDefault="006A1C5B" w:rsidP="006A1C5B">
      <w:pPr>
        <w:rPr>
          <w:sz w:val="16"/>
        </w:rPr>
      </w:pPr>
      <w:r w:rsidRPr="00FC5504">
        <w:rPr>
          <w:sz w:val="16"/>
        </w:rPr>
        <w:t>In this analogy, traffic is like the market, and there isn’t a spontaneous natural order of traffic separate from the legal order. Without legal order, there is no order at all — just congestion and accidents. The order of the market, like the order of traffic, is an effect of a particular legal order.</w:t>
      </w:r>
    </w:p>
    <w:p w14:paraId="2D8D4D9E" w14:textId="77777777" w:rsidR="006A1C5B" w:rsidRPr="00FC5504" w:rsidRDefault="006A1C5B" w:rsidP="006A1C5B">
      <w:pPr>
        <w:rPr>
          <w:sz w:val="16"/>
        </w:rPr>
      </w:pPr>
    </w:p>
    <w:p w14:paraId="20E77E11" w14:textId="77777777" w:rsidR="006A1C5B" w:rsidRPr="00FC5504" w:rsidRDefault="006A1C5B" w:rsidP="006A1C5B">
      <w:pPr>
        <w:rPr>
          <w:sz w:val="16"/>
        </w:rPr>
      </w:pPr>
      <w:r w:rsidRPr="00FC5504">
        <w:rPr>
          <w:sz w:val="16"/>
        </w:rPr>
        <w:t>However, Rougier’s speech also suggests that neoliberals will advocate for a very different political strategy for making a free market than an anatomo-political strategy of discipline. Just as the ‘planners’ in Rougier’s analogy have a model for exactly how the highway will be used (its hours of use, the paths that each vehicle must take), discipline requires a model for exactly how each person will behave. But a model like this couldn’t possibly create a free market — the free market is only free if each actor’s behavior is not totally coerced in advance. And so, some strategy will have to replace the general strategy of discipline if the neoliberal state is to legitimize itself.</w:t>
      </w:r>
    </w:p>
    <w:p w14:paraId="6BDC1995" w14:textId="77777777" w:rsidR="006A1C5B" w:rsidRPr="00FC5504" w:rsidRDefault="006A1C5B" w:rsidP="006A1C5B">
      <w:pPr>
        <w:rPr>
          <w:sz w:val="16"/>
        </w:rPr>
      </w:pPr>
    </w:p>
    <w:p w14:paraId="75CE46F0" w14:textId="77777777" w:rsidR="006A1C5B" w:rsidRPr="00FC5504" w:rsidRDefault="006A1C5B" w:rsidP="006A1C5B">
      <w:pPr>
        <w:rPr>
          <w:sz w:val="16"/>
        </w:rPr>
      </w:pPr>
      <w:r w:rsidRPr="00FC5504">
        <w:rPr>
          <w:sz w:val="16"/>
        </w:rPr>
        <w:t>Although Foucault himself does not conclude The Birth of Biopolitics with the thorough analysis of biopolitics that he had hoped to offer, his brief remarks on the strategy of neoliberalism make it clear that he thinks neoliberalism adopts a biopolitical strategy of security.1 Take, for instance, Foucault’s analysis of the neoliberal strategy for addressing crime. The disciplinary state’s understanding of criminal justice as a way of controlling and reforming each individual won’t work for neoliberalism. This strategy of controlling each of us would undermine the ‘freedom and responsibility’ necessary for a healthy market. By contrast, the neoliberal thinks that crime and criminal justice is about risk: “The criminal, any person, is treated only as anyone whomsoever who invests in an action, expects a profit from it, and who accepts the risk of a loss” (253).</w:t>
      </w:r>
    </w:p>
    <w:p w14:paraId="05844EEA" w14:textId="77777777" w:rsidR="006A1C5B" w:rsidRPr="00FC5504" w:rsidRDefault="006A1C5B" w:rsidP="006A1C5B">
      <w:pPr>
        <w:rPr>
          <w:sz w:val="16"/>
        </w:rPr>
      </w:pPr>
    </w:p>
    <w:p w14:paraId="3FD425DF" w14:textId="77777777" w:rsidR="006A1C5B" w:rsidRPr="00FC5504" w:rsidRDefault="006A1C5B" w:rsidP="006A1C5B">
      <w:pPr>
        <w:rPr>
          <w:sz w:val="16"/>
        </w:rPr>
      </w:pPr>
      <w:r w:rsidRPr="00FC5504">
        <w:rPr>
          <w:sz w:val="16"/>
        </w:rPr>
        <w:t xml:space="preserve">If criminality is not about ‘bad </w:t>
      </w:r>
      <w:proofErr w:type="spellStart"/>
      <w:r w:rsidRPr="00FC5504">
        <w:rPr>
          <w:sz w:val="16"/>
        </w:rPr>
        <w:t>behaviour</w:t>
      </w:r>
      <w:proofErr w:type="spellEnd"/>
      <w:r w:rsidRPr="00FC5504">
        <w:rPr>
          <w:sz w:val="16"/>
        </w:rPr>
        <w:t>’ but about ‘risk,’ then fighting crime is no longer about disciplining individual bodies, but about assessing risk. Biopolitical measures of the population — crime rate, rate of drug use, rate of gun-related deaths, and so on — are used to justify heavy police presence in some communities (for instance, in American communities of color). They will also be used to justify an almost nonexistent police presence in others. The racist, violent goal of these biopolitical practices is no longer to control every individual’s behavior, but to target those populations who, ‘statistically speaking,’ pose a special risk to themselves, to others, and to the free market.</w:t>
      </w:r>
    </w:p>
    <w:p w14:paraId="48BDC510" w14:textId="77777777" w:rsidR="006A1C5B" w:rsidRPr="00FC5504" w:rsidRDefault="006A1C5B" w:rsidP="006A1C5B">
      <w:pPr>
        <w:rPr>
          <w:sz w:val="16"/>
        </w:rPr>
      </w:pPr>
    </w:p>
    <w:p w14:paraId="0C8CF32B" w14:textId="733CF0D8" w:rsidR="006A1C5B" w:rsidRPr="00253711" w:rsidRDefault="006A1C5B" w:rsidP="006A1C5B">
      <w:pPr>
        <w:rPr>
          <w:sz w:val="16"/>
        </w:rPr>
      </w:pPr>
      <w:r w:rsidRPr="00FC5504">
        <w:rPr>
          <w:sz w:val="16"/>
        </w:rPr>
        <w:t xml:space="preserve">If we accept Sotiris’ definition of democracy, then neoliberalism employs the democratic biopolitics that he treats as an unrealized possibility. That is, if democracy is simply a free, collective, and rational decision-making process, then neoliberal states have already legitimized themselves via a democratic marketplace. This, to me, is far more disturbing than so-called ‘authoritarian biopolitics.’ </w:t>
      </w:r>
      <w:r w:rsidRPr="00FC5504">
        <w:rPr>
          <w:rStyle w:val="StyleUnderline"/>
        </w:rPr>
        <w:t xml:space="preserve">The existence of democratic </w:t>
      </w:r>
      <w:proofErr w:type="spellStart"/>
      <w:r w:rsidRPr="00FC5504">
        <w:rPr>
          <w:rStyle w:val="StyleUnderline"/>
        </w:rPr>
        <w:t>biolitics</w:t>
      </w:r>
      <w:proofErr w:type="spellEnd"/>
      <w:r w:rsidRPr="00FC5504">
        <w:rPr>
          <w:rStyle w:val="StyleUnderline"/>
        </w:rPr>
        <w:t xml:space="preserve"> means that a ‘free and responsible’ people work to legitimize biopolitics every day, even those of us who are ostensibly ‘anti-racist,’ or ‘communist,’ or ‘socialist.’</w:t>
      </w:r>
      <w:r w:rsidRPr="00FC5504">
        <w:rPr>
          <w:sz w:val="16"/>
        </w:rPr>
        <w:t xml:space="preserve"> We compete daily in a free market, we vote or opt not to vote in democratic elections, and we make rational choices to buy the consumer products that suit our interests. In turn, these practices ensure a thriving economy, which, according to the logic of neoliberalism, is sufficient proof that we have freely, collectively, and rationally consented to be governed. For as long as we have endured neoliberalism, we have also endured democratic biopolitics. Furthermore, democratic biopolitics has not been emancipatory; to the contrary, it is hell on earth.</w:t>
      </w:r>
    </w:p>
    <w:p w14:paraId="63943CB0" w14:textId="5FBB7548" w:rsidR="00480FCB" w:rsidRDefault="00480FCB" w:rsidP="00E50D21">
      <w:pPr>
        <w:pStyle w:val="Heading2"/>
      </w:pPr>
      <w:r>
        <w:t>Impact</w:t>
      </w:r>
      <w:r w:rsidR="009A32E3">
        <w:t>s</w:t>
      </w:r>
    </w:p>
    <w:p w14:paraId="28C1F48C" w14:textId="7426E7CF" w:rsidR="007F67A2" w:rsidRDefault="001F2357" w:rsidP="00480FCB">
      <w:pPr>
        <w:pStyle w:val="Heading3"/>
      </w:pPr>
      <w:r>
        <w:t>! – Anti-Blackness</w:t>
      </w:r>
    </w:p>
    <w:p w14:paraId="676056AC" w14:textId="77777777" w:rsidR="00710706" w:rsidRDefault="00710706" w:rsidP="00710706">
      <w:pPr>
        <w:pStyle w:val="Heading4"/>
      </w:pPr>
      <w:r>
        <w:t>Gendered/racialized biopolitics draws upon the legacy of sexual assault of Black women on plantations - perverts “the power of life” into biopolitical “birth” in which life and nonlife is decided by the white supremacist institution - suffering can only be avoided by not being born at all.</w:t>
      </w:r>
    </w:p>
    <w:p w14:paraId="75E9ED3B" w14:textId="77777777" w:rsidR="00710706" w:rsidRPr="00F3618B" w:rsidRDefault="00710706" w:rsidP="00710706">
      <w:pPr>
        <w:autoSpaceDE w:val="0"/>
        <w:autoSpaceDN w:val="0"/>
        <w:adjustRightInd w:val="0"/>
        <w:spacing w:after="0" w:line="240" w:lineRule="auto"/>
      </w:pPr>
      <w:r>
        <w:rPr>
          <w:b/>
          <w:bCs/>
          <w:sz w:val="26"/>
          <w:szCs w:val="26"/>
        </w:rPr>
        <w:t>McMahon</w:t>
      </w:r>
      <w:r w:rsidRPr="00646AF3">
        <w:rPr>
          <w:b/>
          <w:bCs/>
          <w:sz w:val="26"/>
          <w:szCs w:val="26"/>
        </w:rPr>
        <w:t xml:space="preserve"> </w:t>
      </w:r>
      <w:r>
        <w:rPr>
          <w:b/>
          <w:bCs/>
          <w:sz w:val="26"/>
          <w:szCs w:val="26"/>
        </w:rPr>
        <w:t>18</w:t>
      </w:r>
      <w:r w:rsidRPr="0010685F">
        <w:t xml:space="preserve"> – [</w:t>
      </w:r>
      <w:r>
        <w:t>McMahon is</w:t>
      </w:r>
      <w:r w:rsidRPr="004A327A">
        <w:t xml:space="preserve"> a</w:t>
      </w:r>
      <w:r>
        <w:t>n</w:t>
      </w:r>
      <w:r w:rsidRPr="004A327A">
        <w:t xml:space="preserve"> Associate Professor of Political Science at SUNY Plattsburgh</w:t>
      </w:r>
      <w:r>
        <w:t xml:space="preserve"> and he</w:t>
      </w:r>
      <w:r w:rsidRPr="004A327A">
        <w:t xml:space="preserve"> teach</w:t>
      </w:r>
      <w:r>
        <w:t>es</w:t>
      </w:r>
      <w:r w:rsidRPr="004A327A">
        <w:t xml:space="preserve"> courses on political theory and the politics of race and gender</w:t>
      </w:r>
      <w:r>
        <w:t>.</w:t>
      </w:r>
      <w:r w:rsidRPr="0010685F">
        <w:t xml:space="preserve"> (</w:t>
      </w:r>
      <w:r>
        <w:t>John. ‘The “Enigma of Biopolitics”: Antiblackness, Modernity, and Roberto Esposito’s Biopolitics’</w:t>
      </w:r>
      <w:r w:rsidRPr="0010685F">
        <w:t xml:space="preserve"> </w:t>
      </w:r>
      <w:r>
        <w:t>Duke University Press</w:t>
      </w:r>
      <w:r w:rsidRPr="0010685F">
        <w:t>,</w:t>
      </w:r>
      <w:r>
        <w:t xml:space="preserve"> </w:t>
      </w:r>
      <w:r w:rsidRPr="004A327A">
        <w:t>https://journals.sagepub.com/doi/abs/10.1177/0090591717737474?casa_token=tBiKGpOGowYAAAAA%3AyYQRPfTY02n015IqN-2r_onRPUlrnhpB4rLWCCUjKdp7E3KFrIDhQV1XrljnBimj6lz668zQgw&amp;journalCode=ptxa</w:t>
      </w:r>
      <w:r w:rsidRPr="007C4721">
        <w:t>)//</w:t>
      </w:r>
      <w:r w:rsidRPr="0010685F">
        <w:t xml:space="preserve"> [King K]</w:t>
      </w:r>
    </w:p>
    <w:p w14:paraId="2A3EEE17" w14:textId="77777777" w:rsidR="00710706" w:rsidRPr="00C24104" w:rsidRDefault="00710706" w:rsidP="00710706">
      <w:pPr>
        <w:rPr>
          <w:sz w:val="16"/>
        </w:rPr>
      </w:pPr>
      <w:r w:rsidRPr="00C24104">
        <w:rPr>
          <w:sz w:val="16"/>
        </w:rPr>
        <w:t>Birth</w:t>
      </w:r>
    </w:p>
    <w:p w14:paraId="4B40B35C" w14:textId="77777777" w:rsidR="00710706" w:rsidRPr="007D5F62" w:rsidRDefault="00710706" w:rsidP="00710706">
      <w:pPr>
        <w:rPr>
          <w:sz w:val="16"/>
        </w:rPr>
      </w:pPr>
      <w:r w:rsidRPr="007D5F62">
        <w:rPr>
          <w:sz w:val="16"/>
        </w:rPr>
        <w:t xml:space="preserve">What happens to the category and framework of biopolitics when its paradigmatic articulation is shifted from twentieth-century Europe to antiblackness and slavery? I contend that </w:t>
      </w:r>
      <w:r w:rsidRPr="00686251">
        <w:rPr>
          <w:rStyle w:val="Emphasis"/>
        </w:rPr>
        <w:t>slavery is in part a biopolitics of birth,</w:t>
      </w:r>
      <w:r w:rsidRPr="007D5F62">
        <w:rPr>
          <w:sz w:val="16"/>
        </w:rPr>
        <w:t xml:space="preserve"> one that predates the Nazi suppression of birth upon which Esposito focuses. It is first necessary to briefly recapitulate his discussion of birth as one of the central modalities of biopolitics. He argues that </w:t>
      </w:r>
      <w:r w:rsidRPr="00207C1D">
        <w:rPr>
          <w:rStyle w:val="StyleUnderline"/>
        </w:rPr>
        <w:t xml:space="preserve">the “anticipatory suppression of birth” along with the “absolute </w:t>
      </w:r>
      <w:proofErr w:type="spellStart"/>
      <w:r w:rsidRPr="00207C1D">
        <w:rPr>
          <w:rStyle w:val="StyleUnderline"/>
        </w:rPr>
        <w:t>normativization</w:t>
      </w:r>
      <w:proofErr w:type="spellEnd"/>
      <w:r w:rsidRPr="00207C1D">
        <w:rPr>
          <w:rStyle w:val="StyleUnderline"/>
        </w:rPr>
        <w:t xml:space="preserve"> of life” </w:t>
      </w:r>
      <w:r w:rsidRPr="007D5F62">
        <w:rPr>
          <w:sz w:val="16"/>
        </w:rPr>
        <w:t>and the “double enclosure of the body”</w:t>
      </w:r>
      <w:r w:rsidRPr="00207C1D">
        <w:rPr>
          <w:rStyle w:val="StyleUnderline"/>
        </w:rPr>
        <w:t xml:space="preserve"> constitute Nazism as the paradigm of biopolitics </w:t>
      </w:r>
      <w:r w:rsidRPr="007D5F62">
        <w:rPr>
          <w:sz w:val="16"/>
        </w:rPr>
        <w:t xml:space="preserve">and thanatopolitics.39 </w:t>
      </w:r>
      <w:r w:rsidRPr="00207C1D">
        <w:rPr>
          <w:rStyle w:val="StyleUnderline"/>
        </w:rPr>
        <w:t xml:space="preserve">Nazi biopolitics sought not only to </w:t>
      </w:r>
      <w:r w:rsidRPr="007D5F62">
        <w:rPr>
          <w:sz w:val="16"/>
        </w:rPr>
        <w:t>make Aryan-Germans live while quashing other forms of life (and nonlife, in their biopolitical-conceptual apparatus) but to</w:t>
      </w:r>
      <w:r w:rsidRPr="00207C1D">
        <w:rPr>
          <w:rStyle w:val="StyleUnderline"/>
        </w:rPr>
        <w:t xml:space="preserve"> </w:t>
      </w:r>
      <w:r w:rsidRPr="00686251">
        <w:rPr>
          <w:rStyle w:val="Emphasis"/>
        </w:rPr>
        <w:t>“annul the genesis of life”</w:t>
      </w:r>
      <w:r w:rsidRPr="00207C1D">
        <w:rPr>
          <w:rStyle w:val="StyleUnderline"/>
        </w:rPr>
        <w:t xml:space="preserve"> through practices of mass sterilization, relying upon a notion of racialized heredity</w:t>
      </w:r>
      <w:r w:rsidRPr="007D5F62">
        <w:rPr>
          <w:sz w:val="16"/>
        </w:rPr>
        <w:t xml:space="preserve"> passed through birth that sought to encourage regeneration of the right kind of life while strictly governing procreation.40 </w:t>
      </w:r>
      <w:r w:rsidRPr="00207C1D">
        <w:rPr>
          <w:rStyle w:val="StyleUnderline"/>
        </w:rPr>
        <w:t>The feedback between politics and biology constructs a “value to birth”</w:t>
      </w:r>
      <w:r w:rsidRPr="007D5F62">
        <w:rPr>
          <w:sz w:val="16"/>
        </w:rPr>
        <w:t xml:space="preserve"> in terms of the “formation of the German nation” whereby politics “is nothing other than the modality through which birth is affirmed as the only living force of history” and ends up as the “fold along which life is separated from itself, breaking into two orders” that are “hierarchically subordinated and rigidly juxtaposed.”41 In general,</w:t>
      </w:r>
      <w:r w:rsidRPr="00207C1D">
        <w:rPr>
          <w:rStyle w:val="StyleUnderline"/>
        </w:rPr>
        <w:t xml:space="preserve"> birth plays a role of interweaving biopolitical concerns of biology, life, nonlife, nation, population, blood, and heredity.</w:t>
      </w:r>
      <w:r w:rsidRPr="007D5F62">
        <w:rPr>
          <w:sz w:val="16"/>
        </w:rPr>
        <w:t xml:space="preserve"> That it concatenates all of these together grants birth an important role in Esposito’s theorizing of modern biopolitical violence.</w:t>
      </w:r>
    </w:p>
    <w:p w14:paraId="0C2DA372" w14:textId="77777777" w:rsidR="00710706" w:rsidRPr="007D5F62" w:rsidRDefault="00710706" w:rsidP="00710706">
      <w:pPr>
        <w:rPr>
          <w:sz w:val="16"/>
        </w:rPr>
      </w:pPr>
      <w:r w:rsidRPr="00207C1D">
        <w:rPr>
          <w:rStyle w:val="StyleUnderline"/>
        </w:rPr>
        <w:t xml:space="preserve">Antiblackness </w:t>
      </w:r>
      <w:r w:rsidRPr="007D5F62">
        <w:rPr>
          <w:sz w:val="16"/>
        </w:rPr>
        <w:t>as manifested in the transatlantic slave trade and on the plantations of the Americas, however, also</w:t>
      </w:r>
      <w:r w:rsidRPr="00207C1D">
        <w:rPr>
          <w:rStyle w:val="StyleUnderline"/>
        </w:rPr>
        <w:t xml:space="preserve"> uses birth to exercise power over life and nonlife. The history of reproduction in the United States can be understood as a history of dehumanizing attempts to </w:t>
      </w:r>
      <w:r w:rsidRPr="00686251">
        <w:rPr>
          <w:rStyle w:val="Emphasis"/>
        </w:rPr>
        <w:t>control black women’s reproduction,</w:t>
      </w:r>
      <w:r w:rsidRPr="007D5F62">
        <w:rPr>
          <w:sz w:val="16"/>
        </w:rPr>
        <w:t xml:space="preserve"> manifested in different ways during slavery and in its afterlives.42 </w:t>
      </w:r>
      <w:r w:rsidRPr="00686251">
        <w:rPr>
          <w:rStyle w:val="StyleUnderline"/>
        </w:rPr>
        <w:t>After the ban on the importation of new slaves</w:t>
      </w:r>
      <w:r w:rsidRPr="007D5F62">
        <w:rPr>
          <w:sz w:val="16"/>
        </w:rPr>
        <w:t xml:space="preserve"> in the United States starting in 1808, </w:t>
      </w:r>
      <w:r w:rsidRPr="00207C1D">
        <w:rPr>
          <w:rStyle w:val="StyleUnderline"/>
        </w:rPr>
        <w:t>white slave-owners heightened already-dominating control over the reproduction of enslaved women.</w:t>
      </w:r>
      <w:r w:rsidRPr="007D5F62">
        <w:rPr>
          <w:sz w:val="16"/>
        </w:rPr>
        <w:t xml:space="preserve">43 </w:t>
      </w:r>
      <w:r w:rsidRPr="00207C1D">
        <w:rPr>
          <w:rStyle w:val="StyleUnderline"/>
        </w:rPr>
        <w:t xml:space="preserve">The medicalization of pregnancy and birth in America has </w:t>
      </w:r>
      <w:r w:rsidRPr="007D5F62">
        <w:rPr>
          <w:sz w:val="16"/>
        </w:rPr>
        <w:t>some of</w:t>
      </w:r>
      <w:r w:rsidRPr="00207C1D">
        <w:rPr>
          <w:rStyle w:val="StyleUnderline"/>
        </w:rPr>
        <w:t xml:space="preserve"> its origins in experimentation on enslaved women</w:t>
      </w:r>
      <w:r w:rsidRPr="007D5F62">
        <w:rPr>
          <w:sz w:val="16"/>
        </w:rPr>
        <w:t xml:space="preserve">,44 while the most invasive forms of intervention in pregnancy today are usually practiced on populations that are poor and/or people of color.45 All of this is to say that </w:t>
      </w:r>
      <w:r w:rsidRPr="00207C1D">
        <w:rPr>
          <w:rStyle w:val="StyleUnderline"/>
        </w:rPr>
        <w:t>the suppression of birth is not new—or newly fixated on racial and biopolitical targeting—in Nazism</w:t>
      </w:r>
      <w:r w:rsidRPr="007D5F62">
        <w:rPr>
          <w:sz w:val="16"/>
        </w:rPr>
        <w:t xml:space="preserve">. Rather, the racial biopolitics of birth are consistent in their antiblackness even as they are articulated through different practices in different times. Focusing an analysis here not only expands the scope of critical work on biopolitics, but also looks much more directly and specifically at how processes of </w:t>
      </w:r>
      <w:r w:rsidRPr="00322980">
        <w:rPr>
          <w:rStyle w:val="Emphasis"/>
        </w:rPr>
        <w:t>racialization constitute biopolitical control</w:t>
      </w:r>
      <w:r w:rsidRPr="00207C1D">
        <w:rPr>
          <w:rStyle w:val="StyleUnderline"/>
        </w:rPr>
        <w:t>s: one cannot begin to understand power over birth without emphasizing how that power depends on racialized control over black bodies.</w:t>
      </w:r>
    </w:p>
    <w:p w14:paraId="4DE409C8" w14:textId="77777777" w:rsidR="00710706" w:rsidRPr="007D5F62" w:rsidRDefault="00710706" w:rsidP="00710706">
      <w:pPr>
        <w:rPr>
          <w:sz w:val="16"/>
        </w:rPr>
      </w:pPr>
      <w:r w:rsidRPr="007D5F62">
        <w:rPr>
          <w:sz w:val="16"/>
        </w:rPr>
        <w:t xml:space="preserve">Spillers theorizes </w:t>
      </w:r>
      <w:r w:rsidRPr="00C24104">
        <w:rPr>
          <w:rStyle w:val="StyleUnderline"/>
        </w:rPr>
        <w:t xml:space="preserve">the racializing processes of birth </w:t>
      </w:r>
      <w:r w:rsidRPr="007D5F62">
        <w:rPr>
          <w:sz w:val="16"/>
        </w:rPr>
        <w:t>and kinship</w:t>
      </w:r>
      <w:r w:rsidRPr="00C24104">
        <w:rPr>
          <w:rStyle w:val="StyleUnderline"/>
        </w:rPr>
        <w:t xml:space="preserve"> under slavery</w:t>
      </w:r>
      <w:r w:rsidRPr="007D5F62">
        <w:rPr>
          <w:sz w:val="16"/>
        </w:rPr>
        <w:t>, processes that</w:t>
      </w:r>
      <w:r w:rsidRPr="00C24104">
        <w:rPr>
          <w:rStyle w:val="StyleUnderline"/>
        </w:rPr>
        <w:t xml:space="preserve"> are</w:t>
      </w:r>
      <w:r w:rsidRPr="007D5F62">
        <w:rPr>
          <w:sz w:val="16"/>
        </w:rPr>
        <w:t>, I suggest,</w:t>
      </w:r>
      <w:r w:rsidRPr="00C24104">
        <w:rPr>
          <w:rStyle w:val="StyleUnderline"/>
        </w:rPr>
        <w:t xml:space="preserve"> biopolitical in nature. </w:t>
      </w:r>
      <w:r w:rsidRPr="007D5F62">
        <w:rPr>
          <w:sz w:val="16"/>
        </w:rPr>
        <w:t>Practices of enslavement, especially the rape of black women by white men,</w:t>
      </w:r>
      <w:r w:rsidRPr="00C24104">
        <w:rPr>
          <w:rStyle w:val="StyleUnderline"/>
        </w:rPr>
        <w:t xml:space="preserve"> </w:t>
      </w:r>
      <w:r w:rsidRPr="007D5F62">
        <w:rPr>
          <w:sz w:val="16"/>
        </w:rPr>
        <w:t>“declare mother right, by definition, a negating feature of human community”:</w:t>
      </w:r>
      <w:r w:rsidRPr="00C24104">
        <w:rPr>
          <w:rStyle w:val="StyleUnderline"/>
        </w:rPr>
        <w:t xml:space="preserve"> mothers could not claim their children as fully theirs, nor even as fully human</w:t>
      </w:r>
      <w:r w:rsidRPr="007D5F62">
        <w:rPr>
          <w:sz w:val="16"/>
        </w:rPr>
        <w:t>, while, more generally,</w:t>
      </w:r>
      <w:r w:rsidRPr="00C24104">
        <w:rPr>
          <w:rStyle w:val="StyleUnderline"/>
        </w:rPr>
        <w:t xml:space="preserve"> black women could not take part in any “legitimate procedure of cultural inheritance.”</w:t>
      </w:r>
      <w:r w:rsidRPr="007D5F62">
        <w:rPr>
          <w:sz w:val="16"/>
        </w:rPr>
        <w:t xml:space="preserve">46 This situation was codified legally. There were no “rights of consanguinity,” because while the slave code “stipulated that the newborn would follow the status of its mother,” it “did nothing to establish maternal prerogative for the African female.”47 This condition seizes relationality, culture, futurity, kinship, desire, and the body. All of </w:t>
      </w:r>
      <w:r w:rsidRPr="00C24104">
        <w:rPr>
          <w:rStyle w:val="StyleUnderline"/>
        </w:rPr>
        <w:t xml:space="preserve">these phenomena and modes of being were subject to “displacement” owing to the “fact that </w:t>
      </w:r>
      <w:r w:rsidRPr="007D5F62">
        <w:rPr>
          <w:sz w:val="16"/>
        </w:rPr>
        <w:t xml:space="preserve">the enslaved person’s </w:t>
      </w:r>
      <w:r w:rsidRPr="00C24104">
        <w:rPr>
          <w:rStyle w:val="StyleUnderline"/>
        </w:rPr>
        <w:t>access to the issue of his/her own body is not entirely clear,”</w:t>
      </w:r>
      <w:r w:rsidRPr="007D5F62">
        <w:rPr>
          <w:sz w:val="16"/>
        </w:rPr>
        <w:t xml:space="preserve"> “throw[</w:t>
      </w:r>
      <w:proofErr w:type="spellStart"/>
      <w:r w:rsidRPr="007D5F62">
        <w:rPr>
          <w:sz w:val="16"/>
        </w:rPr>
        <w:t>ing</w:t>
      </w:r>
      <w:proofErr w:type="spellEnd"/>
      <w:r w:rsidRPr="007D5F62">
        <w:rPr>
          <w:sz w:val="16"/>
        </w:rPr>
        <w:t xml:space="preserve">] in crisis all aspects of the blood relations.”48 </w:t>
      </w:r>
      <w:r w:rsidRPr="00C24104">
        <w:rPr>
          <w:rStyle w:val="StyleUnderline"/>
        </w:rPr>
        <w:t xml:space="preserve">Ultimately, this establishes </w:t>
      </w:r>
      <w:r w:rsidRPr="00322980">
        <w:rPr>
          <w:rStyle w:val="Emphasis"/>
        </w:rPr>
        <w:t>white supremacy</w:t>
      </w:r>
      <w:r w:rsidRPr="00C24104">
        <w:rPr>
          <w:rStyle w:val="StyleUnderline"/>
        </w:rPr>
        <w:t xml:space="preserve"> of the property relation over black (non)life </w:t>
      </w:r>
      <w:r w:rsidRPr="007D5F62">
        <w:rPr>
          <w:sz w:val="16"/>
        </w:rPr>
        <w:t>over and above any claim to humanity, subjecthood, or relationality by the enslaved person.</w:t>
      </w:r>
    </w:p>
    <w:p w14:paraId="40580E6E" w14:textId="77777777" w:rsidR="00710706" w:rsidRPr="007D5F62" w:rsidRDefault="00710706" w:rsidP="00710706">
      <w:pPr>
        <w:rPr>
          <w:sz w:val="16"/>
        </w:rPr>
      </w:pPr>
      <w:r w:rsidRPr="007D5F62">
        <w:rPr>
          <w:sz w:val="16"/>
        </w:rPr>
        <w:t>Understanding slavery for Spillers entails grasping the consequences of the interplay of “</w:t>
      </w:r>
      <w:proofErr w:type="spellStart"/>
      <w:r w:rsidRPr="007D5F62">
        <w:rPr>
          <w:sz w:val="16"/>
        </w:rPr>
        <w:t>kinlessness</w:t>
      </w:r>
      <w:proofErr w:type="spellEnd"/>
      <w:r w:rsidRPr="007D5F62">
        <w:rPr>
          <w:sz w:val="16"/>
        </w:rPr>
        <w:t xml:space="preserve">” and property: if “kinship were possible,” the property status of slaves would be disrupted, so the reproduction of white supremacy required that kinship had to be made to have “no decisive . . . efficacy” in either the political or symbolic orders.49 Such an effort sutures together the realms of kinship, symbol, and politics for whites by denying enslaved people access to positive existence in any of these realms. Consequently, family—in its bloodlines and in its transmission of property—is revered and mythologized for free whites exclusively.50 In Patterson’s framework, slavery is characterized by “natal alienation,” a “perpetual and inheritable” status in which the slave experienced an “incapacity to make any claims of birth or to pass on such claims” </w:t>
      </w:r>
      <w:r w:rsidRPr="00C24104">
        <w:rPr>
          <w:rStyle w:val="StyleUnderline"/>
        </w:rPr>
        <w:t>such that there is a “loss in ties of birth in both ascending and descending generations</w:t>
      </w:r>
      <w:r w:rsidRPr="007D5F62">
        <w:rPr>
          <w:sz w:val="16"/>
        </w:rPr>
        <w:t xml:space="preserve">,” the “alienation of the slave from all formal, legally enforceable ties of ‘blood.’”51 To cast what Spillers and Patterson theorize in more overtly biopolitical terms, the regime of racial slavery in America bifurcates categories of life and nonlife on the basis of a domination over blackness as an ontological category, a domination secured through birth. </w:t>
      </w:r>
      <w:r w:rsidRPr="00C24104">
        <w:rPr>
          <w:rStyle w:val="StyleUnderline"/>
        </w:rPr>
        <w:t xml:space="preserve">Being born from an enslaved body situates one in </w:t>
      </w:r>
      <w:r w:rsidRPr="007D5F62">
        <w:rPr>
          <w:sz w:val="16"/>
        </w:rPr>
        <w:t xml:space="preserve">the category of nonlife, </w:t>
      </w:r>
      <w:r w:rsidRPr="00C24104">
        <w:rPr>
          <w:rStyle w:val="StyleUnderline"/>
        </w:rPr>
        <w:t xml:space="preserve">without </w:t>
      </w:r>
      <w:r w:rsidRPr="007D5F62">
        <w:rPr>
          <w:sz w:val="16"/>
        </w:rPr>
        <w:t>bloodline, kin, or</w:t>
      </w:r>
      <w:r w:rsidRPr="00C24104">
        <w:rPr>
          <w:rStyle w:val="StyleUnderline"/>
        </w:rPr>
        <w:t xml:space="preserve"> ontological status beyond that of property</w:t>
      </w:r>
      <w:r w:rsidRPr="007D5F62">
        <w:rPr>
          <w:sz w:val="16"/>
        </w:rPr>
        <w:t>, while birth from a free white body passes into the realm of life.</w:t>
      </w:r>
    </w:p>
    <w:p w14:paraId="0D2E6476" w14:textId="77777777" w:rsidR="00710706" w:rsidRPr="007D5F62" w:rsidRDefault="00710706" w:rsidP="00710706">
      <w:pPr>
        <w:rPr>
          <w:sz w:val="16"/>
        </w:rPr>
      </w:pPr>
      <w:r w:rsidRPr="007D5F62">
        <w:rPr>
          <w:sz w:val="16"/>
        </w:rPr>
        <w:t>This biopolitical domination over birth goes further, entering into the definition of the human and nonhuman:</w:t>
      </w:r>
    </w:p>
    <w:p w14:paraId="47D0B5D1" w14:textId="77777777" w:rsidR="00710706" w:rsidRPr="007D5F62" w:rsidRDefault="00710706" w:rsidP="00710706">
      <w:pPr>
        <w:rPr>
          <w:sz w:val="16"/>
        </w:rPr>
      </w:pPr>
      <w:r w:rsidRPr="00322980">
        <w:rPr>
          <w:rStyle w:val="StyleUnderline"/>
        </w:rPr>
        <w:t>[Black American women’s] enslavement relegated them to the marketplace of the flesh, an act of commodification</w:t>
      </w:r>
      <w:r w:rsidRPr="007D5F62">
        <w:rPr>
          <w:sz w:val="16"/>
        </w:rPr>
        <w:t xml:space="preserve"> so thoroughgoing that the daughters labor even now under the outcome. . . . [The enslaved woman] became instead the principal point of passage between the human and the non-human world. Her issue become the focus of a cunning difference—visually, psychologically, ontologically—as the route by which the dominant modes decided the distinction between humanity and the “other.”52</w:t>
      </w:r>
    </w:p>
    <w:p w14:paraId="2CDC008C" w14:textId="77777777" w:rsidR="00710706" w:rsidRPr="007D5F62" w:rsidRDefault="00710706" w:rsidP="00710706">
      <w:pPr>
        <w:rPr>
          <w:sz w:val="16"/>
        </w:rPr>
      </w:pPr>
      <w:r w:rsidRPr="007D5F62">
        <w:rPr>
          <w:sz w:val="16"/>
        </w:rPr>
        <w:t>In birth under a regime of slavery and white supremacy, the black American woman is made to enact (on the level of political ontology) the splitting of life between the human and nonhuman, between life and that which is marked for death and can never hope to gain the status of life. It is a condition in which, as Christina Sharpe argues, the “birth canal” becomes “another domestic middle passage” in a way that it “disfigure[s] black maternity,” “turn[s] the womb into a factory (producing blackness as abjection),” and positions children in the “non-status,” “non-being-ness” of the black mother.53</w:t>
      </w:r>
    </w:p>
    <w:p w14:paraId="0F0DCABC" w14:textId="77777777" w:rsidR="00710706" w:rsidRPr="007D5F62" w:rsidRDefault="00710706" w:rsidP="00710706">
      <w:pPr>
        <w:rPr>
          <w:sz w:val="16"/>
        </w:rPr>
      </w:pPr>
      <w:r w:rsidRPr="007D5F62">
        <w:rPr>
          <w:sz w:val="16"/>
        </w:rPr>
        <w:t>This</w:t>
      </w:r>
      <w:r w:rsidRPr="00C24104">
        <w:rPr>
          <w:rStyle w:val="StyleUnderline"/>
        </w:rPr>
        <w:t xml:space="preserve"> discussion of birth and </w:t>
      </w:r>
      <w:r w:rsidRPr="007D5F62">
        <w:rPr>
          <w:sz w:val="16"/>
        </w:rPr>
        <w:t xml:space="preserve">American </w:t>
      </w:r>
      <w:r w:rsidRPr="00C24104">
        <w:rPr>
          <w:rStyle w:val="StyleUnderline"/>
        </w:rPr>
        <w:t>chattel slavery points to the particular necessity of engaging black feminist analytics in a critique of biopolitics</w:t>
      </w:r>
      <w:r w:rsidRPr="007D5F62">
        <w:rPr>
          <w:sz w:val="16"/>
        </w:rPr>
        <w:t xml:space="preserve">. If, as Spillers and Sharpe contend, </w:t>
      </w:r>
      <w:r w:rsidRPr="00C24104">
        <w:rPr>
          <w:rStyle w:val="StyleUnderline"/>
        </w:rPr>
        <w:t xml:space="preserve">the figure of the black woman </w:t>
      </w:r>
      <w:r w:rsidRPr="007D5F62">
        <w:rPr>
          <w:sz w:val="16"/>
        </w:rPr>
        <w:t xml:space="preserve">and black mother </w:t>
      </w:r>
      <w:r w:rsidRPr="00C24104">
        <w:rPr>
          <w:rStyle w:val="StyleUnderline"/>
        </w:rPr>
        <w:t xml:space="preserve">are the crux of the antiblack </w:t>
      </w:r>
      <w:r w:rsidRPr="007D5F62">
        <w:rPr>
          <w:sz w:val="16"/>
        </w:rPr>
        <w:t xml:space="preserve">bifurcation between human and non-human, then </w:t>
      </w:r>
      <w:r w:rsidRPr="00C24104">
        <w:rPr>
          <w:rStyle w:val="StyleUnderline"/>
        </w:rPr>
        <w:t xml:space="preserve">black feminist accounts of </w:t>
      </w:r>
      <w:r w:rsidRPr="00322980">
        <w:rPr>
          <w:rStyle w:val="StyleUnderline"/>
        </w:rPr>
        <w:t>those dynamics</w:t>
      </w:r>
      <w:r w:rsidRPr="007D5F62">
        <w:rPr>
          <w:sz w:val="16"/>
        </w:rPr>
        <w:t xml:space="preserve"> must become fundamental to any study of biopolitics focusing, as Esposito does, on distinctions made between life and nonlife that make some existences livable and others killable. In this sense, it is not surprising that black feminism, and Spillers in particular, are central to the theoretical projects of both Afro-Pessimism and of </w:t>
      </w:r>
      <w:proofErr w:type="spellStart"/>
      <w:r w:rsidRPr="007D5F62">
        <w:rPr>
          <w:sz w:val="16"/>
        </w:rPr>
        <w:t>Weheliye</w:t>
      </w:r>
      <w:proofErr w:type="spellEnd"/>
      <w:r w:rsidRPr="007D5F62">
        <w:rPr>
          <w:sz w:val="16"/>
        </w:rPr>
        <w:t xml:space="preserve">, even as the black feminism–Afro-Pessimism relationship is sometimes fraught.54 </w:t>
      </w:r>
      <w:proofErr w:type="spellStart"/>
      <w:r w:rsidRPr="007D5F62">
        <w:rPr>
          <w:sz w:val="16"/>
        </w:rPr>
        <w:t>Weheliye</w:t>
      </w:r>
      <w:proofErr w:type="spellEnd"/>
      <w:r w:rsidRPr="007D5F62">
        <w:rPr>
          <w:sz w:val="16"/>
        </w:rPr>
        <w:t xml:space="preserve"> argues that the black feminism of Spillers and Wynter “provides alternative genealogies for theorizing the ideological and physiological mechanics of the violently tiered categorization of the human species in western modernity,” which “counter . . . the universalizing but resolutely Europe-centered visions embodied” by mainstream theories of biopolitics.55 Esposito centers birth as one of the primary apparatuses of biopolitics—a move I think is correct—yet his account of birth can never provide the theoretical leverage he presumes because of the overwhelming silence on race and gender in his inquiry. My argument here is that </w:t>
      </w:r>
      <w:r w:rsidRPr="00322980">
        <w:rPr>
          <w:rStyle w:val="Emphasis"/>
        </w:rPr>
        <w:t>only a black feminist theorization of birth</w:t>
      </w:r>
      <w:r w:rsidRPr="00C24104">
        <w:rPr>
          <w:rStyle w:val="StyleUnderline"/>
        </w:rPr>
        <w:t xml:space="preserve">, the human/non-human, and life/nonlife can actually </w:t>
      </w:r>
      <w:r w:rsidRPr="00322980">
        <w:rPr>
          <w:rStyle w:val="Emphasis"/>
        </w:rPr>
        <w:t>provide</w:t>
      </w:r>
      <w:r w:rsidRPr="00C24104">
        <w:rPr>
          <w:rStyle w:val="StyleUnderline"/>
        </w:rPr>
        <w:t xml:space="preserve"> meaningful </w:t>
      </w:r>
      <w:r w:rsidRPr="00322980">
        <w:rPr>
          <w:rStyle w:val="Emphasis"/>
        </w:rPr>
        <w:t>investigations of the modern biopolitics</w:t>
      </w:r>
      <w:r w:rsidRPr="00C24104">
        <w:rPr>
          <w:rStyle w:val="StyleUnderline"/>
        </w:rPr>
        <w:t xml:space="preserve"> of birth, because of its distinctive analyses of the human and of those constitutively excluded from humanness.</w:t>
      </w:r>
    </w:p>
    <w:p w14:paraId="1F2759E7" w14:textId="77777777" w:rsidR="00710706" w:rsidRPr="007D5F62" w:rsidRDefault="00710706" w:rsidP="00710706">
      <w:pPr>
        <w:rPr>
          <w:sz w:val="16"/>
        </w:rPr>
      </w:pPr>
      <w:r w:rsidRPr="007D5F62">
        <w:rPr>
          <w:sz w:val="16"/>
        </w:rPr>
        <w:t xml:space="preserve">Esposito describes </w:t>
      </w:r>
      <w:r w:rsidRPr="00C24104">
        <w:rPr>
          <w:rStyle w:val="StyleUnderline"/>
        </w:rPr>
        <w:t xml:space="preserve">biopolitical power over birth in Nazi </w:t>
      </w:r>
      <w:proofErr w:type="spellStart"/>
      <w:r w:rsidRPr="00C24104">
        <w:rPr>
          <w:rStyle w:val="StyleUnderline"/>
        </w:rPr>
        <w:t>biologization</w:t>
      </w:r>
      <w:proofErr w:type="spellEnd"/>
      <w:r w:rsidRPr="007D5F62">
        <w:rPr>
          <w:sz w:val="16"/>
        </w:rPr>
        <w:t xml:space="preserve"> as</w:t>
      </w:r>
      <w:r w:rsidRPr="00C24104">
        <w:rPr>
          <w:rStyle w:val="StyleUnderline"/>
        </w:rPr>
        <w:t xml:space="preserve"> seek</w:t>
      </w:r>
      <w:r w:rsidRPr="007D5F62">
        <w:rPr>
          <w:sz w:val="16"/>
        </w:rPr>
        <w:t xml:space="preserve">ing </w:t>
      </w:r>
      <w:r w:rsidRPr="00C24104">
        <w:rPr>
          <w:rStyle w:val="StyleUnderline"/>
        </w:rPr>
        <w:t xml:space="preserve">to render specific groups as abnormal </w:t>
      </w:r>
      <w:r w:rsidRPr="007D5F62">
        <w:rPr>
          <w:sz w:val="16"/>
        </w:rPr>
        <w:t>and/or degenerate,</w:t>
      </w:r>
      <w:r w:rsidRPr="00C24104">
        <w:rPr>
          <w:rStyle w:val="StyleUnderline"/>
        </w:rPr>
        <w:t xml:space="preserve"> existing in a “zone of indistinction that isn’t completely </w:t>
      </w:r>
      <w:r w:rsidRPr="007D5F62">
        <w:rPr>
          <w:sz w:val="16"/>
        </w:rPr>
        <w:t>included in the category of the</w:t>
      </w:r>
      <w:r w:rsidRPr="00C24104">
        <w:rPr>
          <w:rStyle w:val="StyleUnderline"/>
        </w:rPr>
        <w:t xml:space="preserve"> human,”</w:t>
      </w:r>
      <w:r w:rsidRPr="007D5F62">
        <w:rPr>
          <w:sz w:val="16"/>
        </w:rPr>
        <w:t xml:space="preserve">56 </w:t>
      </w:r>
      <w:r w:rsidRPr="00C24104">
        <w:rPr>
          <w:rStyle w:val="StyleUnderline"/>
        </w:rPr>
        <w:t>making them the “object of persecution and extreme violence”</w:t>
      </w:r>
      <w:r w:rsidRPr="007D5F62">
        <w:rPr>
          <w:sz w:val="16"/>
        </w:rPr>
        <w:t xml:space="preserve"> because of their status as an “an animal man.”57 But </w:t>
      </w:r>
      <w:r w:rsidRPr="00C24104">
        <w:rPr>
          <w:rStyle w:val="StyleUnderline"/>
        </w:rPr>
        <w:t xml:space="preserve">before Jewish and other populations </w:t>
      </w:r>
      <w:r w:rsidRPr="007D5F62">
        <w:rPr>
          <w:sz w:val="16"/>
        </w:rPr>
        <w:t>to be killed</w:t>
      </w:r>
      <w:r w:rsidRPr="00C24104">
        <w:rPr>
          <w:rStyle w:val="StyleUnderline"/>
        </w:rPr>
        <w:t xml:space="preserve"> were made into non- or not-quite-human animals by Nazism, those racialized as black were racialized as </w:t>
      </w:r>
      <w:r w:rsidRPr="007D5F62">
        <w:rPr>
          <w:sz w:val="16"/>
        </w:rPr>
        <w:t>animal men</w:t>
      </w:r>
      <w:r w:rsidRPr="00C24104">
        <w:rPr>
          <w:rStyle w:val="StyleUnderline"/>
        </w:rPr>
        <w:t xml:space="preserve"> not worthy of </w:t>
      </w:r>
      <w:r w:rsidRPr="007D5F62">
        <w:rPr>
          <w:sz w:val="16"/>
        </w:rPr>
        <w:t>full (or perhaps even any)</w:t>
      </w:r>
      <w:r w:rsidRPr="00C24104">
        <w:rPr>
          <w:rStyle w:val="StyleUnderline"/>
        </w:rPr>
        <w:t xml:space="preserve"> human-ness.</w:t>
      </w:r>
      <w:r w:rsidRPr="007D5F62">
        <w:rPr>
          <w:sz w:val="16"/>
        </w:rPr>
        <w:t xml:space="preserve">58 Especially after slaves could no longer be imported, enslaved women were increasingly viewed as “breeders” in the service of the white slave regime, whose “infant children could be sold away from them like calves from cows.”59 Spillers helps us situate the animalizing racialization at birth, an especially conspicuous and salient moment from the standpoint of biopolitics. If for Esposito, </w:t>
      </w:r>
      <w:r w:rsidRPr="00C24104">
        <w:rPr>
          <w:rStyle w:val="StyleUnderline"/>
        </w:rPr>
        <w:t>biopolitics marks the calculation of political racialization determining the value of life</w:t>
      </w:r>
      <w:r w:rsidRPr="007D5F62">
        <w:rPr>
          <w:sz w:val="16"/>
        </w:rPr>
        <w:t>, then in the racial schema of slavery,</w:t>
      </w:r>
      <w:r w:rsidRPr="00C24104">
        <w:rPr>
          <w:rStyle w:val="StyleUnderline"/>
        </w:rPr>
        <w:t xml:space="preserve"> the moment of birth marks an actualization of the antiblack racial calculation, </w:t>
      </w:r>
      <w:proofErr w:type="spellStart"/>
      <w:r w:rsidRPr="00C24104">
        <w:rPr>
          <w:rStyle w:val="StyleUnderline"/>
        </w:rPr>
        <w:t>biopolitically</w:t>
      </w:r>
      <w:proofErr w:type="spellEnd"/>
      <w:r w:rsidRPr="00C24104">
        <w:rPr>
          <w:rStyle w:val="StyleUnderline"/>
        </w:rPr>
        <w:t xml:space="preserve"> acting on and through the body of the person giving birth.</w:t>
      </w:r>
      <w:r w:rsidRPr="007D5F62">
        <w:rPr>
          <w:sz w:val="16"/>
        </w:rPr>
        <w:t xml:space="preserve"> At that point, the child being born is subjected to the racist biopolitical determination of whether it will be life to be maximized—or nonlife always subject to possible destruction, which nonetheless had economic and other values to the owner. </w:t>
      </w:r>
      <w:r w:rsidRPr="00C24104">
        <w:rPr>
          <w:rStyle w:val="StyleUnderline"/>
        </w:rPr>
        <w:t>It is impossible to understand the animalizing dimension of modern biopolitics without attending to its racialization</w:t>
      </w:r>
      <w:r w:rsidRPr="007D5F62">
        <w:rPr>
          <w:sz w:val="16"/>
        </w:rPr>
        <w:t>, the way it is saturated by antiblackness.</w:t>
      </w:r>
    </w:p>
    <w:p w14:paraId="43B0B0F5" w14:textId="77777777" w:rsidR="00710706" w:rsidRDefault="00710706" w:rsidP="00710706">
      <w:pPr>
        <w:rPr>
          <w:rStyle w:val="StyleUnderline"/>
        </w:rPr>
      </w:pPr>
      <w:r w:rsidRPr="007D5F62">
        <w:rPr>
          <w:sz w:val="16"/>
        </w:rPr>
        <w:t xml:space="preserve">More generally, if we are to understand birth as one of the crucial modalities of biopolitics, as Esposito emphasizes, then we need to locate its emergence elsewhere. The </w:t>
      </w:r>
      <w:proofErr w:type="spellStart"/>
      <w:r w:rsidRPr="007D5F62">
        <w:rPr>
          <w:sz w:val="16"/>
        </w:rPr>
        <w:t>biopoliticization</w:t>
      </w:r>
      <w:proofErr w:type="spellEnd"/>
      <w:r w:rsidRPr="007D5F62">
        <w:rPr>
          <w:sz w:val="16"/>
        </w:rPr>
        <w:t xml:space="preserve"> of birth functions not only in Europe in the twentieth century, but for several centuries earlier, and does so as part of the racializing processes that help constitute modernity. Esposito is correct to underscore the centrality of the constant tension between birth and death that underwrites biopolitical regimes.60 If we are going to follow him in unraveling that enigma, however, then theorizing antiblackness alongside biopolitics is crucial because of the power of black feminist analysis of the racialized biopolitics of birth. At some point,</w:t>
      </w:r>
      <w:r w:rsidRPr="00C24104">
        <w:rPr>
          <w:rStyle w:val="StyleUnderline"/>
        </w:rPr>
        <w:t xml:space="preserve"> biopolitics crosses a threshold where it is not enough just to prevent birth or prompt death for certain kinds of populations but to “subject birth to death,” to “nullify life in advance.”</w:t>
      </w:r>
      <w:r w:rsidRPr="007D5F62">
        <w:rPr>
          <w:sz w:val="16"/>
        </w:rPr>
        <w:t xml:space="preserve">61 My claim is that a </w:t>
      </w:r>
      <w:r w:rsidRPr="00C24104">
        <w:rPr>
          <w:rStyle w:val="StyleUnderline"/>
        </w:rPr>
        <w:t>biopolitical analysis, grounded in black feminism</w:t>
      </w:r>
      <w:r w:rsidRPr="007D5F62">
        <w:rPr>
          <w:sz w:val="16"/>
        </w:rPr>
        <w:t>, of the regime of birth and death during slavery and its afterlives</w:t>
      </w:r>
      <w:r w:rsidRPr="00C24104">
        <w:rPr>
          <w:rStyle w:val="StyleUnderline"/>
        </w:rPr>
        <w:t xml:space="preserve"> proves crucial in grappling with the operation of this threshold.</w:t>
      </w:r>
    </w:p>
    <w:p w14:paraId="56036E11" w14:textId="396C3341" w:rsidR="00E83BF2" w:rsidRDefault="001F2357" w:rsidP="00480FCB">
      <w:pPr>
        <w:pStyle w:val="Heading3"/>
      </w:pPr>
      <w:r>
        <w:t xml:space="preserve">! – </w:t>
      </w:r>
      <w:proofErr w:type="spellStart"/>
      <w:r>
        <w:t>Necropolitics</w:t>
      </w:r>
      <w:proofErr w:type="spellEnd"/>
    </w:p>
    <w:p w14:paraId="5E825A3D" w14:textId="77777777" w:rsidR="00710706" w:rsidRDefault="00710706" w:rsidP="00710706">
      <w:pPr>
        <w:pStyle w:val="Heading4"/>
      </w:pPr>
      <w:r>
        <w:t xml:space="preserve">Biopolitical management culminates in </w:t>
      </w:r>
      <w:r w:rsidRPr="00C41158">
        <w:rPr>
          <w:u w:val="single"/>
        </w:rPr>
        <w:t>neo</w:t>
      </w:r>
      <w:r>
        <w:rPr>
          <w:u w:val="single"/>
        </w:rPr>
        <w:t>-</w:t>
      </w:r>
      <w:r w:rsidRPr="00C41158">
        <w:rPr>
          <w:u w:val="single"/>
        </w:rPr>
        <w:t>imperialism</w:t>
      </w:r>
      <w:r>
        <w:t xml:space="preserve"> and state-sanctioned </w:t>
      </w:r>
      <w:r w:rsidRPr="00C41158">
        <w:rPr>
          <w:u w:val="single"/>
        </w:rPr>
        <w:t>targeting</w:t>
      </w:r>
      <w:r>
        <w:t xml:space="preserve">---the demarcation of the “other” undergirds </w:t>
      </w:r>
      <w:r w:rsidRPr="00C41158">
        <w:rPr>
          <w:u w:val="single"/>
        </w:rPr>
        <w:t>necropolitical violence</w:t>
      </w:r>
    </w:p>
    <w:p w14:paraId="49CCC641" w14:textId="77777777" w:rsidR="00710706" w:rsidRPr="00F3618B" w:rsidRDefault="00710706" w:rsidP="00710706">
      <w:pPr>
        <w:autoSpaceDE w:val="0"/>
        <w:autoSpaceDN w:val="0"/>
        <w:adjustRightInd w:val="0"/>
        <w:spacing w:after="0" w:line="240" w:lineRule="auto"/>
      </w:pPr>
      <w:r>
        <w:rPr>
          <w:b/>
          <w:bCs/>
          <w:sz w:val="26"/>
          <w:szCs w:val="26"/>
        </w:rPr>
        <w:t>Quinan &amp; Thiele</w:t>
      </w:r>
      <w:r w:rsidRPr="00646AF3">
        <w:rPr>
          <w:b/>
          <w:bCs/>
          <w:sz w:val="26"/>
          <w:szCs w:val="26"/>
        </w:rPr>
        <w:t xml:space="preserve"> </w:t>
      </w:r>
      <w:r>
        <w:rPr>
          <w:b/>
          <w:bCs/>
          <w:sz w:val="26"/>
          <w:szCs w:val="26"/>
        </w:rPr>
        <w:t>19</w:t>
      </w:r>
      <w:r w:rsidRPr="0010685F">
        <w:t xml:space="preserve"> – [</w:t>
      </w:r>
      <w:r w:rsidRPr="00E30DFE">
        <w:t xml:space="preserve">Dr Christine Quinan (Ph.D., University of California, Berkeley) is Assistant Professor of Gender Studies in the Department of Media and Culture Studies at Utrecht University </w:t>
      </w:r>
      <w:r>
        <w:t>K</w:t>
      </w:r>
      <w:r w:rsidRPr="004A327A">
        <w:t>athrin Thiele is Associate Professor of Gender Studies and Critical Theory at Utrecht University.</w:t>
      </w:r>
      <w:r w:rsidRPr="0010685F">
        <w:t xml:space="preserve"> (</w:t>
      </w:r>
      <w:r>
        <w:t xml:space="preserve">Christine and Katherine. ‘Biopolitics, </w:t>
      </w:r>
      <w:proofErr w:type="spellStart"/>
      <w:r>
        <w:t>necropolitics</w:t>
      </w:r>
      <w:proofErr w:type="spellEnd"/>
      <w:r>
        <w:t>, cosmopolitics – feminist and queer interventions: an introduction’)</w:t>
      </w:r>
      <w:r w:rsidRPr="0010685F">
        <w:t xml:space="preserve"> </w:t>
      </w:r>
      <w:r>
        <w:t>Taylor and Francis Online group</w:t>
      </w:r>
      <w:r w:rsidRPr="0010685F">
        <w:t>,</w:t>
      </w:r>
      <w:r>
        <w:t xml:space="preserve"> December 15</w:t>
      </w:r>
      <w:proofErr w:type="gramStart"/>
      <w:r>
        <w:t xml:space="preserve"> 2019</w:t>
      </w:r>
      <w:proofErr w:type="gramEnd"/>
      <w:r>
        <w:t xml:space="preserve">, </w:t>
      </w:r>
      <w:r w:rsidRPr="004A327A">
        <w:t>file:///Users/kairoballard/Downloads/Biopolitics_necropolitics_cosmopolitics_-_feminist.pdf</w:t>
      </w:r>
      <w:r w:rsidRPr="007C4721">
        <w:t>)//</w:t>
      </w:r>
      <w:r w:rsidRPr="0010685F">
        <w:t xml:space="preserve"> [King K]</w:t>
      </w:r>
    </w:p>
    <w:p w14:paraId="4FDE7B43" w14:textId="77777777" w:rsidR="00710706" w:rsidRPr="004A327A" w:rsidRDefault="00710706" w:rsidP="00710706"/>
    <w:p w14:paraId="252B9667" w14:textId="77777777" w:rsidR="00710706" w:rsidRPr="00686251" w:rsidRDefault="00710706" w:rsidP="00710706">
      <w:pPr>
        <w:rPr>
          <w:sz w:val="14"/>
        </w:rPr>
      </w:pPr>
      <w:r w:rsidRPr="00686251">
        <w:rPr>
          <w:sz w:val="14"/>
        </w:rPr>
        <w:t xml:space="preserve">While </w:t>
      </w:r>
      <w:r w:rsidRPr="00E17E84">
        <w:rPr>
          <w:rStyle w:val="StyleUnderline"/>
        </w:rPr>
        <w:t xml:space="preserve">biopolitics and </w:t>
      </w:r>
      <w:proofErr w:type="spellStart"/>
      <w:r w:rsidRPr="00E17E84">
        <w:rPr>
          <w:rStyle w:val="StyleUnderline"/>
        </w:rPr>
        <w:t>necropolitics</w:t>
      </w:r>
      <w:proofErr w:type="spellEnd"/>
      <w:r w:rsidRPr="00E17E84">
        <w:rPr>
          <w:rStyle w:val="StyleUnderline"/>
        </w:rPr>
        <w:t xml:space="preserve"> </w:t>
      </w:r>
      <w:r w:rsidRPr="00686251">
        <w:rPr>
          <w:rStyle w:val="StyleUnderline"/>
          <w:sz w:val="14"/>
          <w:u w:val="none"/>
        </w:rPr>
        <w:t>have gained more and more scholarly attention</w:t>
      </w:r>
      <w:r w:rsidRPr="00686251">
        <w:rPr>
          <w:sz w:val="14"/>
        </w:rPr>
        <w:t xml:space="preserve">, we aim in this Special Issue to nuance this conversation by </w:t>
      </w:r>
      <w:r w:rsidRPr="00E17E84">
        <w:rPr>
          <w:rStyle w:val="StyleUnderline"/>
        </w:rPr>
        <w:t xml:space="preserve">emphasizing feminist and queer investments </w:t>
      </w:r>
      <w:r w:rsidRPr="00686251">
        <w:rPr>
          <w:rStyle w:val="StyleUnderline"/>
          <w:sz w:val="14"/>
          <w:u w:val="none"/>
        </w:rPr>
        <w:t>and</w:t>
      </w:r>
      <w:r w:rsidRPr="00E17E84">
        <w:rPr>
          <w:rStyle w:val="StyleUnderline"/>
        </w:rPr>
        <w:t xml:space="preserve"> by adding the analytical lens of cosmopolitics to the ongoing debates around life/living and death/ dying </w:t>
      </w:r>
      <w:r w:rsidRPr="00686251">
        <w:rPr>
          <w:rStyle w:val="StyleUnderline"/>
          <w:sz w:val="14"/>
          <w:u w:val="none"/>
        </w:rPr>
        <w:t>in the current political climate.</w:t>
      </w:r>
      <w:r w:rsidRPr="00E17E84">
        <w:rPr>
          <w:rStyle w:val="StyleUnderline"/>
        </w:rPr>
        <w:t xml:space="preserve"> The migration crisis, the rise of populism on a global scale, </w:t>
      </w:r>
      <w:proofErr w:type="spellStart"/>
      <w:r w:rsidRPr="009475D2">
        <w:rPr>
          <w:rStyle w:val="Emphasis"/>
        </w:rPr>
        <w:t>neoimperial</w:t>
      </w:r>
      <w:proofErr w:type="spellEnd"/>
      <w:r w:rsidRPr="00E17E84">
        <w:rPr>
          <w:rStyle w:val="StyleUnderline"/>
        </w:rPr>
        <w:t xml:space="preserve"> practices and </w:t>
      </w:r>
      <w:proofErr w:type="spellStart"/>
      <w:r w:rsidRPr="009475D2">
        <w:rPr>
          <w:rStyle w:val="Emphasis"/>
        </w:rPr>
        <w:t>homonationalist</w:t>
      </w:r>
      <w:proofErr w:type="spellEnd"/>
      <w:r w:rsidRPr="009475D2">
        <w:rPr>
          <w:rStyle w:val="Emphasis"/>
        </w:rPr>
        <w:t xml:space="preserve"> </w:t>
      </w:r>
      <w:r w:rsidRPr="00E17E84">
        <w:rPr>
          <w:rStyle w:val="StyleUnderline"/>
        </w:rPr>
        <w:t xml:space="preserve">strategies, and state-sanctioned </w:t>
      </w:r>
      <w:r w:rsidRPr="009475D2">
        <w:rPr>
          <w:rStyle w:val="Emphasis"/>
        </w:rPr>
        <w:t>targeting of gender, sexual,</w:t>
      </w:r>
      <w:r w:rsidRPr="00E17E84">
        <w:rPr>
          <w:rStyle w:val="StyleUnderline"/>
        </w:rPr>
        <w:t xml:space="preserve"> racial </w:t>
      </w:r>
      <w:r w:rsidRPr="009475D2">
        <w:rPr>
          <w:rStyle w:val="Emphasis"/>
        </w:rPr>
        <w:t>and ethnic ‘others’</w:t>
      </w:r>
      <w:r w:rsidRPr="00E17E84">
        <w:rPr>
          <w:rStyle w:val="StyleUnderline"/>
        </w:rPr>
        <w:t xml:space="preserve"> are only a few of the crises that we face today and that mark some lives as more – or less – worthy than others.</w:t>
      </w:r>
      <w:r w:rsidRPr="00686251">
        <w:rPr>
          <w:sz w:val="14"/>
        </w:rPr>
        <w:t xml:space="preserve"> As Foucault (2003, 2008) outlined in his groundbreaking analysis, </w:t>
      </w:r>
      <w:r w:rsidRPr="00E17E84">
        <w:rPr>
          <w:rStyle w:val="StyleUnderline"/>
        </w:rPr>
        <w:t>biopower</w:t>
      </w:r>
      <w:r w:rsidRPr="00686251">
        <w:rPr>
          <w:sz w:val="14"/>
        </w:rPr>
        <w:t>, a new governing strategy focused on the regulation of populations and the management of life, arose in the late eighteenth century. This notion of ‘making live and letting die’ marked a significant shift from a medieval system wherein a singular sovereign could</w:t>
      </w:r>
      <w:r w:rsidRPr="00E17E84">
        <w:rPr>
          <w:rStyle w:val="StyleUnderline"/>
        </w:rPr>
        <w:t xml:space="preserve"> exercise the power to ‘</w:t>
      </w:r>
      <w:r w:rsidRPr="009475D2">
        <w:rPr>
          <w:rStyle w:val="Emphasis"/>
        </w:rPr>
        <w:t>let live and make die’</w:t>
      </w:r>
      <w:r w:rsidRPr="00E17E84">
        <w:rPr>
          <w:rStyle w:val="StyleUnderline"/>
        </w:rPr>
        <w:t xml:space="preserve"> over a hierarchically organized people.</w:t>
      </w:r>
      <w:r w:rsidRPr="00686251">
        <w:rPr>
          <w:sz w:val="14"/>
        </w:rPr>
        <w:t xml:space="preserve"> The new governmentality also instigated a modernized notion of the social body and the subjects that embodied it. As Foucault describes, this technology exerted social and political power over a new type of social structure: ‘not exactly society . . . nor is it the individual-as-body. It is a new body, a multiple body, a body with so many heads that, while they might not be infinite in number, cannot necessarily be counted’ (Foucault, 2003, p. 245). As the target of biopolitical management, this ‘multiple body’ requires forms of governance under which new and updated modes of control of both human and non-human agents are created and implemented. In this system, discourse and/as power produces a social subject who willingly </w:t>
      </w:r>
      <w:proofErr w:type="spellStart"/>
      <w:r w:rsidRPr="00686251">
        <w:rPr>
          <w:sz w:val="14"/>
        </w:rPr>
        <w:t>selfimplements</w:t>
      </w:r>
      <w:proofErr w:type="spellEnd"/>
      <w:r w:rsidRPr="00686251">
        <w:rPr>
          <w:sz w:val="14"/>
        </w:rPr>
        <w:t xml:space="preserve"> the basic rules of Law Now, several decades after Foucault’s intervention and the emergence of biopower and a mode of governance known as</w:t>
      </w:r>
      <w:r w:rsidRPr="00E17E84">
        <w:rPr>
          <w:rStyle w:val="StyleUnderline"/>
        </w:rPr>
        <w:t xml:space="preserve"> biopolitics</w:t>
      </w:r>
      <w:r w:rsidRPr="00686251">
        <w:rPr>
          <w:sz w:val="14"/>
        </w:rPr>
        <w:t>, we are forced to</w:t>
      </w:r>
      <w:r w:rsidRPr="00E17E84">
        <w:rPr>
          <w:rStyle w:val="StyleUnderline"/>
        </w:rPr>
        <w:t xml:space="preserve"> account for death and dying in a </w:t>
      </w:r>
      <w:r w:rsidRPr="009475D2">
        <w:rPr>
          <w:rStyle w:val="Emphasis"/>
        </w:rPr>
        <w:t>neo-imperial and neoliberal era</w:t>
      </w:r>
      <w:r w:rsidRPr="00E17E84">
        <w:rPr>
          <w:rStyle w:val="StyleUnderline"/>
        </w:rPr>
        <w:t xml:space="preserve"> in which a majority of people around the globe are pushed into precarious living situations</w:t>
      </w:r>
      <w:r w:rsidRPr="00686251">
        <w:rPr>
          <w:sz w:val="14"/>
        </w:rPr>
        <w:t xml:space="preserve">, where millions of refugees are attempting to cross borders, specifically those of Europe and the United States, </w:t>
      </w:r>
      <w:r w:rsidRPr="00E17E84">
        <w:rPr>
          <w:rStyle w:val="StyleUnderline"/>
        </w:rPr>
        <w:t xml:space="preserve">and in which technologies of destruction are not only more pervasive but have also become more sensorial </w:t>
      </w:r>
      <w:r w:rsidRPr="00686251">
        <w:rPr>
          <w:sz w:val="14"/>
        </w:rPr>
        <w:t xml:space="preserve">(Mbembe, 2003, p. 34). In his supplement to Foucauldian biopolitics, Achille Mbembe, therefore, interrogates if the notion of biopower is still adequate in accounting for the contemporary political economy. ‘What place’, he asks, ‘is given to life, death, and the human body (in particular the wounded or slain body)? How are they inscribed in the order of power?’ (Mbembe, 2003, p. 12). As his theoretical paradigm of analysis, Mbembe coins the terms </w:t>
      </w:r>
      <w:proofErr w:type="spellStart"/>
      <w:r w:rsidRPr="00E17E84">
        <w:rPr>
          <w:rStyle w:val="StyleUnderline"/>
        </w:rPr>
        <w:t>necropower</w:t>
      </w:r>
      <w:proofErr w:type="spellEnd"/>
      <w:r w:rsidRPr="00E17E84">
        <w:rPr>
          <w:rStyle w:val="StyleUnderline"/>
        </w:rPr>
        <w:t xml:space="preserve"> and </w:t>
      </w:r>
      <w:proofErr w:type="spellStart"/>
      <w:r w:rsidRPr="00E17E84">
        <w:rPr>
          <w:rStyle w:val="StyleUnderline"/>
        </w:rPr>
        <w:t>necropolitics</w:t>
      </w:r>
      <w:proofErr w:type="spellEnd"/>
      <w:r w:rsidRPr="00E17E84">
        <w:rPr>
          <w:rStyle w:val="StyleUnderline"/>
        </w:rPr>
        <w:t xml:space="preserve"> </w:t>
      </w:r>
      <w:r w:rsidRPr="00686251">
        <w:rPr>
          <w:sz w:val="14"/>
        </w:rPr>
        <w:t>to</w:t>
      </w:r>
      <w:r w:rsidRPr="00E17E84">
        <w:rPr>
          <w:rStyle w:val="StyleUnderline"/>
        </w:rPr>
        <w:t xml:space="preserve"> explain how life in a biopolitical frame is </w:t>
      </w:r>
      <w:r w:rsidRPr="00686251">
        <w:rPr>
          <w:sz w:val="14"/>
        </w:rPr>
        <w:t>always</w:t>
      </w:r>
      <w:r w:rsidRPr="00E17E84">
        <w:rPr>
          <w:rStyle w:val="StyleUnderline"/>
        </w:rPr>
        <w:t xml:space="preserve"> already subjugated to </w:t>
      </w:r>
      <w:r w:rsidRPr="00686251">
        <w:rPr>
          <w:sz w:val="14"/>
        </w:rPr>
        <w:t xml:space="preserve">and determined by </w:t>
      </w:r>
      <w:r w:rsidRPr="00E17E84">
        <w:rPr>
          <w:rStyle w:val="StyleUnderline"/>
        </w:rPr>
        <w:t>the power of death</w:t>
      </w:r>
      <w:r w:rsidRPr="00686251">
        <w:rPr>
          <w:sz w:val="14"/>
        </w:rPr>
        <w:t xml:space="preserve"> (Mbembe, 2003, 2019). In this sense, </w:t>
      </w:r>
      <w:proofErr w:type="spellStart"/>
      <w:r w:rsidRPr="000340BF">
        <w:rPr>
          <w:rStyle w:val="StyleUnderline"/>
        </w:rPr>
        <w:t>necropolitics</w:t>
      </w:r>
      <w:proofErr w:type="spellEnd"/>
      <w:r w:rsidRPr="000340BF">
        <w:rPr>
          <w:rStyle w:val="StyleUnderline"/>
        </w:rPr>
        <w:t xml:space="preserve"> questions </w:t>
      </w:r>
      <w:r w:rsidRPr="00686251">
        <w:rPr>
          <w:sz w:val="14"/>
        </w:rPr>
        <w:t>in today’s political climate</w:t>
      </w:r>
      <w:r w:rsidRPr="000340BF">
        <w:rPr>
          <w:rStyle w:val="StyleUnderline"/>
        </w:rPr>
        <w:t xml:space="preserve"> who gets to live and who must die </w:t>
      </w:r>
      <w:r w:rsidRPr="00686251">
        <w:rPr>
          <w:sz w:val="14"/>
        </w:rPr>
        <w:t>– or who must live and who is let die</w:t>
      </w:r>
      <w:r w:rsidRPr="000340BF">
        <w:rPr>
          <w:rStyle w:val="StyleUnderline"/>
        </w:rPr>
        <w:t xml:space="preserve"> </w:t>
      </w:r>
      <w:r w:rsidRPr="00686251">
        <w:rPr>
          <w:sz w:val="14"/>
        </w:rPr>
        <w:t xml:space="preserve">– thereby putting forth a different hypothesis than had Foucault’s conceptualization of biopower. While thinking with the Foucauldian theoretical paradigms of analysis, </w:t>
      </w:r>
      <w:proofErr w:type="spellStart"/>
      <w:r w:rsidRPr="00686251">
        <w:rPr>
          <w:sz w:val="14"/>
        </w:rPr>
        <w:t>necropolitics</w:t>
      </w:r>
      <w:proofErr w:type="spellEnd"/>
      <w:r w:rsidRPr="00686251">
        <w:rPr>
          <w:sz w:val="14"/>
        </w:rPr>
        <w:t xml:space="preserve"> is much more concerned with how life is subjugated to the power of death. Thus, rather than showing how life and death are both structuring instruments of power (as if in a relation of equivalence), </w:t>
      </w:r>
      <w:proofErr w:type="spellStart"/>
      <w:r w:rsidRPr="00686251">
        <w:rPr>
          <w:sz w:val="14"/>
        </w:rPr>
        <w:t>necropolitics</w:t>
      </w:r>
      <w:proofErr w:type="spellEnd"/>
      <w:r w:rsidRPr="00686251">
        <w:rPr>
          <w:sz w:val="14"/>
        </w:rPr>
        <w:t xml:space="preserve"> asks about the asymmetrical conditioning of who gets to live and who must die. While Foucault keeps a certain conceptual distance, Mbembe emphasizes that they are no longer an even pair. Death, making die, is what structures living. </w:t>
      </w:r>
      <w:proofErr w:type="spellStart"/>
      <w:r w:rsidRPr="000340BF">
        <w:rPr>
          <w:rStyle w:val="StyleUnderline"/>
        </w:rPr>
        <w:t>Necropolitics</w:t>
      </w:r>
      <w:proofErr w:type="spellEnd"/>
      <w:r w:rsidRPr="000340BF">
        <w:rPr>
          <w:rStyle w:val="StyleUnderline"/>
        </w:rPr>
        <w:t xml:space="preserve"> </w:t>
      </w:r>
      <w:r w:rsidRPr="00686251">
        <w:rPr>
          <w:sz w:val="14"/>
        </w:rPr>
        <w:t>thereby</w:t>
      </w:r>
      <w:r w:rsidRPr="000340BF">
        <w:rPr>
          <w:rStyle w:val="StyleUnderline"/>
        </w:rPr>
        <w:t xml:space="preserve"> uncovers how </w:t>
      </w:r>
      <w:r w:rsidRPr="009475D2">
        <w:rPr>
          <w:rStyle w:val="Emphasis"/>
        </w:rPr>
        <w:t>certain bodies are cultivated for life</w:t>
      </w:r>
      <w:r w:rsidRPr="000340BF">
        <w:rPr>
          <w:rStyle w:val="StyleUnderline"/>
        </w:rPr>
        <w:t xml:space="preserve"> and (re)production </w:t>
      </w:r>
      <w:r w:rsidRPr="009475D2">
        <w:rPr>
          <w:rStyle w:val="Emphasis"/>
        </w:rPr>
        <w:t>while others are systemically</w:t>
      </w:r>
      <w:r w:rsidRPr="000340BF">
        <w:rPr>
          <w:rStyle w:val="StyleUnderline"/>
        </w:rPr>
        <w:t xml:space="preserve"> </w:t>
      </w:r>
      <w:r w:rsidRPr="009475D2">
        <w:rPr>
          <w:rStyle w:val="Emphasis"/>
        </w:rPr>
        <w:t>marked for death,</w:t>
      </w:r>
      <w:r w:rsidRPr="000340BF">
        <w:rPr>
          <w:rStyle w:val="StyleUnderline"/>
        </w:rPr>
        <w:t xml:space="preserve"> constructing a </w:t>
      </w:r>
      <w:r w:rsidRPr="00686251">
        <w:rPr>
          <w:sz w:val="14"/>
        </w:rPr>
        <w:t>constantly shifting</w:t>
      </w:r>
      <w:r w:rsidRPr="000340BF">
        <w:rPr>
          <w:rStyle w:val="StyleUnderline"/>
        </w:rPr>
        <w:t xml:space="preserve"> borderline between subjects deemed ‘productive’ and ‘lawful’ and non-subjects branded as ‘illegitimate’ or ‘illegal’.</w:t>
      </w:r>
      <w:r w:rsidRPr="00686251">
        <w:rPr>
          <w:sz w:val="14"/>
        </w:rPr>
        <w:t xml:space="preserve"> The concept of</w:t>
      </w:r>
      <w:r w:rsidRPr="000340BF">
        <w:rPr>
          <w:rStyle w:val="StyleUnderline"/>
        </w:rPr>
        <w:t xml:space="preserve"> </w:t>
      </w:r>
      <w:proofErr w:type="spellStart"/>
      <w:r w:rsidRPr="009475D2">
        <w:rPr>
          <w:rStyle w:val="Emphasis"/>
        </w:rPr>
        <w:t>necropolitics</w:t>
      </w:r>
      <w:proofErr w:type="spellEnd"/>
      <w:r w:rsidRPr="000340BF">
        <w:rPr>
          <w:rStyle w:val="StyleUnderline"/>
        </w:rPr>
        <w:t xml:space="preserve"> also </w:t>
      </w:r>
      <w:r w:rsidRPr="009475D2">
        <w:rPr>
          <w:rStyle w:val="Emphasis"/>
        </w:rPr>
        <w:t>accounts for</w:t>
      </w:r>
      <w:r w:rsidRPr="000340BF">
        <w:rPr>
          <w:rStyle w:val="StyleUnderline"/>
        </w:rPr>
        <w:t xml:space="preserve"> contemporary warfare </w:t>
      </w:r>
      <w:r w:rsidRPr="00686251">
        <w:rPr>
          <w:sz w:val="14"/>
        </w:rPr>
        <w:t xml:space="preserve">and the various ways in which, as Mbembe explains, ‘weapons are deployed in the interest of maximum destruction of persons </w:t>
      </w:r>
      <w:r w:rsidRPr="000340BF">
        <w:rPr>
          <w:rStyle w:val="StyleUnderline"/>
        </w:rPr>
        <w:t xml:space="preserve">and </w:t>
      </w:r>
      <w:r w:rsidRPr="009475D2">
        <w:rPr>
          <w:rStyle w:val="Emphasis"/>
        </w:rPr>
        <w:t>the creating of death-worlds</w:t>
      </w:r>
      <w:r w:rsidRPr="000340BF">
        <w:rPr>
          <w:rStyle w:val="StyleUnderline"/>
        </w:rPr>
        <w:t xml:space="preserve">, new and unique forms of social existence in which vast populations are </w:t>
      </w:r>
      <w:r w:rsidRPr="009475D2">
        <w:rPr>
          <w:rStyle w:val="Emphasis"/>
        </w:rPr>
        <w:t>subjected to conditions of life’</w:t>
      </w:r>
      <w:r w:rsidRPr="00686251">
        <w:rPr>
          <w:sz w:val="14"/>
        </w:rPr>
        <w:t xml:space="preserve"> (2003, p. 40). </w:t>
      </w:r>
      <w:r w:rsidRPr="000340BF">
        <w:rPr>
          <w:rStyle w:val="StyleUnderline"/>
        </w:rPr>
        <w:t xml:space="preserve">Referencing not only physical death but also </w:t>
      </w:r>
      <w:r w:rsidRPr="009475D2">
        <w:rPr>
          <w:rStyle w:val="Emphasis"/>
        </w:rPr>
        <w:t>social death</w:t>
      </w:r>
      <w:r w:rsidRPr="00686251">
        <w:rPr>
          <w:sz w:val="14"/>
        </w:rPr>
        <w:t xml:space="preserve">, these death-worlds severely impact entire populations, </w:t>
      </w:r>
      <w:r w:rsidRPr="000340BF">
        <w:rPr>
          <w:rStyle w:val="StyleUnderline"/>
        </w:rPr>
        <w:t xml:space="preserve">‘conferring upon them the </w:t>
      </w:r>
      <w:r w:rsidRPr="009475D2">
        <w:rPr>
          <w:rStyle w:val="Emphasis"/>
        </w:rPr>
        <w:t>status of living dead’</w:t>
      </w:r>
      <w:r w:rsidRPr="00686251">
        <w:rPr>
          <w:sz w:val="14"/>
        </w:rPr>
        <w:t xml:space="preserve"> (Mbembe, 2003, p. 40). In the same vein, concepts like Lauren Berlant’s slow death (2007) and Rob Nixon’s slow violence (2011) underscore how the deterioration, devastation and destruction of certain human and non-human populations are a hallmark of necropolitical modes of governance and engagement. The way in which the conditions of possibility for </w:t>
      </w:r>
      <w:r w:rsidRPr="009475D2">
        <w:rPr>
          <w:rStyle w:val="StyleUnderline"/>
        </w:rPr>
        <w:t>life</w:t>
      </w:r>
      <w:r w:rsidRPr="000340BF">
        <w:rPr>
          <w:rStyle w:val="StyleUnderline"/>
        </w:rPr>
        <w:t xml:space="preserve"> and death also come to be linked with the distribution of resources represents a fundamental bio- and necropolitical negotiation</w:t>
      </w:r>
      <w:r w:rsidRPr="00686251">
        <w:rPr>
          <w:sz w:val="14"/>
        </w:rPr>
        <w:t xml:space="preserve"> (Agamben, 1998; Butler, 2004; Mbembe, 2003, 2019; </w:t>
      </w:r>
      <w:proofErr w:type="spellStart"/>
      <w:r w:rsidRPr="00686251">
        <w:rPr>
          <w:sz w:val="14"/>
        </w:rPr>
        <w:t>Weheliye</w:t>
      </w:r>
      <w:proofErr w:type="spellEnd"/>
      <w:r w:rsidRPr="00686251">
        <w:rPr>
          <w:sz w:val="14"/>
        </w:rPr>
        <w:t xml:space="preserve">, 2014). </w:t>
      </w:r>
      <w:r w:rsidRPr="00993CDA">
        <w:rPr>
          <w:rStyle w:val="StyleUnderline"/>
        </w:rPr>
        <w:t xml:space="preserve">Nonetheless, life and death cannot be separated: biopolitics and </w:t>
      </w:r>
      <w:proofErr w:type="spellStart"/>
      <w:r w:rsidRPr="00993CDA">
        <w:rPr>
          <w:rStyle w:val="StyleUnderline"/>
        </w:rPr>
        <w:t>necropolitics</w:t>
      </w:r>
      <w:proofErr w:type="spellEnd"/>
      <w:r w:rsidRPr="00993CDA">
        <w:rPr>
          <w:rStyle w:val="StyleUnderline"/>
        </w:rPr>
        <w:t xml:space="preserve"> are not opposites.</w:t>
      </w:r>
      <w:r w:rsidRPr="00686251">
        <w:rPr>
          <w:sz w:val="14"/>
        </w:rPr>
        <w:t xml:space="preserve"> Rather, they are ‘two sides of the same coin’, as Rosi </w:t>
      </w:r>
      <w:proofErr w:type="spellStart"/>
      <w:r w:rsidRPr="00686251">
        <w:rPr>
          <w:sz w:val="14"/>
        </w:rPr>
        <w:t>Braidotti</w:t>
      </w:r>
      <w:proofErr w:type="spellEnd"/>
      <w:r w:rsidRPr="00686251">
        <w:rPr>
          <w:sz w:val="14"/>
        </w:rPr>
        <w:t xml:space="preserve"> explains (2013, p. 122). They are lenses that come together to allow us to </w:t>
      </w:r>
      <w:proofErr w:type="spellStart"/>
      <w:r w:rsidRPr="00686251">
        <w:rPr>
          <w:sz w:val="14"/>
        </w:rPr>
        <w:t>analyse</w:t>
      </w:r>
      <w:proofErr w:type="spellEnd"/>
      <w:r w:rsidRPr="00686251">
        <w:rPr>
          <w:sz w:val="14"/>
        </w:rPr>
        <w:t xml:space="preserve"> contemporary power relations and examine the inextricable politics of life and death at work on a planetary scale today. This focus of critical research has been supplemented by a </w:t>
      </w:r>
      <w:r w:rsidRPr="00993CDA">
        <w:rPr>
          <w:rStyle w:val="StyleUnderline"/>
        </w:rPr>
        <w:t xml:space="preserve">growing body of innovative scholarship in feminist and queer studies on biopower and </w:t>
      </w:r>
      <w:proofErr w:type="spellStart"/>
      <w:r w:rsidRPr="00993CDA">
        <w:rPr>
          <w:rStyle w:val="StyleUnderline"/>
        </w:rPr>
        <w:t>necropower</w:t>
      </w:r>
      <w:proofErr w:type="spellEnd"/>
      <w:r w:rsidRPr="00686251">
        <w:rPr>
          <w:sz w:val="14"/>
        </w:rPr>
        <w:t xml:space="preserve">. Kyla Schuller (2018), for instance, documents in The Biopolitics of Feeling how race and sex became entangled in the </w:t>
      </w:r>
      <w:proofErr w:type="spellStart"/>
      <w:r w:rsidRPr="00686251">
        <w:rPr>
          <w:sz w:val="14"/>
        </w:rPr>
        <w:t>nineteenthcentury</w:t>
      </w:r>
      <w:proofErr w:type="spellEnd"/>
      <w:r w:rsidRPr="00686251">
        <w:rPr>
          <w:sz w:val="14"/>
        </w:rPr>
        <w:t xml:space="preserve"> US context, </w:t>
      </w:r>
      <w:r w:rsidRPr="00993CDA">
        <w:rPr>
          <w:rStyle w:val="StyleUnderline"/>
        </w:rPr>
        <w:t>with biopower serving to consolidate</w:t>
      </w:r>
      <w:r w:rsidRPr="00686251">
        <w:rPr>
          <w:sz w:val="14"/>
        </w:rPr>
        <w:t xml:space="preserve"> ‘in a sentimental mode that regulated </w:t>
      </w:r>
      <w:r w:rsidRPr="00993CDA">
        <w:rPr>
          <w:rStyle w:val="StyleUnderline"/>
        </w:rPr>
        <w:t>the circulation of feeling throughout the population and delineated differential relational capacities of matter, and therefore the potential for evolutionary progress, as the modern concepts of race, sex, and species</w:t>
      </w:r>
      <w:r w:rsidRPr="00686251">
        <w:rPr>
          <w:sz w:val="14"/>
        </w:rPr>
        <w:t xml:space="preserve">’ (2018, p. 5). Meanwhile, in the contemporary context, Alexander </w:t>
      </w:r>
      <w:proofErr w:type="spellStart"/>
      <w:r w:rsidRPr="00686251">
        <w:rPr>
          <w:sz w:val="14"/>
        </w:rPr>
        <w:t>Weheliye</w:t>
      </w:r>
      <w:proofErr w:type="spellEnd"/>
      <w:r w:rsidRPr="00686251">
        <w:rPr>
          <w:sz w:val="14"/>
        </w:rPr>
        <w:t xml:space="preserve"> (2014) closely analyses the racial dimensions of biopolitics and </w:t>
      </w:r>
      <w:proofErr w:type="spellStart"/>
      <w:r w:rsidRPr="00686251">
        <w:rPr>
          <w:sz w:val="14"/>
        </w:rPr>
        <w:t>necropolitics</w:t>
      </w:r>
      <w:proofErr w:type="spellEnd"/>
      <w:r w:rsidRPr="00686251">
        <w:rPr>
          <w:sz w:val="14"/>
        </w:rPr>
        <w:t xml:space="preserve"> in Habeas Viscus: Racializing Assemblages, Biopolitics, and Black Feminist Theories of the Human. Drawing inspiration from the seminal works of Hortense Spillers and Sylvia Wynter, </w:t>
      </w:r>
      <w:proofErr w:type="spellStart"/>
      <w:r w:rsidRPr="00686251">
        <w:rPr>
          <w:sz w:val="14"/>
        </w:rPr>
        <w:t>Weheliye</w:t>
      </w:r>
      <w:proofErr w:type="spellEnd"/>
      <w:r w:rsidRPr="00686251">
        <w:rPr>
          <w:sz w:val="14"/>
        </w:rPr>
        <w:t xml:space="preserve"> interrogates the role of race in foundationally shaping modern notions of the human itself. His theory of ‘racializing assemblages’ </w:t>
      </w:r>
      <w:r w:rsidRPr="00993CDA">
        <w:rPr>
          <w:rStyle w:val="StyleUnderline"/>
        </w:rPr>
        <w:t xml:space="preserve">understands race as a set of sociopolitical processes that discipline humanity into full humans, </w:t>
      </w:r>
      <w:proofErr w:type="spellStart"/>
      <w:r w:rsidRPr="00993CDA">
        <w:rPr>
          <w:rStyle w:val="StyleUnderline"/>
        </w:rPr>
        <w:t>notquite</w:t>
      </w:r>
      <w:proofErr w:type="spellEnd"/>
      <w:r w:rsidRPr="00993CDA">
        <w:rPr>
          <w:rStyle w:val="StyleUnderline"/>
        </w:rPr>
        <w:t>-humans and nonhumans.</w:t>
      </w:r>
      <w:r w:rsidRPr="00686251">
        <w:rPr>
          <w:sz w:val="14"/>
        </w:rPr>
        <w:t xml:space="preserve"> Further, Mel Y. Chen’s Animacies: Biopolitics, Racial Mattering, and Queer Affect (2014) has been foundational in its application of the concept of the ‘animacy hierarchy’ to interrogate the questionable yet materializing distinctions made between the living and the dead. This thinking through </w:t>
      </w:r>
      <w:r w:rsidRPr="00993CDA">
        <w:rPr>
          <w:rStyle w:val="StyleUnderline"/>
        </w:rPr>
        <w:t xml:space="preserve">animacy as the hierarchically structured condition of what is considered life and </w:t>
      </w:r>
      <w:proofErr w:type="spellStart"/>
      <w:r w:rsidRPr="009475D2">
        <w:rPr>
          <w:rStyle w:val="Emphasis"/>
        </w:rPr>
        <w:t>liveability</w:t>
      </w:r>
      <w:proofErr w:type="spellEnd"/>
      <w:r w:rsidRPr="009475D2">
        <w:rPr>
          <w:rStyle w:val="Emphasis"/>
        </w:rPr>
        <w:t>, or</w:t>
      </w:r>
      <w:r w:rsidRPr="00993CDA">
        <w:rPr>
          <w:rStyle w:val="StyleUnderline"/>
        </w:rPr>
        <w:t xml:space="preserve"> toxicity and </w:t>
      </w:r>
      <w:r w:rsidRPr="009475D2">
        <w:rPr>
          <w:rStyle w:val="Emphasis"/>
        </w:rPr>
        <w:t>disposability</w:t>
      </w:r>
      <w:r w:rsidRPr="00993CDA">
        <w:rPr>
          <w:rStyle w:val="StyleUnderline"/>
        </w:rPr>
        <w:t xml:space="preserve">, makes a great contribution to disability </w:t>
      </w:r>
      <w:r w:rsidRPr="00686251">
        <w:rPr>
          <w:sz w:val="14"/>
        </w:rPr>
        <w:t>studies</w:t>
      </w:r>
      <w:r w:rsidRPr="00993CDA">
        <w:rPr>
          <w:rStyle w:val="StyleUnderline"/>
        </w:rPr>
        <w:t xml:space="preserve"> and </w:t>
      </w:r>
      <w:r w:rsidRPr="009475D2">
        <w:rPr>
          <w:rStyle w:val="Emphasis"/>
        </w:rPr>
        <w:t xml:space="preserve">queer of </w:t>
      </w:r>
      <w:proofErr w:type="spellStart"/>
      <w:r w:rsidRPr="009475D2">
        <w:rPr>
          <w:rStyle w:val="Emphasis"/>
        </w:rPr>
        <w:t>colour</w:t>
      </w:r>
      <w:proofErr w:type="spellEnd"/>
      <w:r w:rsidRPr="009475D2">
        <w:rPr>
          <w:rStyle w:val="Emphasis"/>
        </w:rPr>
        <w:t xml:space="preserve"> critique</w:t>
      </w:r>
      <w:r w:rsidRPr="00993CDA">
        <w:rPr>
          <w:rStyle w:val="StyleUnderline"/>
        </w:rPr>
        <w:t>.</w:t>
      </w:r>
      <w:r w:rsidRPr="00686251">
        <w:rPr>
          <w:sz w:val="14"/>
        </w:rPr>
        <w:t xml:space="preserve"> Theoretical explorations of biopolitics and </w:t>
      </w:r>
      <w:proofErr w:type="spellStart"/>
      <w:r w:rsidRPr="00686251">
        <w:rPr>
          <w:sz w:val="14"/>
        </w:rPr>
        <w:t>necropolitics</w:t>
      </w:r>
      <w:proofErr w:type="spellEnd"/>
      <w:r w:rsidRPr="00686251">
        <w:rPr>
          <w:sz w:val="14"/>
        </w:rPr>
        <w:t xml:space="preserve"> have also been taken up within the field of queer studies. Jasbir K. Puar (2007, 2017) has been particularly instrumental in provoking an expanding body of work on queer </w:t>
      </w:r>
      <w:proofErr w:type="spellStart"/>
      <w:r w:rsidRPr="00686251">
        <w:rPr>
          <w:sz w:val="14"/>
        </w:rPr>
        <w:t>necropolitics</w:t>
      </w:r>
      <w:proofErr w:type="spellEnd"/>
      <w:r w:rsidRPr="00686251">
        <w:rPr>
          <w:sz w:val="14"/>
        </w:rPr>
        <w:t xml:space="preserve">. Puar’s persuasive analysis has, for example, been furthered by the collection Queer </w:t>
      </w:r>
      <w:proofErr w:type="spellStart"/>
      <w:r w:rsidRPr="00686251">
        <w:rPr>
          <w:sz w:val="14"/>
        </w:rPr>
        <w:t>Necropolitics</w:t>
      </w:r>
      <w:proofErr w:type="spellEnd"/>
      <w:r w:rsidRPr="00686251">
        <w:rPr>
          <w:sz w:val="14"/>
        </w:rPr>
        <w:t xml:space="preserve">, where Jin </w:t>
      </w:r>
      <w:proofErr w:type="spellStart"/>
      <w:r w:rsidRPr="00686251">
        <w:rPr>
          <w:sz w:val="14"/>
        </w:rPr>
        <w:t>Haritaworn</w:t>
      </w:r>
      <w:proofErr w:type="spellEnd"/>
      <w:r w:rsidRPr="00686251">
        <w:rPr>
          <w:sz w:val="14"/>
        </w:rPr>
        <w:t xml:space="preserve">, Adi </w:t>
      </w:r>
      <w:proofErr w:type="spellStart"/>
      <w:r w:rsidRPr="00686251">
        <w:rPr>
          <w:sz w:val="14"/>
        </w:rPr>
        <w:t>Kuntsman</w:t>
      </w:r>
      <w:proofErr w:type="spellEnd"/>
      <w:r w:rsidRPr="00686251">
        <w:rPr>
          <w:sz w:val="14"/>
        </w:rPr>
        <w:t xml:space="preserve"> and Silvia </w:t>
      </w:r>
      <w:proofErr w:type="spellStart"/>
      <w:r w:rsidRPr="00686251">
        <w:rPr>
          <w:sz w:val="14"/>
        </w:rPr>
        <w:t>Posocco</w:t>
      </w:r>
      <w:proofErr w:type="spellEnd"/>
      <w:r w:rsidRPr="00686251">
        <w:rPr>
          <w:sz w:val="14"/>
        </w:rPr>
        <w:t xml:space="preserve"> use </w:t>
      </w:r>
      <w:r w:rsidRPr="00686251">
        <w:rPr>
          <w:rStyle w:val="Emphasis"/>
        </w:rPr>
        <w:t xml:space="preserve">queer </w:t>
      </w:r>
      <w:proofErr w:type="spellStart"/>
      <w:r w:rsidRPr="00686251">
        <w:rPr>
          <w:rStyle w:val="Emphasis"/>
        </w:rPr>
        <w:t>necropolitics</w:t>
      </w:r>
      <w:proofErr w:type="spellEnd"/>
      <w:r w:rsidRPr="00993CDA">
        <w:rPr>
          <w:rStyle w:val="StyleUnderline"/>
        </w:rPr>
        <w:t xml:space="preserve"> as ‘a tool to make sense of the symbiotic co-presence of life and death’ in order to </w:t>
      </w:r>
      <w:proofErr w:type="spellStart"/>
      <w:r w:rsidRPr="00993CDA">
        <w:rPr>
          <w:rStyle w:val="StyleUnderline"/>
        </w:rPr>
        <w:t>analyse</w:t>
      </w:r>
      <w:proofErr w:type="spellEnd"/>
      <w:r w:rsidRPr="00993CDA">
        <w:rPr>
          <w:rStyle w:val="StyleUnderline"/>
        </w:rPr>
        <w:t xml:space="preserve"> the distinction of ‘queer subjects invited into life and queerly </w:t>
      </w:r>
      <w:proofErr w:type="spellStart"/>
      <w:r w:rsidRPr="00993CDA">
        <w:rPr>
          <w:rStyle w:val="StyleUnderline"/>
        </w:rPr>
        <w:t>abjected</w:t>
      </w:r>
      <w:proofErr w:type="spellEnd"/>
      <w:r w:rsidRPr="00993CDA">
        <w:rPr>
          <w:rStyle w:val="StyleUnderline"/>
        </w:rPr>
        <w:t xml:space="preserve"> populations marked for death’</w:t>
      </w:r>
      <w:r w:rsidRPr="00686251">
        <w:rPr>
          <w:sz w:val="14"/>
        </w:rPr>
        <w:t xml:space="preserve"> (</w:t>
      </w:r>
      <w:proofErr w:type="spellStart"/>
      <w:r w:rsidRPr="00686251">
        <w:rPr>
          <w:sz w:val="14"/>
        </w:rPr>
        <w:t>Haritaworn</w:t>
      </w:r>
      <w:proofErr w:type="spellEnd"/>
      <w:r w:rsidRPr="00686251">
        <w:rPr>
          <w:sz w:val="14"/>
        </w:rPr>
        <w:t xml:space="preserve">, </w:t>
      </w:r>
      <w:proofErr w:type="spellStart"/>
      <w:r w:rsidRPr="00686251">
        <w:rPr>
          <w:sz w:val="14"/>
        </w:rPr>
        <w:t>Kuntsman</w:t>
      </w:r>
      <w:proofErr w:type="spellEnd"/>
      <w:r w:rsidRPr="00686251">
        <w:rPr>
          <w:sz w:val="14"/>
        </w:rPr>
        <w:t xml:space="preserve">, &amp; </w:t>
      </w:r>
      <w:proofErr w:type="spellStart"/>
      <w:r w:rsidRPr="00686251">
        <w:rPr>
          <w:sz w:val="14"/>
        </w:rPr>
        <w:t>Posocco</w:t>
      </w:r>
      <w:proofErr w:type="spellEnd"/>
      <w:r w:rsidRPr="00686251">
        <w:rPr>
          <w:sz w:val="14"/>
        </w:rPr>
        <w:t xml:space="preserve">, 2014, p. 2). In trans studies as well, </w:t>
      </w:r>
      <w:r w:rsidRPr="00760234">
        <w:rPr>
          <w:rStyle w:val="StyleUnderline"/>
        </w:rPr>
        <w:t xml:space="preserve">bio- and </w:t>
      </w:r>
      <w:proofErr w:type="spellStart"/>
      <w:r w:rsidRPr="00760234">
        <w:rPr>
          <w:rStyle w:val="StyleUnderline"/>
        </w:rPr>
        <w:t>necropolitics</w:t>
      </w:r>
      <w:proofErr w:type="spellEnd"/>
      <w:r w:rsidRPr="00760234">
        <w:rPr>
          <w:rStyle w:val="StyleUnderline"/>
        </w:rPr>
        <w:t xml:space="preserve"> </w:t>
      </w:r>
      <w:r w:rsidRPr="00686251">
        <w:rPr>
          <w:sz w:val="14"/>
        </w:rPr>
        <w:t>have been useful in helping</w:t>
      </w:r>
      <w:r w:rsidRPr="00760234">
        <w:rPr>
          <w:rStyle w:val="StyleUnderline"/>
        </w:rPr>
        <w:t xml:space="preserve"> articulate how increased visibility </w:t>
      </w:r>
      <w:r w:rsidRPr="00686251">
        <w:rPr>
          <w:sz w:val="14"/>
        </w:rPr>
        <w:t>and representation</w:t>
      </w:r>
      <w:r w:rsidRPr="00760234">
        <w:rPr>
          <w:rStyle w:val="StyleUnderline"/>
        </w:rPr>
        <w:t xml:space="preserve"> of trans and non-binary individuals happen alongside increasing and i</w:t>
      </w:r>
      <w:r w:rsidRPr="00686251">
        <w:rPr>
          <w:rStyle w:val="Emphasis"/>
        </w:rPr>
        <w:t>ntensifying violence towards trans communities,</w:t>
      </w:r>
      <w:r w:rsidRPr="00760234">
        <w:rPr>
          <w:rStyle w:val="StyleUnderline"/>
        </w:rPr>
        <w:t xml:space="preserve"> particularly those of </w:t>
      </w:r>
      <w:proofErr w:type="spellStart"/>
      <w:r w:rsidRPr="00760234">
        <w:rPr>
          <w:rStyle w:val="StyleUnderline"/>
        </w:rPr>
        <w:t>colour</w:t>
      </w:r>
      <w:proofErr w:type="spellEnd"/>
      <w:r w:rsidRPr="00686251">
        <w:rPr>
          <w:sz w:val="14"/>
        </w:rPr>
        <w:t xml:space="preserve"> (</w:t>
      </w:r>
      <w:proofErr w:type="spellStart"/>
      <w:r w:rsidRPr="00686251">
        <w:rPr>
          <w:sz w:val="14"/>
        </w:rPr>
        <w:t>cárdenas</w:t>
      </w:r>
      <w:proofErr w:type="spellEnd"/>
      <w:r w:rsidRPr="00686251">
        <w:rPr>
          <w:sz w:val="14"/>
        </w:rPr>
        <w:t xml:space="preserve">, 2017; Gossett, Stanley, &amp; Burton, 2017; Snorton, 2017). But while it may be that biopolitics and </w:t>
      </w:r>
      <w:proofErr w:type="spellStart"/>
      <w:r w:rsidRPr="00686251">
        <w:rPr>
          <w:sz w:val="14"/>
        </w:rPr>
        <w:t>necropolitics</w:t>
      </w:r>
      <w:proofErr w:type="spellEnd"/>
      <w:r w:rsidRPr="00686251">
        <w:rPr>
          <w:sz w:val="14"/>
        </w:rPr>
        <w:t xml:space="preserve"> could be the quickest to turn to in working through the contemporary sociopolitical climate, in our project of </w:t>
      </w:r>
      <w:r w:rsidRPr="00760234">
        <w:rPr>
          <w:rStyle w:val="StyleUnderline"/>
        </w:rPr>
        <w:t>presenting queer and feminist interventions</w:t>
      </w:r>
      <w:r w:rsidRPr="00686251">
        <w:rPr>
          <w:sz w:val="14"/>
        </w:rPr>
        <w:t>, we want to supplement this discussion by engaging</w:t>
      </w:r>
      <w:r w:rsidRPr="00760234">
        <w:rPr>
          <w:rStyle w:val="StyleUnderline"/>
        </w:rPr>
        <w:t xml:space="preserve"> with the concept of </w:t>
      </w:r>
      <w:r w:rsidRPr="00686251">
        <w:rPr>
          <w:rStyle w:val="Emphasis"/>
        </w:rPr>
        <w:t>cosmopolitics</w:t>
      </w:r>
      <w:r w:rsidRPr="00686251">
        <w:rPr>
          <w:sz w:val="14"/>
        </w:rPr>
        <w:t xml:space="preserve">. We take this concept from Isabelle </w:t>
      </w:r>
      <w:proofErr w:type="spellStart"/>
      <w:r w:rsidRPr="00686251">
        <w:rPr>
          <w:sz w:val="14"/>
        </w:rPr>
        <w:t>Stengers</w:t>
      </w:r>
      <w:proofErr w:type="spellEnd"/>
      <w:r w:rsidRPr="00686251">
        <w:rPr>
          <w:sz w:val="14"/>
        </w:rPr>
        <w:t xml:space="preserve"> who understands the cosmos as an operator of ‘putting into equality’ (</w:t>
      </w:r>
      <w:proofErr w:type="spellStart"/>
      <w:r w:rsidRPr="00686251">
        <w:rPr>
          <w:sz w:val="14"/>
        </w:rPr>
        <w:t>Stengers</w:t>
      </w:r>
      <w:proofErr w:type="spellEnd"/>
      <w:r w:rsidRPr="00686251">
        <w:rPr>
          <w:sz w:val="14"/>
        </w:rPr>
        <w:t xml:space="preserve">, 2005, p. 995). She proposes a cosmopolitics, which while modelled on the ideal scientific method, considers all assumptions and facts as being open to question. In this sense, her cosmopolitical proposal precisely challenges the taken-for-granted ‘modern’ (i.e. colonial, patriarchal, capitalist) pretensions of objectivity, rationality and truth.4 </w:t>
      </w:r>
      <w:proofErr w:type="spellStart"/>
      <w:r w:rsidRPr="00686251">
        <w:rPr>
          <w:sz w:val="14"/>
        </w:rPr>
        <w:t>Stengers</w:t>
      </w:r>
      <w:proofErr w:type="spellEnd"/>
      <w:r w:rsidRPr="00686251">
        <w:rPr>
          <w:sz w:val="14"/>
        </w:rPr>
        <w:t xml:space="preserve">’ cosmopolitical approach must therefore also be distinguished from the humanist classical understanding of cosmopolitanism, which aimed, as she writes, ‘at a project of a political kind [. . .] in which </w:t>
      </w:r>
      <w:r w:rsidRPr="00760234">
        <w:rPr>
          <w:rStyle w:val="StyleUnderline"/>
        </w:rPr>
        <w:t>everyone might envisage themselves as members in their own right of the worldwide society’</w:t>
      </w:r>
      <w:r w:rsidRPr="00686251">
        <w:rPr>
          <w:sz w:val="14"/>
        </w:rPr>
        <w:t xml:space="preserve"> (</w:t>
      </w:r>
      <w:proofErr w:type="spellStart"/>
      <w:r w:rsidRPr="00686251">
        <w:rPr>
          <w:sz w:val="14"/>
        </w:rPr>
        <w:t>Stengers</w:t>
      </w:r>
      <w:proofErr w:type="spellEnd"/>
      <w:r w:rsidRPr="00686251">
        <w:rPr>
          <w:sz w:val="14"/>
        </w:rPr>
        <w:t xml:space="preserve">, 2005, p. 994). </w:t>
      </w:r>
      <w:proofErr w:type="spellStart"/>
      <w:r w:rsidRPr="00686251">
        <w:rPr>
          <w:sz w:val="14"/>
        </w:rPr>
        <w:t>Stengers</w:t>
      </w:r>
      <w:proofErr w:type="spellEnd"/>
      <w:r w:rsidRPr="00686251">
        <w:rPr>
          <w:sz w:val="14"/>
        </w:rPr>
        <w:t xml:space="preserve">’ use of cosmos is different. </w:t>
      </w:r>
      <w:r w:rsidRPr="00760234">
        <w:rPr>
          <w:rStyle w:val="StyleUnderline"/>
        </w:rPr>
        <w:t xml:space="preserve">Instead of a rights-based approach that brushes over precarious questions of in-/ exclusion, cosmos </w:t>
      </w:r>
      <w:r w:rsidRPr="00686251">
        <w:rPr>
          <w:sz w:val="14"/>
        </w:rPr>
        <w:t>in her thinking</w:t>
      </w:r>
      <w:r w:rsidRPr="00760234">
        <w:rPr>
          <w:rStyle w:val="StyleUnderline"/>
        </w:rPr>
        <w:t xml:space="preserve"> refers to </w:t>
      </w:r>
      <w:r w:rsidRPr="00686251">
        <w:rPr>
          <w:sz w:val="14"/>
        </w:rPr>
        <w:t xml:space="preserve">‘the unknown constituted by </w:t>
      </w:r>
      <w:r w:rsidRPr="00760234">
        <w:rPr>
          <w:rStyle w:val="StyleUnderline"/>
        </w:rPr>
        <w:t>the</w:t>
      </w:r>
      <w:r w:rsidRPr="00686251">
        <w:rPr>
          <w:sz w:val="14"/>
        </w:rPr>
        <w:t xml:space="preserve"> [. . .] </w:t>
      </w:r>
      <w:r w:rsidRPr="00760234">
        <w:rPr>
          <w:rStyle w:val="StyleUnderline"/>
        </w:rPr>
        <w:t xml:space="preserve">multiple, divergent worlds and to the articulations of which they could eventually be capable’ </w:t>
      </w:r>
      <w:r w:rsidRPr="00686251">
        <w:rPr>
          <w:sz w:val="14"/>
        </w:rPr>
        <w:t>(2005, p. 995). Her project is premised on the idea that a politics that is not attached to a cosmos is moot, but that a cosmos detached from politics is irrelevant</w:t>
      </w:r>
      <w:r w:rsidRPr="00760234">
        <w:rPr>
          <w:rStyle w:val="StyleUnderline"/>
        </w:rPr>
        <w:t>.</w:t>
      </w:r>
      <w:r w:rsidRPr="00686251">
        <w:rPr>
          <w:sz w:val="14"/>
        </w:rPr>
        <w:t xml:space="preserve"> Turning away from the universalizing assumptions of </w:t>
      </w:r>
      <w:proofErr w:type="spellStart"/>
      <w:r w:rsidRPr="00686251">
        <w:rPr>
          <w:sz w:val="14"/>
        </w:rPr>
        <w:t>postEnlightenment</w:t>
      </w:r>
      <w:proofErr w:type="spellEnd"/>
      <w:r w:rsidRPr="00686251">
        <w:rPr>
          <w:sz w:val="14"/>
        </w:rPr>
        <w:t xml:space="preserve"> secular liberalism, </w:t>
      </w:r>
      <w:proofErr w:type="spellStart"/>
      <w:r w:rsidRPr="00686251">
        <w:rPr>
          <w:sz w:val="14"/>
        </w:rPr>
        <w:t>Stengers</w:t>
      </w:r>
      <w:proofErr w:type="spellEnd"/>
      <w:r w:rsidRPr="00686251">
        <w:rPr>
          <w:sz w:val="14"/>
        </w:rPr>
        <w:t xml:space="preserve"> admits that her ‘cosmopolitical proposal is incapable of giving a “good” definition of the procedures that allow us to achieve the “good” definition of a “good” common world’ (ibid.). Thus, this cosmopolitics cannot be read as </w:t>
      </w:r>
      <w:proofErr w:type="spellStart"/>
      <w:r w:rsidRPr="00686251">
        <w:rPr>
          <w:sz w:val="14"/>
        </w:rPr>
        <w:t>aprogramme</w:t>
      </w:r>
      <w:proofErr w:type="spellEnd"/>
      <w:r w:rsidRPr="00686251">
        <w:rPr>
          <w:sz w:val="14"/>
        </w:rPr>
        <w:t xml:space="preserve"> or a new political horizon to be striven for in the progressivist logic of linearity, overcoming and leaving behind. Rather, she emphasizes that cosmopolitics ‘happens in the mode of indeterminacy, that is, of the event from which nothing follows, no “and so. . .,” but that confronts everyone with the question of how they will inherit from it’ (</w:t>
      </w:r>
      <w:proofErr w:type="spellStart"/>
      <w:r w:rsidRPr="00686251">
        <w:rPr>
          <w:sz w:val="14"/>
        </w:rPr>
        <w:t>Stengers</w:t>
      </w:r>
      <w:proofErr w:type="spellEnd"/>
      <w:r w:rsidRPr="00686251">
        <w:rPr>
          <w:sz w:val="14"/>
        </w:rPr>
        <w:t>, 2005, p. 996). Given our contemporary political climate, it might be too simple to reiterate the all-too-common political dogmas: equality, justice, freedom, recognition.</w:t>
      </w:r>
      <w:r w:rsidRPr="00760234">
        <w:rPr>
          <w:rStyle w:val="StyleUnderline"/>
        </w:rPr>
        <w:t xml:space="preserve"> Participating politically in a foundationally bio- and </w:t>
      </w:r>
      <w:proofErr w:type="spellStart"/>
      <w:r w:rsidRPr="00760234">
        <w:rPr>
          <w:rStyle w:val="StyleUnderline"/>
        </w:rPr>
        <w:t>necropolitically</w:t>
      </w:r>
      <w:proofErr w:type="spellEnd"/>
      <w:r w:rsidRPr="00760234">
        <w:rPr>
          <w:rStyle w:val="StyleUnderline"/>
        </w:rPr>
        <w:t xml:space="preserve"> structured world requires complicating the political equation so that equality and justice are precisely not taken in the logic of equivalence</w:t>
      </w:r>
      <w:r w:rsidRPr="00686251">
        <w:rPr>
          <w:sz w:val="14"/>
        </w:rPr>
        <w:t xml:space="preserve"> (that is, a logic of interchangeability and based on a preset ‘common’ measure). </w:t>
      </w:r>
      <w:r w:rsidRPr="00760234">
        <w:rPr>
          <w:rStyle w:val="StyleUnderline"/>
        </w:rPr>
        <w:t>A cosmopolitical perspective demands the most complex constellation of various participating perspectives and (non-)agencies</w:t>
      </w:r>
      <w:r w:rsidRPr="00686251">
        <w:rPr>
          <w:sz w:val="14"/>
        </w:rPr>
        <w:t>, because ‘[t]hose who meet have to know that nothing can erase the debt binding their decision to its victims . . .. Equality does not mean that they all have the same say in the matter but that they all have to be present in the mode that makes the decision as difficult as possible’ (</w:t>
      </w:r>
      <w:proofErr w:type="spellStart"/>
      <w:r w:rsidRPr="00686251">
        <w:rPr>
          <w:sz w:val="14"/>
        </w:rPr>
        <w:t>Stengers</w:t>
      </w:r>
      <w:proofErr w:type="spellEnd"/>
      <w:r w:rsidRPr="00686251">
        <w:rPr>
          <w:sz w:val="14"/>
        </w:rPr>
        <w:t>, 2005, p. 1003).</w:t>
      </w:r>
    </w:p>
    <w:p w14:paraId="35F8671F" w14:textId="44E90D14" w:rsidR="00480FCB" w:rsidRDefault="001F2357" w:rsidP="00480FCB">
      <w:pPr>
        <w:pStyle w:val="Heading3"/>
      </w:pPr>
      <w:r>
        <w:t>! – Genocide</w:t>
      </w:r>
    </w:p>
    <w:p w14:paraId="2F62DF07" w14:textId="77777777" w:rsidR="00480FCB" w:rsidRDefault="00480FCB" w:rsidP="00480FCB">
      <w:pPr>
        <w:pStyle w:val="Heading4"/>
      </w:pPr>
      <w:proofErr w:type="spellStart"/>
      <w:r>
        <w:t>Biopoliticization</w:t>
      </w:r>
      <w:proofErr w:type="spellEnd"/>
      <w:r>
        <w:t xml:space="preserve"> is the root cause of genocides.</w:t>
      </w:r>
    </w:p>
    <w:p w14:paraId="7F12DC57" w14:textId="4E12E73A" w:rsidR="00480FCB" w:rsidRPr="00B53497" w:rsidRDefault="00480FCB" w:rsidP="00480FCB">
      <w:r w:rsidRPr="00B53497">
        <w:rPr>
          <w:rStyle w:val="Style13ptBold"/>
        </w:rPr>
        <w:t>Goetz-Charlier</w:t>
      </w:r>
      <w:r w:rsidRPr="00B53497">
        <w:t xml:space="preserve">, Alexandra. </w:t>
      </w:r>
      <w:r w:rsidRPr="00B53497">
        <w:rPr>
          <w:rStyle w:val="Style13ptBold"/>
        </w:rPr>
        <w:t>2023</w:t>
      </w:r>
      <w:r w:rsidRPr="00B53497">
        <w:t xml:space="preserve">. Biopolitics as an Enabling Function of Genocide: Revisiting Foucault’s Theory of Biopower to Conceptualize Mass Mobilization for Genocide. Master's thesis, Harvard University Division of Continuing Education. </w:t>
      </w:r>
      <w:r w:rsidRPr="00CB2CED">
        <w:t>https://nrs.harvard.edu/URN-3:HUL.INSTREPOS:37374998</w:t>
      </w:r>
      <w:r>
        <w:t xml:space="preserve"> //nw-avis</w:t>
      </w:r>
    </w:p>
    <w:p w14:paraId="6A573A42" w14:textId="63A213DC" w:rsidR="00480FCB" w:rsidRDefault="00480FCB" w:rsidP="00480FCB">
      <w:pPr>
        <w:rPr>
          <w:u w:val="single"/>
        </w:rPr>
      </w:pPr>
      <w:r w:rsidRPr="00B53497">
        <w:rPr>
          <w:u w:val="single"/>
        </w:rPr>
        <w:t>Why do people participate in genocide?</w:t>
      </w:r>
      <w:r w:rsidRPr="005D7B6F">
        <w:rPr>
          <w:sz w:val="16"/>
        </w:rPr>
        <w:t xml:space="preserve"> This thesis seeks to answer the question of what prompts civilians to actively participate in genocide or, alternatively, to passively support genocidal policies. </w:t>
      </w:r>
      <w:r w:rsidRPr="00B53497">
        <w:rPr>
          <w:u w:val="single"/>
        </w:rPr>
        <w:t>Through the concept of the “banality of evil,” Arendt, a political philosopher and Holocaust survivor, explains that participants in genocide are not necessarily fanatics or sociopaths but rather ordinary people who may be motivated by other aims than extremist ideology, such as professional success or peer pressure.</w:t>
      </w:r>
      <w:r w:rsidRPr="005D7B6F">
        <w:rPr>
          <w:sz w:val="16"/>
        </w:rPr>
        <w:t xml:space="preserve"> </w:t>
      </w:r>
      <w:r w:rsidRPr="00B53497">
        <w:rPr>
          <w:b/>
          <w:u w:val="single"/>
        </w:rPr>
        <w:t>Similarly, the recent political science scholarship questions the role of dehumanization and propaganda in mass mobilization for genocide</w:t>
      </w:r>
      <w:r w:rsidRPr="005D7B6F">
        <w:rPr>
          <w:sz w:val="16"/>
        </w:rPr>
        <w:t xml:space="preserve">, i.e., whether </w:t>
      </w:r>
      <w:r w:rsidRPr="00B53497">
        <w:rPr>
          <w:u w:val="single"/>
        </w:rPr>
        <w:t>civilians simply hear dehumanization discourses on the radio or read about it in the newspapers and suddenly decide to participate in the commission of mass atrocities.</w:t>
      </w:r>
      <w:r w:rsidRPr="005D7B6F">
        <w:rPr>
          <w:sz w:val="16"/>
        </w:rPr>
        <w:t xml:space="preserve"> This thesis relies on the writings of Michel Foucault, a French thinker who coined the concept of </w:t>
      </w:r>
      <w:r w:rsidRPr="00B53497">
        <w:rPr>
          <w:b/>
          <w:u w:val="single"/>
        </w:rPr>
        <w:t>biopolitics, which refers to the state’s management and regulation of all biological aspects of a human population through modern technologies, e.g., birth control, marriage, food, religion, sexuality, and public health</w:t>
      </w:r>
      <w:r w:rsidRPr="005D7B6F">
        <w:rPr>
          <w:sz w:val="16"/>
        </w:rPr>
        <w:t xml:space="preserve">. As such, it revisits Foucault’s theory of biopower to explain mass mobilization in intrastate genocide, defined as cases in which a genocidaire government seeks to destroy one of its own groups. This thesis therefore argues that, </w:t>
      </w:r>
      <w:r w:rsidRPr="00B53497">
        <w:rPr>
          <w:b/>
          <w:u w:val="single"/>
        </w:rPr>
        <w:t xml:space="preserve">well before genocide is planned or even intended, biopolitical restrictions taken by the state regulate – and call into question – the existential rights of the targeted group. </w:t>
      </w:r>
      <w:r w:rsidRPr="00B53497">
        <w:rPr>
          <w:u w:val="single"/>
        </w:rPr>
        <w:t>As such, it argues that dehumanization and hate propaganda are only made possible whenever compounded with pre-existing structural violence against the targeted group enshrined in laws and institutions.</w:t>
      </w:r>
    </w:p>
    <w:p w14:paraId="532D75F8" w14:textId="7F35A64B" w:rsidR="00E91F57" w:rsidRDefault="001F2357" w:rsidP="00E91F57">
      <w:pPr>
        <w:pStyle w:val="Heading3"/>
      </w:pPr>
      <w:r>
        <w:t>! – Ouroboros</w:t>
      </w:r>
    </w:p>
    <w:p w14:paraId="12139E7D" w14:textId="77777777" w:rsidR="00E91F57" w:rsidRDefault="00E91F57" w:rsidP="00E91F57">
      <w:pPr>
        <w:pStyle w:val="Heading4"/>
      </w:pPr>
      <w:r>
        <w:t>The biopolitical state of exception inevitably worsens the world to devour itself as states grow less wise throughout all of history, empirics prove throughout all history.</w:t>
      </w:r>
    </w:p>
    <w:p w14:paraId="15B3CA66" w14:textId="77777777" w:rsidR="00E91F57" w:rsidRDefault="00E91F57" w:rsidP="00E91F57">
      <w:proofErr w:type="spellStart"/>
      <w:r w:rsidRPr="00117E09">
        <w:rPr>
          <w:rStyle w:val="Style13ptBold"/>
        </w:rPr>
        <w:t>Attell</w:t>
      </w:r>
      <w:proofErr w:type="spellEnd"/>
      <w:r w:rsidRPr="00117E09">
        <w:rPr>
          <w:rStyle w:val="Style13ptBold"/>
        </w:rPr>
        <w:t>, 05</w:t>
      </w:r>
      <w:r>
        <w:t xml:space="preserve"> (Kevin </w:t>
      </w:r>
      <w:proofErr w:type="spellStart"/>
      <w:r>
        <w:t>Attell</w:t>
      </w:r>
      <w:proofErr w:type="spellEnd"/>
      <w:r>
        <w:t xml:space="preserve"> is associate professor of English at Cornell University. His research and teaching focus primarily on twentieth- and twenty-first-century literature theory. </w:t>
      </w:r>
      <w:r w:rsidRPr="009F4520">
        <w:t>https://www1.cmc.edu/pages/faculty/LdelaDurantaye/Agambens_State_of_Exception.pdf</w:t>
      </w:r>
      <w:r>
        <w:t>, 2005, accessed 7/18/2024)//Ilake TY</w:t>
      </w:r>
    </w:p>
    <w:p w14:paraId="2D686C3E" w14:textId="77777777" w:rsidR="00E91F57" w:rsidRDefault="00E91F57" w:rsidP="00E91F57">
      <w:r>
        <w:t>*edited for sexist language</w:t>
      </w:r>
    </w:p>
    <w:p w14:paraId="7CFA5E8F" w14:textId="1B981808" w:rsidR="002C15B1" w:rsidRPr="002C15B1" w:rsidRDefault="00E91F57" w:rsidP="002C15B1">
      <w:pPr>
        <w:rPr>
          <w:b/>
          <w:iCs/>
          <w:u w:val="single"/>
        </w:rPr>
      </w:pPr>
      <w:r w:rsidRPr="00736DE0">
        <w:rPr>
          <w:sz w:val="16"/>
        </w:rPr>
        <w:t xml:space="preserve">The work of Agamben’s that directly preceded State of Exception did not belong to the Homo </w:t>
      </w:r>
      <w:proofErr w:type="spellStart"/>
      <w:r w:rsidRPr="00736DE0">
        <w:rPr>
          <w:sz w:val="16"/>
        </w:rPr>
        <w:t>sacer</w:t>
      </w:r>
      <w:proofErr w:type="spellEnd"/>
      <w:r w:rsidRPr="00736DE0">
        <w:rPr>
          <w:sz w:val="16"/>
        </w:rPr>
        <w:t xml:space="preserve"> series. In that work, The Open: </w:t>
      </w:r>
      <w:proofErr w:type="gramStart"/>
      <w:r w:rsidRPr="00736DE0">
        <w:rPr>
          <w:sz w:val="16"/>
        </w:rPr>
        <w:t>Man</w:t>
      </w:r>
      <w:proofErr w:type="gramEnd"/>
      <w:r w:rsidRPr="00736DE0">
        <w:rPr>
          <w:sz w:val="16"/>
        </w:rPr>
        <w:t xml:space="preserve"> and Animal (</w:t>
      </w:r>
      <w:proofErr w:type="spellStart"/>
      <w:r w:rsidRPr="00736DE0">
        <w:rPr>
          <w:sz w:val="16"/>
        </w:rPr>
        <w:t>L’aperto</w:t>
      </w:r>
      <w:proofErr w:type="spellEnd"/>
      <w:r w:rsidRPr="00736DE0">
        <w:rPr>
          <w:sz w:val="16"/>
        </w:rPr>
        <w:t xml:space="preserve">. </w:t>
      </w:r>
      <w:proofErr w:type="spellStart"/>
      <w:r w:rsidRPr="00736DE0">
        <w:rPr>
          <w:sz w:val="16"/>
        </w:rPr>
        <w:t>L’uomo</w:t>
      </w:r>
      <w:proofErr w:type="spellEnd"/>
      <w:r w:rsidRPr="00736DE0">
        <w:rPr>
          <w:sz w:val="16"/>
        </w:rPr>
        <w:t xml:space="preserve"> e </w:t>
      </w:r>
      <w:proofErr w:type="spellStart"/>
      <w:r w:rsidRPr="00736DE0">
        <w:rPr>
          <w:sz w:val="16"/>
        </w:rPr>
        <w:t>l’animale</w:t>
      </w:r>
      <w:proofErr w:type="spellEnd"/>
      <w:r w:rsidRPr="00736DE0">
        <w:rPr>
          <w:sz w:val="16"/>
        </w:rPr>
        <w:t xml:space="preserve">, 2002), Agamben investigated the conceptual history of the term life in light of what separated the life of man from the life of animals. The Open took its title from a singular term to which both Rilke and Heidegger had accorded special importance for man and animal alike. State of Exception’s title is also a translation, and it is also a translation from the German. It directly alludes to the German jurist and legal scholar Carl Schmitt’s laconic definition of sovereignty. </w:t>
      </w:r>
      <w:r w:rsidRPr="00117E09">
        <w:rPr>
          <w:rStyle w:val="StyleUnderline"/>
        </w:rPr>
        <w:t>Schmitt began his Political Theology (</w:t>
      </w:r>
      <w:proofErr w:type="spellStart"/>
      <w:r w:rsidRPr="00117E09">
        <w:rPr>
          <w:rStyle w:val="StyleUnderline"/>
        </w:rPr>
        <w:t>Politische</w:t>
      </w:r>
      <w:proofErr w:type="spellEnd"/>
      <w:r w:rsidRPr="00117E09">
        <w:rPr>
          <w:rStyle w:val="StyleUnderline"/>
        </w:rPr>
        <w:t xml:space="preserve"> </w:t>
      </w:r>
      <w:proofErr w:type="spellStart"/>
      <w:r w:rsidRPr="00117E09">
        <w:rPr>
          <w:rStyle w:val="StyleUnderline"/>
        </w:rPr>
        <w:t>Theologie</w:t>
      </w:r>
      <w:proofErr w:type="spellEnd"/>
      <w:r w:rsidRPr="00117E09">
        <w:rPr>
          <w:rStyle w:val="StyleUnderline"/>
        </w:rPr>
        <w:t xml:space="preserve">, 1922) by defining </w:t>
      </w:r>
      <w:r w:rsidRPr="000A5303">
        <w:rPr>
          <w:rStyle w:val="StyleUnderline"/>
          <w:highlight w:val="green"/>
        </w:rPr>
        <w:t>the “Sovereign” as</w:t>
      </w:r>
      <w:r w:rsidRPr="00117E09">
        <w:rPr>
          <w:rStyle w:val="StyleUnderline"/>
        </w:rPr>
        <w:t xml:space="preserve"> “</w:t>
      </w:r>
      <w:r>
        <w:rPr>
          <w:rStyle w:val="StyleUnderline"/>
        </w:rPr>
        <w:t>*</w:t>
      </w:r>
      <w:r w:rsidRPr="000A5303">
        <w:rPr>
          <w:rStyle w:val="StyleUnderline"/>
          <w:highlight w:val="green"/>
        </w:rPr>
        <w:t>those who</w:t>
      </w:r>
      <w:r w:rsidRPr="00117E09">
        <w:rPr>
          <w:rStyle w:val="StyleUnderline"/>
        </w:rPr>
        <w:t xml:space="preserve"> can </w:t>
      </w:r>
      <w:r w:rsidRPr="000A5303">
        <w:rPr>
          <w:rStyle w:val="StyleUnderline"/>
          <w:highlight w:val="green"/>
        </w:rPr>
        <w:t>decide</w:t>
      </w:r>
      <w:r w:rsidRPr="00117E09">
        <w:rPr>
          <w:rStyle w:val="StyleUnderline"/>
        </w:rPr>
        <w:t xml:space="preserve"> on </w:t>
      </w:r>
      <w:r w:rsidRPr="000A5303">
        <w:rPr>
          <w:rStyle w:val="StyleUnderline"/>
          <w:highlight w:val="green"/>
        </w:rPr>
        <w:t>the state of exception</w:t>
      </w:r>
      <w:r w:rsidRPr="00117E09">
        <w:rPr>
          <w:rStyle w:val="StyleUnderline"/>
        </w:rPr>
        <w:t xml:space="preserve"> [Ausnahmezustand]” </w:t>
      </w:r>
      <w:r w:rsidRPr="000A5303">
        <w:rPr>
          <w:rStyle w:val="StyleUnderline"/>
          <w:highlight w:val="green"/>
        </w:rPr>
        <w:t>in which</w:t>
      </w:r>
      <w:r w:rsidRPr="00117E09">
        <w:rPr>
          <w:rStyle w:val="StyleUnderline"/>
        </w:rPr>
        <w:t xml:space="preserve"> the rule of </w:t>
      </w:r>
      <w:r w:rsidRPr="000A5303">
        <w:rPr>
          <w:rStyle w:val="StyleUnderline"/>
          <w:highlight w:val="green"/>
        </w:rPr>
        <w:t>law is suspended</w:t>
      </w:r>
      <w:r w:rsidRPr="00117E09">
        <w:rPr>
          <w:rStyle w:val="StyleUnderline"/>
        </w:rPr>
        <w:t xml:space="preserve">—and it I </w:t>
      </w:r>
      <w:r w:rsidRPr="000A5303">
        <w:rPr>
          <w:rStyle w:val="StyleUnderline"/>
          <w:highlight w:val="green"/>
        </w:rPr>
        <w:t>this suspension which gives its name to the work</w:t>
      </w:r>
      <w:r w:rsidRPr="00736DE0">
        <w:rPr>
          <w:sz w:val="16"/>
        </w:rPr>
        <w:t>.4 What does Agamben isolate in this phenomenon that Schmitt expertly identified and personally militated for</w:t>
      </w:r>
      <w:r w:rsidRPr="00736DE0">
        <w:rPr>
          <w:sz w:val="12"/>
        </w:rPr>
        <w:t>?</w:t>
      </w:r>
      <w:r w:rsidRPr="00736DE0">
        <w:rPr>
          <w:sz w:val="16"/>
        </w:rPr>
        <w:t xml:space="preserve">  </w:t>
      </w:r>
      <w:r w:rsidRPr="00117E09">
        <w:rPr>
          <w:rStyle w:val="StyleUnderline"/>
        </w:rPr>
        <w:t>Does it interest him only as a fact of legal history—one that paved the way for the denationalization and subsequent genocide of European Jewry</w:t>
      </w:r>
      <w:r w:rsidRPr="00736DE0">
        <w:rPr>
          <w:rStyle w:val="StyleUnderline"/>
          <w:sz w:val="12"/>
        </w:rPr>
        <w:t>?</w:t>
      </w:r>
      <w:r w:rsidRPr="00736DE0">
        <w:rPr>
          <w:sz w:val="16"/>
        </w:rPr>
        <w:t xml:space="preserve"> Agamben does indeed closely examine the regime that first called upon Schmitt’s teachings and person—but his analysis of the phenomenon of a state of exception where a sovereign leader suspends the rule of law does not restrict itself to this instance. </w:t>
      </w:r>
      <w:r w:rsidRPr="000A5303">
        <w:rPr>
          <w:rStyle w:val="StyleUnderline"/>
          <w:highlight w:val="green"/>
        </w:rPr>
        <w:t>One</w:t>
      </w:r>
      <w:r w:rsidRPr="00117E09">
        <w:rPr>
          <w:rStyle w:val="StyleUnderline"/>
        </w:rPr>
        <w:t xml:space="preserve"> of the first </w:t>
      </w:r>
      <w:r w:rsidRPr="000A5303">
        <w:rPr>
          <w:rStyle w:val="StyleUnderline"/>
          <w:highlight w:val="green"/>
        </w:rPr>
        <w:t>point</w:t>
      </w:r>
      <w:r w:rsidRPr="00117E09">
        <w:rPr>
          <w:rStyle w:val="StyleUnderline"/>
        </w:rPr>
        <w:t xml:space="preserve">s </w:t>
      </w:r>
      <w:r w:rsidRPr="000A5303">
        <w:rPr>
          <w:rStyle w:val="StyleUnderline"/>
          <w:highlight w:val="green"/>
        </w:rPr>
        <w:t>which Agamben</w:t>
      </w:r>
      <w:r w:rsidRPr="00117E09">
        <w:rPr>
          <w:rStyle w:val="StyleUnderline"/>
        </w:rPr>
        <w:t xml:space="preserve"> wishes, in fact, to </w:t>
      </w:r>
      <w:r w:rsidRPr="000A5303">
        <w:rPr>
          <w:rStyle w:val="StyleUnderline"/>
          <w:highlight w:val="green"/>
        </w:rPr>
        <w:t>make clear</w:t>
      </w:r>
      <w:r w:rsidRPr="00117E09">
        <w:rPr>
          <w:rStyle w:val="StyleUnderline"/>
        </w:rPr>
        <w:t xml:space="preserve"> is that, in the life of the state, such </w:t>
      </w:r>
      <w:r w:rsidRPr="000A5303">
        <w:rPr>
          <w:rStyle w:val="StyleUnderline"/>
          <w:highlight w:val="green"/>
        </w:rPr>
        <w:t>exceptional instances are not so exceptional</w:t>
      </w:r>
      <w:r w:rsidRPr="00117E09">
        <w:rPr>
          <w:rStyle w:val="StyleUnderline"/>
        </w:rPr>
        <w:t>.</w:t>
      </w:r>
      <w:r w:rsidRPr="00736DE0">
        <w:rPr>
          <w:sz w:val="16"/>
        </w:rPr>
        <w:t xml:space="preserve"> </w:t>
      </w:r>
      <w:r w:rsidRPr="00117E09">
        <w:rPr>
          <w:rStyle w:val="StyleUnderline"/>
        </w:rPr>
        <w:t xml:space="preserve">To this end, he sketches a </w:t>
      </w:r>
      <w:r w:rsidRPr="000A5303">
        <w:rPr>
          <w:rStyle w:val="StyleUnderline"/>
          <w:highlight w:val="green"/>
        </w:rPr>
        <w:t>genealogy of states of exception</w:t>
      </w:r>
      <w:r w:rsidRPr="00117E09">
        <w:rPr>
          <w:rStyle w:val="StyleUnderline"/>
        </w:rPr>
        <w:t xml:space="preserve"> from their </w:t>
      </w:r>
      <w:r w:rsidRPr="000A5303">
        <w:rPr>
          <w:rStyle w:val="StyleUnderline"/>
          <w:highlight w:val="green"/>
        </w:rPr>
        <w:t>origins in Roman law to</w:t>
      </w:r>
      <w:r w:rsidRPr="00117E09">
        <w:rPr>
          <w:rStyle w:val="StyleUnderline"/>
        </w:rPr>
        <w:t xml:space="preserve"> more modern cases such as the </w:t>
      </w:r>
      <w:r w:rsidRPr="000A5303">
        <w:rPr>
          <w:rStyle w:val="StyleUnderline"/>
          <w:highlight w:val="green"/>
        </w:rPr>
        <w:t xml:space="preserve">states of exception </w:t>
      </w:r>
      <w:r w:rsidRPr="00736DE0">
        <w:rPr>
          <w:rStyle w:val="StyleUnderline"/>
        </w:rPr>
        <w:t>declared</w:t>
      </w:r>
      <w:r w:rsidRPr="00117E09">
        <w:rPr>
          <w:rStyle w:val="StyleUnderline"/>
        </w:rPr>
        <w:t xml:space="preserve"> </w:t>
      </w:r>
      <w:r w:rsidRPr="000A5303">
        <w:rPr>
          <w:rStyle w:val="StyleUnderline"/>
          <w:highlight w:val="green"/>
        </w:rPr>
        <w:t>by France’s revolutionary governments</w:t>
      </w:r>
      <w:r w:rsidRPr="00117E09">
        <w:rPr>
          <w:rStyle w:val="StyleUnderline"/>
        </w:rPr>
        <w:t xml:space="preserve">, Abraham </w:t>
      </w:r>
      <w:r w:rsidRPr="000A5303">
        <w:rPr>
          <w:rStyle w:val="StyleUnderline"/>
          <w:highlight w:val="green"/>
        </w:rPr>
        <w:t>Lincoln’s authorization in 1862 of</w:t>
      </w:r>
      <w:r w:rsidRPr="00117E09">
        <w:rPr>
          <w:rStyle w:val="StyleUnderline"/>
        </w:rPr>
        <w:t xml:space="preserve"> the summary arrest and detention of </w:t>
      </w:r>
      <w:r w:rsidRPr="000A5303">
        <w:rPr>
          <w:rStyle w:val="StyleUnderline"/>
          <w:highlight w:val="green"/>
        </w:rPr>
        <w:t>persons suspected of “</w:t>
      </w:r>
      <w:r w:rsidRPr="000A5303">
        <w:rPr>
          <w:rStyle w:val="Emphasis"/>
          <w:highlight w:val="green"/>
        </w:rPr>
        <w:t>disloyal and treasonable practices</w:t>
      </w:r>
      <w:r w:rsidRPr="000A5303">
        <w:rPr>
          <w:rStyle w:val="StyleUnderline"/>
          <w:highlight w:val="green"/>
        </w:rPr>
        <w:t>,</w:t>
      </w:r>
      <w:r w:rsidRPr="00117E09">
        <w:rPr>
          <w:rStyle w:val="StyleUnderline"/>
        </w:rPr>
        <w:t xml:space="preserve">” to instances such as the </w:t>
      </w:r>
      <w:r w:rsidRPr="00117E09">
        <w:rPr>
          <w:rStyle w:val="Emphasis"/>
        </w:rPr>
        <w:t>“</w:t>
      </w:r>
      <w:r w:rsidRPr="000A5303">
        <w:rPr>
          <w:rStyle w:val="Emphasis"/>
          <w:highlight w:val="green"/>
        </w:rPr>
        <w:t>unlimited” national emergency</w:t>
      </w:r>
      <w:r w:rsidRPr="00117E09">
        <w:rPr>
          <w:rStyle w:val="StyleUnderline"/>
        </w:rPr>
        <w:t xml:space="preserve"> declared </w:t>
      </w:r>
      <w:r w:rsidRPr="000A5303">
        <w:rPr>
          <w:rStyle w:val="StyleUnderline"/>
          <w:highlight w:val="green"/>
        </w:rPr>
        <w:t>following</w:t>
      </w:r>
      <w:r w:rsidRPr="00117E09">
        <w:rPr>
          <w:rStyle w:val="StyleUnderline"/>
        </w:rPr>
        <w:t xml:space="preserve"> the bombing of </w:t>
      </w:r>
      <w:r w:rsidRPr="000A5303">
        <w:rPr>
          <w:rStyle w:val="StyleUnderline"/>
          <w:highlight w:val="green"/>
        </w:rPr>
        <w:t>Pearl Harbor,</w:t>
      </w:r>
      <w:r w:rsidRPr="00117E09">
        <w:rPr>
          <w:rStyle w:val="StyleUnderline"/>
        </w:rPr>
        <w:t xml:space="preserve"> and which led to </w:t>
      </w:r>
      <w:r w:rsidRPr="000A5303">
        <w:rPr>
          <w:rStyle w:val="StyleUnderline"/>
          <w:highlight w:val="green"/>
        </w:rPr>
        <w:t xml:space="preserve">the </w:t>
      </w:r>
      <w:r w:rsidRPr="000A5303">
        <w:rPr>
          <w:rStyle w:val="Emphasis"/>
          <w:highlight w:val="green"/>
        </w:rPr>
        <w:t>expulsion of 70,000</w:t>
      </w:r>
      <w:r w:rsidRPr="00117E09">
        <w:rPr>
          <w:rStyle w:val="Emphasis"/>
        </w:rPr>
        <w:t xml:space="preserve"> American </w:t>
      </w:r>
      <w:r w:rsidRPr="000A5303">
        <w:rPr>
          <w:rStyle w:val="Emphasis"/>
          <w:highlight w:val="green"/>
        </w:rPr>
        <w:t>citizens of Japanese origin</w:t>
      </w:r>
      <w:r w:rsidRPr="00117E09">
        <w:rPr>
          <w:rStyle w:val="StyleUnderline"/>
        </w:rPr>
        <w:t xml:space="preserve"> (along with 40,000 Japanese citizens) (cf. SE, 20; 30 ff.).</w:t>
      </w:r>
      <w:r w:rsidRPr="00736DE0">
        <w:rPr>
          <w:sz w:val="16"/>
        </w:rPr>
        <w:t xml:space="preserve"> This historical background is in no way offered as a relativization of the long and deadly state of exception put into effect by Hitler’s decrees. It is meant instead to alert the reader that the conditions which allowed for such a state of deadly exception had existed in the West for some time—and have not disappeared from it. </w:t>
      </w:r>
      <w:r w:rsidRPr="000A5303">
        <w:rPr>
          <w:rStyle w:val="StyleUnderline"/>
          <w:highlight w:val="green"/>
        </w:rPr>
        <w:t>In</w:t>
      </w:r>
      <w:r w:rsidRPr="00736DE0">
        <w:rPr>
          <w:rStyle w:val="StyleUnderline"/>
        </w:rPr>
        <w:t xml:space="preserve"> Walter </w:t>
      </w:r>
      <w:r w:rsidRPr="000A5303">
        <w:rPr>
          <w:rStyle w:val="StyleUnderline"/>
          <w:highlight w:val="green"/>
        </w:rPr>
        <w:t>Benjamin’s final works</w:t>
      </w:r>
      <w:r w:rsidRPr="00736DE0">
        <w:rPr>
          <w:rStyle w:val="StyleUnderline"/>
        </w:rPr>
        <w:t xml:space="preserve">, </w:t>
      </w:r>
      <w:r w:rsidRPr="000A5303">
        <w:rPr>
          <w:rStyle w:val="StyleUnderline"/>
          <w:highlight w:val="green"/>
        </w:rPr>
        <w:t>he</w:t>
      </w:r>
      <w:r w:rsidRPr="00736DE0">
        <w:rPr>
          <w:rStyle w:val="StyleUnderline"/>
        </w:rPr>
        <w:t xml:space="preserve"> again and again </w:t>
      </w:r>
      <w:r w:rsidRPr="000A5303">
        <w:rPr>
          <w:rStyle w:val="StyleUnderline"/>
          <w:highlight w:val="green"/>
        </w:rPr>
        <w:t>attacked the</w:t>
      </w:r>
      <w:r w:rsidRPr="00736DE0">
        <w:rPr>
          <w:rStyle w:val="StyleUnderline"/>
        </w:rPr>
        <w:t xml:space="preserve"> reigning </w:t>
      </w:r>
      <w:r w:rsidRPr="000A5303">
        <w:rPr>
          <w:rStyle w:val="StyleUnderline"/>
          <w:highlight w:val="green"/>
        </w:rPr>
        <w:t>ideology of progress</w:t>
      </w:r>
      <w:r w:rsidRPr="00736DE0">
        <w:rPr>
          <w:rStyle w:val="StyleUnderline"/>
        </w:rPr>
        <w:t xml:space="preserve"> and the concomitant idea </w:t>
      </w:r>
      <w:r w:rsidRPr="000A5303">
        <w:rPr>
          <w:rStyle w:val="StyleUnderline"/>
          <w:highlight w:val="green"/>
        </w:rPr>
        <w:t>that states</w:t>
      </w:r>
      <w:r w:rsidRPr="00736DE0">
        <w:rPr>
          <w:rStyle w:val="StyleUnderline"/>
        </w:rPr>
        <w:t xml:space="preserve"> and societies </w:t>
      </w:r>
      <w:r w:rsidRPr="000A5303">
        <w:rPr>
          <w:rStyle w:val="StyleUnderline"/>
          <w:highlight w:val="green"/>
        </w:rPr>
        <w:t>grew</w:t>
      </w:r>
      <w:r w:rsidRPr="00736DE0">
        <w:rPr>
          <w:rStyle w:val="StyleUnderline"/>
        </w:rPr>
        <w:t xml:space="preserve"> with time more just and </w:t>
      </w:r>
      <w:proofErr w:type="gramStart"/>
      <w:r w:rsidRPr="000A5303">
        <w:rPr>
          <w:rStyle w:val="StyleUnderline"/>
          <w:highlight w:val="green"/>
        </w:rPr>
        <w:t>more wise</w:t>
      </w:r>
      <w:proofErr w:type="gramEnd"/>
      <w:r w:rsidRPr="00736DE0">
        <w:rPr>
          <w:rStyle w:val="StyleUnderline"/>
        </w:rPr>
        <w:t>. Benjamin wrote in 1940, in regard to the barbarities then underway, that, “</w:t>
      </w:r>
      <w:r w:rsidRPr="000A5303">
        <w:rPr>
          <w:rStyle w:val="StyleUnderline"/>
          <w:highlight w:val="green"/>
        </w:rPr>
        <w:t>the wonder occasioned by</w:t>
      </w:r>
      <w:r w:rsidRPr="00736DE0">
        <w:rPr>
          <w:rStyle w:val="StyleUnderline"/>
        </w:rPr>
        <w:t xml:space="preserve"> the fact that the </w:t>
      </w:r>
      <w:r w:rsidRPr="000A5303">
        <w:rPr>
          <w:rStyle w:val="StyleUnderline"/>
          <w:highlight w:val="green"/>
        </w:rPr>
        <w:t>things we are</w:t>
      </w:r>
      <w:r w:rsidRPr="00736DE0">
        <w:rPr>
          <w:rStyle w:val="StyleUnderline"/>
        </w:rPr>
        <w:t xml:space="preserve"> at present </w:t>
      </w:r>
      <w:r w:rsidRPr="000A5303">
        <w:rPr>
          <w:rStyle w:val="StyleUnderline"/>
          <w:highlight w:val="green"/>
        </w:rPr>
        <w:t>experiencing are ‘still’ possible in the twentieth century is no philosophical wonder</w:t>
      </w:r>
      <w:r w:rsidRPr="00736DE0">
        <w:rPr>
          <w:rStyle w:val="StyleUnderline"/>
        </w:rPr>
        <w:t>” (I.2.697).</w:t>
      </w:r>
      <w:r w:rsidRPr="00736DE0">
        <w:rPr>
          <w:sz w:val="16"/>
        </w:rPr>
        <w:t xml:space="preserve">6 As Agamben’s work makes clear, </w:t>
      </w:r>
      <w:r w:rsidRPr="00736DE0">
        <w:rPr>
          <w:rStyle w:val="StyleUnderline"/>
        </w:rPr>
        <w:t xml:space="preserve">he could not subscribe more fully to this view. He consequently isolates not only historic states of exception, but also contemporary ones. The </w:t>
      </w:r>
      <w:r w:rsidRPr="000A5303">
        <w:rPr>
          <w:rStyle w:val="StyleUnderline"/>
          <w:highlight w:val="green"/>
        </w:rPr>
        <w:t>most notorious</w:t>
      </w:r>
      <w:r w:rsidRPr="00736DE0">
        <w:rPr>
          <w:rStyle w:val="StyleUnderline"/>
        </w:rPr>
        <w:t xml:space="preserve"> of these </w:t>
      </w:r>
      <w:r w:rsidRPr="000A5303">
        <w:rPr>
          <w:rStyle w:val="StyleUnderline"/>
          <w:highlight w:val="green"/>
        </w:rPr>
        <w:t>is</w:t>
      </w:r>
      <w:r w:rsidRPr="00736DE0">
        <w:rPr>
          <w:rStyle w:val="StyleUnderline"/>
        </w:rPr>
        <w:t xml:space="preserve"> George </w:t>
      </w:r>
      <w:r w:rsidRPr="000A5303">
        <w:rPr>
          <w:rStyle w:val="StyleUnderline"/>
          <w:highlight w:val="green"/>
        </w:rPr>
        <w:t xml:space="preserve">Bush Jr.’s </w:t>
      </w:r>
      <w:r w:rsidRPr="000A5303">
        <w:rPr>
          <w:rStyle w:val="Emphasis"/>
          <w:highlight w:val="green"/>
        </w:rPr>
        <w:t>declaration in November 2001</w:t>
      </w:r>
      <w:r w:rsidRPr="00736DE0">
        <w:rPr>
          <w:rStyle w:val="StyleUnderline"/>
        </w:rPr>
        <w:t xml:space="preserve"> providing for </w:t>
      </w:r>
      <w:r w:rsidRPr="000A5303">
        <w:rPr>
          <w:rStyle w:val="StyleUnderline"/>
          <w:highlight w:val="green"/>
        </w:rPr>
        <w:t xml:space="preserve">the </w:t>
      </w:r>
      <w:r w:rsidRPr="000A5303">
        <w:rPr>
          <w:rStyle w:val="Emphasis"/>
          <w:highlight w:val="green"/>
        </w:rPr>
        <w:t>“indefinite detention” of non-citizens</w:t>
      </w:r>
      <w:r w:rsidRPr="000A5303">
        <w:rPr>
          <w:rStyle w:val="StyleUnderline"/>
          <w:highlight w:val="green"/>
        </w:rPr>
        <w:t xml:space="preserve"> suspected of terrorist activities</w:t>
      </w:r>
      <w:r w:rsidRPr="00736DE0">
        <w:rPr>
          <w:rStyle w:val="StyleUnderline"/>
        </w:rPr>
        <w:t>.</w:t>
      </w:r>
      <w:r w:rsidRPr="00736DE0">
        <w:rPr>
          <w:sz w:val="16"/>
        </w:rPr>
        <w:t xml:space="preserve"> In a provocative analogy, Agamben claims </w:t>
      </w:r>
      <w:proofErr w:type="gramStart"/>
      <w:r w:rsidRPr="00736DE0">
        <w:rPr>
          <w:sz w:val="16"/>
        </w:rPr>
        <w:t>that,</w:t>
      </w:r>
      <w:proofErr w:type="gramEnd"/>
      <w:r w:rsidRPr="00736DE0">
        <w:rPr>
          <w:sz w:val="16"/>
        </w:rPr>
        <w:t xml:space="preserve"> “the only available comparison” to this legal no man’s land into which the detainees in Guantanamo have been thrown, and in which so many still dwell, is, </w:t>
      </w:r>
      <w:r w:rsidRPr="00736DE0">
        <w:rPr>
          <w:rStyle w:val="StyleUnderline"/>
        </w:rPr>
        <w:t xml:space="preserve">“the </w:t>
      </w:r>
      <w:r w:rsidRPr="000A5303">
        <w:rPr>
          <w:rStyle w:val="StyleUnderline"/>
          <w:highlight w:val="green"/>
        </w:rPr>
        <w:t>legal situation of Jews</w:t>
      </w:r>
      <w:r w:rsidRPr="00736DE0">
        <w:rPr>
          <w:rStyle w:val="StyleUnderline"/>
        </w:rPr>
        <w:t xml:space="preserve"> in the Nazi Lager [concentration camps]” (SE, 4; 12). It is </w:t>
      </w:r>
      <w:r w:rsidRPr="000A5303">
        <w:rPr>
          <w:rStyle w:val="StyleUnderline"/>
          <w:highlight w:val="green"/>
        </w:rPr>
        <w:t>important to pay careful attention to</w:t>
      </w:r>
      <w:r w:rsidRPr="00736DE0">
        <w:rPr>
          <w:rStyle w:val="StyleUnderline"/>
        </w:rPr>
        <w:t xml:space="preserve"> the </w:t>
      </w:r>
      <w:r w:rsidRPr="000A5303">
        <w:rPr>
          <w:rStyle w:val="StyleUnderline"/>
          <w:highlight w:val="green"/>
        </w:rPr>
        <w:t>terms Agamben</w:t>
      </w:r>
      <w:r w:rsidRPr="00736DE0">
        <w:rPr>
          <w:rStyle w:val="StyleUnderline"/>
        </w:rPr>
        <w:t xml:space="preserve"> here </w:t>
      </w:r>
      <w:r w:rsidRPr="000A5303">
        <w:rPr>
          <w:rStyle w:val="StyleUnderline"/>
          <w:highlight w:val="green"/>
        </w:rPr>
        <w:t>employs</w:t>
      </w:r>
      <w:r w:rsidRPr="00736DE0">
        <w:rPr>
          <w:rStyle w:val="StyleUnderline"/>
        </w:rPr>
        <w:t>: the analogy established between detainees in Guantanamo and imprisoned Jews in Nazi concentration camps is one of their “juridical situation</w:t>
      </w:r>
      <w:r w:rsidRPr="00736DE0">
        <w:rPr>
          <w:sz w:val="16"/>
        </w:rPr>
        <w:t xml:space="preserve">”: the rights and recourses they have (not to the political intentions of the regimes in question, nor the physical treatment of those indefinitely imprisoned).7 For Agamben, </w:t>
      </w:r>
      <w:r w:rsidRPr="000A5303">
        <w:rPr>
          <w:rStyle w:val="StyleUnderline"/>
          <w:highlight w:val="green"/>
        </w:rPr>
        <w:t>the violence of states of exception is</w:t>
      </w:r>
      <w:r w:rsidRPr="00736DE0">
        <w:rPr>
          <w:rStyle w:val="StyleUnderline"/>
        </w:rPr>
        <w:t xml:space="preserve"> a problem </w:t>
      </w:r>
      <w:r w:rsidRPr="000A5303">
        <w:rPr>
          <w:rStyle w:val="StyleUnderline"/>
          <w:highlight w:val="green"/>
        </w:rPr>
        <w:t>more present and pressing now</w:t>
      </w:r>
      <w:r w:rsidRPr="00736DE0">
        <w:rPr>
          <w:rStyle w:val="StyleUnderline"/>
        </w:rPr>
        <w:t xml:space="preserve"> than ever before</w:t>
      </w:r>
      <w:r w:rsidRPr="00736DE0">
        <w:rPr>
          <w:sz w:val="16"/>
        </w:rPr>
        <w:t xml:space="preserve">. </w:t>
      </w:r>
      <w:r w:rsidRPr="00736DE0">
        <w:rPr>
          <w:rStyle w:val="StyleUnderline"/>
        </w:rPr>
        <w:t xml:space="preserve">“The </w:t>
      </w:r>
      <w:r w:rsidRPr="000A5303">
        <w:rPr>
          <w:rStyle w:val="StyleUnderline"/>
          <w:highlight w:val="green"/>
        </w:rPr>
        <w:t>state of exception</w:t>
      </w:r>
      <w:r w:rsidRPr="00736DE0">
        <w:rPr>
          <w:rStyle w:val="StyleUnderline"/>
        </w:rPr>
        <w:t>,” he writes, “</w:t>
      </w:r>
      <w:r w:rsidRPr="000A5303">
        <w:rPr>
          <w:rStyle w:val="StyleUnderline"/>
          <w:highlight w:val="green"/>
        </w:rPr>
        <w:t>has now reached</w:t>
      </w:r>
      <w:r w:rsidRPr="00736DE0">
        <w:rPr>
          <w:rStyle w:val="StyleUnderline"/>
        </w:rPr>
        <w:t xml:space="preserve"> its maximal </w:t>
      </w:r>
      <w:r w:rsidRPr="000A5303">
        <w:rPr>
          <w:rStyle w:val="StyleUnderline"/>
          <w:highlight w:val="green"/>
        </w:rPr>
        <w:t>planetary expansion</w:t>
      </w:r>
      <w:r w:rsidRPr="00736DE0">
        <w:rPr>
          <w:rStyle w:val="StyleUnderline"/>
        </w:rPr>
        <w:t>” (ibid., 111). “</w:t>
      </w:r>
      <w:r w:rsidRPr="000A5303">
        <w:rPr>
          <w:rStyle w:val="StyleUnderline"/>
          <w:highlight w:val="green"/>
        </w:rPr>
        <w:t>When</w:t>
      </w:r>
      <w:r w:rsidRPr="00736DE0">
        <w:rPr>
          <w:rStyle w:val="StyleUnderline"/>
        </w:rPr>
        <w:t xml:space="preserve"> </w:t>
      </w:r>
      <w:r w:rsidRPr="000A5303">
        <w:rPr>
          <w:rStyle w:val="StyleUnderline"/>
          <w:highlight w:val="green"/>
        </w:rPr>
        <w:t>the state of exception</w:t>
      </w:r>
      <w:r w:rsidRPr="00736DE0">
        <w:rPr>
          <w:rStyle w:val="StyleUnderline"/>
        </w:rPr>
        <w:t>...</w:t>
      </w:r>
      <w:r w:rsidRPr="000A5303">
        <w:rPr>
          <w:rStyle w:val="StyleUnderline"/>
          <w:highlight w:val="green"/>
        </w:rPr>
        <w:t>becomes the rule</w:t>
      </w:r>
      <w:r w:rsidRPr="00736DE0">
        <w:rPr>
          <w:rStyle w:val="StyleUnderline"/>
        </w:rPr>
        <w:t xml:space="preserve">,” he continues, “then the </w:t>
      </w:r>
      <w:proofErr w:type="spellStart"/>
      <w:r w:rsidRPr="000A5303">
        <w:rPr>
          <w:rStyle w:val="StyleUnderline"/>
          <w:highlight w:val="green"/>
        </w:rPr>
        <w:t>juridico</w:t>
      </w:r>
      <w:proofErr w:type="spellEnd"/>
      <w:r w:rsidRPr="000A5303">
        <w:rPr>
          <w:rStyle w:val="StyleUnderline"/>
          <w:highlight w:val="green"/>
        </w:rPr>
        <w:t>-political system</w:t>
      </w:r>
      <w:r w:rsidRPr="00736DE0">
        <w:rPr>
          <w:rStyle w:val="StyleUnderline"/>
        </w:rPr>
        <w:t xml:space="preserve"> becomes a </w:t>
      </w:r>
      <w:r w:rsidRPr="00736DE0">
        <w:rPr>
          <w:rStyle w:val="Emphasis"/>
        </w:rPr>
        <w:t xml:space="preserve">machine which </w:t>
      </w:r>
      <w:r w:rsidRPr="000A5303">
        <w:rPr>
          <w:rStyle w:val="Emphasis"/>
          <w:highlight w:val="green"/>
        </w:rPr>
        <w:t>may at any moment turn lethal</w:t>
      </w:r>
      <w:r w:rsidRPr="00736DE0">
        <w:rPr>
          <w:rStyle w:val="StyleUnderline"/>
        </w:rPr>
        <w:t>” (ibid., 110). It is this lethal machine whose biopolitical motor is the state of exception that is, in Agamben’s analysis</w:t>
      </w:r>
      <w:r w:rsidRPr="00736DE0">
        <w:rPr>
          <w:rStyle w:val="Emphasis"/>
        </w:rPr>
        <w:t>, “</w:t>
      </w:r>
      <w:r w:rsidRPr="000A5303">
        <w:rPr>
          <w:rStyle w:val="Emphasis"/>
          <w:highlight w:val="green"/>
        </w:rPr>
        <w:t>leading the West to a planetary civil war” (</w:t>
      </w:r>
      <w:r w:rsidRPr="00736DE0">
        <w:rPr>
          <w:rStyle w:val="Emphasis"/>
        </w:rPr>
        <w:t>ibid., 111)</w:t>
      </w:r>
    </w:p>
    <w:p w14:paraId="2CA8F081" w14:textId="7DECAF95" w:rsidR="002C15B1" w:rsidRDefault="006757E8" w:rsidP="002C15B1">
      <w:pPr>
        <w:pStyle w:val="Heading3"/>
      </w:pPr>
      <w:r>
        <w:t xml:space="preserve">T/C – Profit </w:t>
      </w:r>
      <w:r w:rsidR="00C30C86">
        <w:t>Motive</w:t>
      </w:r>
    </w:p>
    <w:p w14:paraId="381B3C17" w14:textId="4F74C5E9" w:rsidR="00E626C0" w:rsidRPr="00D523F6" w:rsidRDefault="00E626C0" w:rsidP="00E626C0">
      <w:pPr>
        <w:pStyle w:val="Heading4"/>
        <w:rPr>
          <w:rFonts w:asciiTheme="minorHAnsi" w:hAnsiTheme="minorHAnsi" w:cstheme="minorHAnsi"/>
        </w:rPr>
      </w:pPr>
      <w:r>
        <w:rPr>
          <w:rFonts w:asciiTheme="minorHAnsi" w:hAnsiTheme="minorHAnsi" w:cstheme="minorHAnsi"/>
        </w:rPr>
        <w:t>The impact Turns Case – Companies only focus on commercial goals, and will not care about the public good</w:t>
      </w:r>
    </w:p>
    <w:p w14:paraId="07DD053E" w14:textId="77777777" w:rsidR="00E626C0" w:rsidRPr="00922F43" w:rsidRDefault="00E626C0" w:rsidP="00E626C0">
      <w:pPr>
        <w:pStyle w:val="NormalWeb"/>
        <w:spacing w:before="0" w:beforeAutospacing="0" w:after="240" w:afterAutospacing="0"/>
        <w:rPr>
          <w:rFonts w:asciiTheme="minorHAnsi" w:hAnsiTheme="minorHAnsi" w:cstheme="minorHAnsi"/>
          <w:b/>
          <w:bCs/>
          <w:sz w:val="26"/>
        </w:rPr>
      </w:pPr>
      <w:r w:rsidRPr="00922F43">
        <w:rPr>
          <w:rStyle w:val="Style13ptBold"/>
          <w:rFonts w:asciiTheme="minorHAnsi" w:hAnsiTheme="minorHAnsi" w:cstheme="minorHAnsi"/>
        </w:rPr>
        <w:t xml:space="preserve">Whitehead and Collier 23 </w:t>
      </w:r>
      <w:r w:rsidRPr="00922F43">
        <w:rPr>
          <w:rFonts w:asciiTheme="minorHAnsi" w:hAnsiTheme="minorHAnsi" w:cstheme="minorHAnsi"/>
          <w:color w:val="000000"/>
        </w:rPr>
        <w:t>(Mark Whitehead is a Professor of human geography whose research interests span urban studies, sustainability, the impacts of the psychological sciences on public policy, and the social implications of smart technology. Mark has authored and edited 11 books, and written for The Guardian and Western Mail newspapers. His work has been featured on BBC Radio 4, The Canadian Broadcasting Corporation, BBC Radio Wales and in The Economist. Mark holds an Award for Teaching Excellence from Aberystwyth University (2004), and in 2017 was named Lecturer of the Year by Aberystwyth University students. Mark's research has been funded by the Economic and Social Research Council, the Arts and Humanities Research Council, the Leverhulme Trust, the Independent Social Research Foundation, the British Academy, HEFCW, and the Royal Geographical Society. William G.A. Collier received his education from Aberystwyth University. He received a Sociology/Anthropology education from Florida International University published seven works, “Incidental governmentality: Big tech and the hidden rationalities of government Author links open overlay panel”, 12/23, https://www.sciencedirect.com/science/article/pii/S2666378323000235)</w:t>
      </w:r>
    </w:p>
    <w:p w14:paraId="451EC88E" w14:textId="77777777" w:rsidR="00E626C0" w:rsidRPr="00641A9E" w:rsidRDefault="00E626C0" w:rsidP="00E626C0">
      <w:pPr>
        <w:pStyle w:val="NormalWeb"/>
        <w:spacing w:before="0" w:beforeAutospacing="0" w:after="240" w:afterAutospacing="0"/>
        <w:rPr>
          <w:rFonts w:asciiTheme="minorHAnsi" w:hAnsiTheme="minorHAnsi" w:cstheme="minorHAnsi"/>
          <w:u w:val="single"/>
        </w:rPr>
      </w:pPr>
      <w:r w:rsidRPr="00922F43">
        <w:rPr>
          <w:rFonts w:asciiTheme="minorHAnsi" w:hAnsiTheme="minorHAnsi" w:cstheme="minorHAnsi"/>
          <w:color w:val="1F1F1F"/>
        </w:rPr>
        <w:t xml:space="preserve">In this paper we have developed the concept of </w:t>
      </w:r>
      <w:r w:rsidRPr="00641A9E">
        <w:rPr>
          <w:rFonts w:asciiTheme="minorHAnsi" w:hAnsiTheme="minorHAnsi" w:cstheme="minorHAnsi"/>
          <w:color w:val="1F1F1F"/>
        </w:rPr>
        <w:t xml:space="preserve">incidental governmentality as a way of interpreting some of the governmental ambitions of surveillance capitalists and emerging digital expression of liberal governmentality. Incidental governmentality is primarily </w:t>
      </w:r>
      <w:proofErr w:type="spellStart"/>
      <w:r w:rsidRPr="00641A9E">
        <w:rPr>
          <w:rFonts w:asciiTheme="minorHAnsi" w:hAnsiTheme="minorHAnsi" w:cstheme="minorHAnsi"/>
          <w:color w:val="1F1F1F"/>
        </w:rPr>
        <w:t>characterised</w:t>
      </w:r>
      <w:proofErr w:type="spellEnd"/>
      <w:r w:rsidRPr="00641A9E">
        <w:rPr>
          <w:rFonts w:asciiTheme="minorHAnsi" w:hAnsiTheme="minorHAnsi" w:cstheme="minorHAnsi"/>
          <w:color w:val="1F1F1F"/>
        </w:rPr>
        <w:t xml:space="preserve"> by the separation of governmental action from rationality. It is evident when </w:t>
      </w:r>
      <w:r w:rsidRPr="000A5303">
        <w:rPr>
          <w:rFonts w:asciiTheme="minorHAnsi" w:hAnsiTheme="minorHAnsi" w:cstheme="minorHAnsi"/>
          <w:color w:val="1F1F1F"/>
          <w:highlight w:val="green"/>
          <w:u w:val="single"/>
        </w:rPr>
        <w:t xml:space="preserve">corporations </w:t>
      </w:r>
      <w:proofErr w:type="spellStart"/>
      <w:r w:rsidRPr="000A5303">
        <w:rPr>
          <w:rFonts w:asciiTheme="minorHAnsi" w:hAnsiTheme="minorHAnsi" w:cstheme="minorHAnsi"/>
          <w:color w:val="1F1F1F"/>
          <w:highlight w:val="green"/>
          <w:u w:val="single"/>
        </w:rPr>
        <w:t>utilise</w:t>
      </w:r>
      <w:proofErr w:type="spellEnd"/>
      <w:r w:rsidRPr="000A5303">
        <w:rPr>
          <w:rFonts w:asciiTheme="minorHAnsi" w:hAnsiTheme="minorHAnsi" w:cstheme="minorHAnsi"/>
          <w:color w:val="1F1F1F"/>
          <w:highlight w:val="green"/>
          <w:u w:val="single"/>
        </w:rPr>
        <w:t xml:space="preserve"> the </w:t>
      </w:r>
      <w:proofErr w:type="spellStart"/>
      <w:r w:rsidRPr="000A5303">
        <w:rPr>
          <w:rFonts w:asciiTheme="minorHAnsi" w:hAnsiTheme="minorHAnsi" w:cstheme="minorHAnsi"/>
          <w:color w:val="1F1F1F"/>
          <w:highlight w:val="green"/>
          <w:u w:val="single"/>
        </w:rPr>
        <w:t>pretence</w:t>
      </w:r>
      <w:proofErr w:type="spellEnd"/>
      <w:r w:rsidRPr="000A5303">
        <w:rPr>
          <w:rFonts w:asciiTheme="minorHAnsi" w:hAnsiTheme="minorHAnsi" w:cstheme="minorHAnsi"/>
          <w:color w:val="1F1F1F"/>
          <w:highlight w:val="green"/>
          <w:u w:val="single"/>
        </w:rPr>
        <w:t xml:space="preserve"> of acting governmentally to primarily achieve commercial goals.</w:t>
      </w:r>
      <w:r w:rsidRPr="00641A9E">
        <w:rPr>
          <w:rFonts w:asciiTheme="minorHAnsi" w:hAnsiTheme="minorHAnsi" w:cstheme="minorHAnsi"/>
          <w:color w:val="1F1F1F"/>
          <w:u w:val="single"/>
        </w:rPr>
        <w:t xml:space="preserve"> As we have seen, in the context of responses to Covid-19 it can involve the </w:t>
      </w:r>
      <w:r w:rsidRPr="00641A9E">
        <w:rPr>
          <w:rStyle w:val="Emphasis"/>
          <w:rFonts w:asciiTheme="minorHAnsi" w:hAnsiTheme="minorHAnsi" w:cstheme="minorHAnsi"/>
        </w:rPr>
        <w:t>exploitation</w:t>
      </w:r>
      <w:r w:rsidRPr="00641A9E">
        <w:rPr>
          <w:rFonts w:asciiTheme="minorHAnsi" w:hAnsiTheme="minorHAnsi" w:cstheme="minorHAnsi"/>
          <w:color w:val="1F1F1F"/>
          <w:u w:val="single"/>
        </w:rPr>
        <w:t xml:space="preserve"> of trusted state brands (such as the UK's National Health Service) to gain access to user's </w:t>
      </w:r>
      <w:r w:rsidRPr="00641A9E">
        <w:rPr>
          <w:rStyle w:val="Emphasis"/>
          <w:rFonts w:asciiTheme="minorHAnsi" w:hAnsiTheme="minorHAnsi" w:cstheme="minorHAnsi"/>
        </w:rPr>
        <w:t>data,</w:t>
      </w:r>
      <w:r w:rsidRPr="00641A9E">
        <w:rPr>
          <w:rFonts w:asciiTheme="minorHAnsi" w:hAnsiTheme="minorHAnsi" w:cstheme="minorHAnsi"/>
          <w:color w:val="1F1F1F"/>
          <w:u w:val="single"/>
        </w:rPr>
        <w:t xml:space="preserve"> </w:t>
      </w:r>
      <w:r w:rsidRPr="00641A9E">
        <w:rPr>
          <w:rFonts w:asciiTheme="minorHAnsi" w:hAnsiTheme="minorHAnsi" w:cstheme="minorHAnsi"/>
          <w:color w:val="1F1F1F"/>
        </w:rPr>
        <w:t xml:space="preserve">and the formation of partnerships with government agencies </w:t>
      </w:r>
      <w:r w:rsidRPr="00641A9E">
        <w:rPr>
          <w:rFonts w:asciiTheme="minorHAnsi" w:hAnsiTheme="minorHAnsi" w:cstheme="minorHAnsi"/>
          <w:color w:val="1F1F1F"/>
          <w:u w:val="single"/>
        </w:rPr>
        <w:t xml:space="preserve">so that </w:t>
      </w:r>
      <w:r w:rsidRPr="00641A9E">
        <w:rPr>
          <w:rStyle w:val="Emphasis"/>
        </w:rPr>
        <w:t>Big Tech</w:t>
      </w:r>
      <w:r w:rsidRPr="00641A9E">
        <w:rPr>
          <w:rFonts w:asciiTheme="minorHAnsi" w:hAnsiTheme="minorHAnsi" w:cstheme="minorHAnsi"/>
          <w:color w:val="1F1F1F"/>
          <w:u w:val="single"/>
        </w:rPr>
        <w:t xml:space="preserve"> can become permanently embedded within the digital architectures of the state</w:t>
      </w:r>
      <w:r w:rsidRPr="00641A9E">
        <w:rPr>
          <w:rFonts w:asciiTheme="minorHAnsi" w:hAnsiTheme="minorHAnsi" w:cstheme="minorHAnsi"/>
          <w:color w:val="1F1F1F"/>
        </w:rPr>
        <w:t>. We claim that the identification of incidental forms of governmentality is important for two primary reasons: 1. because it is not accounted for fully within existing theories of surveillance capitalism; and 2. because it reflects an emerging form of (bio-corporate) power which simultaneously exploits the actions of government while undermining many of its moral forms. In the context of the examples of incidental governmentality we have considered in this paper,</w:t>
      </w:r>
      <w:r w:rsidRPr="00641A9E">
        <w:rPr>
          <w:rFonts w:asciiTheme="minorHAnsi" w:hAnsiTheme="minorHAnsi" w:cstheme="minorHAnsi"/>
          <w:color w:val="1F1F1F"/>
          <w:u w:val="single"/>
        </w:rPr>
        <w:t xml:space="preserve"> we have seen how </w:t>
      </w:r>
      <w:r w:rsidRPr="000A5303">
        <w:rPr>
          <w:rFonts w:asciiTheme="minorHAnsi" w:hAnsiTheme="minorHAnsi" w:cstheme="minorHAnsi"/>
          <w:color w:val="1F1F1F"/>
          <w:highlight w:val="green"/>
          <w:u w:val="single"/>
        </w:rPr>
        <w:t>corporations have been able to</w:t>
      </w:r>
      <w:r w:rsidRPr="00641A9E">
        <w:rPr>
          <w:rFonts w:asciiTheme="minorHAnsi" w:hAnsiTheme="minorHAnsi" w:cstheme="minorHAnsi"/>
          <w:color w:val="1F1F1F"/>
          <w:u w:val="single"/>
        </w:rPr>
        <w:t xml:space="preserve"> </w:t>
      </w:r>
      <w:proofErr w:type="spellStart"/>
      <w:r w:rsidRPr="00641A9E">
        <w:rPr>
          <w:rFonts w:asciiTheme="minorHAnsi" w:hAnsiTheme="minorHAnsi" w:cstheme="minorHAnsi"/>
          <w:color w:val="1F1F1F"/>
          <w:u w:val="single"/>
        </w:rPr>
        <w:t>utilise</w:t>
      </w:r>
      <w:proofErr w:type="spellEnd"/>
      <w:r w:rsidRPr="00641A9E">
        <w:rPr>
          <w:rFonts w:asciiTheme="minorHAnsi" w:hAnsiTheme="minorHAnsi" w:cstheme="minorHAnsi"/>
          <w:color w:val="1F1F1F"/>
          <w:u w:val="single"/>
        </w:rPr>
        <w:t xml:space="preserve"> the pretext of governing as a way of </w:t>
      </w:r>
      <w:r w:rsidRPr="000A5303">
        <w:rPr>
          <w:rFonts w:asciiTheme="minorHAnsi" w:hAnsiTheme="minorHAnsi" w:cstheme="minorHAnsi"/>
          <w:color w:val="1F1F1F"/>
          <w:highlight w:val="green"/>
          <w:u w:val="single"/>
        </w:rPr>
        <w:t>exploit</w:t>
      </w:r>
      <w:r w:rsidRPr="00641A9E">
        <w:rPr>
          <w:rFonts w:asciiTheme="minorHAnsi" w:hAnsiTheme="minorHAnsi" w:cstheme="minorHAnsi"/>
          <w:color w:val="1F1F1F"/>
          <w:u w:val="single"/>
        </w:rPr>
        <w:t xml:space="preserve">ing </w:t>
      </w:r>
      <w:r w:rsidRPr="000A5303">
        <w:rPr>
          <w:rStyle w:val="Emphasis"/>
          <w:highlight w:val="green"/>
        </w:rPr>
        <w:t>public trust</w:t>
      </w:r>
      <w:r w:rsidRPr="000A5303">
        <w:rPr>
          <w:rFonts w:asciiTheme="minorHAnsi" w:hAnsiTheme="minorHAnsi" w:cstheme="minorHAnsi"/>
          <w:color w:val="1F1F1F"/>
          <w:highlight w:val="green"/>
          <w:u w:val="single"/>
        </w:rPr>
        <w:t xml:space="preserve"> and </w:t>
      </w:r>
      <w:r w:rsidRPr="000A5303">
        <w:rPr>
          <w:rStyle w:val="Emphasis"/>
          <w:rFonts w:asciiTheme="minorHAnsi" w:hAnsiTheme="minorHAnsi" w:cstheme="minorHAnsi"/>
          <w:highlight w:val="green"/>
        </w:rPr>
        <w:t>exposing</w:t>
      </w:r>
      <w:r w:rsidRPr="000A5303">
        <w:rPr>
          <w:rFonts w:asciiTheme="minorHAnsi" w:hAnsiTheme="minorHAnsi" w:cstheme="minorHAnsi"/>
          <w:color w:val="1F1F1F"/>
          <w:highlight w:val="green"/>
          <w:u w:val="single"/>
        </w:rPr>
        <w:t xml:space="preserve"> new streams of commercially valuable digital data.</w:t>
      </w:r>
      <w:r w:rsidRPr="00641A9E">
        <w:rPr>
          <w:rFonts w:asciiTheme="minorHAnsi" w:hAnsiTheme="minorHAnsi" w:cstheme="minorHAnsi"/>
          <w:color w:val="1F1F1F"/>
          <w:u w:val="single"/>
        </w:rPr>
        <w:t xml:space="preserve"> </w:t>
      </w:r>
      <w:r w:rsidRPr="00641A9E">
        <w:rPr>
          <w:rFonts w:asciiTheme="minorHAnsi" w:hAnsiTheme="minorHAnsi" w:cstheme="minorHAnsi"/>
          <w:color w:val="1F1F1F"/>
        </w:rPr>
        <w:t xml:space="preserve">While appearing to be governmental, however, </w:t>
      </w:r>
      <w:r w:rsidRPr="000A5303">
        <w:rPr>
          <w:rFonts w:asciiTheme="minorHAnsi" w:hAnsiTheme="minorHAnsi" w:cstheme="minorHAnsi"/>
          <w:color w:val="1F1F1F"/>
          <w:highlight w:val="green"/>
          <w:u w:val="single"/>
        </w:rPr>
        <w:t xml:space="preserve">incidental forms of government are marked by </w:t>
      </w:r>
      <w:r w:rsidRPr="000A5303">
        <w:rPr>
          <w:rStyle w:val="Emphasis"/>
          <w:highlight w:val="green"/>
        </w:rPr>
        <w:t>troubling epistemological tendencies</w:t>
      </w:r>
      <w:r w:rsidRPr="00641A9E">
        <w:rPr>
          <w:rFonts w:asciiTheme="minorHAnsi" w:hAnsiTheme="minorHAnsi" w:cstheme="minorHAnsi"/>
          <w:color w:val="1F1F1F"/>
          <w:u w:val="single"/>
        </w:rPr>
        <w:t xml:space="preserve"> (namely a focus on commercial learning as opposed to effective government</w:t>
      </w:r>
      <w:r w:rsidRPr="000A5303">
        <w:rPr>
          <w:rFonts w:asciiTheme="minorHAnsi" w:hAnsiTheme="minorHAnsi" w:cstheme="minorHAnsi"/>
          <w:color w:val="1F1F1F"/>
          <w:highlight w:val="green"/>
          <w:u w:val="single"/>
        </w:rPr>
        <w:t>), and democratic shortfalls</w:t>
      </w:r>
      <w:r w:rsidRPr="00641A9E">
        <w:rPr>
          <w:rFonts w:asciiTheme="minorHAnsi" w:hAnsiTheme="minorHAnsi" w:cstheme="minorHAnsi"/>
          <w:color w:val="1F1F1F"/>
          <w:u w:val="single"/>
        </w:rPr>
        <w:t xml:space="preserve"> (expressed in a lack of contestable reasons for governing).</w:t>
      </w:r>
    </w:p>
    <w:p w14:paraId="4900CFCB" w14:textId="77777777" w:rsidR="00E626C0" w:rsidRPr="00641A9E" w:rsidRDefault="00E626C0" w:rsidP="00E626C0">
      <w:pPr>
        <w:pStyle w:val="NormalWeb"/>
        <w:spacing w:before="0" w:beforeAutospacing="0" w:after="240" w:afterAutospacing="0"/>
        <w:rPr>
          <w:rFonts w:asciiTheme="minorHAnsi" w:hAnsiTheme="minorHAnsi" w:cstheme="minorHAnsi"/>
        </w:rPr>
      </w:pPr>
      <w:r w:rsidRPr="00641A9E">
        <w:rPr>
          <w:rFonts w:asciiTheme="minorHAnsi" w:hAnsiTheme="minorHAnsi" w:cstheme="minorHAnsi"/>
          <w:color w:val="1F1F1F"/>
        </w:rPr>
        <w:t xml:space="preserve">The examples of incidental governmentality discussed above demonstrate two things. First, that the operational forms and underlying commercial models of surveillance capitalism means that Big Tech are particularly adept at the practices of incidental governmentality. The fact that </w:t>
      </w:r>
      <w:r w:rsidRPr="00641A9E">
        <w:rPr>
          <w:rFonts w:asciiTheme="minorHAnsi" w:hAnsiTheme="minorHAnsi" w:cstheme="minorHAnsi"/>
          <w:color w:val="1F1F1F"/>
          <w:u w:val="single"/>
        </w:rPr>
        <w:t xml:space="preserve">such </w:t>
      </w:r>
      <w:r w:rsidRPr="000A5303">
        <w:rPr>
          <w:rFonts w:asciiTheme="minorHAnsi" w:hAnsiTheme="minorHAnsi" w:cstheme="minorHAnsi"/>
          <w:color w:val="1F1F1F"/>
          <w:highlight w:val="green"/>
          <w:u w:val="single"/>
        </w:rPr>
        <w:t>companies</w:t>
      </w:r>
      <w:r w:rsidRPr="00641A9E">
        <w:rPr>
          <w:rFonts w:asciiTheme="minorHAnsi" w:hAnsiTheme="minorHAnsi" w:cstheme="minorHAnsi"/>
          <w:color w:val="1F1F1F"/>
          <w:u w:val="single"/>
        </w:rPr>
        <w:t xml:space="preserve"> seek to perpetually </w:t>
      </w:r>
      <w:r w:rsidRPr="000A5303">
        <w:rPr>
          <w:rStyle w:val="Emphasis"/>
          <w:rFonts w:asciiTheme="minorHAnsi" w:hAnsiTheme="minorHAnsi" w:cstheme="minorHAnsi"/>
          <w:highlight w:val="green"/>
        </w:rPr>
        <w:t>monitor</w:t>
      </w:r>
      <w:r w:rsidRPr="000A5303">
        <w:rPr>
          <w:rFonts w:asciiTheme="minorHAnsi" w:hAnsiTheme="minorHAnsi" w:cstheme="minorHAnsi"/>
          <w:color w:val="1F1F1F"/>
          <w:highlight w:val="green"/>
          <w:u w:val="single"/>
        </w:rPr>
        <w:t xml:space="preserve"> and learn from human </w:t>
      </w:r>
      <w:proofErr w:type="spellStart"/>
      <w:r w:rsidRPr="000A5303">
        <w:rPr>
          <w:rFonts w:asciiTheme="minorHAnsi" w:hAnsiTheme="minorHAnsi" w:cstheme="minorHAnsi"/>
          <w:color w:val="1F1F1F"/>
          <w:highlight w:val="green"/>
          <w:u w:val="single"/>
        </w:rPr>
        <w:t>behaviour</w:t>
      </w:r>
      <w:proofErr w:type="spellEnd"/>
      <w:r w:rsidRPr="000A5303">
        <w:rPr>
          <w:rFonts w:asciiTheme="minorHAnsi" w:hAnsiTheme="minorHAnsi" w:cstheme="minorHAnsi"/>
          <w:color w:val="1F1F1F"/>
          <w:highlight w:val="green"/>
          <w:u w:val="single"/>
        </w:rPr>
        <w:t xml:space="preserve"> means that it is relatively easy to promote a governmental goal</w:t>
      </w:r>
      <w:r w:rsidRPr="00641A9E">
        <w:rPr>
          <w:rFonts w:asciiTheme="minorHAnsi" w:hAnsiTheme="minorHAnsi" w:cstheme="minorHAnsi"/>
          <w:color w:val="1F1F1F"/>
        </w:rPr>
        <w:t xml:space="preserve"> and yet to be disinterested in the extent to which it is achieved. When observing the impacts of a </w:t>
      </w:r>
      <w:proofErr w:type="spellStart"/>
      <w:r w:rsidRPr="00641A9E">
        <w:rPr>
          <w:rFonts w:asciiTheme="minorHAnsi" w:hAnsiTheme="minorHAnsi" w:cstheme="minorHAnsi"/>
          <w:color w:val="1F1F1F"/>
        </w:rPr>
        <w:t>behavioural</w:t>
      </w:r>
      <w:proofErr w:type="spellEnd"/>
      <w:r w:rsidRPr="00641A9E">
        <w:rPr>
          <w:rFonts w:asciiTheme="minorHAnsi" w:hAnsiTheme="minorHAnsi" w:cstheme="minorHAnsi"/>
          <w:color w:val="1F1F1F"/>
        </w:rPr>
        <w:t xml:space="preserve"> prompt to action and </w:t>
      </w:r>
      <w:r w:rsidRPr="00641A9E">
        <w:rPr>
          <w:rFonts w:asciiTheme="minorHAnsi" w:hAnsiTheme="minorHAnsi" w:cstheme="minorHAnsi"/>
          <w:color w:val="1F1F1F"/>
          <w:u w:val="single"/>
        </w:rPr>
        <w:t xml:space="preserve">training </w:t>
      </w:r>
      <w:r w:rsidRPr="00641A9E">
        <w:rPr>
          <w:rStyle w:val="Emphasis"/>
          <w:rFonts w:asciiTheme="minorHAnsi" w:hAnsiTheme="minorHAnsi" w:cstheme="minorHAnsi"/>
        </w:rPr>
        <w:t>algorithms</w:t>
      </w:r>
      <w:r w:rsidRPr="00641A9E">
        <w:rPr>
          <w:rFonts w:asciiTheme="minorHAnsi" w:hAnsiTheme="minorHAnsi" w:cstheme="minorHAnsi"/>
          <w:color w:val="1F1F1F"/>
          <w:u w:val="single"/>
        </w:rPr>
        <w:t xml:space="preserve"> to learn from public data sets is the commercial bottom line of such companies</w:t>
      </w:r>
      <w:r w:rsidRPr="00641A9E">
        <w:rPr>
          <w:rFonts w:asciiTheme="minorHAnsi" w:hAnsiTheme="minorHAnsi" w:cstheme="minorHAnsi"/>
          <w:color w:val="1F1F1F"/>
        </w:rPr>
        <w:t xml:space="preserve">, </w:t>
      </w:r>
      <w:r w:rsidRPr="000A5303">
        <w:rPr>
          <w:rFonts w:asciiTheme="minorHAnsi" w:hAnsiTheme="minorHAnsi" w:cstheme="minorHAnsi"/>
          <w:color w:val="1F1F1F"/>
          <w:highlight w:val="green"/>
          <w:u w:val="single"/>
        </w:rPr>
        <w:t xml:space="preserve">the contributions of these actions to the </w:t>
      </w:r>
      <w:r w:rsidRPr="000A5303">
        <w:rPr>
          <w:rStyle w:val="Emphasis"/>
          <w:highlight w:val="green"/>
        </w:rPr>
        <w:t>public good</w:t>
      </w:r>
      <w:r w:rsidRPr="000A5303">
        <w:rPr>
          <w:rFonts w:asciiTheme="minorHAnsi" w:hAnsiTheme="minorHAnsi" w:cstheme="minorHAnsi"/>
          <w:color w:val="1F1F1F"/>
          <w:highlight w:val="green"/>
          <w:u w:val="single"/>
        </w:rPr>
        <w:t xml:space="preserve"> will always be a </w:t>
      </w:r>
      <w:r w:rsidRPr="000A5303">
        <w:rPr>
          <w:rStyle w:val="Emphasis"/>
          <w:highlight w:val="green"/>
        </w:rPr>
        <w:t>secondary consideration</w:t>
      </w:r>
      <w:r w:rsidRPr="000A5303">
        <w:rPr>
          <w:rFonts w:asciiTheme="minorHAnsi" w:hAnsiTheme="minorHAnsi" w:cstheme="minorHAnsi"/>
          <w:color w:val="1F1F1F"/>
          <w:highlight w:val="green"/>
          <w:u w:val="single"/>
        </w:rPr>
        <w:t>.</w:t>
      </w:r>
      <w:r w:rsidRPr="00641A9E">
        <w:rPr>
          <w:rFonts w:asciiTheme="minorHAnsi" w:hAnsiTheme="minorHAnsi" w:cstheme="minorHAnsi"/>
          <w:color w:val="1F1F1F"/>
        </w:rPr>
        <w:t xml:space="preserve"> While there are few corporate forms which facilitate the practices of incidental governmentality quite like Big Tech, it is clear that incidental governmentality can be part of non-digital governmentality, and indeed be practiced by the state for political gain.</w:t>
      </w:r>
    </w:p>
    <w:p w14:paraId="3F308147" w14:textId="77777777" w:rsidR="00E626C0" w:rsidRPr="00641A9E" w:rsidRDefault="00E626C0" w:rsidP="00E626C0">
      <w:pPr>
        <w:pStyle w:val="NormalWeb"/>
        <w:spacing w:before="0" w:beforeAutospacing="0" w:after="240" w:afterAutospacing="0"/>
        <w:rPr>
          <w:rFonts w:asciiTheme="minorHAnsi" w:hAnsiTheme="minorHAnsi" w:cstheme="minorHAnsi"/>
        </w:rPr>
      </w:pPr>
      <w:r w:rsidRPr="00641A9E">
        <w:rPr>
          <w:rFonts w:asciiTheme="minorHAnsi" w:hAnsiTheme="minorHAnsi" w:cstheme="minorHAnsi"/>
          <w:color w:val="1F1F1F"/>
        </w:rPr>
        <w:t xml:space="preserve">Second, the examples we have explored demonstrate just how diverse incidents of incidental governmentality can be. In the case of the UK's digital track and trace system </w:t>
      </w:r>
      <w:r w:rsidRPr="000A5303">
        <w:rPr>
          <w:rFonts w:asciiTheme="minorHAnsi" w:hAnsiTheme="minorHAnsi" w:cstheme="minorHAnsi"/>
          <w:color w:val="1F1F1F"/>
          <w:highlight w:val="green"/>
          <w:u w:val="single"/>
        </w:rPr>
        <w:t xml:space="preserve">we see </w:t>
      </w:r>
      <w:r w:rsidRPr="000A5303">
        <w:rPr>
          <w:rStyle w:val="Emphasis"/>
          <w:rFonts w:asciiTheme="minorHAnsi" w:hAnsiTheme="minorHAnsi" w:cstheme="minorHAnsi"/>
          <w:highlight w:val="green"/>
        </w:rPr>
        <w:t>incidental governmentality</w:t>
      </w:r>
      <w:r w:rsidRPr="00641A9E">
        <w:rPr>
          <w:rFonts w:asciiTheme="minorHAnsi" w:hAnsiTheme="minorHAnsi" w:cstheme="minorHAnsi"/>
          <w:color w:val="1F1F1F"/>
          <w:u w:val="single"/>
        </w:rPr>
        <w:t xml:space="preserve"> emerging </w:t>
      </w:r>
      <w:r w:rsidRPr="000A5303">
        <w:rPr>
          <w:rFonts w:asciiTheme="minorHAnsi" w:hAnsiTheme="minorHAnsi" w:cstheme="minorHAnsi"/>
          <w:color w:val="1F1F1F"/>
          <w:highlight w:val="green"/>
          <w:u w:val="single"/>
        </w:rPr>
        <w:t>out of a partnership between public health authorities and Big Tech</w:t>
      </w:r>
      <w:r w:rsidRPr="00641A9E">
        <w:rPr>
          <w:rFonts w:asciiTheme="minorHAnsi" w:hAnsiTheme="minorHAnsi" w:cstheme="minorHAnsi"/>
          <w:color w:val="1F1F1F"/>
          <w:u w:val="single"/>
        </w:rPr>
        <w:t>.</w:t>
      </w:r>
      <w:r w:rsidRPr="00641A9E">
        <w:rPr>
          <w:rFonts w:asciiTheme="minorHAnsi" w:hAnsiTheme="minorHAnsi" w:cstheme="minorHAnsi"/>
          <w:color w:val="1F1F1F"/>
        </w:rPr>
        <w:t xml:space="preserve"> In this context, the short-term governmental goal of </w:t>
      </w:r>
      <w:proofErr w:type="spellStart"/>
      <w:r w:rsidRPr="00641A9E">
        <w:rPr>
          <w:rFonts w:asciiTheme="minorHAnsi" w:hAnsiTheme="minorHAnsi" w:cstheme="minorHAnsi"/>
          <w:color w:val="1F1F1F"/>
        </w:rPr>
        <w:t>supressing</w:t>
      </w:r>
      <w:proofErr w:type="spellEnd"/>
      <w:r w:rsidRPr="00641A9E">
        <w:rPr>
          <w:rFonts w:asciiTheme="minorHAnsi" w:hAnsiTheme="minorHAnsi" w:cstheme="minorHAnsi"/>
          <w:color w:val="1F1F1F"/>
        </w:rPr>
        <w:t xml:space="preserve"> virus transmission appears to mask the longer-term corporate goal of infiltrating the state's digital infrastructure and generating digital surveillance revenues. In the case of the Data Store programme, we find the delivery of contracted services by corporations to the UK state obscuring the access which surveillance capitalists can get to protected governmental data on the health of the population while creating state dependencies on commercial platforms. Finally</w:t>
      </w:r>
      <w:r w:rsidRPr="00641A9E">
        <w:rPr>
          <w:rFonts w:asciiTheme="minorHAnsi" w:hAnsiTheme="minorHAnsi" w:cstheme="minorHAnsi"/>
          <w:color w:val="1F1F1F"/>
          <w:u w:val="single"/>
        </w:rPr>
        <w:t>, the Data for Good initiative reveals a corporation seeking to act as a governmental actor in its own right while using that position to increase user engagement with a digital platform and increase surveillance capitalist revenues.</w:t>
      </w:r>
    </w:p>
    <w:p w14:paraId="42DC552A" w14:textId="77777777" w:rsidR="00E626C0" w:rsidRPr="00922F43" w:rsidRDefault="00E626C0" w:rsidP="00E626C0">
      <w:pPr>
        <w:pStyle w:val="NormalWeb"/>
        <w:spacing w:before="0" w:beforeAutospacing="0" w:after="240" w:afterAutospacing="0"/>
        <w:rPr>
          <w:rFonts w:asciiTheme="minorHAnsi" w:hAnsiTheme="minorHAnsi" w:cstheme="minorHAnsi"/>
        </w:rPr>
      </w:pPr>
      <w:r w:rsidRPr="00641A9E">
        <w:rPr>
          <w:rFonts w:asciiTheme="minorHAnsi" w:hAnsiTheme="minorHAnsi" w:cstheme="minorHAnsi"/>
          <w:color w:val="1F1F1F"/>
        </w:rPr>
        <w:t xml:space="preserve">While taking different forms </w:t>
      </w:r>
      <w:r w:rsidRPr="00641A9E">
        <w:rPr>
          <w:rFonts w:asciiTheme="minorHAnsi" w:hAnsiTheme="minorHAnsi" w:cstheme="minorHAnsi"/>
          <w:color w:val="1F1F1F"/>
          <w:u w:val="single"/>
        </w:rPr>
        <w:t xml:space="preserve">each of these modalities of incidental governmentality has one thing in common: </w:t>
      </w:r>
      <w:r w:rsidRPr="000A5303">
        <w:rPr>
          <w:rFonts w:asciiTheme="minorHAnsi" w:hAnsiTheme="minorHAnsi" w:cstheme="minorHAnsi"/>
          <w:color w:val="1F1F1F"/>
          <w:highlight w:val="green"/>
          <w:u w:val="single"/>
        </w:rPr>
        <w:t xml:space="preserve">they </w:t>
      </w:r>
      <w:proofErr w:type="spellStart"/>
      <w:r w:rsidRPr="000A5303">
        <w:rPr>
          <w:rFonts w:asciiTheme="minorHAnsi" w:hAnsiTheme="minorHAnsi" w:cstheme="minorHAnsi"/>
          <w:color w:val="1F1F1F"/>
          <w:highlight w:val="green"/>
          <w:u w:val="single"/>
        </w:rPr>
        <w:t>utilise</w:t>
      </w:r>
      <w:proofErr w:type="spellEnd"/>
      <w:r w:rsidRPr="000A5303">
        <w:rPr>
          <w:rFonts w:asciiTheme="minorHAnsi" w:hAnsiTheme="minorHAnsi" w:cstheme="minorHAnsi"/>
          <w:color w:val="1F1F1F"/>
          <w:highlight w:val="green"/>
          <w:u w:val="single"/>
        </w:rPr>
        <w:t xml:space="preserve"> governmental actions as a means of achieving legitimacy for the expansion of commercial activity more completely into the realms of the biopolitical</w:t>
      </w:r>
      <w:r w:rsidRPr="00641A9E">
        <w:rPr>
          <w:rFonts w:asciiTheme="minorHAnsi" w:hAnsiTheme="minorHAnsi" w:cstheme="minorHAnsi"/>
          <w:color w:val="1F1F1F"/>
        </w:rPr>
        <w:t xml:space="preserve">. Of course, just because a governmental goal may be incidental to a bio-corporate rationality does not mean that incidental forms of governmentality will not be successful in addressing the pastoral goals of good government. Indeed, as Foucault </w:t>
      </w:r>
      <w:proofErr w:type="spellStart"/>
      <w:r w:rsidRPr="00641A9E">
        <w:rPr>
          <w:rFonts w:asciiTheme="minorHAnsi" w:hAnsiTheme="minorHAnsi" w:cstheme="minorHAnsi"/>
          <w:color w:val="1F1F1F"/>
        </w:rPr>
        <w:t>recognised</w:t>
      </w:r>
      <w:proofErr w:type="spellEnd"/>
      <w:r w:rsidRPr="00641A9E">
        <w:rPr>
          <w:rFonts w:asciiTheme="minorHAnsi" w:hAnsiTheme="minorHAnsi" w:cstheme="minorHAnsi"/>
          <w:color w:val="1F1F1F"/>
        </w:rPr>
        <w:t>, it may be the efficacy of incidental governmentality which ultimately determines it legitimacy (</w:t>
      </w:r>
      <w:hyperlink r:id="rId13" w:anchor="bb0070" w:history="1">
        <w:r w:rsidRPr="00641A9E">
          <w:rPr>
            <w:rStyle w:val="Hyperlink"/>
            <w:rFonts w:asciiTheme="minorHAnsi" w:eastAsiaTheme="majorEastAsia" w:hAnsiTheme="minorHAnsi" w:cstheme="minorHAnsi"/>
            <w:color w:val="1155CC"/>
          </w:rPr>
          <w:t>Foucault, 2010</w:t>
        </w:r>
      </w:hyperlink>
      <w:r w:rsidRPr="00641A9E">
        <w:rPr>
          <w:rStyle w:val="StyleUnderline"/>
          <w:rFonts w:asciiTheme="minorHAnsi" w:hAnsiTheme="minorHAnsi" w:cstheme="minorHAnsi"/>
        </w:rPr>
        <w:t xml:space="preserve">). In drawing attention to emerging forms of </w:t>
      </w:r>
      <w:r w:rsidRPr="00641A9E">
        <w:rPr>
          <w:rStyle w:val="Emphasis"/>
          <w:rFonts w:asciiTheme="minorHAnsi" w:hAnsiTheme="minorHAnsi" w:cstheme="minorHAnsi"/>
        </w:rPr>
        <w:t>incidental governmentality</w:t>
      </w:r>
      <w:r w:rsidRPr="00641A9E">
        <w:rPr>
          <w:rStyle w:val="StyleUnderline"/>
          <w:rFonts w:asciiTheme="minorHAnsi" w:hAnsiTheme="minorHAnsi" w:cstheme="minorHAnsi"/>
        </w:rPr>
        <w:t>, it is necessary to ask what implications such processes may have for governmental accountability.</w:t>
      </w:r>
      <w:r w:rsidRPr="00641A9E">
        <w:rPr>
          <w:rFonts w:asciiTheme="minorHAnsi" w:hAnsiTheme="minorHAnsi" w:cstheme="minorHAnsi"/>
          <w:color w:val="1F1F1F"/>
        </w:rPr>
        <w:t xml:space="preserve"> In some ways, incidental governmentality can be thought of as an alternative form of the broader </w:t>
      </w:r>
      <w:proofErr w:type="spellStart"/>
      <w:r w:rsidRPr="00641A9E">
        <w:rPr>
          <w:rFonts w:asciiTheme="minorHAnsi" w:hAnsiTheme="minorHAnsi" w:cstheme="minorHAnsi"/>
          <w:color w:val="1F1F1F"/>
        </w:rPr>
        <w:t>privatisation</w:t>
      </w:r>
      <w:proofErr w:type="spellEnd"/>
      <w:r w:rsidRPr="00641A9E">
        <w:rPr>
          <w:rFonts w:asciiTheme="minorHAnsi" w:hAnsiTheme="minorHAnsi" w:cstheme="minorHAnsi"/>
          <w:color w:val="1F1F1F"/>
        </w:rPr>
        <w:t xml:space="preserve"> of government. But, at present at least, it appears to be a </w:t>
      </w:r>
      <w:proofErr w:type="spellStart"/>
      <w:r w:rsidRPr="00641A9E">
        <w:rPr>
          <w:rFonts w:asciiTheme="minorHAnsi" w:hAnsiTheme="minorHAnsi" w:cstheme="minorHAnsi"/>
          <w:color w:val="1F1F1F"/>
        </w:rPr>
        <w:t>privatisation</w:t>
      </w:r>
      <w:proofErr w:type="spellEnd"/>
      <w:r w:rsidRPr="00641A9E">
        <w:rPr>
          <w:rFonts w:asciiTheme="minorHAnsi" w:hAnsiTheme="minorHAnsi" w:cstheme="minorHAnsi"/>
          <w:color w:val="1F1F1F"/>
        </w:rPr>
        <w:t xml:space="preserve"> of public life that is not overtly regulated by state authorities (due to mutual dependency and limited technical capacity) or constrained by market forces (due to emerging monopolies). As with the applied utopianism of surveillance capitalism, it is project that neither asks for or expects consent, but rather innocuously proceeds to gather insights into and power over human experience. </w:t>
      </w:r>
      <w:r w:rsidRPr="000A5303">
        <w:rPr>
          <w:rFonts w:asciiTheme="minorHAnsi" w:hAnsiTheme="minorHAnsi" w:cstheme="minorHAnsi"/>
          <w:color w:val="1F1F1F"/>
          <w:highlight w:val="green"/>
          <w:u w:val="single"/>
        </w:rPr>
        <w:t xml:space="preserve">At the very least we should </w:t>
      </w:r>
      <w:proofErr w:type="spellStart"/>
      <w:r w:rsidRPr="000A5303">
        <w:rPr>
          <w:rFonts w:asciiTheme="minorHAnsi" w:hAnsiTheme="minorHAnsi" w:cstheme="minorHAnsi"/>
          <w:color w:val="1F1F1F"/>
          <w:highlight w:val="green"/>
          <w:u w:val="single"/>
        </w:rPr>
        <w:t>scrutinise</w:t>
      </w:r>
      <w:proofErr w:type="spellEnd"/>
      <w:r w:rsidRPr="000A5303">
        <w:rPr>
          <w:rFonts w:asciiTheme="minorHAnsi" w:hAnsiTheme="minorHAnsi" w:cstheme="minorHAnsi"/>
          <w:color w:val="1F1F1F"/>
          <w:highlight w:val="green"/>
          <w:u w:val="single"/>
        </w:rPr>
        <w:t xml:space="preserve"> emerging forms of incidental governmentality because they are inherently </w:t>
      </w:r>
      <w:r w:rsidRPr="000A5303">
        <w:rPr>
          <w:rStyle w:val="Emphasis"/>
          <w:rFonts w:asciiTheme="minorHAnsi" w:hAnsiTheme="minorHAnsi" w:cstheme="minorHAnsi"/>
          <w:highlight w:val="green"/>
        </w:rPr>
        <w:t>deceptive.</w:t>
      </w:r>
      <w:r w:rsidRPr="00641A9E">
        <w:rPr>
          <w:rFonts w:asciiTheme="minorHAnsi" w:hAnsiTheme="minorHAnsi" w:cstheme="minorHAnsi"/>
          <w:color w:val="1F1F1F"/>
          <w:u w:val="single"/>
        </w:rPr>
        <w:t xml:space="preserve"> At the very most, we may need to </w:t>
      </w:r>
      <w:proofErr w:type="spellStart"/>
      <w:r w:rsidRPr="00641A9E">
        <w:rPr>
          <w:rFonts w:asciiTheme="minorHAnsi" w:hAnsiTheme="minorHAnsi" w:cstheme="minorHAnsi"/>
          <w:color w:val="1F1F1F"/>
          <w:u w:val="single"/>
        </w:rPr>
        <w:t>recognise</w:t>
      </w:r>
      <w:proofErr w:type="spellEnd"/>
      <w:r w:rsidRPr="00641A9E">
        <w:rPr>
          <w:rFonts w:asciiTheme="minorHAnsi" w:hAnsiTheme="minorHAnsi" w:cstheme="minorHAnsi"/>
          <w:color w:val="1F1F1F"/>
          <w:u w:val="single"/>
        </w:rPr>
        <w:t xml:space="preserve"> it as the rise of an unaccountable bio-</w:t>
      </w:r>
      <w:proofErr w:type="spellStart"/>
      <w:r w:rsidRPr="00641A9E">
        <w:rPr>
          <w:rFonts w:asciiTheme="minorHAnsi" w:hAnsiTheme="minorHAnsi" w:cstheme="minorHAnsi"/>
          <w:color w:val="1F1F1F"/>
          <w:u w:val="single"/>
        </w:rPr>
        <w:t>corporitzation</w:t>
      </w:r>
      <w:proofErr w:type="spellEnd"/>
      <w:r w:rsidRPr="00641A9E">
        <w:rPr>
          <w:rFonts w:asciiTheme="minorHAnsi" w:hAnsiTheme="minorHAnsi" w:cstheme="minorHAnsi"/>
          <w:color w:val="1F1F1F"/>
          <w:u w:val="single"/>
        </w:rPr>
        <w:t xml:space="preserve"> of politics and life.</w:t>
      </w:r>
    </w:p>
    <w:p w14:paraId="2EA93F59" w14:textId="03F08D07" w:rsidR="00345943" w:rsidRPr="00345943" w:rsidRDefault="00C90C16" w:rsidP="00253711">
      <w:pPr>
        <w:pStyle w:val="Heading3"/>
      </w:pPr>
      <w:r>
        <w:t>T/C – Disease</w:t>
      </w:r>
    </w:p>
    <w:p w14:paraId="7B285381" w14:textId="5D239E63" w:rsidR="00C90C16" w:rsidRDefault="00C90C16" w:rsidP="00C90C16">
      <w:pPr>
        <w:pStyle w:val="Heading4"/>
      </w:pPr>
      <w:r w:rsidRPr="00407A18">
        <w:rPr>
          <w:u w:val="single"/>
        </w:rPr>
        <w:t>Turns disease</w:t>
      </w:r>
      <w:r>
        <w:t xml:space="preserve"> – the Global North perpetuates the “coloniality of power” and brackets out non-western forms of medicine – that makes a global health crisis </w:t>
      </w:r>
      <w:r w:rsidRPr="001748DF">
        <w:rPr>
          <w:u w:val="single"/>
        </w:rPr>
        <w:t>inevitable</w:t>
      </w:r>
      <w:r>
        <w:t xml:space="preserve"> because a</w:t>
      </w:r>
      <w:r w:rsidR="00C30C86">
        <w:t xml:space="preserve"> technological </w:t>
      </w:r>
      <w:r>
        <w:t xml:space="preserve">focus cannot </w:t>
      </w:r>
      <w:proofErr w:type="gramStart"/>
      <w:r w:rsidR="00C30C86">
        <w:t>solve for</w:t>
      </w:r>
      <w:proofErr w:type="gramEnd"/>
      <w:r w:rsidR="00C30C86">
        <w:t xml:space="preserve"> </w:t>
      </w:r>
      <w:r w:rsidR="00C30C86" w:rsidRPr="00C30C86">
        <w:rPr>
          <w:u w:val="single"/>
        </w:rPr>
        <w:t>collective health</w:t>
      </w:r>
      <w:r w:rsidR="00C30C86">
        <w:t>.</w:t>
      </w:r>
    </w:p>
    <w:p w14:paraId="55186656" w14:textId="02A14D65" w:rsidR="00C90C16" w:rsidRPr="00D837D3" w:rsidRDefault="00C90C16" w:rsidP="00C90C16">
      <w:pPr>
        <w:rPr>
          <w:rStyle w:val="Style13ptBold"/>
          <w:b w:val="0"/>
          <w:bCs w:val="0"/>
          <w:sz w:val="18"/>
          <w:szCs w:val="18"/>
        </w:rPr>
      </w:pPr>
      <w:r>
        <w:rPr>
          <w:rStyle w:val="Style13ptBold"/>
        </w:rPr>
        <w:t>Perez-Brumer et al.</w:t>
      </w:r>
      <w:r w:rsidR="00345943">
        <w:rPr>
          <w:rStyle w:val="Style13ptBold"/>
        </w:rPr>
        <w:t xml:space="preserve"> 24</w:t>
      </w:r>
      <w:r>
        <w:rPr>
          <w:rStyle w:val="Style13ptBold"/>
        </w:rPr>
        <w:t xml:space="preserve"> </w:t>
      </w:r>
      <w:r w:rsidRPr="00D837D3">
        <w:rPr>
          <w:sz w:val="18"/>
          <w:szCs w:val="18"/>
        </w:rPr>
        <w:t xml:space="preserve">[Amaya Perez-Brumer is a critical global health scholar, the Assistant Professor in the Division of Social and Behavioural Health Science at the University of Toronto, and a Canadian Institutes of Health Research Canada Research Chair in Global Health Intervention Justice. </w:t>
      </w:r>
      <w:r>
        <w:rPr>
          <w:sz w:val="18"/>
          <w:szCs w:val="18"/>
        </w:rPr>
        <w:t xml:space="preserve">David Hill is a candidate for a Doctor of Philosophy at University of Toronto. He has a PhD in public health, an MSc in Global Health, and a Bachelor of Health Sciences. </w:t>
      </w:r>
      <w:r w:rsidRPr="00D837D3">
        <w:rPr>
          <w:sz w:val="18"/>
          <w:szCs w:val="18"/>
        </w:rPr>
        <w:t>Richard Parker</w:t>
      </w:r>
      <w:r>
        <w:rPr>
          <w:sz w:val="18"/>
          <w:szCs w:val="18"/>
        </w:rPr>
        <w:t xml:space="preserve"> </w:t>
      </w:r>
      <w:r w:rsidRPr="00D837D3">
        <w:rPr>
          <w:sz w:val="18"/>
          <w:szCs w:val="18"/>
        </w:rPr>
        <w:t xml:space="preserve">is Special Research Scientist in the Department of Sociomedical Sciences in the Mailman School of Public Health at Columbia </w:t>
      </w:r>
      <w:r>
        <w:rPr>
          <w:sz w:val="18"/>
          <w:szCs w:val="18"/>
        </w:rPr>
        <w:t>University,</w:t>
      </w:r>
      <w:r w:rsidRPr="00D837D3">
        <w:rPr>
          <w:sz w:val="18"/>
          <w:szCs w:val="18"/>
        </w:rPr>
        <w:t xml:space="preserve"> </w:t>
      </w:r>
      <w:r>
        <w:rPr>
          <w:sz w:val="18"/>
          <w:szCs w:val="18"/>
        </w:rPr>
        <w:t>and</w:t>
      </w:r>
      <w:r w:rsidRPr="00D837D3">
        <w:rPr>
          <w:sz w:val="18"/>
          <w:szCs w:val="18"/>
        </w:rPr>
        <w:t xml:space="preserve"> President of the Brazilian Interdisciplinary AIDS Association (ABIA) in Rio de Janeiro.</w:t>
      </w:r>
      <w:r>
        <w:rPr>
          <w:sz w:val="18"/>
          <w:szCs w:val="18"/>
        </w:rPr>
        <w:t xml:space="preserve"> He is on the editorial board of multiple scholarly journals. </w:t>
      </w:r>
      <w:r w:rsidRPr="00D837D3">
        <w:rPr>
          <w:sz w:val="18"/>
          <w:szCs w:val="18"/>
        </w:rPr>
        <w:t xml:space="preserve">“Latin America at the margins? Implications of the geographic and epistemic narrowing of ‘global’ health.” Global Public Health: An International Journal for Research, Policy, and Practice. </w:t>
      </w:r>
      <w:r w:rsidR="00345943" w:rsidRPr="00345943">
        <w:rPr>
          <w:sz w:val="18"/>
          <w:szCs w:val="18"/>
        </w:rPr>
        <w:t>https://www.tandfonline.com/doi/pdf/10.1080/17441692.2023.2295443</w:t>
      </w:r>
      <w:r w:rsidRPr="00D837D3">
        <w:rPr>
          <w:sz w:val="18"/>
          <w:szCs w:val="18"/>
        </w:rPr>
        <w:t>]//ahuero</w:t>
      </w:r>
    </w:p>
    <w:p w14:paraId="241ACF6E" w14:textId="77777777" w:rsidR="00C90C16" w:rsidRPr="00A154DC" w:rsidRDefault="00C90C16" w:rsidP="00C90C16">
      <w:pPr>
        <w:rPr>
          <w:rStyle w:val="StyleUnderline"/>
        </w:rPr>
      </w:pPr>
      <w:r w:rsidRPr="001748DF">
        <w:rPr>
          <w:sz w:val="14"/>
        </w:rPr>
        <w:t xml:space="preserve">Our case study of Latin America’s place in </w:t>
      </w:r>
      <w:r w:rsidRPr="00A154DC">
        <w:rPr>
          <w:rStyle w:val="StyleUnderline"/>
        </w:rPr>
        <w:t>global health</w:t>
      </w:r>
      <w:r w:rsidRPr="001748DF">
        <w:rPr>
          <w:sz w:val="14"/>
        </w:rPr>
        <w:t xml:space="preserve"> as it developed over the past three to four decades demonstrates that the field’s </w:t>
      </w:r>
      <w:proofErr w:type="spellStart"/>
      <w:r w:rsidRPr="00A154DC">
        <w:rPr>
          <w:rStyle w:val="StyleUnderline"/>
        </w:rPr>
        <w:t>conceptualisation</w:t>
      </w:r>
      <w:proofErr w:type="spellEnd"/>
      <w:r w:rsidRPr="00A154DC">
        <w:rPr>
          <w:rStyle w:val="StyleUnderline"/>
        </w:rPr>
        <w:t xml:space="preserve"> of the ‘global’ is much more limited than the word indicates. It suggests that the definition of what ‘counts’ as the domain of global health – </w:t>
      </w:r>
      <w:r w:rsidRPr="001748DF">
        <w:rPr>
          <w:rStyle w:val="Emphasis"/>
        </w:rPr>
        <w:t xml:space="preserve">what is included and </w:t>
      </w:r>
      <w:proofErr w:type="spellStart"/>
      <w:r w:rsidRPr="001748DF">
        <w:rPr>
          <w:rStyle w:val="Emphasis"/>
        </w:rPr>
        <w:t>prioritised</w:t>
      </w:r>
      <w:proofErr w:type="spellEnd"/>
      <w:r w:rsidRPr="001748DF">
        <w:rPr>
          <w:rStyle w:val="Emphasis"/>
        </w:rPr>
        <w:t xml:space="preserve">, and what is not </w:t>
      </w:r>
      <w:r w:rsidRPr="00A154DC">
        <w:rPr>
          <w:rStyle w:val="StyleUnderline"/>
        </w:rPr>
        <w:t>– has changed over time in largely unexamined ways.</w:t>
      </w:r>
      <w:r w:rsidRPr="001748DF">
        <w:rPr>
          <w:sz w:val="14"/>
        </w:rPr>
        <w:t xml:space="preserve"> We argue that the </w:t>
      </w:r>
      <w:r w:rsidRPr="00A154DC">
        <w:rPr>
          <w:rStyle w:val="StyleUnderline"/>
        </w:rPr>
        <w:t>political dimensions and consequences</w:t>
      </w:r>
      <w:r w:rsidRPr="001748DF">
        <w:rPr>
          <w:sz w:val="14"/>
        </w:rPr>
        <w:t xml:space="preserve"> of these changes </w:t>
      </w:r>
      <w:r w:rsidRPr="00A154DC">
        <w:rPr>
          <w:rStyle w:val="StyleUnderline"/>
        </w:rPr>
        <w:t>exhibit the need for more sustained critical analysis of how the field of global health has developed over time.</w:t>
      </w:r>
    </w:p>
    <w:p w14:paraId="33946ECD" w14:textId="77777777" w:rsidR="00C90C16" w:rsidRPr="001748DF" w:rsidRDefault="00C90C16" w:rsidP="00C90C16">
      <w:pPr>
        <w:rPr>
          <w:sz w:val="14"/>
        </w:rPr>
      </w:pPr>
      <w:r w:rsidRPr="001748DF">
        <w:rPr>
          <w:sz w:val="14"/>
        </w:rPr>
        <w:t xml:space="preserve">As the research that does address this topic reveals, the transition from what was previously described as ‘international health’ to what today is known as ‘global health’ began to take shape in the 1980s, deepened significantly during the 1990s, and became more clearly consolidated in the 2000s and 2010s (Macfarlane et al., 2008; Packard, 2016). </w:t>
      </w:r>
      <w:r w:rsidRPr="00A154DC">
        <w:rPr>
          <w:rStyle w:val="StyleUnderline"/>
        </w:rPr>
        <w:t>Latin America’s approach to public health research and practice</w:t>
      </w:r>
      <w:r w:rsidRPr="001748DF">
        <w:rPr>
          <w:sz w:val="14"/>
        </w:rPr>
        <w:t xml:space="preserve"> </w:t>
      </w:r>
      <w:r w:rsidRPr="00A154DC">
        <w:rPr>
          <w:rStyle w:val="StyleUnderline"/>
        </w:rPr>
        <w:t xml:space="preserve">made significant contributions to the emergence of global health during the 1980s and 1990s, especially in </w:t>
      </w:r>
      <w:proofErr w:type="spellStart"/>
      <w:r w:rsidRPr="00A154DC">
        <w:rPr>
          <w:rStyle w:val="StyleUnderline"/>
        </w:rPr>
        <w:t>emphasising</w:t>
      </w:r>
      <w:proofErr w:type="spellEnd"/>
      <w:r w:rsidRPr="00A154DC">
        <w:rPr>
          <w:rStyle w:val="StyleUnderline"/>
        </w:rPr>
        <w:t xml:space="preserve"> the importance of </w:t>
      </w:r>
      <w:r w:rsidRPr="001748DF">
        <w:rPr>
          <w:rStyle w:val="Emphasis"/>
        </w:rPr>
        <w:t>social epidemiology, social medicine, and</w:t>
      </w:r>
      <w:r w:rsidRPr="001748DF">
        <w:rPr>
          <w:sz w:val="14"/>
        </w:rPr>
        <w:t xml:space="preserve"> what came to be known as</w:t>
      </w:r>
      <w:r w:rsidRPr="00A154DC">
        <w:rPr>
          <w:rStyle w:val="StyleUnderline"/>
        </w:rPr>
        <w:t xml:space="preserve"> </w:t>
      </w:r>
      <w:r w:rsidRPr="001748DF">
        <w:rPr>
          <w:rStyle w:val="Emphasis"/>
        </w:rPr>
        <w:t>‘collective health’</w:t>
      </w:r>
      <w:r w:rsidRPr="001748DF">
        <w:rPr>
          <w:sz w:val="14"/>
        </w:rPr>
        <w:t xml:space="preserve"> (Abel, 1996; </w:t>
      </w:r>
      <w:proofErr w:type="spellStart"/>
      <w:r w:rsidRPr="001748DF">
        <w:rPr>
          <w:sz w:val="14"/>
        </w:rPr>
        <w:t>Breilh</w:t>
      </w:r>
      <w:proofErr w:type="spellEnd"/>
      <w:r w:rsidRPr="001748DF">
        <w:rPr>
          <w:sz w:val="14"/>
        </w:rPr>
        <w:t xml:space="preserve">, 2021, 2023; Carter, 2019; Lima, 2007; Susser &amp; Myer, 2007; </w:t>
      </w:r>
      <w:proofErr w:type="spellStart"/>
      <w:r w:rsidRPr="001748DF">
        <w:rPr>
          <w:sz w:val="14"/>
        </w:rPr>
        <w:t>Waitzkin</w:t>
      </w:r>
      <w:proofErr w:type="spellEnd"/>
      <w:r w:rsidRPr="001748DF">
        <w:rPr>
          <w:sz w:val="14"/>
        </w:rPr>
        <w:t xml:space="preserve"> et al., 2001). These </w:t>
      </w:r>
      <w:r w:rsidRPr="00A154DC">
        <w:rPr>
          <w:rStyle w:val="StyleUnderline"/>
        </w:rPr>
        <w:t>traditions were central in shaping</w:t>
      </w:r>
      <w:r w:rsidRPr="001748DF">
        <w:rPr>
          <w:sz w:val="14"/>
        </w:rPr>
        <w:t xml:space="preserve"> what were viewed </w:t>
      </w:r>
      <w:r w:rsidRPr="00A154DC">
        <w:rPr>
          <w:rStyle w:val="StyleUnderline"/>
        </w:rPr>
        <w:t xml:space="preserve">as </w:t>
      </w:r>
      <w:r w:rsidRPr="001748DF">
        <w:rPr>
          <w:rStyle w:val="Emphasis"/>
        </w:rPr>
        <w:t>highly successful</w:t>
      </w:r>
      <w:r w:rsidRPr="00A154DC">
        <w:rPr>
          <w:rStyle w:val="StyleUnderline"/>
        </w:rPr>
        <w:t xml:space="preserve"> responses to HIV and AIDS across the region</w:t>
      </w:r>
      <w:r w:rsidRPr="001748DF">
        <w:rPr>
          <w:sz w:val="14"/>
        </w:rPr>
        <w:t xml:space="preserve">, as well as in </w:t>
      </w:r>
      <w:r w:rsidRPr="001748DF">
        <w:rPr>
          <w:rStyle w:val="Emphasis"/>
        </w:rPr>
        <w:t>promoting access to health</w:t>
      </w:r>
      <w:r w:rsidRPr="00A154DC">
        <w:rPr>
          <w:rStyle w:val="StyleUnderline"/>
        </w:rPr>
        <w:t xml:space="preserve"> as a fundamental human right</w:t>
      </w:r>
      <w:r w:rsidRPr="001748DF">
        <w:rPr>
          <w:sz w:val="14"/>
        </w:rPr>
        <w:t xml:space="preserve"> (ABIA, 2000; Badilla, 2006; Paiva et al., 2013). </w:t>
      </w:r>
      <w:r w:rsidRPr="00A154DC">
        <w:rPr>
          <w:rStyle w:val="StyleUnderline"/>
        </w:rPr>
        <w:t>Latin American policymakers and ambassadors were</w:t>
      </w:r>
      <w:r w:rsidRPr="001748DF">
        <w:rPr>
          <w:sz w:val="14"/>
        </w:rPr>
        <w:t xml:space="preserve"> also </w:t>
      </w:r>
      <w:proofErr w:type="spellStart"/>
      <w:r w:rsidRPr="00A154DC">
        <w:rPr>
          <w:rStyle w:val="StyleUnderline"/>
        </w:rPr>
        <w:t>recognised</w:t>
      </w:r>
      <w:proofErr w:type="spellEnd"/>
      <w:r w:rsidRPr="00A154DC">
        <w:rPr>
          <w:rStyle w:val="StyleUnderline"/>
        </w:rPr>
        <w:t xml:space="preserve"> for</w:t>
      </w:r>
      <w:r w:rsidRPr="001748DF">
        <w:rPr>
          <w:sz w:val="14"/>
        </w:rPr>
        <w:t xml:space="preserve"> key strategic </w:t>
      </w:r>
      <w:r w:rsidRPr="00A154DC">
        <w:rPr>
          <w:rStyle w:val="StyleUnderline"/>
        </w:rPr>
        <w:t>contributions to emerging structures and processes of global health</w:t>
      </w:r>
      <w:r w:rsidRPr="001748DF">
        <w:rPr>
          <w:sz w:val="14"/>
        </w:rPr>
        <w:t xml:space="preserve"> governance as they developed during the 1990s, with </w:t>
      </w:r>
      <w:r w:rsidRPr="00A154DC">
        <w:rPr>
          <w:rStyle w:val="StyleUnderline"/>
        </w:rPr>
        <w:t>active involvement in the changing institutional architecture of the field through intergovernmental agencies</w:t>
      </w:r>
      <w:r w:rsidRPr="001748DF">
        <w:rPr>
          <w:sz w:val="14"/>
        </w:rPr>
        <w:t xml:space="preserve"> such as the WHO, the World Bank, UNAIDS, and the WTO (Buss &amp; Tobar, 2017).</w:t>
      </w:r>
    </w:p>
    <w:p w14:paraId="606B7F05" w14:textId="77777777" w:rsidR="00C90C16" w:rsidRPr="001748DF" w:rsidRDefault="00C90C16" w:rsidP="00C90C16">
      <w:pPr>
        <w:rPr>
          <w:sz w:val="14"/>
        </w:rPr>
      </w:pPr>
      <w:r w:rsidRPr="001748DF">
        <w:rPr>
          <w:sz w:val="14"/>
        </w:rPr>
        <w:t xml:space="preserve">As </w:t>
      </w:r>
      <w:r w:rsidRPr="00A154DC">
        <w:rPr>
          <w:rStyle w:val="StyleUnderline"/>
        </w:rPr>
        <w:t>the field was shifting from a framework of international to global health</w:t>
      </w:r>
      <w:r w:rsidRPr="001748DF">
        <w:rPr>
          <w:sz w:val="14"/>
        </w:rPr>
        <w:t xml:space="preserve"> at the start of the new millennium, </w:t>
      </w:r>
      <w:r w:rsidRPr="00A154DC">
        <w:rPr>
          <w:rStyle w:val="StyleUnderline"/>
        </w:rPr>
        <w:t xml:space="preserve">Latin America seemed </w:t>
      </w:r>
      <w:r w:rsidRPr="001748DF">
        <w:rPr>
          <w:rStyle w:val="Emphasis"/>
        </w:rPr>
        <w:t>poised to take on a new leadership role</w:t>
      </w:r>
      <w:r w:rsidRPr="00A154DC">
        <w:rPr>
          <w:rStyle w:val="StyleUnderline"/>
        </w:rPr>
        <w:t>.</w:t>
      </w:r>
      <w:r w:rsidRPr="001748DF">
        <w:rPr>
          <w:sz w:val="14"/>
        </w:rPr>
        <w:t xml:space="preserve"> The region was at the forefront of </w:t>
      </w:r>
      <w:r w:rsidRPr="00A154DC">
        <w:rPr>
          <w:rStyle w:val="StyleUnderline"/>
        </w:rPr>
        <w:t>developing an emphasis on South-South collaborations</w:t>
      </w:r>
      <w:r w:rsidRPr="001748DF">
        <w:rPr>
          <w:sz w:val="14"/>
        </w:rPr>
        <w:t xml:space="preserve">, and its focus on </w:t>
      </w:r>
      <w:r w:rsidRPr="00A154DC">
        <w:rPr>
          <w:rStyle w:val="StyleUnderline"/>
        </w:rPr>
        <w:t>confronting social and economic inequalities offered exciting alternatives to</w:t>
      </w:r>
      <w:r w:rsidRPr="001748DF">
        <w:rPr>
          <w:sz w:val="14"/>
        </w:rPr>
        <w:t xml:space="preserve"> the more </w:t>
      </w:r>
      <w:r w:rsidRPr="00A154DC">
        <w:rPr>
          <w:rStyle w:val="StyleUnderline"/>
        </w:rPr>
        <w:t>limited frameworks</w:t>
      </w:r>
      <w:r w:rsidRPr="001748DF">
        <w:rPr>
          <w:sz w:val="14"/>
        </w:rPr>
        <w:t xml:space="preserve"> that had dominated approaches to worldwide health science and practice during the phases of tropical medicine and international health (</w:t>
      </w:r>
      <w:proofErr w:type="spellStart"/>
      <w:r w:rsidRPr="001748DF">
        <w:rPr>
          <w:sz w:val="14"/>
        </w:rPr>
        <w:t>Birn</w:t>
      </w:r>
      <w:proofErr w:type="spellEnd"/>
      <w:r w:rsidRPr="001748DF">
        <w:rPr>
          <w:sz w:val="14"/>
        </w:rPr>
        <w:t xml:space="preserve"> &amp; </w:t>
      </w:r>
      <w:proofErr w:type="spellStart"/>
      <w:r w:rsidRPr="001748DF">
        <w:rPr>
          <w:sz w:val="14"/>
        </w:rPr>
        <w:t>Muntaner</w:t>
      </w:r>
      <w:proofErr w:type="spellEnd"/>
      <w:r w:rsidRPr="001748DF">
        <w:rPr>
          <w:sz w:val="14"/>
        </w:rPr>
        <w:t xml:space="preserve">, 2019; Carrillo </w:t>
      </w:r>
      <w:proofErr w:type="spellStart"/>
      <w:r w:rsidRPr="001748DF">
        <w:rPr>
          <w:sz w:val="14"/>
        </w:rPr>
        <w:t>Roa</w:t>
      </w:r>
      <w:proofErr w:type="spellEnd"/>
      <w:r w:rsidRPr="001748DF">
        <w:rPr>
          <w:sz w:val="14"/>
        </w:rPr>
        <w:t xml:space="preserve"> &amp; Santana, 2012). </w:t>
      </w:r>
      <w:r w:rsidRPr="00A154DC">
        <w:rPr>
          <w:rStyle w:val="StyleUnderline"/>
        </w:rPr>
        <w:t>But despite these potentially transformative contributions</w:t>
      </w:r>
      <w:r w:rsidRPr="001748DF">
        <w:rPr>
          <w:sz w:val="14"/>
        </w:rPr>
        <w:t xml:space="preserve">, as the global health ‘boom’ began taking off </w:t>
      </w:r>
      <w:r w:rsidRPr="00A154DC">
        <w:rPr>
          <w:rStyle w:val="StyleUnderline"/>
        </w:rPr>
        <w:t xml:space="preserve">in the 2000s, Latin America’s prominence in global health </w:t>
      </w:r>
      <w:r w:rsidRPr="001748DF">
        <w:rPr>
          <w:rStyle w:val="Emphasis"/>
        </w:rPr>
        <w:t>interventions, knowledge production, and public health practice</w:t>
      </w:r>
      <w:r w:rsidRPr="00A154DC">
        <w:rPr>
          <w:rStyle w:val="StyleUnderline"/>
        </w:rPr>
        <w:t xml:space="preserve"> declined.</w:t>
      </w:r>
      <w:r w:rsidRPr="001748DF">
        <w:rPr>
          <w:sz w:val="14"/>
        </w:rPr>
        <w:t xml:space="preserve"> Moreover, changing understandings of ‘global’ worked to steadily diminish the region’s eligibility within the category, with significant consequences for public health.</w:t>
      </w:r>
    </w:p>
    <w:p w14:paraId="16F4C6C6" w14:textId="77777777" w:rsidR="00C90C16" w:rsidRPr="001748DF" w:rsidRDefault="00C90C16" w:rsidP="00C90C16">
      <w:pPr>
        <w:rPr>
          <w:sz w:val="14"/>
        </w:rPr>
      </w:pPr>
      <w:r w:rsidRPr="001748DF">
        <w:rPr>
          <w:sz w:val="14"/>
        </w:rPr>
        <w:t xml:space="preserve">During the late 2000s and 2010s, </w:t>
      </w:r>
      <w:r w:rsidRPr="001748DF">
        <w:rPr>
          <w:rStyle w:val="Emphasis"/>
        </w:rPr>
        <w:t>Latin America was relegated to the margins</w:t>
      </w:r>
      <w:r w:rsidRPr="00A154DC">
        <w:rPr>
          <w:rStyle w:val="StyleUnderline"/>
        </w:rPr>
        <w:t xml:space="preserve"> </w:t>
      </w:r>
      <w:r w:rsidRPr="001748DF">
        <w:rPr>
          <w:sz w:val="14"/>
        </w:rPr>
        <w:t xml:space="preserve">of the field, as </w:t>
      </w:r>
      <w:r w:rsidRPr="00A154DC">
        <w:rPr>
          <w:rStyle w:val="StyleUnderline"/>
        </w:rPr>
        <w:t>largescale</w:t>
      </w:r>
      <w:r w:rsidRPr="001748DF">
        <w:rPr>
          <w:sz w:val="14"/>
        </w:rPr>
        <w:t xml:space="preserve"> </w:t>
      </w:r>
      <w:r w:rsidRPr="00A154DC">
        <w:rPr>
          <w:rStyle w:val="StyleUnderline"/>
        </w:rPr>
        <w:t>Global Health Initiatives, dominant funders</w:t>
      </w:r>
      <w:r w:rsidRPr="001748DF">
        <w:rPr>
          <w:sz w:val="14"/>
        </w:rPr>
        <w:t xml:space="preserve"> such as the BMGF, </w:t>
      </w:r>
      <w:r w:rsidRPr="00A154DC">
        <w:rPr>
          <w:rStyle w:val="StyleUnderline"/>
        </w:rPr>
        <w:t>and an emphasis on metrics</w:t>
      </w:r>
      <w:r w:rsidRPr="001748DF">
        <w:rPr>
          <w:sz w:val="14"/>
        </w:rPr>
        <w:t xml:space="preserve"> as the primary source of evidence (as promoted by the Institute for Health Metrics and Evaluation, among others) </w:t>
      </w:r>
      <w:r w:rsidRPr="00A154DC">
        <w:rPr>
          <w:rStyle w:val="StyleUnderline"/>
        </w:rPr>
        <w:t xml:space="preserve">became hallmarks of the global health era. Funders and donors from the </w:t>
      </w:r>
      <w:r w:rsidRPr="001748DF">
        <w:rPr>
          <w:rStyle w:val="Emphasis"/>
        </w:rPr>
        <w:t>global North</w:t>
      </w:r>
      <w:r w:rsidRPr="00A154DC">
        <w:rPr>
          <w:rStyle w:val="StyleUnderline"/>
        </w:rPr>
        <w:t>, such as the BMGF and PEPFAR, shifted their priorities to other regions, where the burden of disease was determined to be greater.</w:t>
      </w:r>
      <w:r w:rsidRPr="001748DF">
        <w:rPr>
          <w:sz w:val="14"/>
        </w:rPr>
        <w:t xml:space="preserve"> Consequently, Latin American actors’ involvement in the global health assemblage waned, and the approaches to health on a global scale that had </w:t>
      </w:r>
      <w:proofErr w:type="spellStart"/>
      <w:r w:rsidRPr="001748DF">
        <w:rPr>
          <w:sz w:val="14"/>
        </w:rPr>
        <w:t>favoured</w:t>
      </w:r>
      <w:proofErr w:type="spellEnd"/>
      <w:r w:rsidRPr="001748DF">
        <w:rPr>
          <w:sz w:val="14"/>
        </w:rPr>
        <w:t xml:space="preserve"> </w:t>
      </w:r>
      <w:r w:rsidRPr="00A154DC">
        <w:rPr>
          <w:rStyle w:val="StyleUnderline"/>
        </w:rPr>
        <w:t>‘collective health’</w:t>
      </w:r>
      <w:r w:rsidRPr="001748DF">
        <w:rPr>
          <w:sz w:val="14"/>
        </w:rPr>
        <w:t xml:space="preserve"> in the region also </w:t>
      </w:r>
      <w:r w:rsidRPr="00A154DC">
        <w:rPr>
          <w:rStyle w:val="StyleUnderline"/>
        </w:rPr>
        <w:t>shifted</w:t>
      </w:r>
      <w:r w:rsidRPr="001748DF">
        <w:rPr>
          <w:sz w:val="14"/>
        </w:rPr>
        <w:t xml:space="preserve"> in important ways, </w:t>
      </w:r>
      <w:r w:rsidRPr="00A154DC">
        <w:rPr>
          <w:rStyle w:val="StyleUnderline"/>
        </w:rPr>
        <w:t>especially as the ‘pink tide’</w:t>
      </w:r>
      <w:r w:rsidRPr="001748DF">
        <w:rPr>
          <w:sz w:val="14"/>
        </w:rPr>
        <w:t xml:space="preserve">, a shift towards progressive policies, social reforms, and a focus on addressing inequality and poverty, </w:t>
      </w:r>
      <w:r w:rsidRPr="00A154DC">
        <w:rPr>
          <w:rStyle w:val="StyleUnderline"/>
        </w:rPr>
        <w:t>began to pass</w:t>
      </w:r>
      <w:r w:rsidRPr="001748DF">
        <w:rPr>
          <w:sz w:val="14"/>
        </w:rPr>
        <w:t xml:space="preserve"> (Ellner &amp; Santos, 2020; P. H. Smith &amp; Sells, 2017).</w:t>
      </w:r>
    </w:p>
    <w:p w14:paraId="477A593E" w14:textId="77777777" w:rsidR="00C90C16" w:rsidRPr="001748DF" w:rsidRDefault="00C90C16" w:rsidP="00C90C16">
      <w:pPr>
        <w:rPr>
          <w:sz w:val="14"/>
        </w:rPr>
      </w:pPr>
      <w:r w:rsidRPr="001748DF">
        <w:rPr>
          <w:sz w:val="14"/>
        </w:rPr>
        <w:t xml:space="preserve">In addition, over the course of the </w:t>
      </w:r>
      <w:r w:rsidRPr="00A154DC">
        <w:rPr>
          <w:rStyle w:val="StyleUnderline"/>
        </w:rPr>
        <w:t>2010s, political changes at the regional level intersected with those taking place globally</w:t>
      </w:r>
      <w:r w:rsidRPr="001748DF">
        <w:rPr>
          <w:sz w:val="14"/>
        </w:rPr>
        <w:t xml:space="preserve">, such as the </w:t>
      </w:r>
      <w:r w:rsidRPr="00A154DC">
        <w:rPr>
          <w:rStyle w:val="StyleUnderline"/>
        </w:rPr>
        <w:t>rupture of liberal democracies</w:t>
      </w:r>
      <w:r w:rsidRPr="001748DF">
        <w:rPr>
          <w:sz w:val="14"/>
        </w:rPr>
        <w:t xml:space="preserve"> in many parts of the world (Castells, 2018), </w:t>
      </w:r>
      <w:r w:rsidRPr="00A154DC">
        <w:rPr>
          <w:rStyle w:val="StyleUnderline"/>
        </w:rPr>
        <w:t xml:space="preserve">a growing </w:t>
      </w:r>
      <w:r w:rsidRPr="001748DF">
        <w:rPr>
          <w:rStyle w:val="Emphasis"/>
        </w:rPr>
        <w:t>crisis in</w:t>
      </w:r>
      <w:r w:rsidRPr="001748DF">
        <w:rPr>
          <w:sz w:val="14"/>
        </w:rPr>
        <w:t xml:space="preserve"> what has been </w:t>
      </w:r>
      <w:proofErr w:type="spellStart"/>
      <w:r w:rsidRPr="001748DF">
        <w:rPr>
          <w:sz w:val="14"/>
        </w:rPr>
        <w:t>characterised</w:t>
      </w:r>
      <w:proofErr w:type="spellEnd"/>
      <w:r w:rsidRPr="001748DF">
        <w:rPr>
          <w:sz w:val="14"/>
        </w:rPr>
        <w:t xml:space="preserve"> as </w:t>
      </w:r>
      <w:r w:rsidRPr="001748DF">
        <w:rPr>
          <w:rStyle w:val="Emphasis"/>
        </w:rPr>
        <w:t>‘progressive neoliberalism’ in the global North</w:t>
      </w:r>
      <w:r w:rsidRPr="001748DF">
        <w:rPr>
          <w:sz w:val="14"/>
        </w:rPr>
        <w:t xml:space="preserve"> (Fraser, 2019), and </w:t>
      </w:r>
      <w:r w:rsidRPr="00A154DC">
        <w:rPr>
          <w:rStyle w:val="StyleUnderline"/>
        </w:rPr>
        <w:t>the rise of nationalist populism in many countries, both North and South</w:t>
      </w:r>
      <w:r w:rsidRPr="001748DF">
        <w:rPr>
          <w:sz w:val="14"/>
        </w:rPr>
        <w:t xml:space="preserve"> (Cox, 2017; Roth, 2017). Although some important work did consider the health impacts of growing populist politics, especially after the emergence of COVID-19 (Falkenbach &amp; Greer, 2021; Garrett, 2017; Williams et al., 2020), the </w:t>
      </w:r>
      <w:r w:rsidRPr="00A154DC">
        <w:rPr>
          <w:rStyle w:val="StyleUnderline"/>
        </w:rPr>
        <w:t>vast majority of the global health field</w:t>
      </w:r>
      <w:r w:rsidRPr="001748DF">
        <w:rPr>
          <w:sz w:val="14"/>
        </w:rPr>
        <w:t xml:space="preserve"> – and the institutions that coordinate it – seem to have </w:t>
      </w:r>
      <w:r w:rsidRPr="00A154DC">
        <w:rPr>
          <w:rStyle w:val="StyleUnderline"/>
        </w:rPr>
        <w:t>paid</w:t>
      </w:r>
      <w:r w:rsidRPr="001748DF">
        <w:rPr>
          <w:sz w:val="14"/>
        </w:rPr>
        <w:t xml:space="preserve"> relatively </w:t>
      </w:r>
      <w:r w:rsidRPr="00A154DC">
        <w:rPr>
          <w:rStyle w:val="StyleUnderline"/>
        </w:rPr>
        <w:t>little attention</w:t>
      </w:r>
      <w:r w:rsidRPr="001748DF">
        <w:rPr>
          <w:sz w:val="14"/>
        </w:rPr>
        <w:t xml:space="preserve"> to this changing political climate. </w:t>
      </w:r>
      <w:r w:rsidRPr="00A154DC">
        <w:rPr>
          <w:rStyle w:val="StyleUnderline"/>
        </w:rPr>
        <w:t xml:space="preserve">Carrying on with business as usual, they have – </w:t>
      </w:r>
      <w:r w:rsidRPr="001748DF">
        <w:rPr>
          <w:rStyle w:val="Emphasis"/>
        </w:rPr>
        <w:t>largely uncritically</w:t>
      </w:r>
      <w:r w:rsidRPr="00A154DC">
        <w:rPr>
          <w:rStyle w:val="StyleUnderline"/>
        </w:rPr>
        <w:t xml:space="preserve"> – adopted a growing emphasis on </w:t>
      </w:r>
      <w:r w:rsidRPr="001748DF">
        <w:rPr>
          <w:rStyle w:val="Emphasis"/>
        </w:rPr>
        <w:t>biomedical and pharmaceutical solutions</w:t>
      </w:r>
      <w:r w:rsidRPr="00A154DC">
        <w:rPr>
          <w:rStyle w:val="StyleUnderline"/>
        </w:rPr>
        <w:t xml:space="preserve"> in an attempt to circumvent the need for more complex or far-reaching forms of social change.</w:t>
      </w:r>
      <w:r w:rsidRPr="001748DF">
        <w:rPr>
          <w:sz w:val="14"/>
        </w:rPr>
        <w:t xml:space="preserve"> This was perhaps most obvious in the global response to HIV and AIDS in the 2010s, as the dynamic of </w:t>
      </w:r>
      <w:r w:rsidRPr="001748DF">
        <w:rPr>
          <w:rStyle w:val="StyleUnderline"/>
        </w:rPr>
        <w:t>‘global scale-up’ came to focus almost exclusively on expanding access to antiretroviral treatment (and reliance on treatment as prevention), with indicators of success focusing solely on biomedical markers</w:t>
      </w:r>
      <w:r w:rsidRPr="001748DF">
        <w:rPr>
          <w:sz w:val="14"/>
        </w:rPr>
        <w:t xml:space="preserve"> (Kenworthy et al., 2018; </w:t>
      </w:r>
      <w:proofErr w:type="spellStart"/>
      <w:r w:rsidRPr="001748DF">
        <w:rPr>
          <w:sz w:val="14"/>
        </w:rPr>
        <w:t>Sandset</w:t>
      </w:r>
      <w:proofErr w:type="spellEnd"/>
      <w:r w:rsidRPr="001748DF">
        <w:rPr>
          <w:sz w:val="14"/>
        </w:rPr>
        <w:t>, 2021).</w:t>
      </w:r>
    </w:p>
    <w:p w14:paraId="3BBE8C05" w14:textId="77777777" w:rsidR="00C90C16" w:rsidRPr="001748DF" w:rsidRDefault="00C90C16" w:rsidP="00C90C16">
      <w:pPr>
        <w:rPr>
          <w:rStyle w:val="StyleUnderline"/>
        </w:rPr>
      </w:pPr>
      <w:r w:rsidRPr="001748DF">
        <w:rPr>
          <w:sz w:val="14"/>
        </w:rPr>
        <w:t xml:space="preserve">Within this context, any </w:t>
      </w:r>
      <w:r w:rsidRPr="001748DF">
        <w:rPr>
          <w:rStyle w:val="StyleUnderline"/>
        </w:rPr>
        <w:t>previous receptiveness to Latin American contributions</w:t>
      </w:r>
      <w:r w:rsidRPr="001748DF">
        <w:rPr>
          <w:sz w:val="14"/>
        </w:rPr>
        <w:t xml:space="preserve"> to health inequality </w:t>
      </w:r>
      <w:r w:rsidRPr="001748DF">
        <w:rPr>
          <w:rStyle w:val="StyleUnderline"/>
        </w:rPr>
        <w:t xml:space="preserve">has given way to a </w:t>
      </w:r>
      <w:r w:rsidRPr="001748DF">
        <w:rPr>
          <w:rStyle w:val="Emphasis"/>
        </w:rPr>
        <w:t>narrowing epistemological focus on the Northern-dominated</w:t>
      </w:r>
      <w:r w:rsidRPr="001748DF">
        <w:rPr>
          <w:rStyle w:val="StyleUnderline"/>
        </w:rPr>
        <w:t xml:space="preserve"> </w:t>
      </w:r>
      <w:r w:rsidRPr="001748DF">
        <w:rPr>
          <w:rStyle w:val="Emphasis"/>
        </w:rPr>
        <w:t>world</w:t>
      </w:r>
      <w:r w:rsidRPr="001748DF">
        <w:rPr>
          <w:rStyle w:val="StyleUnderline"/>
        </w:rPr>
        <w:t xml:space="preserve"> of global health.</w:t>
      </w:r>
      <w:r w:rsidRPr="001748DF">
        <w:rPr>
          <w:sz w:val="14"/>
        </w:rPr>
        <w:t xml:space="preserve"> </w:t>
      </w:r>
      <w:r w:rsidRPr="001748DF">
        <w:rPr>
          <w:rStyle w:val="StyleUnderline"/>
        </w:rPr>
        <w:t>As Latin America’s significance</w:t>
      </w:r>
      <w:r w:rsidRPr="001748DF">
        <w:rPr>
          <w:sz w:val="14"/>
        </w:rPr>
        <w:t xml:space="preserve"> and participation </w:t>
      </w:r>
      <w:r w:rsidRPr="001748DF">
        <w:rPr>
          <w:u w:val="single"/>
        </w:rPr>
        <w:t>in the field declined</w:t>
      </w:r>
      <w:r w:rsidRPr="001748DF">
        <w:rPr>
          <w:sz w:val="14"/>
        </w:rPr>
        <w:t xml:space="preserve"> as a result of these changes, </w:t>
      </w:r>
      <w:r w:rsidRPr="001748DF">
        <w:rPr>
          <w:rStyle w:val="StyleUnderline"/>
        </w:rPr>
        <w:t xml:space="preserve">so too did its successes in responding nationally and locally to key global health challenges. </w:t>
      </w:r>
      <w:r w:rsidRPr="001748DF">
        <w:rPr>
          <w:rStyle w:val="Emphasis"/>
        </w:rPr>
        <w:t>This derailment is evident</w:t>
      </w:r>
      <w:r w:rsidRPr="001748DF">
        <w:rPr>
          <w:rStyle w:val="StyleUnderline"/>
        </w:rPr>
        <w:t xml:space="preserve"> in mounting setbacks</w:t>
      </w:r>
      <w:r w:rsidRPr="001748DF">
        <w:rPr>
          <w:sz w:val="14"/>
        </w:rPr>
        <w:t xml:space="preserve"> within Latin America’s previously successful responses to </w:t>
      </w:r>
      <w:r w:rsidRPr="001748DF">
        <w:rPr>
          <w:rStyle w:val="StyleUnderline"/>
        </w:rPr>
        <w:t>HIV and AIDS</w:t>
      </w:r>
      <w:r w:rsidRPr="001748DF">
        <w:rPr>
          <w:sz w:val="14"/>
        </w:rPr>
        <w:t xml:space="preserve"> (Berkman et al., 2005; Oliveira-Cruz &amp; Kowalski, 2004; UNAIDS, 2011) </w:t>
      </w:r>
      <w:r w:rsidRPr="001748DF">
        <w:rPr>
          <w:rStyle w:val="StyleUnderline"/>
        </w:rPr>
        <w:t>and</w:t>
      </w:r>
      <w:r w:rsidRPr="001748DF">
        <w:rPr>
          <w:sz w:val="14"/>
        </w:rPr>
        <w:t xml:space="preserve">, more recently, in its significant early challenges in addressing </w:t>
      </w:r>
      <w:r w:rsidRPr="001748DF">
        <w:rPr>
          <w:rStyle w:val="StyleUnderline"/>
        </w:rPr>
        <w:t>COVID-19</w:t>
      </w:r>
      <w:r w:rsidRPr="001748DF">
        <w:rPr>
          <w:sz w:val="14"/>
        </w:rPr>
        <w:t xml:space="preserve"> (Burki, 2020; The Lancet, 2021). Based on our analysis, </w:t>
      </w:r>
      <w:r w:rsidRPr="001748DF">
        <w:rPr>
          <w:rStyle w:val="StyleUnderline"/>
        </w:rPr>
        <w:t xml:space="preserve">it is only possible to fully account for these changes if we </w:t>
      </w:r>
      <w:proofErr w:type="spellStart"/>
      <w:r w:rsidRPr="001748DF">
        <w:rPr>
          <w:rStyle w:val="StyleUnderline"/>
        </w:rPr>
        <w:t>analyse</w:t>
      </w:r>
      <w:proofErr w:type="spellEnd"/>
      <w:r w:rsidRPr="001748DF">
        <w:rPr>
          <w:rStyle w:val="StyleUnderline"/>
        </w:rPr>
        <w:t xml:space="preserve"> the ways in which politics and political processes</w:t>
      </w:r>
      <w:r w:rsidRPr="001748DF">
        <w:rPr>
          <w:sz w:val="14"/>
        </w:rPr>
        <w:t xml:space="preserve">, within and across local/national and global/transnational actors, </w:t>
      </w:r>
      <w:r w:rsidRPr="001748DF">
        <w:rPr>
          <w:rStyle w:val="StyleUnderline"/>
        </w:rPr>
        <w:t>have shaped the field of global health over time</w:t>
      </w:r>
      <w:r w:rsidRPr="001748DF">
        <w:rPr>
          <w:sz w:val="14"/>
        </w:rPr>
        <w:t xml:space="preserve">. It is important to note that a primary limitation of this paper is its focus on HIV and AIDS as the main case study. Given the limitations of space, we have chosen to draw on our ongoing engagement with the politics of HIV and AIDS in the region where we have had the greatest experience. We hope that this case study will serve as an invitation for other scholars to explore how </w:t>
      </w:r>
      <w:r w:rsidRPr="001748DF">
        <w:rPr>
          <w:rStyle w:val="Emphasis"/>
        </w:rPr>
        <w:t xml:space="preserve">processes of </w:t>
      </w:r>
      <w:proofErr w:type="spellStart"/>
      <w:r w:rsidRPr="001748DF">
        <w:rPr>
          <w:rStyle w:val="Emphasis"/>
        </w:rPr>
        <w:t>marginalisation</w:t>
      </w:r>
      <w:proofErr w:type="spellEnd"/>
      <w:r w:rsidRPr="001748DF">
        <w:rPr>
          <w:rStyle w:val="StyleUnderline"/>
        </w:rPr>
        <w:t xml:space="preserve"> have </w:t>
      </w:r>
      <w:r w:rsidRPr="001748DF">
        <w:rPr>
          <w:rStyle w:val="Emphasis"/>
        </w:rPr>
        <w:t>manifested across</w:t>
      </w:r>
      <w:r w:rsidRPr="001748DF">
        <w:rPr>
          <w:rStyle w:val="StyleUnderline"/>
        </w:rPr>
        <w:t xml:space="preserve"> various </w:t>
      </w:r>
      <w:r w:rsidRPr="001748DF">
        <w:rPr>
          <w:rStyle w:val="Emphasis"/>
        </w:rPr>
        <w:t>health outcomes</w:t>
      </w:r>
      <w:r w:rsidRPr="001748DF">
        <w:rPr>
          <w:rStyle w:val="StyleUnderline"/>
        </w:rPr>
        <w:t>, in this as well as in other regions, within the broader field of global health.</w:t>
      </w:r>
    </w:p>
    <w:p w14:paraId="260CB1F7" w14:textId="6BB01EF7" w:rsidR="00E626C0" w:rsidRDefault="00C90C16" w:rsidP="00E626C0">
      <w:pPr>
        <w:rPr>
          <w:sz w:val="14"/>
        </w:rPr>
      </w:pPr>
      <w:r w:rsidRPr="001748DF">
        <w:rPr>
          <w:sz w:val="14"/>
        </w:rPr>
        <w:t xml:space="preserve">Finally, the </w:t>
      </w:r>
      <w:r w:rsidRPr="001748DF">
        <w:rPr>
          <w:rStyle w:val="StyleUnderline"/>
        </w:rPr>
        <w:t>narrowing of global health</w:t>
      </w:r>
      <w:r w:rsidRPr="001748DF">
        <w:rPr>
          <w:sz w:val="14"/>
        </w:rPr>
        <w:t xml:space="preserve"> considered here should be </w:t>
      </w:r>
      <w:proofErr w:type="spellStart"/>
      <w:r w:rsidRPr="001748DF">
        <w:rPr>
          <w:rStyle w:val="StyleUnderline"/>
        </w:rPr>
        <w:t>analysed</w:t>
      </w:r>
      <w:proofErr w:type="spellEnd"/>
      <w:r w:rsidRPr="001748DF">
        <w:rPr>
          <w:rStyle w:val="StyleUnderline"/>
        </w:rPr>
        <w:t xml:space="preserve"> as a manifestation of what Latin American scholars have described as the </w:t>
      </w:r>
      <w:r w:rsidRPr="001748DF">
        <w:rPr>
          <w:rStyle w:val="Emphasis"/>
        </w:rPr>
        <w:t>coloniality of power</w:t>
      </w:r>
      <w:r w:rsidRPr="001748DF">
        <w:rPr>
          <w:sz w:val="14"/>
        </w:rPr>
        <w:t xml:space="preserve"> (Quijano, 2000) – a form of </w:t>
      </w:r>
      <w:r w:rsidRPr="001748DF">
        <w:rPr>
          <w:rStyle w:val="StyleUnderline"/>
        </w:rPr>
        <w:t>domination</w:t>
      </w:r>
      <w:r w:rsidRPr="001748DF">
        <w:rPr>
          <w:sz w:val="14"/>
        </w:rPr>
        <w:t xml:space="preserve"> that </w:t>
      </w:r>
      <w:r w:rsidRPr="001748DF">
        <w:rPr>
          <w:rStyle w:val="StyleUnderline"/>
        </w:rPr>
        <w:t xml:space="preserve">impacts how </w:t>
      </w:r>
      <w:r w:rsidRPr="001748DF">
        <w:rPr>
          <w:rStyle w:val="Emphasis"/>
        </w:rPr>
        <w:t xml:space="preserve">resources are distributed </w:t>
      </w:r>
      <w:r w:rsidRPr="001748DF">
        <w:rPr>
          <w:rStyle w:val="StyleUnderline"/>
        </w:rPr>
        <w:t xml:space="preserve">and how </w:t>
      </w:r>
      <w:r w:rsidRPr="001748DF">
        <w:rPr>
          <w:rStyle w:val="Emphasis"/>
        </w:rPr>
        <w:t>knowledge is produced and valued</w:t>
      </w:r>
      <w:r w:rsidRPr="001748DF">
        <w:rPr>
          <w:sz w:val="14"/>
        </w:rPr>
        <w:t xml:space="preserve">. By distancing itself from the preceding structure of international health, especially during the 2000s and 2010s, </w:t>
      </w:r>
      <w:r w:rsidRPr="001748DF">
        <w:rPr>
          <w:rStyle w:val="StyleUnderline"/>
        </w:rPr>
        <w:t xml:space="preserve">the field of global health has contributed to the growing </w:t>
      </w:r>
      <w:proofErr w:type="spellStart"/>
      <w:r w:rsidRPr="001748DF">
        <w:rPr>
          <w:rStyle w:val="StyleUnderline"/>
        </w:rPr>
        <w:t>epistemicide</w:t>
      </w:r>
      <w:proofErr w:type="spellEnd"/>
      <w:r w:rsidRPr="001748DF">
        <w:rPr>
          <w:rStyle w:val="StyleUnderline"/>
        </w:rPr>
        <w:t xml:space="preserve"> of Southern theory and thinking. </w:t>
      </w:r>
      <w:r w:rsidRPr="001748DF">
        <w:rPr>
          <w:rStyle w:val="Emphasis"/>
        </w:rPr>
        <w:t>We must listen</w:t>
      </w:r>
      <w:r w:rsidRPr="001748DF">
        <w:rPr>
          <w:rStyle w:val="StyleUnderline"/>
        </w:rPr>
        <w:t xml:space="preserve"> to </w:t>
      </w:r>
      <w:r w:rsidRPr="001748DF">
        <w:rPr>
          <w:rStyle w:val="Emphasis"/>
        </w:rPr>
        <w:t>and learn</w:t>
      </w:r>
      <w:r w:rsidRPr="001748DF">
        <w:rPr>
          <w:rStyle w:val="StyleUnderline"/>
        </w:rPr>
        <w:t xml:space="preserve"> from Latin American scholars</w:t>
      </w:r>
      <w:r w:rsidRPr="001748DF">
        <w:rPr>
          <w:sz w:val="14"/>
        </w:rPr>
        <w:t xml:space="preserve"> and health professionals who continue to advance understandings of </w:t>
      </w:r>
      <w:r w:rsidRPr="001748DF">
        <w:rPr>
          <w:rStyle w:val="StyleUnderline"/>
        </w:rPr>
        <w:t>health as shaped by sociopolitical factors</w:t>
      </w:r>
      <w:r w:rsidRPr="001748DF">
        <w:rPr>
          <w:sz w:val="14"/>
        </w:rPr>
        <w:t xml:space="preserve"> (</w:t>
      </w:r>
      <w:proofErr w:type="spellStart"/>
      <w:r w:rsidRPr="001748DF">
        <w:rPr>
          <w:sz w:val="14"/>
        </w:rPr>
        <w:t>Alianza</w:t>
      </w:r>
      <w:proofErr w:type="spellEnd"/>
      <w:r w:rsidRPr="001748DF">
        <w:rPr>
          <w:sz w:val="14"/>
        </w:rPr>
        <w:t xml:space="preserve"> </w:t>
      </w:r>
      <w:proofErr w:type="spellStart"/>
      <w:r w:rsidRPr="001748DF">
        <w:rPr>
          <w:sz w:val="14"/>
        </w:rPr>
        <w:t>Latinoamericana</w:t>
      </w:r>
      <w:proofErr w:type="spellEnd"/>
      <w:r w:rsidRPr="001748DF">
        <w:rPr>
          <w:sz w:val="14"/>
        </w:rPr>
        <w:t xml:space="preserve"> de Salud Global, 2016; Nunes &amp; Pimenta, 2016), and offer valuable </w:t>
      </w:r>
      <w:r w:rsidRPr="001748DF">
        <w:rPr>
          <w:rStyle w:val="StyleUnderline"/>
        </w:rPr>
        <w:t xml:space="preserve">critiques of unequal distributions of power and resources in </w:t>
      </w:r>
      <w:r w:rsidRPr="001748DF">
        <w:rPr>
          <w:rStyle w:val="Emphasis"/>
        </w:rPr>
        <w:t>reproducing health inequities globally</w:t>
      </w:r>
      <w:r w:rsidRPr="001748DF">
        <w:rPr>
          <w:sz w:val="14"/>
        </w:rPr>
        <w:t xml:space="preserve"> (Franco-Giraldo, 2016).</w:t>
      </w:r>
    </w:p>
    <w:p w14:paraId="5EA0ED3A" w14:textId="77777777" w:rsidR="00C30C86" w:rsidRPr="00C30C86" w:rsidRDefault="00C30C86" w:rsidP="00E626C0">
      <w:pPr>
        <w:rPr>
          <w:sz w:val="14"/>
        </w:rPr>
      </w:pPr>
    </w:p>
    <w:p w14:paraId="6EBA3009" w14:textId="3E5EF114" w:rsidR="00345943" w:rsidRPr="00345943" w:rsidRDefault="00C30C86" w:rsidP="00253711">
      <w:pPr>
        <w:pStyle w:val="Heading3"/>
      </w:pPr>
      <w:r>
        <w:t>T/C – Climate</w:t>
      </w:r>
    </w:p>
    <w:p w14:paraId="03BA646F" w14:textId="77777777" w:rsidR="00C30C86" w:rsidRDefault="00C30C86" w:rsidP="00C30C86">
      <w:pPr>
        <w:pStyle w:val="Heading4"/>
      </w:pPr>
      <w:r w:rsidRPr="00407A18">
        <w:rPr>
          <w:u w:val="single"/>
        </w:rPr>
        <w:t>Turns climate</w:t>
      </w:r>
      <w:r>
        <w:t xml:space="preserve"> – under the colonial and biopolitical state, rhetoric of climate change urgency increases exploitation of marginalized people, cements colonialism and capitalism, and makes solving warming </w:t>
      </w:r>
      <w:r w:rsidRPr="00C77FFE">
        <w:rPr>
          <w:u w:val="single"/>
        </w:rPr>
        <w:t>impossible</w:t>
      </w:r>
      <w:r>
        <w:t>.</w:t>
      </w:r>
    </w:p>
    <w:p w14:paraId="20ABAB9A" w14:textId="77777777" w:rsidR="00C30C86" w:rsidRPr="00C252A9" w:rsidRDefault="00C30C86" w:rsidP="00C30C86">
      <w:pPr>
        <w:rPr>
          <w:sz w:val="18"/>
          <w:szCs w:val="18"/>
        </w:rPr>
      </w:pPr>
      <w:r>
        <w:rPr>
          <w:rStyle w:val="Style13ptBold"/>
        </w:rPr>
        <w:t xml:space="preserve">Osborne and Carlson 23 </w:t>
      </w:r>
      <w:r w:rsidRPr="00C252A9">
        <w:rPr>
          <w:sz w:val="18"/>
          <w:szCs w:val="18"/>
        </w:rPr>
        <w:t>[Natalie Osborne teaches at the Urban and Environmental Planning in the School of Environment and Science at Griffith University and has her PhD in philosophy. Anna Carlson – School of Political Science and International Studies, University of Queensland, St Lucia, QLD, Australia. “Against a nation state of emergency: how climate emergency politics can undermine climate justice.” npj Climate Action. https://www.nature.com/articles/s44168-023-00087-w] //ahuero</w:t>
      </w:r>
    </w:p>
    <w:p w14:paraId="74E2EC0A" w14:textId="77777777" w:rsidR="00C30C86" w:rsidRPr="00C77FFE" w:rsidRDefault="00C30C86" w:rsidP="00C30C86">
      <w:pPr>
        <w:rPr>
          <w:sz w:val="14"/>
        </w:rPr>
      </w:pPr>
      <w:r w:rsidRPr="00C77FFE">
        <w:rPr>
          <w:sz w:val="14"/>
        </w:rPr>
        <w:t xml:space="preserve">In this paper, we have highlighted the link between climate change, colonialism, and capitalism, and the ways that emergency politics have been used by the settler-colonial nation state to consolidate itself. </w:t>
      </w:r>
      <w:r w:rsidRPr="00C252A9">
        <w:rPr>
          <w:rStyle w:val="Emphasis"/>
        </w:rPr>
        <w:t>If our goal is climate justice</w:t>
      </w:r>
      <w:r w:rsidRPr="00C77FFE">
        <w:rPr>
          <w:rStyle w:val="StyleUnderline"/>
        </w:rPr>
        <w:t xml:space="preserve">, and not merely climate mitigation and adaptation that leaves existing inequities intact, </w:t>
      </w:r>
      <w:r w:rsidRPr="00C252A9">
        <w:rPr>
          <w:rStyle w:val="Emphasis"/>
        </w:rPr>
        <w:t>emergency politics has little to offer</w:t>
      </w:r>
      <w:r w:rsidRPr="00C77FFE">
        <w:rPr>
          <w:rStyle w:val="StyleUnderline"/>
        </w:rPr>
        <w:t>.</w:t>
      </w:r>
      <w:r w:rsidRPr="00C77FFE">
        <w:rPr>
          <w:sz w:val="14"/>
        </w:rPr>
        <w:t xml:space="preserve"> We have noted that so far, </w:t>
      </w:r>
      <w:r w:rsidRPr="00C77FFE">
        <w:rPr>
          <w:rStyle w:val="StyleUnderline"/>
        </w:rPr>
        <w:t xml:space="preserve">climate emergency declarations are </w:t>
      </w:r>
      <w:r w:rsidRPr="00C252A9">
        <w:rPr>
          <w:rStyle w:val="Emphasis"/>
        </w:rPr>
        <w:t>largely ineffective</w:t>
      </w:r>
      <w:r w:rsidRPr="00C77FFE">
        <w:rPr>
          <w:rStyle w:val="StyleUnderline"/>
        </w:rPr>
        <w:t xml:space="preserve"> in achieving their stated goals</w:t>
      </w:r>
      <w:r w:rsidRPr="00C77FFE">
        <w:rPr>
          <w:sz w:val="14"/>
        </w:rPr>
        <w:t xml:space="preserve">, but this is not our primary concern— if they were effective, we would be even more concerned about the implications of their use. As discussed in section “Emergency politics in the climate movement”, there yet remains some distance between climate emergency declarations and the kinds of authoritarian politics often justified by emergency politics, and we hope this paper serves as a </w:t>
      </w:r>
      <w:r w:rsidRPr="00C77FFE">
        <w:rPr>
          <w:rStyle w:val="StyleUnderline"/>
        </w:rPr>
        <w:t>timely caution</w:t>
      </w:r>
      <w:r w:rsidRPr="00C77FFE">
        <w:rPr>
          <w:sz w:val="14"/>
        </w:rPr>
        <w:t xml:space="preserve">. For, while we cannot make firm predictions, there are troubling precedents where </w:t>
      </w:r>
      <w:r w:rsidRPr="00C77FFE">
        <w:rPr>
          <w:rStyle w:val="StyleUnderline"/>
        </w:rPr>
        <w:t xml:space="preserve">systems established to respond to environmental disasters are used to </w:t>
      </w:r>
      <w:r w:rsidRPr="00C252A9">
        <w:rPr>
          <w:rStyle w:val="Emphasis"/>
        </w:rPr>
        <w:t xml:space="preserve">sustain the oppression of </w:t>
      </w:r>
      <w:proofErr w:type="spellStart"/>
      <w:r w:rsidRPr="00C252A9">
        <w:rPr>
          <w:rStyle w:val="Emphasis"/>
        </w:rPr>
        <w:t>marginalised</w:t>
      </w:r>
      <w:proofErr w:type="spellEnd"/>
      <w:r w:rsidRPr="00C77FFE">
        <w:rPr>
          <w:rStyle w:val="StyleUnderline"/>
        </w:rPr>
        <w:t xml:space="preserve"> people</w:t>
      </w:r>
      <w:r w:rsidRPr="00C77FFE">
        <w:rPr>
          <w:sz w:val="14"/>
        </w:rPr>
        <w:t>. For instance, the U.S. Emergency Management Assistance Compact was established to support disaster response and relief116; its powers have been used against Black and Indigenous movements for justice, notably those protesting the police after the death in custody of Freddie Gray, and the water protectors at Standing Rock117.</w:t>
      </w:r>
    </w:p>
    <w:p w14:paraId="40862535" w14:textId="77777777" w:rsidR="00C30C86" w:rsidRPr="00C77FFE" w:rsidRDefault="00C30C86" w:rsidP="00C30C86">
      <w:pPr>
        <w:rPr>
          <w:u w:val="single"/>
        </w:rPr>
      </w:pPr>
      <w:r w:rsidRPr="00C77FFE">
        <w:rPr>
          <w:sz w:val="14"/>
        </w:rPr>
        <w:t>By learning from histories of emergency politics as practiced in the settler colony and from long-standing critiques of Indigenous scholars globally, we argue that</w:t>
      </w:r>
      <w:r w:rsidRPr="00C77FFE">
        <w:rPr>
          <w:rStyle w:val="StyleUnderline"/>
        </w:rPr>
        <w:t xml:space="preserve"> </w:t>
      </w:r>
      <w:r w:rsidRPr="00C252A9">
        <w:rPr>
          <w:rStyle w:val="Emphasis"/>
        </w:rPr>
        <w:t>climate emergency politics may actively stymie our attempts to create climate just futures</w:t>
      </w:r>
      <w:r w:rsidRPr="00C77FFE">
        <w:rPr>
          <w:rStyle w:val="StyleUnderline"/>
        </w:rPr>
        <w:t xml:space="preserve">. Discourses and practices of emergency politics tend to reinforce existing modes of governing and knowing, increase the use of authoritarian, militaristic, and carceral measures, reduce opportunities for participatory and accountable decision-making, and reinscribe exploitative settler colonial capitalism as the ‘status quo’ to which we seek to return. </w:t>
      </w:r>
      <w:r w:rsidRPr="00C77FFE">
        <w:rPr>
          <w:sz w:val="14"/>
        </w:rPr>
        <w:t xml:space="preserve">We note that the push for climate emergency declarations is generally coming from more liberal, progressive, even left-wing groups, who may well also hold critiques of the state and desire more equitable modes of governing and distributing benefits and harms. And yet, </w:t>
      </w:r>
      <w:r w:rsidRPr="00C77FFE">
        <w:rPr>
          <w:rStyle w:val="StyleUnderline"/>
        </w:rPr>
        <w:t>in their (</w:t>
      </w:r>
      <w:proofErr w:type="gramStart"/>
      <w:r w:rsidRPr="00C77FFE">
        <w:rPr>
          <w:rStyle w:val="StyleUnderline"/>
        </w:rPr>
        <w:t>our</w:t>
      </w:r>
      <w:proofErr w:type="gramEnd"/>
      <w:r w:rsidRPr="00C77FFE">
        <w:rPr>
          <w:rStyle w:val="StyleUnderline"/>
        </w:rPr>
        <w:t xml:space="preserve">!) legitimate frustration, desperation, and fear, we often find ourselves </w:t>
      </w:r>
      <w:r w:rsidRPr="00C252A9">
        <w:rPr>
          <w:rStyle w:val="Emphasis"/>
        </w:rPr>
        <w:t>co-opted</w:t>
      </w:r>
      <w:r w:rsidRPr="00C77FFE">
        <w:rPr>
          <w:rStyle w:val="StyleUnderline"/>
        </w:rPr>
        <w:t xml:space="preserve"> into a crisis politics that </w:t>
      </w:r>
      <w:r w:rsidRPr="00C252A9">
        <w:rPr>
          <w:rStyle w:val="Emphasis"/>
        </w:rPr>
        <w:t>obfuscates and reproduces colonial power and capitalist hegemony</w:t>
      </w:r>
      <w:r w:rsidRPr="00C77FFE">
        <w:rPr>
          <w:rStyle w:val="StyleUnderline"/>
        </w:rPr>
        <w:t>.</w:t>
      </w:r>
    </w:p>
    <w:p w14:paraId="754E398B" w14:textId="77777777" w:rsidR="00C30C86" w:rsidRPr="00C77FFE" w:rsidRDefault="00C30C86" w:rsidP="00C30C86">
      <w:pPr>
        <w:rPr>
          <w:u w:val="single"/>
        </w:rPr>
      </w:pPr>
      <w:r w:rsidRPr="00C77FFE">
        <w:rPr>
          <w:sz w:val="14"/>
        </w:rPr>
        <w:t xml:space="preserve">Because </w:t>
      </w:r>
      <w:r w:rsidRPr="00C77FFE">
        <w:rPr>
          <w:u w:val="single"/>
        </w:rPr>
        <w:t>emergency politics</w:t>
      </w:r>
      <w:r w:rsidRPr="00C77FFE">
        <w:rPr>
          <w:sz w:val="14"/>
        </w:rPr>
        <w:t xml:space="preserve"> is increasingly prevalent62, it </w:t>
      </w:r>
      <w:r w:rsidRPr="00C77FFE">
        <w:rPr>
          <w:u w:val="single"/>
        </w:rPr>
        <w:t>is a readily available and familiar rationality</w:t>
      </w:r>
      <w:r w:rsidRPr="00C77FFE">
        <w:rPr>
          <w:sz w:val="14"/>
        </w:rPr>
        <w:t xml:space="preserve">, discourse, politics, for social movements to reach for. And yet, </w:t>
      </w:r>
      <w:r w:rsidRPr="00C77FFE">
        <w:rPr>
          <w:u w:val="single"/>
        </w:rPr>
        <w:t>it is an approach that is likely to leave the political economies that created climate change largely untouched in efforts to address it.</w:t>
      </w:r>
      <w:r w:rsidRPr="00C77FFE">
        <w:rPr>
          <w:sz w:val="14"/>
        </w:rPr>
        <w:t xml:space="preserve"> Furthermore, climate emergency politics is readily </w:t>
      </w:r>
      <w:r w:rsidRPr="00C77FFE">
        <w:rPr>
          <w:u w:val="single"/>
        </w:rPr>
        <w:t xml:space="preserve">open to co-option by </w:t>
      </w:r>
      <w:r w:rsidRPr="00C252A9">
        <w:rPr>
          <w:rStyle w:val="Emphasis"/>
        </w:rPr>
        <w:t>ecofascist movements</w:t>
      </w:r>
      <w:r w:rsidRPr="00C77FFE">
        <w:rPr>
          <w:sz w:val="14"/>
        </w:rPr>
        <w:t xml:space="preserve">, who can use (and are already </w:t>
      </w:r>
      <w:r w:rsidRPr="00C77FFE">
        <w:rPr>
          <w:u w:val="single"/>
        </w:rPr>
        <w:t>using</w:t>
      </w:r>
      <w:r w:rsidRPr="00C77FFE">
        <w:rPr>
          <w:sz w:val="14"/>
        </w:rPr>
        <w:t xml:space="preserve">) the </w:t>
      </w:r>
      <w:r w:rsidRPr="00C77FFE">
        <w:rPr>
          <w:u w:val="single"/>
        </w:rPr>
        <w:t xml:space="preserve">climate emergency to justify </w:t>
      </w:r>
      <w:proofErr w:type="spellStart"/>
      <w:r w:rsidRPr="00C77FFE">
        <w:rPr>
          <w:u w:val="single"/>
        </w:rPr>
        <w:t>militarised</w:t>
      </w:r>
      <w:proofErr w:type="spellEnd"/>
      <w:r w:rsidRPr="00C77FFE">
        <w:rPr>
          <w:u w:val="single"/>
        </w:rPr>
        <w:t xml:space="preserve"> </w:t>
      </w:r>
      <w:r w:rsidRPr="00C252A9">
        <w:rPr>
          <w:rStyle w:val="Emphasis"/>
        </w:rPr>
        <w:t>borders, eugenics, massacres, and genocide</w:t>
      </w:r>
      <w:r w:rsidRPr="00C77FFE">
        <w:rPr>
          <w:u w:val="single"/>
        </w:rPr>
        <w:t>.</w:t>
      </w:r>
      <w:r w:rsidRPr="00C77FFE">
        <w:rPr>
          <w:sz w:val="14"/>
        </w:rPr>
        <w:t xml:space="preserve"> Fascist movements in the 1930s and 1940s used ‘</w:t>
      </w:r>
      <w:proofErr w:type="gramStart"/>
      <w:r w:rsidRPr="00C77FFE">
        <w:rPr>
          <w:sz w:val="14"/>
        </w:rPr>
        <w:t>crisis’</w:t>
      </w:r>
      <w:proofErr w:type="gramEnd"/>
      <w:r w:rsidRPr="00C77FFE">
        <w:rPr>
          <w:sz w:val="14"/>
        </w:rPr>
        <w:t xml:space="preserve"> to </w:t>
      </w:r>
      <w:proofErr w:type="spellStart"/>
      <w:proofErr w:type="gramStart"/>
      <w:r w:rsidRPr="00C77FFE">
        <w:rPr>
          <w:sz w:val="14"/>
        </w:rPr>
        <w:t>sacralise</w:t>
      </w:r>
      <w:proofErr w:type="spellEnd"/>
      <w:proofErr w:type="gramEnd"/>
      <w:r w:rsidRPr="00C77FFE">
        <w:rPr>
          <w:sz w:val="14"/>
        </w:rPr>
        <w:t xml:space="preserve"> the nation state, and to justify treating certain populations as sacrificial118. </w:t>
      </w:r>
      <w:r w:rsidRPr="00C77FFE">
        <w:rPr>
          <w:u w:val="single"/>
        </w:rPr>
        <w:t>We have already seen ecofascist and Malthusian concerns</w:t>
      </w:r>
      <w:r w:rsidRPr="00C77FFE">
        <w:rPr>
          <w:sz w:val="14"/>
        </w:rPr>
        <w:t xml:space="preserve"> in the manifestos of mass murderers, like the Christchurch and El Paso shooters119,120. Environmentalism is not inherently progressive or emancipatory. So, </w:t>
      </w:r>
      <w:r w:rsidRPr="00C77FFE">
        <w:rPr>
          <w:u w:val="single"/>
        </w:rPr>
        <w:t>while climate emergency politics may have emerged from progressive environmental movements, it is a politics readily available for co-option by the settler colonial state, and by ecofascists.</w:t>
      </w:r>
    </w:p>
    <w:p w14:paraId="55027AC9" w14:textId="77777777" w:rsidR="00C30C86" w:rsidRPr="00C77FFE" w:rsidRDefault="00C30C86" w:rsidP="00C30C86">
      <w:pPr>
        <w:rPr>
          <w:u w:val="single"/>
        </w:rPr>
      </w:pPr>
      <w:r w:rsidRPr="00C77FFE">
        <w:rPr>
          <w:sz w:val="14"/>
        </w:rPr>
        <w:t xml:space="preserve">In developing this critique of climate emergency declarations, </w:t>
      </w:r>
      <w:r w:rsidRPr="00C77FFE">
        <w:rPr>
          <w:u w:val="single"/>
        </w:rPr>
        <w:t xml:space="preserve">we encourage those who support climate justice to </w:t>
      </w:r>
      <w:r w:rsidRPr="00C252A9">
        <w:rPr>
          <w:rStyle w:val="Emphasis"/>
        </w:rPr>
        <w:t>direct their energies elsewhere</w:t>
      </w:r>
      <w:r w:rsidRPr="00C77FFE">
        <w:rPr>
          <w:sz w:val="14"/>
        </w:rPr>
        <w:t xml:space="preserve">. We must attend to the ways </w:t>
      </w:r>
      <w:r w:rsidRPr="00C77FFE">
        <w:rPr>
          <w:u w:val="single"/>
        </w:rPr>
        <w:t>crises and emergencies are used strategically to serve the existing, inequitable order62</w:t>
      </w:r>
      <w:r w:rsidRPr="00C77FFE">
        <w:rPr>
          <w:sz w:val="14"/>
        </w:rPr>
        <w:t xml:space="preserve">. We must attend to Whyte’s warning that, </w:t>
      </w:r>
      <w:r w:rsidRPr="00C77FFE">
        <w:rPr>
          <w:u w:val="single"/>
        </w:rPr>
        <w:t xml:space="preserve">“people who perpetuate colonialism often imagine that their wrongful actions are defensible because they are responding to some crisis. They assume that to respond to a crisis, it is possible to </w:t>
      </w:r>
      <w:r w:rsidRPr="00C252A9">
        <w:rPr>
          <w:rStyle w:val="StyleUnderline"/>
        </w:rPr>
        <w:t>suspend certain concerns</w:t>
      </w:r>
      <w:r w:rsidRPr="00C77FFE">
        <w:rPr>
          <w:u w:val="single"/>
        </w:rPr>
        <w:t xml:space="preserve"> about </w:t>
      </w:r>
      <w:r w:rsidRPr="00C252A9">
        <w:rPr>
          <w:rStyle w:val="Emphasis"/>
        </w:rPr>
        <w:t>justice and morality</w:t>
      </w:r>
      <w:r w:rsidRPr="00C77FFE">
        <w:rPr>
          <w:u w:val="single"/>
        </w:rPr>
        <w:t>”</w:t>
      </w:r>
      <w:r w:rsidRPr="00C77FFE">
        <w:rPr>
          <w:sz w:val="14"/>
        </w:rPr>
        <w:t xml:space="preserve">28. </w:t>
      </w:r>
      <w:r w:rsidRPr="00C77FFE">
        <w:rPr>
          <w:u w:val="single"/>
        </w:rPr>
        <w:t xml:space="preserve">We must not allow climate action to be reduced to emissions reductions, </w:t>
      </w:r>
      <w:r w:rsidRPr="00C252A9">
        <w:rPr>
          <w:rStyle w:val="Emphasis"/>
        </w:rPr>
        <w:t>ignoring all other facets of climate and environmental injustice.</w:t>
      </w:r>
      <w:r w:rsidRPr="00C77FFE">
        <w:rPr>
          <w:u w:val="single"/>
        </w:rPr>
        <w:t xml:space="preserve"> And we must actively oppose climate colonialism, climate </w:t>
      </w:r>
      <w:proofErr w:type="spellStart"/>
      <w:r w:rsidRPr="00C77FFE">
        <w:rPr>
          <w:u w:val="single"/>
        </w:rPr>
        <w:t>securitisation</w:t>
      </w:r>
      <w:proofErr w:type="spellEnd"/>
      <w:r w:rsidRPr="00C77FFE">
        <w:rPr>
          <w:u w:val="single"/>
        </w:rPr>
        <w:t xml:space="preserve">, and the ways alt-right and fascistic movements </w:t>
      </w:r>
      <w:r w:rsidRPr="00C252A9">
        <w:rPr>
          <w:rStyle w:val="Emphasis"/>
        </w:rPr>
        <w:t>leverage climate change for their destructive ends.</w:t>
      </w:r>
    </w:p>
    <w:p w14:paraId="5B2D636F" w14:textId="77777777" w:rsidR="00C30C86" w:rsidRPr="00C252A9" w:rsidRDefault="00C30C86" w:rsidP="00C30C86">
      <w:pPr>
        <w:rPr>
          <w:rStyle w:val="Emphasis"/>
        </w:rPr>
      </w:pPr>
      <w:r w:rsidRPr="00C77FFE">
        <w:rPr>
          <w:sz w:val="14"/>
        </w:rPr>
        <w:t xml:space="preserve">Scarry54 warns, </w:t>
      </w:r>
      <w:r w:rsidRPr="00C77FFE">
        <w:rPr>
          <w:u w:val="single"/>
        </w:rPr>
        <w:t xml:space="preserve">“If it is perilous to cede our collective political responsibilities to any single authority under normal peacetime conditions, it is far more perilous to do so when vast injuries to the earth’s people, and to the earth itself, are at stake”. To take collective responsibilities in ways consistent with climate justice, enacting what </w:t>
      </w:r>
      <w:proofErr w:type="spellStart"/>
      <w:r w:rsidRPr="00C77FFE">
        <w:rPr>
          <w:u w:val="single"/>
        </w:rPr>
        <w:t>Táíwò</w:t>
      </w:r>
      <w:proofErr w:type="spellEnd"/>
      <w:r w:rsidRPr="00C77FFE">
        <w:rPr>
          <w:u w:val="single"/>
        </w:rPr>
        <w:t xml:space="preserve"> calls </w:t>
      </w:r>
      <w:r w:rsidRPr="00C252A9">
        <w:rPr>
          <w:rStyle w:val="Emphasis"/>
        </w:rPr>
        <w:t>collaborative climate politics</w:t>
      </w:r>
      <w:r w:rsidRPr="00C252A9">
        <w:rPr>
          <w:rStyle w:val="StyleUnderline"/>
        </w:rPr>
        <w:t>121</w:t>
      </w:r>
      <w:r w:rsidRPr="00C77FFE">
        <w:rPr>
          <w:u w:val="single"/>
        </w:rPr>
        <w:t xml:space="preserve">, requires foregrounding </w:t>
      </w:r>
      <w:r w:rsidRPr="00C252A9">
        <w:rPr>
          <w:rStyle w:val="Emphasis"/>
        </w:rPr>
        <w:t>Indigenous self-governance and self-determination</w:t>
      </w:r>
      <w:r w:rsidRPr="00C77FFE">
        <w:rPr>
          <w:u w:val="single"/>
        </w:rPr>
        <w:t xml:space="preserve"> as “a necessary political corrective”</w:t>
      </w:r>
      <w:r w:rsidRPr="00C77FFE">
        <w:rPr>
          <w:sz w:val="14"/>
        </w:rPr>
        <w:t xml:space="preserve">45. The </w:t>
      </w:r>
      <w:r w:rsidRPr="00C77FFE">
        <w:rPr>
          <w:u w:val="single"/>
        </w:rPr>
        <w:t>dystopian eco-fascism</w:t>
      </w:r>
      <w:r w:rsidRPr="00C77FFE">
        <w:rPr>
          <w:sz w:val="14"/>
        </w:rPr>
        <w:t xml:space="preserve"> of the present conjuncture is a direct </w:t>
      </w:r>
      <w:r w:rsidRPr="00C77FFE">
        <w:rPr>
          <w:u w:val="single"/>
        </w:rPr>
        <w:t>descendent of the imperial occupations</w:t>
      </w:r>
      <w:r w:rsidRPr="00C77FFE">
        <w:rPr>
          <w:sz w:val="14"/>
        </w:rPr>
        <w:t xml:space="preserve"> and colonial regimes that persist into the present</w:t>
      </w:r>
      <w:r w:rsidRPr="00C77FFE">
        <w:rPr>
          <w:u w:val="single"/>
        </w:rPr>
        <w:t xml:space="preserve">. </w:t>
      </w:r>
      <w:r w:rsidRPr="00C252A9">
        <w:rPr>
          <w:rStyle w:val="Emphasis"/>
        </w:rPr>
        <w:t>The tools and strategies</w:t>
      </w:r>
      <w:r w:rsidRPr="00C77FFE">
        <w:rPr>
          <w:u w:val="single"/>
        </w:rPr>
        <w:t xml:space="preserve"> required to challenge these dynamics therefore </w:t>
      </w:r>
      <w:r w:rsidRPr="00C252A9">
        <w:rPr>
          <w:rStyle w:val="Emphasis"/>
        </w:rPr>
        <w:t>already exist</w:t>
      </w:r>
      <w:r w:rsidRPr="00C77FFE">
        <w:rPr>
          <w:u w:val="single"/>
        </w:rPr>
        <w:t xml:space="preserve">, </w:t>
      </w:r>
      <w:proofErr w:type="spellStart"/>
      <w:r w:rsidRPr="00C77FFE">
        <w:rPr>
          <w:u w:val="single"/>
        </w:rPr>
        <w:t>theorised</w:t>
      </w:r>
      <w:proofErr w:type="spellEnd"/>
      <w:r w:rsidRPr="00C77FFE">
        <w:rPr>
          <w:u w:val="single"/>
        </w:rPr>
        <w:t xml:space="preserve">, held, and practiced by First Nations Peoples and all those </w:t>
      </w:r>
      <w:proofErr w:type="spellStart"/>
      <w:r w:rsidRPr="00C77FFE">
        <w:rPr>
          <w:u w:val="single"/>
        </w:rPr>
        <w:t>organising</w:t>
      </w:r>
      <w:proofErr w:type="spellEnd"/>
      <w:r w:rsidRPr="00C77FFE">
        <w:rPr>
          <w:u w:val="single"/>
        </w:rPr>
        <w:t xml:space="preserve"> for emancipation from capitalist colonial oppression</w:t>
      </w:r>
      <w:r w:rsidRPr="00C77FFE">
        <w:rPr>
          <w:sz w:val="14"/>
        </w:rPr>
        <w:t xml:space="preserve">. As Winzer1 puts it: “the opportunity this crisis presents (is) to end these toxic, dysfunctional and imbalanced relationships once and for all”. </w:t>
      </w:r>
      <w:r w:rsidRPr="00C77FFE">
        <w:rPr>
          <w:u w:val="single"/>
        </w:rPr>
        <w:t xml:space="preserve">Not an emergency response, but a </w:t>
      </w:r>
      <w:r w:rsidRPr="00C252A9">
        <w:rPr>
          <w:rStyle w:val="Emphasis"/>
        </w:rPr>
        <w:t>structural transformation.</w:t>
      </w:r>
    </w:p>
    <w:p w14:paraId="63BCAC59" w14:textId="0FFEECAA" w:rsidR="007456BE" w:rsidRDefault="007456BE" w:rsidP="007456BE">
      <w:pPr>
        <w:pStyle w:val="Heading4"/>
      </w:pPr>
      <w:r>
        <w:t xml:space="preserve">Absent the alternative there is no survival, the sovereign will continue to breathe, the world will continue to melt. </w:t>
      </w:r>
    </w:p>
    <w:p w14:paraId="582CB6F6" w14:textId="77777777" w:rsidR="007456BE" w:rsidRDefault="007456BE" w:rsidP="007456BE">
      <w:r w:rsidRPr="009A6B98">
        <w:rPr>
          <w:rStyle w:val="Style13ptBold"/>
        </w:rPr>
        <w:t>Clover 20</w:t>
      </w:r>
      <w:r>
        <w:t xml:space="preserve">, Joshua Clover teaches critical and political theory in the departments of English and Comparative Literature at UC </w:t>
      </w:r>
      <w:proofErr w:type="gramStart"/>
      <w:r>
        <w:t>Davis,  “</w:t>
      </w:r>
      <w:proofErr w:type="gramEnd"/>
      <w:r>
        <w:t>The Rise and Fall of Biopolitics: A Response to Bruno Latour”, March 29</w:t>
      </w:r>
      <w:r w:rsidRPr="009A6B98">
        <w:rPr>
          <w:vertAlign w:val="superscript"/>
        </w:rPr>
        <w:t>th</w:t>
      </w:r>
      <w:r>
        <w:t xml:space="preserve"> 2020,  JLB, https://www.journals.uchicago.edu/doi/full/10.1086/711429#</w:t>
      </w:r>
    </w:p>
    <w:p w14:paraId="073B29AC" w14:textId="5B535432" w:rsidR="00C30C86" w:rsidRPr="00253711" w:rsidRDefault="007456BE" w:rsidP="00C30C86">
      <w:pPr>
        <w:rPr>
          <w:u w:val="single"/>
        </w:rPr>
      </w:pPr>
      <w:r w:rsidRPr="009A6B98">
        <w:rPr>
          <w:rStyle w:val="StyleUnderline"/>
        </w:rPr>
        <w:t xml:space="preserve">We must take this fact with the utmost seriousness: that </w:t>
      </w:r>
      <w:r w:rsidRPr="009A6B98">
        <w:rPr>
          <w:rStyle w:val="StyleUnderline"/>
          <w:highlight w:val="yellow"/>
        </w:rPr>
        <w:t>Foucault’s new regime of power appears</w:t>
      </w:r>
      <w:r w:rsidRPr="009A6B98">
        <w:rPr>
          <w:rStyle w:val="StyleUnderline"/>
        </w:rPr>
        <w:t xml:space="preserve"> in the late eighteenth century, which is to say, al</w:t>
      </w:r>
      <w:r w:rsidRPr="009A6B98">
        <w:rPr>
          <w:rStyle w:val="StyleUnderline"/>
          <w:highlight w:val="yellow"/>
        </w:rPr>
        <w:t>ongside the steam engine and the industrial revolution,</w:t>
      </w:r>
      <w:r w:rsidRPr="009A6B98">
        <w:rPr>
          <w:rStyle w:val="StyleUnderline"/>
        </w:rPr>
        <w:t xml:space="preserve"> which is also to say, </w:t>
      </w:r>
      <w:r w:rsidRPr="009A6B98">
        <w:rPr>
          <w:rStyle w:val="StyleUnderline"/>
          <w:highlight w:val="yellow"/>
        </w:rPr>
        <w:t>alongside</w:t>
      </w:r>
      <w:r w:rsidRPr="009A6B98">
        <w:rPr>
          <w:rStyle w:val="StyleUnderline"/>
        </w:rPr>
        <w:t xml:space="preserve"> the liftoff of anthropogenic </w:t>
      </w:r>
      <w:r w:rsidRPr="009A6B98">
        <w:rPr>
          <w:rStyle w:val="StyleUnderline"/>
          <w:highlight w:val="yellow"/>
        </w:rPr>
        <w:t>climate change</w:t>
      </w:r>
      <w:r>
        <w:t xml:space="preserve">. </w:t>
      </w:r>
      <w:r w:rsidRPr="009A6B98">
        <w:rPr>
          <w:rStyle w:val="Emphasis"/>
          <w:highlight w:val="yellow"/>
        </w:rPr>
        <w:t>We need to stop fucking around with theory</w:t>
      </w:r>
      <w:r w:rsidRPr="009A6B98">
        <w:rPr>
          <w:rStyle w:val="StyleUnderline"/>
          <w:highlight w:val="yellow"/>
        </w:rPr>
        <w:t xml:space="preserve"> and say, without hesitation</w:t>
      </w:r>
      <w:r w:rsidRPr="009A6B98">
        <w:rPr>
          <w:rStyle w:val="StyleUnderline"/>
        </w:rPr>
        <w:t xml:space="preserve">, that capitalism, with its industrial body and crown of finance, is sovereign; that </w:t>
      </w:r>
      <w:r w:rsidRPr="009A6B98">
        <w:rPr>
          <w:rStyle w:val="StyleUnderline"/>
          <w:highlight w:val="yellow"/>
        </w:rPr>
        <w:t>carbon emissions are the sovereign breathing</w:t>
      </w:r>
      <w:r w:rsidRPr="009A6B98">
        <w:rPr>
          <w:rStyle w:val="StyleUnderline"/>
        </w:rPr>
        <w:t xml:space="preserve">; that make work and let buy must be annihilated; that </w:t>
      </w:r>
      <w:r w:rsidRPr="009A6B98">
        <w:rPr>
          <w:rStyle w:val="StyleUnderline"/>
          <w:highlight w:val="yellow"/>
        </w:rPr>
        <w:t>there is no survival while the sovereign lives</w:t>
      </w:r>
      <w:r w:rsidRPr="009A6B98">
        <w:rPr>
          <w:rStyle w:val="StyleUnderline"/>
        </w:rPr>
        <w:t>.</w:t>
      </w:r>
    </w:p>
    <w:p w14:paraId="07022D3A" w14:textId="6E0319C5" w:rsidR="006D7212" w:rsidRDefault="001F2357" w:rsidP="00187289">
      <w:pPr>
        <w:pStyle w:val="Heading2"/>
      </w:pPr>
      <w:r>
        <w:t>AT – Perms</w:t>
      </w:r>
    </w:p>
    <w:p w14:paraId="4660B17F" w14:textId="504D32F0" w:rsidR="009B0BE0" w:rsidRDefault="009B0BE0" w:rsidP="009B0BE0">
      <w:pPr>
        <w:pStyle w:val="Heading3"/>
      </w:pPr>
      <w:r>
        <w:t>AT – Perms – General</w:t>
      </w:r>
    </w:p>
    <w:p w14:paraId="3CA8060B" w14:textId="77777777" w:rsidR="009B0BE0" w:rsidRPr="009B0BE0" w:rsidRDefault="009B0BE0" w:rsidP="009B0BE0"/>
    <w:p w14:paraId="506DC139" w14:textId="1D9A8273" w:rsidR="009B0BE0" w:rsidRPr="009B0BE0" w:rsidRDefault="009B0BE0" w:rsidP="009B0BE0">
      <w:pPr>
        <w:pStyle w:val="Heading4"/>
      </w:pPr>
      <w:r>
        <w:t xml:space="preserve">1 – </w:t>
      </w:r>
      <w:r w:rsidRPr="009B0BE0">
        <w:rPr>
          <w:u w:val="single"/>
        </w:rPr>
        <w:t>Framework determines competition</w:t>
      </w:r>
      <w:r>
        <w:t xml:space="preserve"> – you should evaluate competition based on epistemological investments, not opportunity costs.</w:t>
      </w:r>
    </w:p>
    <w:p w14:paraId="77F73210" w14:textId="4C0F0078" w:rsidR="009B0BE0" w:rsidRPr="009B0BE0" w:rsidRDefault="009B0BE0" w:rsidP="009B0BE0">
      <w:pPr>
        <w:pStyle w:val="Heading4"/>
      </w:pPr>
      <w:r>
        <w:t xml:space="preserve">2 – The link proves mutual exclusivity – the mere framework of biopolitics </w:t>
      </w:r>
      <w:r w:rsidRPr="009B0BE0">
        <w:rPr>
          <w:u w:val="single"/>
        </w:rPr>
        <w:t>corrupts</w:t>
      </w:r>
      <w:r>
        <w:t xml:space="preserve"> alt solvency</w:t>
      </w:r>
    </w:p>
    <w:p w14:paraId="001E5107" w14:textId="2FDC3DBB" w:rsidR="009B0BE0" w:rsidRPr="009B0BE0" w:rsidRDefault="009B0BE0" w:rsidP="009B0BE0">
      <w:pPr>
        <w:rPr>
          <w:b/>
          <w:bCs/>
          <w:sz w:val="26"/>
        </w:rPr>
      </w:pPr>
      <w:r>
        <w:rPr>
          <w:rStyle w:val="Style13ptBold"/>
        </w:rPr>
        <w:t xml:space="preserve">Allan 22 </w:t>
      </w:r>
      <w:r w:rsidRPr="00414A33">
        <w:rPr>
          <w:sz w:val="18"/>
          <w:szCs w:val="18"/>
        </w:rPr>
        <w:t>[Kyle Allan is a writer and lecturer at Varsity College, South Africa. “Writing About the Shapes of Conflict: War and Technocracy in the Twenty-First Century.” Issues in English Studies in Southern Africa.https://www-tandfonline-com.proxy.lib.umich.edu/doi/pdf/10.1080/18125441.2023.2208296?needAccess=true</w:t>
      </w:r>
      <w:r>
        <w:rPr>
          <w:sz w:val="18"/>
          <w:szCs w:val="18"/>
        </w:rPr>
        <w:t>] //ahuero</w:t>
      </w:r>
    </w:p>
    <w:p w14:paraId="61EB6BDE" w14:textId="20C4ACAE" w:rsidR="009B0BE0" w:rsidRPr="004575B3" w:rsidRDefault="009B0BE0" w:rsidP="009B0BE0">
      <w:pPr>
        <w:rPr>
          <w:sz w:val="14"/>
        </w:rPr>
      </w:pPr>
      <w:r w:rsidRPr="004575B3">
        <w:rPr>
          <w:sz w:val="14"/>
        </w:rPr>
        <w:t xml:space="preserve">I define the technocratic worldview slightly differently to the original popular use of the term. A technocracy is not simply a society ruled, or where decisions are basically taken, by elites with technical or elite knowledge; </w:t>
      </w:r>
      <w:r w:rsidRPr="00E04149">
        <w:rPr>
          <w:rStyle w:val="StyleUnderline"/>
        </w:rPr>
        <w:t xml:space="preserve">a technocracy is a society whose rules, mannerisms, and patterns are </w:t>
      </w:r>
      <w:r w:rsidRPr="004575B3">
        <w:rPr>
          <w:rStyle w:val="Emphasis"/>
        </w:rPr>
        <w:t>shaped by technology</w:t>
      </w:r>
      <w:r w:rsidRPr="00E04149">
        <w:rPr>
          <w:rStyle w:val="StyleUnderline"/>
        </w:rPr>
        <w:t xml:space="preserve"> and </w:t>
      </w:r>
      <w:r w:rsidRPr="004575B3">
        <w:rPr>
          <w:rStyle w:val="Emphasis"/>
        </w:rPr>
        <w:t>technological processes</w:t>
      </w:r>
      <w:r w:rsidRPr="00E04149">
        <w:rPr>
          <w:rStyle w:val="StyleUnderline"/>
        </w:rPr>
        <w:t>, interfaces, and developments</w:t>
      </w:r>
      <w:r w:rsidRPr="004575B3">
        <w:rPr>
          <w:sz w:val="14"/>
        </w:rPr>
        <w:t xml:space="preserve">. It is a society where there has taken place a </w:t>
      </w:r>
      <w:r w:rsidRPr="00E04149">
        <w:rPr>
          <w:rStyle w:val="StyleUnderline"/>
        </w:rPr>
        <w:t>“</w:t>
      </w:r>
      <w:proofErr w:type="spellStart"/>
      <w:r w:rsidRPr="00E04149">
        <w:rPr>
          <w:rStyle w:val="StyleUnderline"/>
        </w:rPr>
        <w:t>onedimensional</w:t>
      </w:r>
      <w:proofErr w:type="spellEnd"/>
      <w:r w:rsidRPr="00E04149">
        <w:rPr>
          <w:rStyle w:val="StyleUnderline"/>
        </w:rPr>
        <w:t xml:space="preserve"> reduction of reason to its operational and functional forms” </w:t>
      </w:r>
      <w:r w:rsidRPr="004575B3">
        <w:rPr>
          <w:sz w:val="14"/>
        </w:rPr>
        <w:t xml:space="preserve">(Berardi and </w:t>
      </w:r>
      <w:proofErr w:type="spellStart"/>
      <w:r w:rsidRPr="004575B3">
        <w:rPr>
          <w:sz w:val="14"/>
        </w:rPr>
        <w:t>Mecchia</w:t>
      </w:r>
      <w:proofErr w:type="spellEnd"/>
      <w:r w:rsidRPr="004575B3">
        <w:rPr>
          <w:sz w:val="14"/>
        </w:rPr>
        <w:t xml:space="preserve"> 2007, 61); an </w:t>
      </w:r>
      <w:proofErr w:type="spellStart"/>
      <w:r w:rsidRPr="004575B3">
        <w:rPr>
          <w:rStyle w:val="Emphasis"/>
        </w:rPr>
        <w:t>instrumentalisation</w:t>
      </w:r>
      <w:proofErr w:type="spellEnd"/>
      <w:r w:rsidRPr="004575B3">
        <w:rPr>
          <w:rStyle w:val="Emphasis"/>
        </w:rPr>
        <w:t xml:space="preserve"> of discourse</w:t>
      </w:r>
      <w:r w:rsidRPr="004575B3">
        <w:rPr>
          <w:sz w:val="14"/>
        </w:rPr>
        <w:t xml:space="preserve"> which has </w:t>
      </w:r>
      <w:r w:rsidRPr="00E04149">
        <w:rPr>
          <w:rStyle w:val="StyleUnderline"/>
        </w:rPr>
        <w:t>limited the possibilities of alternative thought</w:t>
      </w:r>
      <w:r w:rsidRPr="004575B3">
        <w:rPr>
          <w:sz w:val="14"/>
        </w:rPr>
        <w:t xml:space="preserve">; and </w:t>
      </w:r>
      <w:r w:rsidRPr="00E04149">
        <w:rPr>
          <w:rStyle w:val="StyleUnderline"/>
        </w:rPr>
        <w:t xml:space="preserve">the “flattening out” (Berardi and </w:t>
      </w:r>
      <w:proofErr w:type="spellStart"/>
      <w:r w:rsidRPr="00E04149">
        <w:rPr>
          <w:rStyle w:val="StyleUnderline"/>
        </w:rPr>
        <w:t>Mecchia</w:t>
      </w:r>
      <w:proofErr w:type="spellEnd"/>
      <w:r w:rsidRPr="00E04149">
        <w:rPr>
          <w:rStyle w:val="StyleUnderline"/>
        </w:rPr>
        <w:t xml:space="preserve"> 2007) of technology, causing the society to be increasingly driven forward in relationship to capitalist formulations of utility</w:t>
      </w:r>
      <w:r w:rsidRPr="004575B3">
        <w:rPr>
          <w:sz w:val="14"/>
        </w:rPr>
        <w:t xml:space="preserve">. It is also a </w:t>
      </w:r>
      <w:r w:rsidRPr="00E04149">
        <w:rPr>
          <w:rStyle w:val="StyleUnderline"/>
        </w:rPr>
        <w:t xml:space="preserve">world </w:t>
      </w:r>
      <w:proofErr w:type="gramStart"/>
      <w:r w:rsidRPr="00E04149">
        <w:rPr>
          <w:rStyle w:val="StyleUnderline"/>
        </w:rPr>
        <w:t>whose</w:t>
      </w:r>
      <w:proofErr w:type="gramEnd"/>
      <w:r w:rsidRPr="00E04149">
        <w:rPr>
          <w:rStyle w:val="StyleUnderline"/>
        </w:rPr>
        <w:t xml:space="preserve"> </w:t>
      </w:r>
      <w:proofErr w:type="gramStart"/>
      <w:r w:rsidRPr="00E04149">
        <w:rPr>
          <w:rStyle w:val="StyleUnderline"/>
        </w:rPr>
        <w:t>real</w:t>
      </w:r>
      <w:proofErr w:type="gramEnd"/>
      <w:r w:rsidRPr="00E04149">
        <w:rPr>
          <w:rStyle w:val="StyleUnderline"/>
        </w:rPr>
        <w:t xml:space="preserve"> is increasingly defined by its virtual</w:t>
      </w:r>
      <w:r w:rsidRPr="004575B3">
        <w:rPr>
          <w:sz w:val="14"/>
        </w:rPr>
        <w:t xml:space="preserve">, as virtual objects and markers </w:t>
      </w:r>
      <w:r w:rsidRPr="00E04149">
        <w:rPr>
          <w:rStyle w:val="StyleUnderline"/>
        </w:rPr>
        <w:t>begin to gain an increased significance in economic, social, and political transactions</w:t>
      </w:r>
      <w:r w:rsidRPr="004575B3">
        <w:rPr>
          <w:sz w:val="14"/>
        </w:rPr>
        <w:t xml:space="preserve">. The psychological shift is thus from an interface of reality–imagination (one sees reality, and one uses imagination to imagine other possibilities) to that of reality–virtual (one sees a limited reality, with the role of imagination taken over by the continuous, but flat and rectangularly bordered, spatiality of the online and constantly streaming world, which overwhelms or </w:t>
      </w:r>
      <w:proofErr w:type="spellStart"/>
      <w:r w:rsidRPr="004575B3">
        <w:rPr>
          <w:sz w:val="14"/>
        </w:rPr>
        <w:t>hypnotises</w:t>
      </w:r>
      <w:proofErr w:type="spellEnd"/>
      <w:r w:rsidRPr="004575B3">
        <w:rPr>
          <w:sz w:val="14"/>
        </w:rPr>
        <w:t xml:space="preserve"> the alterity of the imagination’s spatiality).</w:t>
      </w:r>
    </w:p>
    <w:p w14:paraId="1F96189D" w14:textId="77777777" w:rsidR="009B0BE0" w:rsidRPr="00F161BF" w:rsidRDefault="009B0BE0" w:rsidP="009B0BE0">
      <w:pPr>
        <w:rPr>
          <w:rStyle w:val="StyleUnderline"/>
        </w:rPr>
      </w:pPr>
      <w:r w:rsidRPr="004575B3">
        <w:rPr>
          <w:sz w:val="14"/>
        </w:rPr>
        <w:t xml:space="preserve">Arguably, the virtual world has now increasingly taken the place of the subconscious; in fact, the virtual world of social media is our new subconscious. Proof of this can be found in the following: how often does one in an idle moment automatically go to social media and scroll through, absentmindedly? Social media has filled the space of the bodily imaginary; 21 social media is a mirror image in which the self is shaped; 22 the self is fed its jouissance from a mass virtual sphere. </w:t>
      </w:r>
      <w:r w:rsidRPr="004575B3">
        <w:rPr>
          <w:rStyle w:val="Emphasis"/>
        </w:rPr>
        <w:t>We are</w:t>
      </w:r>
      <w:r w:rsidRPr="00F161BF">
        <w:rPr>
          <w:rStyle w:val="StyleUnderline"/>
        </w:rPr>
        <w:t xml:space="preserve"> also </w:t>
      </w:r>
      <w:r w:rsidRPr="004575B3">
        <w:rPr>
          <w:rStyle w:val="Emphasis"/>
        </w:rPr>
        <w:t>part of the data</w:t>
      </w:r>
      <w:r w:rsidRPr="00F161BF">
        <w:rPr>
          <w:rStyle w:val="StyleUnderline"/>
        </w:rPr>
        <w:t xml:space="preserve"> of this new world—whether through the information that is daily harvested from us by Google, Facebook, and others (which also will play an increasing role towards predicting and </w:t>
      </w:r>
      <w:proofErr w:type="spellStart"/>
      <w:r w:rsidRPr="00F161BF">
        <w:rPr>
          <w:rStyle w:val="StyleUnderline"/>
        </w:rPr>
        <w:t>channelling</w:t>
      </w:r>
      <w:proofErr w:type="spellEnd"/>
      <w:r w:rsidRPr="00F161BF">
        <w:rPr>
          <w:rStyle w:val="StyleUnderline"/>
        </w:rPr>
        <w:t xml:space="preserve"> future human </w:t>
      </w:r>
      <w:proofErr w:type="spellStart"/>
      <w:r w:rsidRPr="00F161BF">
        <w:rPr>
          <w:rStyle w:val="StyleUnderline"/>
        </w:rPr>
        <w:t>behaviour</w:t>
      </w:r>
      <w:proofErr w:type="spellEnd"/>
      <w:r w:rsidRPr="004575B3">
        <w:rPr>
          <w:sz w:val="14"/>
        </w:rPr>
        <w:t xml:space="preserve">, the </w:t>
      </w:r>
      <w:proofErr w:type="spellStart"/>
      <w:r w:rsidRPr="004575B3">
        <w:rPr>
          <w:sz w:val="14"/>
        </w:rPr>
        <w:t>maximalisation</w:t>
      </w:r>
      <w:proofErr w:type="spellEnd"/>
      <w:r w:rsidRPr="004575B3">
        <w:rPr>
          <w:sz w:val="14"/>
        </w:rPr>
        <w:t xml:space="preserve"> of Skinner’s </w:t>
      </w:r>
      <w:proofErr w:type="spellStart"/>
      <w:r w:rsidRPr="004575B3">
        <w:rPr>
          <w:sz w:val="14"/>
        </w:rPr>
        <w:t>behaviouralism</w:t>
      </w:r>
      <w:proofErr w:type="spellEnd"/>
      <w:r w:rsidRPr="004575B3">
        <w:rPr>
          <w:sz w:val="14"/>
        </w:rPr>
        <w:t xml:space="preserve"> in nightmarish proportions), </w:t>
      </w:r>
      <w:r w:rsidRPr="00F161BF">
        <w:rPr>
          <w:rStyle w:val="StyleUnderline"/>
        </w:rPr>
        <w:t>or simply through the increasing tendency of all jobs and roles to focus on an audit culture and data collection.</w:t>
      </w:r>
    </w:p>
    <w:p w14:paraId="5C3B0744" w14:textId="7691C64B" w:rsidR="009B0BE0" w:rsidRDefault="009B0BE0" w:rsidP="009B0BE0">
      <w:pPr>
        <w:rPr>
          <w:sz w:val="14"/>
        </w:rPr>
      </w:pPr>
      <w:r w:rsidRPr="00F161BF">
        <w:rPr>
          <w:rStyle w:val="StyleUnderline"/>
        </w:rPr>
        <w:t>Resistance to power often struggles to take form, and this resistance all too frequently exists only in brief chaotic outbursts which exert a fleeting gravitas upon the public imagination and are then slowly cleaved apart or distracted or diverted into other apertures</w:t>
      </w:r>
      <w:r w:rsidRPr="004575B3">
        <w:rPr>
          <w:sz w:val="14"/>
        </w:rPr>
        <w:t xml:space="preserve">. This phenomenon has led </w:t>
      </w:r>
      <w:r w:rsidRPr="00F161BF">
        <w:rPr>
          <w:rStyle w:val="StyleUnderline"/>
        </w:rPr>
        <w:t xml:space="preserve">critical thinkers to lament the </w:t>
      </w:r>
      <w:r w:rsidRPr="004575B3">
        <w:rPr>
          <w:rStyle w:val="Emphasis"/>
        </w:rPr>
        <w:t xml:space="preserve">inability of populations to </w:t>
      </w:r>
      <w:proofErr w:type="spellStart"/>
      <w:r w:rsidRPr="004575B3">
        <w:rPr>
          <w:rStyle w:val="Emphasis"/>
        </w:rPr>
        <w:t>mobilise</w:t>
      </w:r>
      <w:proofErr w:type="spellEnd"/>
      <w:r w:rsidRPr="004575B3">
        <w:rPr>
          <w:rStyle w:val="Emphasis"/>
        </w:rPr>
        <w:t xml:space="preserve"> </w:t>
      </w:r>
      <w:proofErr w:type="spellStart"/>
      <w:r w:rsidRPr="004575B3">
        <w:rPr>
          <w:rStyle w:val="Emphasis"/>
        </w:rPr>
        <w:t>organisationally</w:t>
      </w:r>
      <w:proofErr w:type="spellEnd"/>
      <w:r w:rsidRPr="00F161BF">
        <w:rPr>
          <w:rStyle w:val="StyleUnderline"/>
        </w:rPr>
        <w:t xml:space="preserve"> into effective </w:t>
      </w:r>
      <w:r w:rsidRPr="004575B3">
        <w:rPr>
          <w:rStyle w:val="Emphasis"/>
        </w:rPr>
        <w:t>political</w:t>
      </w:r>
      <w:r w:rsidRPr="00F161BF">
        <w:rPr>
          <w:rStyle w:val="StyleUnderline"/>
        </w:rPr>
        <w:t xml:space="preserve"> changemakers,</w:t>
      </w:r>
      <w:r w:rsidRPr="004575B3">
        <w:rPr>
          <w:sz w:val="14"/>
        </w:rPr>
        <w:t xml:space="preserve"> as opposed to units that adhere only through the passing </w:t>
      </w:r>
      <w:proofErr w:type="spellStart"/>
      <w:r w:rsidRPr="004575B3">
        <w:rPr>
          <w:sz w:val="14"/>
        </w:rPr>
        <w:t>viscerality</w:t>
      </w:r>
      <w:proofErr w:type="spellEnd"/>
      <w:r w:rsidRPr="004575B3">
        <w:rPr>
          <w:sz w:val="14"/>
        </w:rPr>
        <w:t xml:space="preserve"> of a certain trending issue (Fisher 2020). The reason for this is, at least partly, </w:t>
      </w:r>
      <w:r w:rsidRPr="00F161BF">
        <w:rPr>
          <w:rStyle w:val="StyleUnderline"/>
        </w:rPr>
        <w:t xml:space="preserve">that the formulation of </w:t>
      </w:r>
      <w:r w:rsidRPr="004575B3">
        <w:rPr>
          <w:rStyle w:val="Emphasis"/>
        </w:rPr>
        <w:t>biopower</w:t>
      </w:r>
      <w:r w:rsidRPr="00F161BF">
        <w:rPr>
          <w:rStyle w:val="StyleUnderline"/>
        </w:rPr>
        <w:t xml:space="preserve"> is frequently misunderstood, viewed predominantly as a power over the body exercised by other bodies who possess power. Herein lies the fundamental error. Biopower, over the last few decades, has moved more and more into the field of cyborg politics: </w:t>
      </w:r>
      <w:r w:rsidRPr="004575B3">
        <w:rPr>
          <w:rStyle w:val="Emphasis"/>
        </w:rPr>
        <w:t>a biopower exercised predominantly through the frameworks of systems</w:t>
      </w:r>
      <w:r w:rsidRPr="00F161BF">
        <w:rPr>
          <w:rStyle w:val="StyleUnderline"/>
        </w:rPr>
        <w:t xml:space="preserve">. The state of exception continues to </w:t>
      </w:r>
      <w:proofErr w:type="spellStart"/>
      <w:r w:rsidRPr="00F161BF">
        <w:rPr>
          <w:rStyle w:val="StyleUnderline"/>
        </w:rPr>
        <w:t>brutalise</w:t>
      </w:r>
      <w:proofErr w:type="spellEnd"/>
      <w:r w:rsidRPr="00F161BF">
        <w:rPr>
          <w:rStyle w:val="StyleUnderline"/>
        </w:rPr>
        <w:t xml:space="preserve"> </w:t>
      </w:r>
      <w:proofErr w:type="spellStart"/>
      <w:r w:rsidRPr="00F161BF">
        <w:rPr>
          <w:rStyle w:val="StyleUnderline"/>
        </w:rPr>
        <w:t>marginalised</w:t>
      </w:r>
      <w:proofErr w:type="spellEnd"/>
      <w:r w:rsidRPr="00F161BF">
        <w:rPr>
          <w:rStyle w:val="StyleUnderline"/>
        </w:rPr>
        <w:t xml:space="preserve"> populations and to apply the rules of exception and emergency to larger sections of society. The structures of power</w:t>
      </w:r>
      <w:r w:rsidRPr="004575B3">
        <w:rPr>
          <w:sz w:val="14"/>
        </w:rPr>
        <w:t xml:space="preserve"> have themselves become increasingly </w:t>
      </w:r>
      <w:r w:rsidRPr="004575B3">
        <w:rPr>
          <w:rStyle w:val="StyleUnderline"/>
        </w:rPr>
        <w:t>d</w:t>
      </w:r>
      <w:r w:rsidRPr="00F161BF">
        <w:rPr>
          <w:rStyle w:val="StyleUnderline"/>
        </w:rPr>
        <w:t>isembodied; this is especially exemplified in the power of corporations,</w:t>
      </w:r>
      <w:r w:rsidRPr="004575B3">
        <w:rPr>
          <w:sz w:val="14"/>
        </w:rPr>
        <w:t xml:space="preserve"> with the word “corporation” ironically deriving from the word “body”. Now, these </w:t>
      </w:r>
      <w:r w:rsidRPr="00F161BF">
        <w:rPr>
          <w:rStyle w:val="StyleUnderline"/>
        </w:rPr>
        <w:t xml:space="preserve">disembodied bodies are the powers which </w:t>
      </w:r>
      <w:r w:rsidRPr="004575B3">
        <w:rPr>
          <w:rStyle w:val="Emphasis"/>
        </w:rPr>
        <w:t>exercise mass upon physical bodies and even countries</w:t>
      </w:r>
      <w:r w:rsidRPr="00F161BF">
        <w:rPr>
          <w:rStyle w:val="StyleUnderline"/>
        </w:rPr>
        <w:t>. Corporations are steadily becoming more powerful than countries</w:t>
      </w:r>
      <w:r w:rsidRPr="004575B3">
        <w:rPr>
          <w:sz w:val="14"/>
        </w:rPr>
        <w:t xml:space="preserve">—especially those corporations that deal with virtual commodities. (Companies such as Meta are able to exploit the dominance of neo-liberal economics which views free exchange as a prime value; Facebook is seen as a service, not as a product promoting socio-economic exploitation which calls for, at the least, regulation and, at the fairest, competition with local social network providers.) Even space exploration is being </w:t>
      </w:r>
      <w:proofErr w:type="spellStart"/>
      <w:r w:rsidRPr="004575B3">
        <w:rPr>
          <w:sz w:val="14"/>
        </w:rPr>
        <w:t>privatised</w:t>
      </w:r>
      <w:proofErr w:type="spellEnd"/>
      <w:r w:rsidRPr="004575B3">
        <w:rPr>
          <w:sz w:val="14"/>
        </w:rPr>
        <w:t xml:space="preserve"> (and from a billionaire entrepreneurial point of view, space travel as a desire seems to be a new form of looking for an escape from national taxation). How appropriate that the word “corporation” derives from the word for a body—a mass body that interpenetrates power and becomes the driver of mass intellect. 23</w:t>
      </w:r>
    </w:p>
    <w:p w14:paraId="28917B3E" w14:textId="7031BDEE" w:rsidR="003258BE" w:rsidRPr="003258BE" w:rsidRDefault="009B0BE0" w:rsidP="003258BE">
      <w:pPr>
        <w:pStyle w:val="Heading4"/>
      </w:pPr>
      <w:r>
        <w:t xml:space="preserve">3 – Links are disads [explain] </w:t>
      </w:r>
    </w:p>
    <w:p w14:paraId="305AA307" w14:textId="1A7148CA" w:rsidR="009D2EE4" w:rsidRDefault="00187289" w:rsidP="00187289">
      <w:pPr>
        <w:pStyle w:val="Heading2"/>
      </w:pPr>
      <w:r>
        <w:t>A</w:t>
      </w:r>
      <w:r w:rsidR="009D2EE4">
        <w:t>lt</w:t>
      </w:r>
    </w:p>
    <w:p w14:paraId="4ECAA4FC" w14:textId="6809C2E9" w:rsidR="00E14BBC" w:rsidRDefault="001F2357" w:rsidP="00E14BBC">
      <w:pPr>
        <w:pStyle w:val="Heading3"/>
        <w:rPr>
          <w:rFonts w:cs="Calibri"/>
        </w:rPr>
      </w:pPr>
      <w:r>
        <w:rPr>
          <w:rFonts w:cs="Calibri"/>
        </w:rPr>
        <w:t>Alt – Education</w:t>
      </w:r>
    </w:p>
    <w:p w14:paraId="0360922A" w14:textId="77777777" w:rsidR="00E85B27" w:rsidRPr="00707444" w:rsidRDefault="00E85B27" w:rsidP="00E85B27">
      <w:pPr>
        <w:pStyle w:val="Heading4"/>
        <w:rPr>
          <w:rStyle w:val="Style13ptBold"/>
          <w:b/>
          <w:bCs w:val="0"/>
        </w:rPr>
      </w:pPr>
      <w:r>
        <w:t xml:space="preserve">Stories of law shape institutionalized systems of biopolitics and reenforce hegemonic power relations. We must shape our subjectivities by embracing the transformative process of questioning constitutive practices of law. The law is a place of political engagement shaped by the questions we ask and the resistance to the biopolitical motives that undergird our institutions. We must reject attempts at maintain the hegemonic culture through law and policy and resist through the transformative process of contestation/critique. </w:t>
      </w:r>
    </w:p>
    <w:p w14:paraId="2AD4134D" w14:textId="77777777" w:rsidR="00E85B27" w:rsidRPr="009E247C" w:rsidRDefault="00E85B27" w:rsidP="00E85B27">
      <w:pPr>
        <w:rPr>
          <w:sz w:val="16"/>
        </w:rPr>
      </w:pPr>
      <w:r w:rsidRPr="00AA3EF9">
        <w:rPr>
          <w:rStyle w:val="Style13ptBold"/>
        </w:rPr>
        <w:t>Sharp 23</w:t>
      </w:r>
      <w:r>
        <w:t xml:space="preserve"> </w:t>
      </w:r>
      <w:r w:rsidRPr="00ED1EDD">
        <w:rPr>
          <w:sz w:val="16"/>
        </w:rPr>
        <w:t xml:space="preserve">Cassandra Sharp is a Professor of Law. Her research is based in cultural legal studies, and focuses on interdisciplinary explorations of law as it is constructed in the public imagination through popular texts. Cassandra has interdisciplinary qualitative expertise in the field of law, popular culture and public perception, with a particular interest in the interaction between individuals, communities, and governments. Biopolitics and Resistance in Legal Education, Chapter 13, Law as Relation and the Co-emergence of Beings: Towards a Paradigm Shift in Legal Education. 6-29-2023 </w:t>
      </w:r>
      <w:r w:rsidRPr="00B62515">
        <w:rPr>
          <w:sz w:val="16"/>
        </w:rPr>
        <w:t>https://www.dubraybooks.ie/product/biopolitics-and-resistance-in-legal-education-9780367775247</w:t>
      </w:r>
      <w:r>
        <w:rPr>
          <w:sz w:val="16"/>
        </w:rPr>
        <w:t xml:space="preserve"> sb&lt;3</w:t>
      </w:r>
    </w:p>
    <w:p w14:paraId="24F533BC" w14:textId="77777777" w:rsidR="00E85B27" w:rsidRPr="009469D5" w:rsidRDefault="00E85B27" w:rsidP="00E85B27">
      <w:pPr>
        <w:rPr>
          <w:sz w:val="16"/>
        </w:rPr>
      </w:pPr>
      <w:r w:rsidRPr="009469D5">
        <w:rPr>
          <w:sz w:val="16"/>
        </w:rPr>
        <w:t xml:space="preserve">In this chapter I suggest that </w:t>
      </w:r>
      <w:r w:rsidRPr="000A5303">
        <w:rPr>
          <w:rStyle w:val="Emphasis"/>
          <w:highlight w:val="green"/>
        </w:rPr>
        <w:t>stories have significant power</w:t>
      </w:r>
      <w:r w:rsidRPr="000A5303">
        <w:rPr>
          <w:rStyle w:val="StyleUnderline"/>
          <w:highlight w:val="green"/>
        </w:rPr>
        <w:t xml:space="preserve"> in legal education</w:t>
      </w:r>
      <w:r w:rsidRPr="009F62AA">
        <w:rPr>
          <w:rStyle w:val="StyleUnderline"/>
        </w:rPr>
        <w:t xml:space="preserve"> for helping students</w:t>
      </w:r>
      <w:r w:rsidRPr="009469D5">
        <w:rPr>
          <w:sz w:val="16"/>
        </w:rPr>
        <w:t xml:space="preserve"> to do just that—</w:t>
      </w:r>
      <w:r w:rsidRPr="000A5303">
        <w:rPr>
          <w:rStyle w:val="StyleUnderline"/>
          <w:highlight w:val="green"/>
        </w:rPr>
        <w:t>to develop critical awareness</w:t>
      </w:r>
      <w:r w:rsidRPr="009F62AA">
        <w:rPr>
          <w:rStyle w:val="StyleUnderline"/>
        </w:rPr>
        <w:t xml:space="preserve">, be self-reflective </w:t>
      </w:r>
      <w:r w:rsidRPr="000A5303">
        <w:rPr>
          <w:rStyle w:val="StyleUnderline"/>
          <w:highlight w:val="green"/>
        </w:rPr>
        <w:t>and construct identity</w:t>
      </w:r>
      <w:r w:rsidRPr="009469D5">
        <w:rPr>
          <w:sz w:val="16"/>
        </w:rPr>
        <w:t xml:space="preserve">. I argue that not only do first year </w:t>
      </w:r>
      <w:r w:rsidRPr="000A5303">
        <w:rPr>
          <w:rStyle w:val="StyleUnderline"/>
          <w:highlight w:val="green"/>
        </w:rPr>
        <w:t>law students deploy stories to understand the</w:t>
      </w:r>
      <w:r w:rsidRPr="009F62AA">
        <w:rPr>
          <w:rStyle w:val="StyleUnderline"/>
        </w:rPr>
        <w:t xml:space="preserve"> world of </w:t>
      </w:r>
      <w:r w:rsidRPr="000A5303">
        <w:rPr>
          <w:rStyle w:val="StyleUnderline"/>
          <w:highlight w:val="green"/>
        </w:rPr>
        <w:t>law</w:t>
      </w:r>
      <w:r w:rsidRPr="009F62AA">
        <w:rPr>
          <w:rStyle w:val="StyleUnderline"/>
        </w:rPr>
        <w:t xml:space="preserve">, but that they also use stories as a form of </w:t>
      </w:r>
      <w:proofErr w:type="spellStart"/>
      <w:r w:rsidRPr="009F62AA">
        <w:rPr>
          <w:rStyle w:val="StyleUnderline"/>
        </w:rPr>
        <w:t>self reflection</w:t>
      </w:r>
      <w:proofErr w:type="spellEnd"/>
      <w:r w:rsidRPr="009F62AA">
        <w:rPr>
          <w:rStyle w:val="StyleUnderline"/>
        </w:rPr>
        <w:t xml:space="preserve">, </w:t>
      </w:r>
      <w:r w:rsidRPr="000A5303">
        <w:rPr>
          <w:rStyle w:val="StyleUnderline"/>
          <w:highlight w:val="green"/>
        </w:rPr>
        <w:t>and</w:t>
      </w:r>
      <w:r w:rsidRPr="009F62AA">
        <w:rPr>
          <w:rStyle w:val="StyleUnderline"/>
        </w:rPr>
        <w:t xml:space="preserve"> as a way </w:t>
      </w:r>
      <w:r w:rsidRPr="00F65E4D">
        <w:rPr>
          <w:rStyle w:val="StyleUnderline"/>
        </w:rPr>
        <w:t xml:space="preserve">of </w:t>
      </w:r>
      <w:r w:rsidRPr="000A5303">
        <w:rPr>
          <w:rStyle w:val="StyleUnderline"/>
          <w:highlight w:val="green"/>
        </w:rPr>
        <w:t>challenging their own (and others’</w:t>
      </w:r>
      <w:r w:rsidRPr="009F62AA">
        <w:rPr>
          <w:rStyle w:val="StyleUnderline"/>
        </w:rPr>
        <w:t xml:space="preserve">) </w:t>
      </w:r>
      <w:r w:rsidRPr="000A5303">
        <w:rPr>
          <w:rStyle w:val="StyleUnderline"/>
          <w:highlight w:val="green"/>
        </w:rPr>
        <w:t>perspectives</w:t>
      </w:r>
      <w:r w:rsidRPr="009F62AA">
        <w:rPr>
          <w:rStyle w:val="StyleUnderline"/>
        </w:rPr>
        <w:t xml:space="preserve"> on the social world</w:t>
      </w:r>
      <w:r w:rsidRPr="009469D5">
        <w:rPr>
          <w:sz w:val="16"/>
        </w:rPr>
        <w:t xml:space="preserve">. Legal educators have a privilege and responsibility to harness and explore these perspectives with the students as they actively deploy stories towards their developing identity construction. </w:t>
      </w:r>
    </w:p>
    <w:p w14:paraId="6DCE8710" w14:textId="77777777" w:rsidR="00E85B27" w:rsidRPr="009469D5" w:rsidRDefault="00E85B27" w:rsidP="00E85B27">
      <w:pPr>
        <w:rPr>
          <w:sz w:val="16"/>
        </w:rPr>
      </w:pPr>
      <w:r w:rsidRPr="009469D5">
        <w:rPr>
          <w:sz w:val="16"/>
        </w:rPr>
        <w:t xml:space="preserve">My aim in this chapter is to commend a legal pedagogy that appreciates the unique position of law students by harnessing their capacity for </w:t>
      </w:r>
      <w:proofErr w:type="spellStart"/>
      <w:r w:rsidRPr="009469D5">
        <w:rPr>
          <w:sz w:val="16"/>
        </w:rPr>
        <w:t>biopolitically</w:t>
      </w:r>
      <w:proofErr w:type="spellEnd"/>
      <w:r w:rsidRPr="009469D5">
        <w:rPr>
          <w:sz w:val="16"/>
        </w:rPr>
        <w:t xml:space="preserve"> reflective and critical analysis. As such, the chapter first urges for </w:t>
      </w:r>
      <w:r w:rsidRPr="009F62AA">
        <w:rPr>
          <w:rStyle w:val="StyleUnderline"/>
        </w:rPr>
        <w:t xml:space="preserve">the recognition that </w:t>
      </w:r>
      <w:r w:rsidRPr="009469D5">
        <w:rPr>
          <w:rStyle w:val="StyleUnderline"/>
        </w:rPr>
        <w:t>developing</w:t>
      </w:r>
      <w:r w:rsidRPr="009F62AA">
        <w:rPr>
          <w:rStyle w:val="StyleUnderline"/>
        </w:rPr>
        <w:t xml:space="preserve"> biopolitical awareness as an indispensable aspect of a student’s identity construction within law</w:t>
      </w:r>
      <w:r w:rsidRPr="009469D5">
        <w:rPr>
          <w:sz w:val="16"/>
        </w:rPr>
        <w:t xml:space="preserve"> school. </w:t>
      </w:r>
      <w:r w:rsidRPr="009F62AA">
        <w:rPr>
          <w:rStyle w:val="StyleUnderline"/>
        </w:rPr>
        <w:t xml:space="preserve">Having </w:t>
      </w:r>
      <w:r w:rsidRPr="000A5303">
        <w:rPr>
          <w:rStyle w:val="StyleUnderline"/>
          <w:highlight w:val="green"/>
        </w:rPr>
        <w:t>demonstrated</w:t>
      </w:r>
      <w:r w:rsidRPr="009F62AA">
        <w:rPr>
          <w:rStyle w:val="StyleUnderline"/>
        </w:rPr>
        <w:t xml:space="preserve"> that </w:t>
      </w:r>
      <w:r w:rsidRPr="000A5303">
        <w:rPr>
          <w:rStyle w:val="StyleUnderline"/>
          <w:highlight w:val="green"/>
        </w:rPr>
        <w:t>law</w:t>
      </w:r>
      <w:r w:rsidRPr="009F62AA">
        <w:rPr>
          <w:rStyle w:val="StyleUnderline"/>
        </w:rPr>
        <w:t xml:space="preserve"> </w:t>
      </w:r>
      <w:r w:rsidRPr="009469D5">
        <w:rPr>
          <w:sz w:val="16"/>
        </w:rPr>
        <w:t>schools</w:t>
      </w:r>
      <w:r w:rsidRPr="009F62AA">
        <w:rPr>
          <w:rStyle w:val="StyleUnderline"/>
        </w:rPr>
        <w:t xml:space="preserve"> </w:t>
      </w:r>
      <w:r w:rsidRPr="000A5303">
        <w:rPr>
          <w:rStyle w:val="StyleUnderline"/>
          <w:highlight w:val="green"/>
        </w:rPr>
        <w:t xml:space="preserve">are in a unique place to </w:t>
      </w:r>
      <w:proofErr w:type="spellStart"/>
      <w:r w:rsidRPr="000A5303">
        <w:rPr>
          <w:rStyle w:val="StyleUnderline"/>
          <w:highlight w:val="green"/>
        </w:rPr>
        <w:t>catalyse</w:t>
      </w:r>
      <w:proofErr w:type="spellEnd"/>
      <w:r w:rsidRPr="000A5303">
        <w:rPr>
          <w:rStyle w:val="StyleUnderline"/>
          <w:highlight w:val="green"/>
        </w:rPr>
        <w:t xml:space="preserve"> biopolitical awareness</w:t>
      </w:r>
      <w:r w:rsidRPr="009469D5">
        <w:rPr>
          <w:sz w:val="16"/>
        </w:rPr>
        <w:t xml:space="preserve">, </w:t>
      </w:r>
      <w:r w:rsidRPr="009F62AA">
        <w:rPr>
          <w:rStyle w:val="StyleUnderline"/>
        </w:rPr>
        <w:t xml:space="preserve">the chapter next </w:t>
      </w:r>
      <w:r w:rsidRPr="000A5303">
        <w:rPr>
          <w:rStyle w:val="StyleUnderline"/>
          <w:highlight w:val="green"/>
        </w:rPr>
        <w:t>considers stories</w:t>
      </w:r>
      <w:r w:rsidRPr="009F62AA">
        <w:rPr>
          <w:rStyle w:val="StyleUnderline"/>
        </w:rPr>
        <w:t xml:space="preserve"> and conversation </w:t>
      </w:r>
      <w:r w:rsidRPr="000A5303">
        <w:rPr>
          <w:rStyle w:val="StyleUnderline"/>
          <w:highlight w:val="green"/>
        </w:rPr>
        <w:t>as a critical aspect to the</w:t>
      </w:r>
      <w:r w:rsidRPr="009F62AA">
        <w:rPr>
          <w:rStyle w:val="StyleUnderline"/>
        </w:rPr>
        <w:t xml:space="preserve"> student </w:t>
      </w:r>
      <w:r w:rsidRPr="000A5303">
        <w:rPr>
          <w:rStyle w:val="StyleUnderline"/>
          <w:highlight w:val="green"/>
        </w:rPr>
        <w:t>experience of transformation</w:t>
      </w:r>
      <w:r w:rsidRPr="000A5303">
        <w:rPr>
          <w:sz w:val="16"/>
          <w:highlight w:val="green"/>
        </w:rPr>
        <w:t>.</w:t>
      </w:r>
      <w:r w:rsidRPr="009469D5">
        <w:rPr>
          <w:sz w:val="16"/>
        </w:rPr>
        <w:t xml:space="preserve"> In the final section, the article seeks to commend possibilities for </w:t>
      </w:r>
      <w:proofErr w:type="spellStart"/>
      <w:r w:rsidRPr="009469D5">
        <w:rPr>
          <w:sz w:val="16"/>
        </w:rPr>
        <w:t>capitalising</w:t>
      </w:r>
      <w:proofErr w:type="spellEnd"/>
      <w:r w:rsidRPr="009469D5">
        <w:rPr>
          <w:sz w:val="16"/>
        </w:rPr>
        <w:t xml:space="preserve"> on the process of student identity towards </w:t>
      </w:r>
      <w:r w:rsidRPr="009F62AA">
        <w:rPr>
          <w:rStyle w:val="Emphasis"/>
        </w:rPr>
        <w:t>biopolitical engagement</w:t>
      </w:r>
      <w:r w:rsidRPr="009469D5">
        <w:rPr>
          <w:sz w:val="16"/>
        </w:rPr>
        <w:t>.</w:t>
      </w:r>
    </w:p>
    <w:p w14:paraId="272073DD" w14:textId="77777777" w:rsidR="00E85B27" w:rsidRPr="009F62AA" w:rsidRDefault="00E85B27" w:rsidP="00E85B27">
      <w:pPr>
        <w:rPr>
          <w:rStyle w:val="StyleUnderline"/>
        </w:rPr>
      </w:pPr>
      <w:r w:rsidRPr="009469D5">
        <w:rPr>
          <w:sz w:val="16"/>
        </w:rPr>
        <w:t xml:space="preserve">The Role of Law School in Encouraging Biopolitical Awareness The specific local culture we inhabit will inform and challenge our interaction with other parts of the wider culture. </w:t>
      </w:r>
      <w:r w:rsidRPr="009F62AA">
        <w:rPr>
          <w:rStyle w:val="StyleUnderline"/>
        </w:rPr>
        <w:t>The complexity of a law school education is no exception,</w:t>
      </w:r>
      <w:r w:rsidRPr="009469D5">
        <w:rPr>
          <w:sz w:val="16"/>
        </w:rPr>
        <w:t xml:space="preserve"> as it invites the construction of legal identity by reflecting a pattern of integrated practices and shared meaning-making processes through common speech, symbols, and practices. As its own discursive community, </w:t>
      </w:r>
      <w:r w:rsidRPr="009F62AA">
        <w:rPr>
          <w:rStyle w:val="StyleUnderline"/>
        </w:rPr>
        <w:t xml:space="preserve">the </w:t>
      </w:r>
      <w:r w:rsidRPr="000A5303">
        <w:rPr>
          <w:rStyle w:val="StyleUnderline"/>
          <w:highlight w:val="green"/>
        </w:rPr>
        <w:t>law</w:t>
      </w:r>
      <w:r w:rsidRPr="009F62AA">
        <w:rPr>
          <w:rStyle w:val="StyleUnderline"/>
        </w:rPr>
        <w:t xml:space="preserve"> school </w:t>
      </w:r>
      <w:r w:rsidRPr="000A5303">
        <w:rPr>
          <w:rStyle w:val="StyleUnderline"/>
          <w:highlight w:val="green"/>
        </w:rPr>
        <w:t>is a locus for the struggle over meaning</w:t>
      </w:r>
      <w:r w:rsidRPr="009F62AA">
        <w:rPr>
          <w:rStyle w:val="StyleUnderline"/>
        </w:rPr>
        <w:t xml:space="preserve"> where students are reflexively involved with a continuous biographical project of identity</w:t>
      </w:r>
      <w:r w:rsidRPr="009469D5">
        <w:rPr>
          <w:sz w:val="16"/>
        </w:rPr>
        <w:t xml:space="preserve">—attempting to answer critical questions of how to act, what to do, and who to be.3 </w:t>
      </w:r>
      <w:r w:rsidRPr="009F62AA">
        <w:rPr>
          <w:rStyle w:val="StyleUnderline"/>
        </w:rPr>
        <w:t xml:space="preserve">This is </w:t>
      </w:r>
      <w:r w:rsidRPr="000A5303">
        <w:rPr>
          <w:rStyle w:val="StyleUnderline"/>
          <w:highlight w:val="green"/>
        </w:rPr>
        <w:t>important for developing</w:t>
      </w:r>
      <w:r w:rsidRPr="009F62AA">
        <w:rPr>
          <w:rStyle w:val="StyleUnderline"/>
        </w:rPr>
        <w:t xml:space="preserve"> and nurturing </w:t>
      </w:r>
      <w:r w:rsidRPr="000A5303">
        <w:rPr>
          <w:rStyle w:val="StyleUnderline"/>
          <w:highlight w:val="green"/>
        </w:rPr>
        <w:t>critical reflection</w:t>
      </w:r>
      <w:r w:rsidRPr="009F62AA">
        <w:rPr>
          <w:rStyle w:val="StyleUnderline"/>
        </w:rPr>
        <w:t xml:space="preserve"> and biopolitical awareness in students, a pursuit that is increasingly being encouraged within contemporary educational discourse.4</w:t>
      </w:r>
    </w:p>
    <w:p w14:paraId="2309B34A" w14:textId="77777777" w:rsidR="00E85B27" w:rsidRPr="009469D5" w:rsidRDefault="00E85B27" w:rsidP="00E85B27">
      <w:pPr>
        <w:rPr>
          <w:sz w:val="16"/>
        </w:rPr>
      </w:pPr>
      <w:r w:rsidRPr="009469D5">
        <w:rPr>
          <w:sz w:val="16"/>
        </w:rPr>
        <w:t>Interestingly, while many studies in the discipline of law are no stranger to biopolitical considerations</w:t>
      </w:r>
      <w:r w:rsidRPr="009F62AA">
        <w:rPr>
          <w:rStyle w:val="StyleUnderline"/>
        </w:rPr>
        <w:t xml:space="preserve">, </w:t>
      </w:r>
      <w:r w:rsidRPr="000A5303">
        <w:rPr>
          <w:rStyle w:val="StyleUnderline"/>
          <w:highlight w:val="green"/>
        </w:rPr>
        <w:t>legal education still</w:t>
      </w:r>
      <w:r w:rsidRPr="009F62AA">
        <w:rPr>
          <w:rStyle w:val="StyleUnderline"/>
        </w:rPr>
        <w:t xml:space="preserve"> seems to </w:t>
      </w:r>
      <w:r w:rsidRPr="000A5303">
        <w:rPr>
          <w:rStyle w:val="StyleUnderline"/>
          <w:highlight w:val="green"/>
        </w:rPr>
        <w:t>place little</w:t>
      </w:r>
      <w:r w:rsidRPr="009F62AA">
        <w:rPr>
          <w:rStyle w:val="StyleUnderline"/>
        </w:rPr>
        <w:t xml:space="preserve"> explicit </w:t>
      </w:r>
      <w:r w:rsidRPr="000A5303">
        <w:rPr>
          <w:rStyle w:val="StyleUnderline"/>
          <w:highlight w:val="green"/>
        </w:rPr>
        <w:t>emphasis on biopolitical engagement</w:t>
      </w:r>
      <w:r w:rsidRPr="009F62AA">
        <w:rPr>
          <w:rStyle w:val="StyleUnderline"/>
        </w:rPr>
        <w:t xml:space="preserve"> or awareness as a key learning objective in the mainstream doctrinal curriculum</w:t>
      </w:r>
      <w:r w:rsidRPr="009469D5">
        <w:rPr>
          <w:sz w:val="16"/>
        </w:rPr>
        <w:t xml:space="preserve">. Unsurprisingly, the hegemony of the ‘black letter’ tradition, and the ‘analytic focus of legal education’5 which depend on an identified and applied body of self-referential rules, has long resisted a contextual or critical approach to the law.6 Yet, </w:t>
      </w:r>
      <w:r w:rsidRPr="009F62AA">
        <w:rPr>
          <w:rStyle w:val="StyleUnderline"/>
        </w:rPr>
        <w:t xml:space="preserve">the rising prominence of </w:t>
      </w:r>
      <w:r w:rsidRPr="009F62AA">
        <w:rPr>
          <w:rStyle w:val="Emphasis"/>
          <w:sz w:val="28"/>
          <w:szCs w:val="28"/>
        </w:rPr>
        <w:t>cultural legal studies</w:t>
      </w:r>
      <w:r w:rsidRPr="009F62AA">
        <w:rPr>
          <w:rStyle w:val="StyleUnderline"/>
        </w:rPr>
        <w:t xml:space="preserve">, with its directed </w:t>
      </w:r>
      <w:r w:rsidRPr="000A5303">
        <w:rPr>
          <w:rStyle w:val="StyleUnderline"/>
          <w:highlight w:val="green"/>
        </w:rPr>
        <w:t>attention</w:t>
      </w:r>
      <w:r w:rsidRPr="009F62AA">
        <w:rPr>
          <w:rStyle w:val="StyleUnderline"/>
        </w:rPr>
        <w:t xml:space="preserve"> </w:t>
      </w:r>
      <w:r w:rsidRPr="000A5303">
        <w:rPr>
          <w:rStyle w:val="StyleUnderline"/>
          <w:highlight w:val="green"/>
        </w:rPr>
        <w:t>on the</w:t>
      </w:r>
      <w:r w:rsidRPr="009F62AA">
        <w:rPr>
          <w:rStyle w:val="StyleUnderline"/>
        </w:rPr>
        <w:t xml:space="preserve"> cultural forces </w:t>
      </w:r>
      <w:r w:rsidRPr="000A5303">
        <w:rPr>
          <w:rStyle w:val="StyleUnderline"/>
          <w:highlight w:val="green"/>
        </w:rPr>
        <w:t>implicated</w:t>
      </w:r>
      <w:r w:rsidRPr="009F62AA">
        <w:rPr>
          <w:rStyle w:val="StyleUnderline"/>
        </w:rPr>
        <w:t xml:space="preserve"> in </w:t>
      </w:r>
      <w:r w:rsidRPr="000A5303">
        <w:rPr>
          <w:rStyle w:val="StyleUnderline"/>
          <w:highlight w:val="green"/>
        </w:rPr>
        <w:t>meaning</w:t>
      </w:r>
      <w:r w:rsidRPr="009F62AA">
        <w:rPr>
          <w:rStyle w:val="StyleUnderline"/>
        </w:rPr>
        <w:t xml:space="preserve">-making </w:t>
      </w:r>
      <w:r w:rsidRPr="000A5303">
        <w:rPr>
          <w:rStyle w:val="StyleUnderline"/>
          <w:highlight w:val="green"/>
        </w:rPr>
        <w:t>about</w:t>
      </w:r>
      <w:r w:rsidRPr="009F62AA">
        <w:rPr>
          <w:rStyle w:val="StyleUnderline"/>
        </w:rPr>
        <w:t xml:space="preserve"> </w:t>
      </w:r>
      <w:r w:rsidRPr="000A5303">
        <w:rPr>
          <w:rStyle w:val="StyleUnderline"/>
          <w:highlight w:val="green"/>
        </w:rPr>
        <w:t>law,</w:t>
      </w:r>
      <w:r w:rsidRPr="009F62AA">
        <w:rPr>
          <w:rStyle w:val="StyleUnderline"/>
        </w:rPr>
        <w:t xml:space="preserve"> </w:t>
      </w:r>
      <w:r w:rsidRPr="000A5303">
        <w:rPr>
          <w:rStyle w:val="StyleUnderline"/>
          <w:highlight w:val="green"/>
        </w:rPr>
        <w:t>has increasingly challenged</w:t>
      </w:r>
      <w:r w:rsidRPr="009F62AA">
        <w:rPr>
          <w:rStyle w:val="StyleUnderline"/>
        </w:rPr>
        <w:t xml:space="preserve"> traditional accounts of law to better understand the various </w:t>
      </w:r>
      <w:r w:rsidRPr="000A5303">
        <w:rPr>
          <w:rStyle w:val="StyleUnderline"/>
          <w:highlight w:val="green"/>
        </w:rPr>
        <w:t>ways</w:t>
      </w:r>
      <w:r w:rsidRPr="009F62AA">
        <w:rPr>
          <w:rStyle w:val="StyleUnderline"/>
        </w:rPr>
        <w:t xml:space="preserve"> in which </w:t>
      </w:r>
      <w:r w:rsidRPr="000A5303">
        <w:rPr>
          <w:rStyle w:val="StyleUnderline"/>
          <w:highlight w:val="green"/>
        </w:rPr>
        <w:t>law can be perceived, critiqued, and understood</w:t>
      </w:r>
      <w:r w:rsidRPr="009469D5">
        <w:rPr>
          <w:sz w:val="16"/>
        </w:rPr>
        <w:t xml:space="preserve">.7 </w:t>
      </w:r>
      <w:r w:rsidRPr="00E773A6">
        <w:rPr>
          <w:rStyle w:val="StyleUnderline"/>
        </w:rPr>
        <w:t>Teaching students to develop biopolitical awareness as part of identity construction could therefore comprise a more central concern of educational objectives</w:t>
      </w:r>
      <w:r w:rsidRPr="009469D5">
        <w:rPr>
          <w:sz w:val="16"/>
        </w:rPr>
        <w:t xml:space="preserve">. It is argued that </w:t>
      </w:r>
      <w:r w:rsidRPr="000A5303">
        <w:rPr>
          <w:rStyle w:val="Emphasis"/>
          <w:highlight w:val="green"/>
        </w:rPr>
        <w:t>there is</w:t>
      </w:r>
      <w:r w:rsidRPr="00E773A6">
        <w:rPr>
          <w:rStyle w:val="Emphasis"/>
        </w:rPr>
        <w:t xml:space="preserve"> much </w:t>
      </w:r>
      <w:r w:rsidRPr="000A5303">
        <w:rPr>
          <w:rStyle w:val="Emphasis"/>
          <w:highlight w:val="green"/>
        </w:rPr>
        <w:t>scope for legal education</w:t>
      </w:r>
      <w:r w:rsidRPr="000A5303">
        <w:rPr>
          <w:sz w:val="16"/>
          <w:highlight w:val="green"/>
        </w:rPr>
        <w:t xml:space="preserve"> </w:t>
      </w:r>
      <w:r w:rsidRPr="000A5303">
        <w:rPr>
          <w:rStyle w:val="StyleUnderline"/>
          <w:highlight w:val="green"/>
        </w:rPr>
        <w:t>to open</w:t>
      </w:r>
      <w:r w:rsidRPr="00E773A6">
        <w:rPr>
          <w:rStyle w:val="StyleUnderline"/>
        </w:rPr>
        <w:t xml:space="preserve"> the door to </w:t>
      </w:r>
      <w:r w:rsidRPr="000A5303">
        <w:rPr>
          <w:rStyle w:val="Emphasis"/>
          <w:highlight w:val="green"/>
        </w:rPr>
        <w:t>pedagogical practice</w:t>
      </w:r>
      <w:r w:rsidRPr="009469D5">
        <w:rPr>
          <w:sz w:val="16"/>
        </w:rPr>
        <w:t xml:space="preserve"> </w:t>
      </w:r>
      <w:r w:rsidRPr="000A5303">
        <w:rPr>
          <w:rStyle w:val="StyleUnderline"/>
          <w:highlight w:val="green"/>
        </w:rPr>
        <w:t>that</w:t>
      </w:r>
      <w:r w:rsidRPr="00E773A6">
        <w:rPr>
          <w:rStyle w:val="StyleUnderline"/>
        </w:rPr>
        <w:t xml:space="preserve"> sees students </w:t>
      </w:r>
      <w:r w:rsidRPr="000A5303">
        <w:rPr>
          <w:rStyle w:val="StyleUnderline"/>
          <w:highlight w:val="green"/>
        </w:rPr>
        <w:t>empower</w:t>
      </w:r>
      <w:r w:rsidRPr="004875B8">
        <w:rPr>
          <w:rStyle w:val="StyleUnderline"/>
        </w:rPr>
        <w:t>e</w:t>
      </w:r>
      <w:r w:rsidRPr="00E773A6">
        <w:rPr>
          <w:rStyle w:val="StyleUnderline"/>
        </w:rPr>
        <w:t>d to</w:t>
      </w:r>
      <w:r w:rsidRPr="009469D5">
        <w:rPr>
          <w:sz w:val="16"/>
        </w:rPr>
        <w:t xml:space="preserve"> (rather than inhibited from) exploring and constructing </w:t>
      </w:r>
      <w:r w:rsidRPr="000A5303">
        <w:rPr>
          <w:rStyle w:val="StyleUnderline"/>
          <w:highlight w:val="green"/>
        </w:rPr>
        <w:t>biopolitical awareness</w:t>
      </w:r>
      <w:r w:rsidRPr="009469D5">
        <w:rPr>
          <w:sz w:val="16"/>
        </w:rPr>
        <w:t xml:space="preserve"> and identity construction.</w:t>
      </w:r>
    </w:p>
    <w:p w14:paraId="462FD4BB" w14:textId="77777777" w:rsidR="00E85B27" w:rsidRPr="009469D5" w:rsidRDefault="00E85B27" w:rsidP="00E85B27">
      <w:pPr>
        <w:rPr>
          <w:sz w:val="16"/>
        </w:rPr>
      </w:pPr>
      <w:r w:rsidRPr="00E773A6">
        <w:rPr>
          <w:rStyle w:val="StyleUnderline"/>
        </w:rPr>
        <w:t xml:space="preserve">Explicitly </w:t>
      </w:r>
      <w:r w:rsidRPr="000A5303">
        <w:rPr>
          <w:rStyle w:val="StyleUnderline"/>
          <w:highlight w:val="green"/>
        </w:rPr>
        <w:t>embracing</w:t>
      </w:r>
      <w:r w:rsidRPr="00E773A6">
        <w:rPr>
          <w:rStyle w:val="StyleUnderline"/>
        </w:rPr>
        <w:t xml:space="preserve"> the law </w:t>
      </w:r>
      <w:r w:rsidRPr="000A5303">
        <w:rPr>
          <w:rStyle w:val="StyleUnderline"/>
          <w:highlight w:val="green"/>
        </w:rPr>
        <w:t>student’s transformative process</w:t>
      </w:r>
      <w:r w:rsidRPr="009469D5">
        <w:rPr>
          <w:sz w:val="16"/>
        </w:rPr>
        <w:t xml:space="preserve"> of ‘becoming’8 thus </w:t>
      </w:r>
      <w:r w:rsidRPr="00E773A6">
        <w:rPr>
          <w:rStyle w:val="StyleUnderline"/>
        </w:rPr>
        <w:t>r</w:t>
      </w:r>
      <w:r w:rsidRPr="000A5303">
        <w:rPr>
          <w:rStyle w:val="StyleUnderline"/>
          <w:highlight w:val="green"/>
        </w:rPr>
        <w:t>equires a recognition that legal education is implicated in the construction of biopolitical subjectivities</w:t>
      </w:r>
      <w:r w:rsidRPr="009469D5">
        <w:rPr>
          <w:sz w:val="16"/>
        </w:rPr>
        <w:t xml:space="preserve">. It also means acknowledging the </w:t>
      </w:r>
      <w:r w:rsidRPr="00E773A6">
        <w:rPr>
          <w:rStyle w:val="StyleUnderline"/>
        </w:rPr>
        <w:t>historical influences of biopower in the constitutive practices of law</w:t>
      </w:r>
      <w:r w:rsidRPr="009469D5">
        <w:rPr>
          <w:sz w:val="16"/>
        </w:rPr>
        <w:t xml:space="preserve">, including those of legal education. ‘Biopower’, as conceived by Foucault to be a distinctive form of political rationality, refers to the application and impact of political power on human beings as a species, rather than a focus on the individual.9 The concept of </w:t>
      </w:r>
      <w:r w:rsidRPr="00E773A6">
        <w:rPr>
          <w:rStyle w:val="Emphasis"/>
        </w:rPr>
        <w:t>biopolitics</w:t>
      </w:r>
      <w:r w:rsidRPr="009469D5">
        <w:rPr>
          <w:sz w:val="16"/>
        </w:rPr>
        <w:t xml:space="preserve"> advanced in this chapter invokes this Foucauldian analysis of neoliberal governmentality—namely, that </w:t>
      </w:r>
      <w:r w:rsidRPr="000A5303">
        <w:rPr>
          <w:rStyle w:val="StyleUnderline"/>
          <w:highlight w:val="green"/>
        </w:rPr>
        <w:t xml:space="preserve">the governance of human life should be understood as institutionally </w:t>
      </w:r>
      <w:proofErr w:type="spellStart"/>
      <w:r w:rsidRPr="000A5303">
        <w:rPr>
          <w:rStyle w:val="StyleUnderline"/>
          <w:highlight w:val="green"/>
        </w:rPr>
        <w:t>legitimised</w:t>
      </w:r>
      <w:proofErr w:type="spellEnd"/>
      <w:r w:rsidRPr="00E773A6">
        <w:rPr>
          <w:rStyle w:val="StyleUnderline"/>
        </w:rPr>
        <w:t xml:space="preserve"> and regulated through the political technology of biopower.</w:t>
      </w:r>
      <w:r w:rsidRPr="009469D5">
        <w:rPr>
          <w:sz w:val="16"/>
        </w:rPr>
        <w:t xml:space="preserve">10 At its core, </w:t>
      </w:r>
      <w:r w:rsidRPr="00E773A6">
        <w:rPr>
          <w:rStyle w:val="Emphasis"/>
        </w:rPr>
        <w:t>biopolitics is about</w:t>
      </w:r>
      <w:r w:rsidRPr="009469D5">
        <w:rPr>
          <w:sz w:val="16"/>
        </w:rPr>
        <w:t xml:space="preserve"> ‘</w:t>
      </w:r>
      <w:r w:rsidRPr="000A5303">
        <w:rPr>
          <w:rStyle w:val="Emphasis"/>
          <w:highlight w:val="green"/>
        </w:rPr>
        <w:t>securing normality</w:t>
      </w:r>
      <w:r w:rsidRPr="00E773A6">
        <w:rPr>
          <w:rStyle w:val="Emphasis"/>
        </w:rPr>
        <w:t xml:space="preserve"> and the order</w:t>
      </w:r>
      <w:r w:rsidRPr="009469D5">
        <w:rPr>
          <w:sz w:val="16"/>
        </w:rPr>
        <w:t xml:space="preserve"> of the polis’11 </w:t>
      </w:r>
      <w:r w:rsidRPr="000A5303">
        <w:rPr>
          <w:rStyle w:val="Emphasis"/>
          <w:highlight w:val="green"/>
        </w:rPr>
        <w:t>through technologies of control, surveillance, and governance</w:t>
      </w:r>
      <w:r w:rsidRPr="009469D5">
        <w:rPr>
          <w:sz w:val="16"/>
        </w:rPr>
        <w:t xml:space="preserve">. As such, </w:t>
      </w:r>
      <w:r w:rsidRPr="00E773A6">
        <w:rPr>
          <w:rStyle w:val="Emphasis"/>
        </w:rPr>
        <w:t>‘</w:t>
      </w:r>
      <w:r w:rsidRPr="000A5303">
        <w:rPr>
          <w:rStyle w:val="Emphasis"/>
          <w:highlight w:val="green"/>
        </w:rPr>
        <w:t>the law’ as</w:t>
      </w:r>
      <w:r w:rsidRPr="00E773A6">
        <w:rPr>
          <w:rStyle w:val="Emphasis"/>
        </w:rPr>
        <w:t xml:space="preserve"> both </w:t>
      </w:r>
      <w:r w:rsidRPr="000A5303">
        <w:rPr>
          <w:rStyle w:val="Emphasis"/>
          <w:highlight w:val="green"/>
        </w:rPr>
        <w:t>institution</w:t>
      </w:r>
      <w:r w:rsidRPr="00E773A6">
        <w:rPr>
          <w:rStyle w:val="Emphasis"/>
        </w:rPr>
        <w:t xml:space="preserve"> </w:t>
      </w:r>
      <w:r w:rsidRPr="000A5303">
        <w:rPr>
          <w:rStyle w:val="Emphasis"/>
          <w:highlight w:val="green"/>
        </w:rPr>
        <w:t>and practice</w:t>
      </w:r>
      <w:r w:rsidRPr="00E773A6">
        <w:rPr>
          <w:rStyle w:val="Emphasis"/>
        </w:rPr>
        <w:t xml:space="preserve"> </w:t>
      </w:r>
      <w:proofErr w:type="gramStart"/>
      <w:r w:rsidRPr="00E773A6">
        <w:rPr>
          <w:rStyle w:val="Emphasis"/>
        </w:rPr>
        <w:t>has</w:t>
      </w:r>
      <w:proofErr w:type="gramEnd"/>
      <w:r w:rsidRPr="00E773A6">
        <w:rPr>
          <w:rStyle w:val="Emphasis"/>
        </w:rPr>
        <w:t xml:space="preserve"> a distinct role in </w:t>
      </w:r>
      <w:proofErr w:type="spellStart"/>
      <w:r w:rsidRPr="004875B8">
        <w:rPr>
          <w:rStyle w:val="Emphasis"/>
        </w:rPr>
        <w:t>n</w:t>
      </w:r>
      <w:r w:rsidRPr="00E773A6">
        <w:rPr>
          <w:rStyle w:val="Emphasis"/>
        </w:rPr>
        <w:t>ormalising</w:t>
      </w:r>
      <w:proofErr w:type="spellEnd"/>
      <w:r w:rsidRPr="00E773A6">
        <w:rPr>
          <w:rStyle w:val="Emphasis"/>
        </w:rPr>
        <w:t xml:space="preserve"> (and </w:t>
      </w:r>
      <w:proofErr w:type="spellStart"/>
      <w:r w:rsidRPr="000A5303">
        <w:rPr>
          <w:rStyle w:val="Emphasis"/>
          <w:highlight w:val="green"/>
        </w:rPr>
        <w:t>legitimising</w:t>
      </w:r>
      <w:proofErr w:type="spellEnd"/>
      <w:r w:rsidRPr="000A5303">
        <w:rPr>
          <w:rStyle w:val="Emphasis"/>
          <w:highlight w:val="green"/>
        </w:rPr>
        <w:t>) power</w:t>
      </w:r>
      <w:r w:rsidRPr="00E773A6">
        <w:rPr>
          <w:rStyle w:val="Emphasis"/>
        </w:rPr>
        <w:t xml:space="preserve"> and truth </w:t>
      </w:r>
      <w:r w:rsidRPr="000A5303">
        <w:rPr>
          <w:rStyle w:val="Emphasis"/>
          <w:highlight w:val="green"/>
        </w:rPr>
        <w:t>relations</w:t>
      </w:r>
      <w:r w:rsidRPr="00E773A6">
        <w:rPr>
          <w:rStyle w:val="Emphasis"/>
        </w:rPr>
        <w:t>.</w:t>
      </w:r>
      <w:r w:rsidRPr="009469D5">
        <w:rPr>
          <w:sz w:val="16"/>
        </w:rPr>
        <w:t xml:space="preserve"> With its traditions of objectivity and autonomy, </w:t>
      </w:r>
      <w:r w:rsidRPr="000A5303">
        <w:rPr>
          <w:rStyle w:val="StyleUnderline"/>
          <w:highlight w:val="green"/>
        </w:rPr>
        <w:t>the law can be</w:t>
      </w:r>
      <w:r w:rsidRPr="00CA05DD">
        <w:rPr>
          <w:rStyle w:val="StyleUnderline"/>
        </w:rPr>
        <w:t xml:space="preserve"> seen as </w:t>
      </w:r>
      <w:r w:rsidRPr="000A5303">
        <w:rPr>
          <w:rStyle w:val="StyleUnderline"/>
          <w:highlight w:val="green"/>
        </w:rPr>
        <w:t xml:space="preserve">a </w:t>
      </w:r>
      <w:r w:rsidRPr="000A5303">
        <w:rPr>
          <w:rStyle w:val="Emphasis"/>
          <w:highlight w:val="green"/>
        </w:rPr>
        <w:t>mechanism for maintaining the hegemonic</w:t>
      </w:r>
      <w:r w:rsidRPr="00CA05DD">
        <w:rPr>
          <w:rStyle w:val="Emphasis"/>
        </w:rPr>
        <w:t xml:space="preserve"> </w:t>
      </w:r>
      <w:r w:rsidRPr="000A5303">
        <w:rPr>
          <w:rStyle w:val="Emphasis"/>
          <w:highlight w:val="green"/>
        </w:rPr>
        <w:t>cultural values and interests</w:t>
      </w:r>
      <w:r w:rsidRPr="00CA05DD">
        <w:rPr>
          <w:rStyle w:val="Emphasis"/>
        </w:rPr>
        <w:t xml:space="preserve"> </w:t>
      </w:r>
      <w:r w:rsidRPr="00CA05DD">
        <w:rPr>
          <w:rStyle w:val="StyleUnderline"/>
        </w:rPr>
        <w:t>within society</w:t>
      </w:r>
      <w:r w:rsidRPr="009469D5">
        <w:rPr>
          <w:sz w:val="16"/>
        </w:rPr>
        <w:t xml:space="preserve"> or, at the very least, as </w:t>
      </w:r>
      <w:r w:rsidRPr="000A5303">
        <w:rPr>
          <w:rStyle w:val="Emphasis"/>
          <w:highlight w:val="green"/>
        </w:rPr>
        <w:t>an accessible arena in which to observe how these interests are maintained, challenged, and altered</w:t>
      </w:r>
      <w:r w:rsidRPr="009469D5">
        <w:rPr>
          <w:sz w:val="16"/>
        </w:rPr>
        <w:t xml:space="preserve">. Through the operation of biopolitical discourse in social practice, legal education is equally implicated in this exercise. It is argued that </w:t>
      </w:r>
      <w:r w:rsidRPr="000A5303">
        <w:rPr>
          <w:rStyle w:val="StyleUnderline"/>
          <w:highlight w:val="green"/>
        </w:rPr>
        <w:t>law</w:t>
      </w:r>
      <w:r w:rsidRPr="00951AE8">
        <w:rPr>
          <w:rStyle w:val="StyleUnderline"/>
        </w:rPr>
        <w:t xml:space="preserve"> </w:t>
      </w:r>
      <w:r w:rsidRPr="000A5303">
        <w:rPr>
          <w:rStyle w:val="StyleUnderline"/>
          <w:highlight w:val="green"/>
        </w:rPr>
        <w:t>school constructs, defines, and circulates the objects of knowledge</w:t>
      </w:r>
      <w:r w:rsidRPr="00951AE8">
        <w:rPr>
          <w:rStyle w:val="StyleUnderline"/>
        </w:rPr>
        <w:t xml:space="preserve"> about law by regulating which meanings can or cannot be deployed</w:t>
      </w:r>
      <w:r w:rsidRPr="009469D5">
        <w:rPr>
          <w:sz w:val="16"/>
        </w:rPr>
        <w:t>. Both the learning and practice of law is demarcated early in legal education as occupying a special place of responsibility in society, and the institution of law school often ensures that ‘[e]</w:t>
      </w:r>
      <w:proofErr w:type="spellStart"/>
      <w:r w:rsidRPr="009469D5">
        <w:rPr>
          <w:sz w:val="16"/>
        </w:rPr>
        <w:t>ntrance</w:t>
      </w:r>
      <w:proofErr w:type="spellEnd"/>
      <w:r w:rsidRPr="009469D5">
        <w:rPr>
          <w:sz w:val="16"/>
        </w:rPr>
        <w:t xml:space="preserve"> into this interpretive community is premised on the mastery’ of a certain type of legal language.12 By disciplining ways of ‘speaking’ and </w:t>
      </w:r>
      <w:proofErr w:type="spellStart"/>
      <w:r w:rsidRPr="009469D5">
        <w:rPr>
          <w:sz w:val="16"/>
        </w:rPr>
        <w:t>behaviour</w:t>
      </w:r>
      <w:proofErr w:type="spellEnd"/>
      <w:r w:rsidRPr="009469D5">
        <w:rPr>
          <w:sz w:val="16"/>
        </w:rPr>
        <w:t xml:space="preserve"> through forms of ‘knowledge’ associated with a specified activity or institution,13 </w:t>
      </w:r>
      <w:r w:rsidRPr="000A5303">
        <w:rPr>
          <w:rStyle w:val="StyleUnderline"/>
          <w:highlight w:val="green"/>
        </w:rPr>
        <w:t>biopolitical discourse is so easily perpetuated</w:t>
      </w:r>
      <w:r w:rsidRPr="00951AE8">
        <w:rPr>
          <w:rStyle w:val="StyleUnderline"/>
        </w:rPr>
        <w:t xml:space="preserve"> </w:t>
      </w:r>
      <w:r w:rsidRPr="000A5303">
        <w:rPr>
          <w:rStyle w:val="StyleUnderline"/>
          <w:highlight w:val="green"/>
        </w:rPr>
        <w:t>and reinforced within the law.</w:t>
      </w:r>
      <w:r w:rsidRPr="00951AE8">
        <w:rPr>
          <w:rStyle w:val="StyleUnderline"/>
        </w:rPr>
        <w:t>1</w:t>
      </w:r>
      <w:r w:rsidRPr="009469D5">
        <w:rPr>
          <w:sz w:val="16"/>
        </w:rPr>
        <w:t xml:space="preserve">4 </w:t>
      </w:r>
      <w:r w:rsidRPr="00951AE8">
        <w:rPr>
          <w:rStyle w:val="StyleUnderline"/>
        </w:rPr>
        <w:t xml:space="preserve">This is </w:t>
      </w:r>
      <w:r w:rsidRPr="000A5303">
        <w:rPr>
          <w:rStyle w:val="StyleUnderline"/>
          <w:highlight w:val="green"/>
        </w:rPr>
        <w:t>equally so for educative practices</w:t>
      </w:r>
      <w:r w:rsidRPr="00951AE8">
        <w:rPr>
          <w:rStyle w:val="StyleUnderline"/>
        </w:rPr>
        <w:t xml:space="preserve"> which participate in the production of knowledge, </w:t>
      </w:r>
      <w:r w:rsidRPr="000A5303">
        <w:rPr>
          <w:rStyle w:val="StyleUnderline"/>
          <w:highlight w:val="green"/>
        </w:rPr>
        <w:t xml:space="preserve">and seeks to </w:t>
      </w:r>
      <w:proofErr w:type="spellStart"/>
      <w:r w:rsidRPr="000A5303">
        <w:rPr>
          <w:rStyle w:val="StyleUnderline"/>
          <w:highlight w:val="green"/>
        </w:rPr>
        <w:t>legitimise</w:t>
      </w:r>
      <w:proofErr w:type="spellEnd"/>
      <w:r w:rsidRPr="000A5303">
        <w:rPr>
          <w:rStyle w:val="StyleUnderline"/>
          <w:highlight w:val="green"/>
        </w:rPr>
        <w:t xml:space="preserve"> the link</w:t>
      </w:r>
      <w:r w:rsidRPr="004875B8">
        <w:rPr>
          <w:rStyle w:val="StyleUnderline"/>
        </w:rPr>
        <w:t>s</w:t>
      </w:r>
      <w:r w:rsidRPr="00951AE8">
        <w:rPr>
          <w:rStyle w:val="StyleUnderline"/>
        </w:rPr>
        <w:t xml:space="preserve"> </w:t>
      </w:r>
      <w:r w:rsidRPr="000A5303">
        <w:rPr>
          <w:rStyle w:val="StyleUnderline"/>
          <w:highlight w:val="green"/>
        </w:rPr>
        <w:t>between</w:t>
      </w:r>
      <w:r w:rsidRPr="00951AE8">
        <w:rPr>
          <w:rStyle w:val="StyleUnderline"/>
        </w:rPr>
        <w:t xml:space="preserve"> </w:t>
      </w:r>
      <w:r w:rsidRPr="004875B8">
        <w:rPr>
          <w:rStyle w:val="StyleUnderline"/>
        </w:rPr>
        <w:t>the</w:t>
      </w:r>
      <w:r w:rsidRPr="00951AE8">
        <w:rPr>
          <w:rStyle w:val="StyleUnderline"/>
        </w:rPr>
        <w:t xml:space="preserve"> construction and </w:t>
      </w:r>
      <w:r w:rsidRPr="004875B8">
        <w:rPr>
          <w:rStyle w:val="StyleUnderline"/>
        </w:rPr>
        <w:t>reproduction of</w:t>
      </w:r>
      <w:r w:rsidRPr="00951AE8">
        <w:rPr>
          <w:rStyle w:val="StyleUnderline"/>
        </w:rPr>
        <w:t xml:space="preserve"> ‘truths’ with </w:t>
      </w:r>
      <w:r w:rsidRPr="000A5303">
        <w:rPr>
          <w:rStyle w:val="StyleUnderline"/>
          <w:highlight w:val="green"/>
        </w:rPr>
        <w:t>the maintenance of power</w:t>
      </w:r>
      <w:r w:rsidRPr="009469D5">
        <w:rPr>
          <w:sz w:val="16"/>
        </w:rPr>
        <w:t xml:space="preserve">. Since law schools often frame and employ this legal knowledge for the purposes of producing graduates who can ‘think like a lawyer’,15 a </w:t>
      </w:r>
      <w:r w:rsidRPr="000A5303">
        <w:rPr>
          <w:rStyle w:val="Emphasis"/>
          <w:highlight w:val="green"/>
        </w:rPr>
        <w:t>legal education</w:t>
      </w:r>
      <w:r w:rsidRPr="00951AE8">
        <w:rPr>
          <w:rStyle w:val="Emphasis"/>
        </w:rPr>
        <w:t xml:space="preserve"> then, </w:t>
      </w:r>
      <w:r w:rsidRPr="000A5303">
        <w:rPr>
          <w:rStyle w:val="Emphasis"/>
          <w:highlight w:val="green"/>
        </w:rPr>
        <w:t>is</w:t>
      </w:r>
      <w:r w:rsidRPr="00951AE8">
        <w:rPr>
          <w:rStyle w:val="Emphasis"/>
        </w:rPr>
        <w:t xml:space="preserve"> itself, </w:t>
      </w:r>
      <w:r w:rsidRPr="000A5303">
        <w:rPr>
          <w:rStyle w:val="Emphasis"/>
          <w:highlight w:val="green"/>
        </w:rPr>
        <w:t>an exercise of biopower that ‘(re)produces and regulates the economic subject’.</w:t>
      </w:r>
      <w:r w:rsidRPr="009469D5">
        <w:rPr>
          <w:sz w:val="16"/>
        </w:rPr>
        <w:t>16 As Wittman has deftly observed</w:t>
      </w:r>
      <w:r w:rsidRPr="000A5303">
        <w:rPr>
          <w:sz w:val="16"/>
          <w:highlight w:val="green"/>
        </w:rPr>
        <w:t xml:space="preserve">, </w:t>
      </w:r>
      <w:r w:rsidRPr="000A5303">
        <w:rPr>
          <w:rStyle w:val="StyleUnderline"/>
          <w:highlight w:val="green"/>
        </w:rPr>
        <w:t>a critical component</w:t>
      </w:r>
      <w:r w:rsidRPr="00951AE8">
        <w:rPr>
          <w:rStyle w:val="StyleUnderline"/>
        </w:rPr>
        <w:t xml:space="preserve"> to the success of biopolitics </w:t>
      </w:r>
      <w:r w:rsidRPr="000A5303">
        <w:rPr>
          <w:rStyle w:val="StyleUnderline"/>
          <w:highlight w:val="green"/>
        </w:rPr>
        <w:t>is</w:t>
      </w:r>
      <w:r w:rsidRPr="00951AE8">
        <w:rPr>
          <w:rStyle w:val="StyleUnderline"/>
        </w:rPr>
        <w:t xml:space="preserve"> that </w:t>
      </w:r>
      <w:r w:rsidRPr="000A5303">
        <w:rPr>
          <w:rStyle w:val="StyleUnderline"/>
          <w:highlight w:val="green"/>
        </w:rPr>
        <w:t>a variety of institutions</w:t>
      </w:r>
      <w:r w:rsidRPr="009469D5">
        <w:rPr>
          <w:sz w:val="16"/>
        </w:rPr>
        <w:t xml:space="preserve"> ‘</w:t>
      </w:r>
      <w:r w:rsidRPr="000A5303">
        <w:rPr>
          <w:rStyle w:val="StyleUnderline"/>
          <w:highlight w:val="green"/>
        </w:rPr>
        <w:t>operate together</w:t>
      </w:r>
      <w:r w:rsidRPr="00951AE8">
        <w:rPr>
          <w:rStyle w:val="StyleUnderline"/>
        </w:rPr>
        <w:t xml:space="preserve"> </w:t>
      </w:r>
      <w:r w:rsidRPr="000A5303">
        <w:rPr>
          <w:rStyle w:val="StyleUnderline"/>
          <w:highlight w:val="green"/>
        </w:rPr>
        <w:t>as a system of coercion</w:t>
      </w:r>
      <w:r w:rsidRPr="00951AE8">
        <w:rPr>
          <w:rStyle w:val="StyleUnderline"/>
        </w:rPr>
        <w:t xml:space="preserve"> rather than force’ </w:t>
      </w:r>
      <w:r w:rsidRPr="000A5303">
        <w:rPr>
          <w:rStyle w:val="StyleUnderline"/>
          <w:highlight w:val="green"/>
        </w:rPr>
        <w:t>such that ‘people can become so entrenched in institutional logics</w:t>
      </w:r>
      <w:r w:rsidRPr="00951AE8">
        <w:rPr>
          <w:rStyle w:val="StyleUnderline"/>
        </w:rPr>
        <w:t xml:space="preserve"> that those logics and the institutions </w:t>
      </w:r>
      <w:r w:rsidRPr="000A5303">
        <w:rPr>
          <w:rStyle w:val="StyleUnderline"/>
          <w:highlight w:val="green"/>
        </w:rPr>
        <w:t>that</w:t>
      </w:r>
      <w:r w:rsidRPr="00951AE8">
        <w:rPr>
          <w:rStyle w:val="StyleUnderline"/>
        </w:rPr>
        <w:t xml:space="preserve"> support them </w:t>
      </w:r>
      <w:r w:rsidRPr="000A5303">
        <w:rPr>
          <w:rStyle w:val="StyleUnderline"/>
          <w:highlight w:val="green"/>
        </w:rPr>
        <w:t>become invisible’</w:t>
      </w:r>
      <w:r w:rsidRPr="009469D5">
        <w:rPr>
          <w:sz w:val="16"/>
        </w:rPr>
        <w:t xml:space="preserve">.17 I want to argue that </w:t>
      </w:r>
      <w:r w:rsidRPr="000A5303">
        <w:rPr>
          <w:rStyle w:val="StyleUnderline"/>
          <w:highlight w:val="green"/>
        </w:rPr>
        <w:t>law school, and its pedagogy</w:t>
      </w:r>
      <w:r w:rsidRPr="009469D5">
        <w:rPr>
          <w:sz w:val="16"/>
        </w:rPr>
        <w:t>, can (and should</w:t>
      </w:r>
      <w:r w:rsidRPr="00951AE8">
        <w:rPr>
          <w:rStyle w:val="StyleUnderline"/>
        </w:rPr>
        <w:t xml:space="preserve">) </w:t>
      </w:r>
      <w:r w:rsidRPr="000A5303">
        <w:rPr>
          <w:rStyle w:val="StyleUnderline"/>
          <w:highlight w:val="green"/>
        </w:rPr>
        <w:t>operate to make visible these institutional logics, and to interrupt the process of biopower</w:t>
      </w:r>
      <w:r w:rsidRPr="00951AE8">
        <w:rPr>
          <w:rStyle w:val="StyleUnderline"/>
        </w:rPr>
        <w:t xml:space="preserve">, as part of </w:t>
      </w:r>
      <w:r w:rsidRPr="000A5303">
        <w:rPr>
          <w:rStyle w:val="StyleUnderline"/>
          <w:highlight w:val="green"/>
        </w:rPr>
        <w:t>a</w:t>
      </w:r>
      <w:r w:rsidRPr="00951AE8">
        <w:rPr>
          <w:rStyle w:val="StyleUnderline"/>
        </w:rPr>
        <w:t xml:space="preserve"> law </w:t>
      </w:r>
      <w:r w:rsidRPr="000A5303">
        <w:rPr>
          <w:rStyle w:val="StyleUnderline"/>
          <w:highlight w:val="green"/>
        </w:rPr>
        <w:t>student’s</w:t>
      </w:r>
      <w:r w:rsidRPr="00951AE8">
        <w:rPr>
          <w:rStyle w:val="StyleUnderline"/>
        </w:rPr>
        <w:t xml:space="preserve"> </w:t>
      </w:r>
      <w:r w:rsidRPr="000A5303">
        <w:rPr>
          <w:rStyle w:val="StyleUnderline"/>
          <w:highlight w:val="green"/>
        </w:rPr>
        <w:t>transformative process of ‘becoming’</w:t>
      </w:r>
      <w:r w:rsidRPr="009469D5">
        <w:rPr>
          <w:sz w:val="16"/>
        </w:rPr>
        <w:t xml:space="preserve">. That is, </w:t>
      </w:r>
      <w:r w:rsidRPr="000A5303">
        <w:rPr>
          <w:rStyle w:val="StyleUnderline"/>
          <w:highlight w:val="green"/>
        </w:rPr>
        <w:t>the teaching</w:t>
      </w:r>
      <w:r w:rsidRPr="00951AE8">
        <w:rPr>
          <w:rStyle w:val="StyleUnderline"/>
        </w:rPr>
        <w:t xml:space="preserve"> environment </w:t>
      </w:r>
      <w:r w:rsidRPr="000A5303">
        <w:rPr>
          <w:rStyle w:val="StyleUnderline"/>
          <w:highlight w:val="green"/>
        </w:rPr>
        <w:t>in law</w:t>
      </w:r>
      <w:r w:rsidRPr="00951AE8">
        <w:rPr>
          <w:rStyle w:val="StyleUnderline"/>
        </w:rPr>
        <w:t xml:space="preserve"> school </w:t>
      </w:r>
      <w:r w:rsidRPr="000A5303">
        <w:rPr>
          <w:rStyle w:val="StyleUnderline"/>
          <w:highlight w:val="green"/>
        </w:rPr>
        <w:t>should be viewed as a</w:t>
      </w:r>
      <w:r w:rsidRPr="005C7156">
        <w:rPr>
          <w:rStyle w:val="StyleUnderline"/>
        </w:rPr>
        <w:t>n</w:t>
      </w:r>
      <w:r w:rsidRPr="00951AE8">
        <w:rPr>
          <w:rStyle w:val="StyleUnderline"/>
        </w:rPr>
        <w:t xml:space="preserve"> important </w:t>
      </w:r>
      <w:r w:rsidRPr="000A5303">
        <w:rPr>
          <w:rStyle w:val="StyleUnderline"/>
          <w:highlight w:val="green"/>
        </w:rPr>
        <w:t>place where power</w:t>
      </w:r>
      <w:r w:rsidRPr="00951AE8">
        <w:rPr>
          <w:rStyle w:val="StyleUnderline"/>
        </w:rPr>
        <w:t xml:space="preserve">, and the meanings that uphold power, </w:t>
      </w:r>
      <w:r w:rsidRPr="000A5303">
        <w:rPr>
          <w:rStyle w:val="StyleUnderline"/>
          <w:highlight w:val="green"/>
        </w:rPr>
        <w:t>can be discussed, challenged, or resisted</w:t>
      </w:r>
      <w:r w:rsidRPr="000A5303">
        <w:rPr>
          <w:sz w:val="16"/>
          <w:highlight w:val="green"/>
        </w:rPr>
        <w:t>.</w:t>
      </w:r>
      <w:r w:rsidRPr="009469D5">
        <w:rPr>
          <w:sz w:val="16"/>
        </w:rPr>
        <w:t xml:space="preserve"> A place </w:t>
      </w:r>
      <w:r w:rsidRPr="000A5303">
        <w:rPr>
          <w:rStyle w:val="StyleUnderline"/>
          <w:highlight w:val="green"/>
        </w:rPr>
        <w:t xml:space="preserve">where educative practices </w:t>
      </w:r>
      <w:r w:rsidRPr="000A5303">
        <w:rPr>
          <w:rStyle w:val="Emphasis"/>
          <w:highlight w:val="green"/>
        </w:rPr>
        <w:t>demand diversity</w:t>
      </w:r>
      <w:r w:rsidRPr="00951AE8">
        <w:rPr>
          <w:rStyle w:val="Emphasis"/>
        </w:rPr>
        <w:t xml:space="preserve"> </w:t>
      </w:r>
      <w:r w:rsidRPr="00951AE8">
        <w:rPr>
          <w:rStyle w:val="StyleUnderline"/>
        </w:rPr>
        <w:t xml:space="preserve">in theoretical interactions </w:t>
      </w:r>
      <w:r w:rsidRPr="000A5303">
        <w:rPr>
          <w:rStyle w:val="StyleUnderline"/>
          <w:highlight w:val="green"/>
        </w:rPr>
        <w:t>with the political</w:t>
      </w:r>
      <w:r w:rsidRPr="00951AE8">
        <w:rPr>
          <w:rStyle w:val="StyleUnderline"/>
        </w:rPr>
        <w:t xml:space="preserve">, </w:t>
      </w:r>
      <w:r w:rsidRPr="000A5303">
        <w:rPr>
          <w:rStyle w:val="StyleUnderline"/>
          <w:highlight w:val="green"/>
        </w:rPr>
        <w:t xml:space="preserve">social, </w:t>
      </w:r>
      <w:r w:rsidRPr="000A5303">
        <w:rPr>
          <w:rStyle w:val="Emphasis"/>
          <w:highlight w:val="green"/>
        </w:rPr>
        <w:t>and cultural contexts of law</w:t>
      </w:r>
      <w:r w:rsidRPr="009469D5">
        <w:rPr>
          <w:sz w:val="16"/>
        </w:rPr>
        <w:t>; and where possibilities and opportunities are created for unpredictable and diverse outcomes.</w:t>
      </w:r>
    </w:p>
    <w:p w14:paraId="0B4579DC" w14:textId="26D1EA64" w:rsidR="00E85B27" w:rsidRPr="00253711" w:rsidRDefault="00E85B27" w:rsidP="00E85B27">
      <w:pPr>
        <w:rPr>
          <w:sz w:val="16"/>
        </w:rPr>
      </w:pPr>
      <w:r w:rsidRPr="009469D5">
        <w:rPr>
          <w:sz w:val="16"/>
        </w:rPr>
        <w:t xml:space="preserve">In this way, </w:t>
      </w:r>
      <w:r w:rsidRPr="00951AE8">
        <w:rPr>
          <w:rStyle w:val="StyleUnderline"/>
        </w:rPr>
        <w:t>law school</w:t>
      </w:r>
      <w:r w:rsidRPr="009469D5">
        <w:rPr>
          <w:sz w:val="16"/>
        </w:rPr>
        <w:t xml:space="preserve"> can (and </w:t>
      </w:r>
      <w:r w:rsidRPr="00951AE8">
        <w:rPr>
          <w:rStyle w:val="StyleUnderline"/>
        </w:rPr>
        <w:t>should</w:t>
      </w:r>
      <w:r w:rsidRPr="009469D5">
        <w:rPr>
          <w:sz w:val="16"/>
        </w:rPr>
        <w:t xml:space="preserve">) </w:t>
      </w:r>
      <w:r w:rsidRPr="00951AE8">
        <w:rPr>
          <w:rStyle w:val="StyleUnderline"/>
        </w:rPr>
        <w:t xml:space="preserve">be viewed as </w:t>
      </w:r>
      <w:r w:rsidRPr="000A5303">
        <w:rPr>
          <w:rStyle w:val="StyleUnderline"/>
          <w:highlight w:val="green"/>
        </w:rPr>
        <w:t>a site where competing discourses are juxtaposed</w:t>
      </w:r>
      <w:r w:rsidRPr="00951AE8">
        <w:rPr>
          <w:rStyle w:val="StyleUnderline"/>
        </w:rPr>
        <w:t xml:space="preserve"> or played against one another, </w:t>
      </w:r>
      <w:r w:rsidRPr="000A5303">
        <w:rPr>
          <w:rStyle w:val="StyleUnderline"/>
          <w:highlight w:val="green"/>
        </w:rPr>
        <w:t>and</w:t>
      </w:r>
      <w:r w:rsidRPr="00951AE8">
        <w:rPr>
          <w:rStyle w:val="StyleUnderline"/>
        </w:rPr>
        <w:t xml:space="preserve"> as one of the key locations in which student </w:t>
      </w:r>
      <w:r w:rsidRPr="00951AE8">
        <w:rPr>
          <w:rStyle w:val="Emphasis"/>
        </w:rPr>
        <w:t>legal identity</w:t>
      </w:r>
      <w:r w:rsidRPr="00951AE8">
        <w:rPr>
          <w:rStyle w:val="StyleUnderline"/>
        </w:rPr>
        <w:t xml:space="preserve"> can be negotiated, developed, and </w:t>
      </w:r>
      <w:r w:rsidRPr="000A5303">
        <w:rPr>
          <w:rStyle w:val="StyleUnderline"/>
          <w:highlight w:val="green"/>
        </w:rPr>
        <w:t>constructed to</w:t>
      </w:r>
      <w:r w:rsidRPr="00951AE8">
        <w:rPr>
          <w:rStyle w:val="StyleUnderline"/>
        </w:rPr>
        <w:t xml:space="preserve"> include </w:t>
      </w:r>
      <w:r w:rsidRPr="000A5303">
        <w:rPr>
          <w:rStyle w:val="Emphasis"/>
          <w:highlight w:val="green"/>
        </w:rPr>
        <w:t>biopolitical engagement</w:t>
      </w:r>
      <w:r w:rsidRPr="000A5303">
        <w:rPr>
          <w:rStyle w:val="StyleUnderline"/>
          <w:highlight w:val="green"/>
        </w:rPr>
        <w:t xml:space="preserve"> </w:t>
      </w:r>
      <w:r w:rsidRPr="000A5303">
        <w:rPr>
          <w:rStyle w:val="Emphasis"/>
          <w:highlight w:val="green"/>
        </w:rPr>
        <w:t>and awareness</w:t>
      </w:r>
      <w:r w:rsidRPr="009469D5">
        <w:rPr>
          <w:sz w:val="16"/>
        </w:rPr>
        <w:t>. Helping students to develop biopolitical awareness as part of their identity construction is a positive step towards encouraging self-evaluation and the challenging of world-view orthodoxies.</w:t>
      </w:r>
    </w:p>
    <w:p w14:paraId="503996E9" w14:textId="1DA895F3" w:rsidR="00E14BBC" w:rsidRDefault="00E14BBC" w:rsidP="00E14BBC">
      <w:pPr>
        <w:pStyle w:val="Heading4"/>
      </w:pPr>
      <w:r>
        <w:t xml:space="preserve">The alternative is engaging with stories and critique to reconceptualize our relation to biopolitics. Stories allow </w:t>
      </w:r>
      <w:r w:rsidR="009272CA">
        <w:t>reflexivity</w:t>
      </w:r>
      <w:r>
        <w:t xml:space="preserve"> which is key to transformative education models where students can critique the world around them and create alternative modes of thinking about law. A permutation is impossible, it separates our “rational” and “moral” selves and serves to kill biopolitical awareness. </w:t>
      </w:r>
    </w:p>
    <w:p w14:paraId="4C5F44CE" w14:textId="77777777" w:rsidR="00E14BBC" w:rsidRPr="00B03D84" w:rsidRDefault="00E14BBC" w:rsidP="00E14BBC">
      <w:r>
        <w:t xml:space="preserve">This can be both an alt card or a </w:t>
      </w:r>
      <w:proofErr w:type="spellStart"/>
      <w:r>
        <w:t>fw</w:t>
      </w:r>
      <w:proofErr w:type="spellEnd"/>
      <w:r>
        <w:t xml:space="preserve"> card – in my vision of this k they can function very similar, this card explicitly </w:t>
      </w:r>
      <w:proofErr w:type="gramStart"/>
      <w:r>
        <w:t>says</w:t>
      </w:r>
      <w:proofErr w:type="gramEnd"/>
      <w:r>
        <w:t xml:space="preserve"> “we need alternatives” “permutations must be avoided” and “there may be contradictions in the way we get there but we need to work to increase biopolitical awareness and engagement”</w:t>
      </w:r>
    </w:p>
    <w:p w14:paraId="7DDF7CB5" w14:textId="77777777" w:rsidR="00E14BBC" w:rsidRPr="00ED1EDD" w:rsidRDefault="00E14BBC" w:rsidP="00E14BBC">
      <w:pPr>
        <w:rPr>
          <w:sz w:val="16"/>
        </w:rPr>
      </w:pPr>
      <w:r w:rsidRPr="00AA3EF9">
        <w:rPr>
          <w:rStyle w:val="Style13ptBold"/>
        </w:rPr>
        <w:t>Sharp 23</w:t>
      </w:r>
      <w:r>
        <w:t xml:space="preserve"> </w:t>
      </w:r>
      <w:r w:rsidRPr="00ED1EDD">
        <w:rPr>
          <w:sz w:val="16"/>
        </w:rPr>
        <w:t xml:space="preserve">Cassandra Sharp is a Professor of Law. Her research is based in cultural legal studies, and focuses on interdisciplinary explorations of law as it is constructed in the public imagination through popular texts. Cassandra has interdisciplinary qualitative expertise in the field of law, popular culture and public perception, with a particular interest in the interaction between individuals, communities, and governments. Biopolitics and Resistance in Legal Education, Chapter 13, Law as Relation and the Co-emergence of Beings: Towards a Paradigm Shift in Legal Education. 6-29-2023 </w:t>
      </w:r>
      <w:r w:rsidRPr="00B62515">
        <w:rPr>
          <w:sz w:val="16"/>
        </w:rPr>
        <w:t>https://www.dubraybooks.ie/product/biopolitics-and-resistance-in-legal-education-9780367775247</w:t>
      </w:r>
      <w:r>
        <w:rPr>
          <w:sz w:val="16"/>
        </w:rPr>
        <w:t xml:space="preserve"> sb&lt;3</w:t>
      </w:r>
    </w:p>
    <w:p w14:paraId="01C01ED9" w14:textId="77777777" w:rsidR="00E14BBC" w:rsidRPr="00B03D84" w:rsidRDefault="00E14BBC" w:rsidP="00E14BBC">
      <w:pPr>
        <w:rPr>
          <w:sz w:val="16"/>
        </w:rPr>
      </w:pPr>
      <w:r w:rsidRPr="000A5303">
        <w:rPr>
          <w:rStyle w:val="StyleUnderline"/>
          <w:highlight w:val="green"/>
        </w:rPr>
        <w:t>To be educated is to</w:t>
      </w:r>
      <w:r w:rsidRPr="00F23401">
        <w:rPr>
          <w:rStyle w:val="StyleUnderline"/>
        </w:rPr>
        <w:t xml:space="preserve"> invite the </w:t>
      </w:r>
      <w:r w:rsidRPr="000A5303">
        <w:rPr>
          <w:rStyle w:val="StyleUnderline"/>
          <w:highlight w:val="green"/>
        </w:rPr>
        <w:t>continuous</w:t>
      </w:r>
      <w:r w:rsidRPr="00F23401">
        <w:rPr>
          <w:rStyle w:val="StyleUnderline"/>
        </w:rPr>
        <w:t xml:space="preserve"> ‘self-</w:t>
      </w:r>
      <w:r w:rsidRPr="000A5303">
        <w:rPr>
          <w:rStyle w:val="StyleUnderline"/>
          <w:highlight w:val="green"/>
        </w:rPr>
        <w:t>learn</w:t>
      </w:r>
      <w:r w:rsidRPr="00F23401">
        <w:rPr>
          <w:rStyle w:val="StyleUnderline"/>
        </w:rPr>
        <w:t>ing that involves the mind, spirit and body of the whole person’</w:t>
      </w:r>
      <w:r w:rsidRPr="00B03D84">
        <w:rPr>
          <w:sz w:val="16"/>
        </w:rPr>
        <w:t xml:space="preserve">.19 </w:t>
      </w:r>
      <w:r w:rsidRPr="000A5303">
        <w:rPr>
          <w:rStyle w:val="StyleUnderline"/>
          <w:highlight w:val="green"/>
        </w:rPr>
        <w:t>Education is inexorably ‘</w:t>
      </w:r>
      <w:r w:rsidRPr="000A5303">
        <w:rPr>
          <w:rStyle w:val="Emphasis"/>
          <w:highlight w:val="green"/>
        </w:rPr>
        <w:t>interwoven with living</w:t>
      </w:r>
      <w:r w:rsidRPr="000A5303">
        <w:rPr>
          <w:rStyle w:val="StyleUnderline"/>
          <w:highlight w:val="green"/>
        </w:rPr>
        <w:t xml:space="preserve"> and</w:t>
      </w:r>
      <w:r w:rsidRPr="00F23401">
        <w:rPr>
          <w:rStyle w:val="StyleUnderline"/>
        </w:rPr>
        <w:t xml:space="preserve"> with the possibility of </w:t>
      </w:r>
      <w:r w:rsidRPr="000A5303">
        <w:rPr>
          <w:rStyle w:val="Emphasis"/>
          <w:highlight w:val="green"/>
        </w:rPr>
        <w:t>retelling our life stories</w:t>
      </w:r>
      <w:r w:rsidRPr="000A5303">
        <w:rPr>
          <w:rStyle w:val="StyleUnderline"/>
          <w:highlight w:val="green"/>
        </w:rPr>
        <w:t>’</w:t>
      </w:r>
      <w:r w:rsidRPr="00B03D84">
        <w:rPr>
          <w:sz w:val="16"/>
        </w:rPr>
        <w:t xml:space="preserve">,20 and contributes to the construction of self-narratives with which we identify.21 </w:t>
      </w:r>
      <w:r w:rsidRPr="00D85F6F">
        <w:rPr>
          <w:rStyle w:val="StyleUnderline"/>
        </w:rPr>
        <w:t xml:space="preserve">This operative concept of </w:t>
      </w:r>
      <w:r w:rsidRPr="000A5303">
        <w:rPr>
          <w:rStyle w:val="StyleUnderline"/>
          <w:highlight w:val="green"/>
        </w:rPr>
        <w:t>self-identity is understood as a reflexive</w:t>
      </w:r>
      <w:r w:rsidRPr="00D85F6F">
        <w:rPr>
          <w:rStyle w:val="StyleUnderline"/>
        </w:rPr>
        <w:t xml:space="preserve"> </w:t>
      </w:r>
      <w:r w:rsidRPr="000A5303">
        <w:rPr>
          <w:rStyle w:val="StyleUnderline"/>
          <w:highlight w:val="green"/>
        </w:rPr>
        <w:t>and discursive</w:t>
      </w:r>
      <w:r w:rsidRPr="00D85F6F">
        <w:rPr>
          <w:rStyle w:val="StyleUnderline"/>
        </w:rPr>
        <w:t xml:space="preserve"> construction of self</w:t>
      </w:r>
      <w:r w:rsidRPr="00B03D84">
        <w:rPr>
          <w:sz w:val="16"/>
        </w:rPr>
        <w:t xml:space="preserve">22 that concerns a culturally contingent production that is specific to particular times and places.23 One’s identity is a continual rehearsal of narration and practice of re-narration.24 The enduring narration of self is ‘always held in context, shaped by contextual factors’ that frame and mediate it.25 </w:t>
      </w:r>
      <w:r w:rsidRPr="000A5303">
        <w:rPr>
          <w:rStyle w:val="StyleUnderline"/>
          <w:highlight w:val="green"/>
        </w:rPr>
        <w:t>It is within</w:t>
      </w:r>
      <w:r w:rsidRPr="00D85F6F">
        <w:rPr>
          <w:rStyle w:val="StyleUnderline"/>
        </w:rPr>
        <w:t xml:space="preserve"> the ongoing </w:t>
      </w:r>
      <w:r w:rsidRPr="000A5303">
        <w:rPr>
          <w:rStyle w:val="StyleUnderline"/>
          <w:highlight w:val="green"/>
        </w:rPr>
        <w:t xml:space="preserve">transformative stage of </w:t>
      </w:r>
      <w:r w:rsidRPr="00A22226">
        <w:rPr>
          <w:rStyle w:val="StyleUnderline"/>
        </w:rPr>
        <w:t xml:space="preserve">studying </w:t>
      </w:r>
      <w:r w:rsidRPr="000A5303">
        <w:rPr>
          <w:rStyle w:val="StyleUnderline"/>
          <w:highlight w:val="green"/>
        </w:rPr>
        <w:t>law that students</w:t>
      </w:r>
      <w:r w:rsidRPr="00D85F6F">
        <w:rPr>
          <w:rStyle w:val="StyleUnderline"/>
        </w:rPr>
        <w:t xml:space="preserve"> can </w:t>
      </w:r>
      <w:r w:rsidRPr="000A5303">
        <w:rPr>
          <w:rStyle w:val="StyleUnderline"/>
          <w:highlight w:val="green"/>
        </w:rPr>
        <w:t>experience</w:t>
      </w:r>
      <w:r w:rsidRPr="00D85F6F">
        <w:rPr>
          <w:rStyle w:val="StyleUnderline"/>
        </w:rPr>
        <w:t xml:space="preserve"> this surge of </w:t>
      </w:r>
      <w:r w:rsidRPr="000A5303">
        <w:rPr>
          <w:rStyle w:val="StyleUnderline"/>
          <w:highlight w:val="green"/>
        </w:rPr>
        <w:t>understanding</w:t>
      </w:r>
      <w:r w:rsidRPr="00D85F6F">
        <w:rPr>
          <w:rStyle w:val="StyleUnderline"/>
        </w:rPr>
        <w:t xml:space="preserve"> about </w:t>
      </w:r>
      <w:r w:rsidRPr="000A5303">
        <w:rPr>
          <w:rStyle w:val="StyleUnderline"/>
          <w:highlight w:val="green"/>
        </w:rPr>
        <w:t>their self-identity</w:t>
      </w:r>
      <w:r w:rsidRPr="00B03D84">
        <w:rPr>
          <w:sz w:val="16"/>
        </w:rPr>
        <w:t xml:space="preserve">. Following Anthony Giddens,26 a connection between identity </w:t>
      </w:r>
      <w:r w:rsidRPr="00A22226">
        <w:rPr>
          <w:sz w:val="16"/>
        </w:rPr>
        <w:t>construction</w:t>
      </w:r>
      <w:r w:rsidRPr="00B03D84">
        <w:rPr>
          <w:sz w:val="16"/>
        </w:rPr>
        <w:t xml:space="preserve"> and transformation can be explored within the context of the ‘identity project’.27 An identity project builds on what we think we are now in the light of our past and present circumstances together with what we think we would like to be, to form a trajectory of our hoped-for-future.28 By reflecting on what it is they value, and ‘about how matters of value are shared and disputed in the world we inhabit with others’,29 </w:t>
      </w:r>
      <w:r w:rsidRPr="000A5303">
        <w:rPr>
          <w:rStyle w:val="StyleUnderline"/>
          <w:highlight w:val="green"/>
        </w:rPr>
        <w:t>students will be pushed to evaluate</w:t>
      </w:r>
      <w:r w:rsidRPr="00D85F6F">
        <w:rPr>
          <w:rStyle w:val="StyleUnderline"/>
        </w:rPr>
        <w:t xml:space="preserve">, defend, </w:t>
      </w:r>
      <w:r w:rsidRPr="000A5303">
        <w:rPr>
          <w:rStyle w:val="StyleUnderline"/>
          <w:highlight w:val="green"/>
        </w:rPr>
        <w:t>and</w:t>
      </w:r>
      <w:r w:rsidRPr="00D85F6F">
        <w:rPr>
          <w:rStyle w:val="StyleUnderline"/>
        </w:rPr>
        <w:t xml:space="preserve"> sometimes </w:t>
      </w:r>
      <w:r w:rsidRPr="000A5303">
        <w:rPr>
          <w:rStyle w:val="StyleUnderline"/>
          <w:highlight w:val="green"/>
        </w:rPr>
        <w:t>reconstruct their self-identity in relation to the</w:t>
      </w:r>
      <w:r w:rsidRPr="00D85F6F">
        <w:rPr>
          <w:rStyle w:val="StyleUnderline"/>
        </w:rPr>
        <w:t xml:space="preserve"> way they view the </w:t>
      </w:r>
      <w:r w:rsidRPr="000A5303">
        <w:rPr>
          <w:rStyle w:val="StyleUnderline"/>
          <w:highlight w:val="green"/>
        </w:rPr>
        <w:t>world of law</w:t>
      </w:r>
      <w:r w:rsidRPr="00D85F6F">
        <w:rPr>
          <w:rStyle w:val="StyleUnderline"/>
        </w:rPr>
        <w:t>.</w:t>
      </w:r>
      <w:r w:rsidRPr="00B03D84">
        <w:rPr>
          <w:sz w:val="16"/>
        </w:rPr>
        <w:t xml:space="preserve"> </w:t>
      </w:r>
      <w:r w:rsidRPr="00D85F6F">
        <w:rPr>
          <w:rStyle w:val="StyleUnderline"/>
        </w:rPr>
        <w:t>The identity project is therefore inextricably linked with the transforming work of law school, which should be seen not simply as a place where a legal curriculum is offered, but as a very powerful social environment in which transformation takes place</w:t>
      </w:r>
      <w:r w:rsidRPr="00B03D84">
        <w:rPr>
          <w:sz w:val="16"/>
        </w:rPr>
        <w:t xml:space="preserve">. As </w:t>
      </w:r>
      <w:proofErr w:type="spellStart"/>
      <w:r w:rsidRPr="00B03D84">
        <w:rPr>
          <w:sz w:val="16"/>
        </w:rPr>
        <w:t>Pommersheim</w:t>
      </w:r>
      <w:proofErr w:type="spellEnd"/>
      <w:r w:rsidRPr="00B03D84">
        <w:rPr>
          <w:sz w:val="16"/>
        </w:rPr>
        <w:t xml:space="preserve"> argued many years ago, law schools should be places where ‘students not only learn but also change. Change not only their ways of thinking but also their understanding of their values, their sense of what is meaningful, and the social obstacles that limit what is possible’.30 </w:t>
      </w:r>
    </w:p>
    <w:p w14:paraId="426C1E4F" w14:textId="77777777" w:rsidR="00E14BBC" w:rsidRPr="00B03D84" w:rsidRDefault="00E14BBC" w:rsidP="00E14BBC">
      <w:pPr>
        <w:rPr>
          <w:sz w:val="16"/>
        </w:rPr>
      </w:pPr>
      <w:r w:rsidRPr="00B03D84">
        <w:rPr>
          <w:sz w:val="16"/>
        </w:rPr>
        <w:t>Importantly</w:t>
      </w:r>
      <w:r w:rsidRPr="00D85F6F">
        <w:rPr>
          <w:rStyle w:val="StyleUnderline"/>
        </w:rPr>
        <w:t xml:space="preserve">, it is through stories that self-identity builds up a consistent feeling of biographical continuity.31 This makes sense because </w:t>
      </w:r>
      <w:r w:rsidRPr="000A5303">
        <w:rPr>
          <w:rStyle w:val="StyleUnderline"/>
          <w:highlight w:val="green"/>
        </w:rPr>
        <w:t>life is lived through stories</w:t>
      </w:r>
      <w:r w:rsidRPr="00B03D84">
        <w:rPr>
          <w:sz w:val="16"/>
        </w:rPr>
        <w:t>—they are enormously commonplace, yet at the same time they can be unique. They can entertain and inform</w:t>
      </w:r>
      <w:r w:rsidRPr="00D85F6F">
        <w:rPr>
          <w:rStyle w:val="StyleUnderline"/>
        </w:rPr>
        <w:t xml:space="preserve">, </w:t>
      </w:r>
      <w:r w:rsidRPr="000A5303">
        <w:rPr>
          <w:rStyle w:val="StyleUnderline"/>
          <w:highlight w:val="green"/>
        </w:rPr>
        <w:t>they</w:t>
      </w:r>
      <w:r w:rsidRPr="00D85F6F">
        <w:rPr>
          <w:rStyle w:val="StyleUnderline"/>
        </w:rPr>
        <w:t xml:space="preserve"> can </w:t>
      </w:r>
      <w:r w:rsidRPr="000A5303">
        <w:rPr>
          <w:rStyle w:val="StyleUnderline"/>
          <w:highlight w:val="green"/>
        </w:rPr>
        <w:t>involve</w:t>
      </w:r>
      <w:r w:rsidRPr="00D85F6F">
        <w:rPr>
          <w:rStyle w:val="StyleUnderline"/>
        </w:rPr>
        <w:t xml:space="preserve"> </w:t>
      </w:r>
      <w:r w:rsidRPr="000A5303">
        <w:rPr>
          <w:rStyle w:val="StyleUnderline"/>
          <w:highlight w:val="green"/>
        </w:rPr>
        <w:t>and motivate us</w:t>
      </w:r>
      <w:r w:rsidRPr="00D85F6F">
        <w:rPr>
          <w:rStyle w:val="StyleUnderline"/>
        </w:rPr>
        <w:t xml:space="preserve">, </w:t>
      </w:r>
      <w:r w:rsidRPr="000A5303">
        <w:rPr>
          <w:rStyle w:val="StyleUnderline"/>
          <w:highlight w:val="green"/>
        </w:rPr>
        <w:t>and</w:t>
      </w:r>
      <w:r w:rsidRPr="00D85F6F">
        <w:rPr>
          <w:rStyle w:val="StyleUnderline"/>
        </w:rPr>
        <w:t xml:space="preserve"> they can </w:t>
      </w:r>
      <w:r w:rsidRPr="000A5303">
        <w:rPr>
          <w:rStyle w:val="StyleUnderline"/>
          <w:highlight w:val="green"/>
        </w:rPr>
        <w:t>challenge us to reflect</w:t>
      </w:r>
      <w:r w:rsidRPr="00D85F6F">
        <w:rPr>
          <w:rStyle w:val="StyleUnderline"/>
        </w:rPr>
        <w:t xml:space="preserve"> on the lives we lead. </w:t>
      </w:r>
      <w:r w:rsidRPr="00B03D84">
        <w:rPr>
          <w:sz w:val="16"/>
        </w:rPr>
        <w:t xml:space="preserve">Yet, what is </w:t>
      </w:r>
      <w:r w:rsidRPr="00A22226">
        <w:rPr>
          <w:rStyle w:val="StyleUnderline"/>
        </w:rPr>
        <w:t xml:space="preserve">the place for stories </w:t>
      </w:r>
      <w:r w:rsidRPr="000A5303">
        <w:rPr>
          <w:rStyle w:val="StyleUnderline"/>
          <w:highlight w:val="green"/>
        </w:rPr>
        <w:t>within legal education</w:t>
      </w:r>
      <w:r w:rsidRPr="00B03D84">
        <w:rPr>
          <w:sz w:val="16"/>
        </w:rPr>
        <w:t xml:space="preserve">? Can </w:t>
      </w:r>
      <w:r w:rsidRPr="000A5303">
        <w:rPr>
          <w:rStyle w:val="StyleUnderline"/>
          <w:highlight w:val="green"/>
        </w:rPr>
        <w:t>a story truly be used to affect change in the affective realm</w:t>
      </w:r>
      <w:r w:rsidRPr="00D85F6F">
        <w:rPr>
          <w:rStyle w:val="StyleUnderline"/>
        </w:rPr>
        <w:t>, on the way students feel</w:t>
      </w:r>
      <w:r w:rsidRPr="00B03D84">
        <w:rPr>
          <w:sz w:val="16"/>
        </w:rPr>
        <w:t xml:space="preserve">; in the </w:t>
      </w:r>
      <w:proofErr w:type="spellStart"/>
      <w:r w:rsidRPr="00B03D84">
        <w:rPr>
          <w:sz w:val="16"/>
        </w:rPr>
        <w:t>behavioural</w:t>
      </w:r>
      <w:proofErr w:type="spellEnd"/>
      <w:r w:rsidRPr="00B03D84">
        <w:rPr>
          <w:sz w:val="16"/>
        </w:rPr>
        <w:t xml:space="preserve"> realm, the way students act or behave; </w:t>
      </w:r>
      <w:r w:rsidRPr="000A5303">
        <w:rPr>
          <w:rStyle w:val="StyleUnderline"/>
          <w:highlight w:val="green"/>
        </w:rPr>
        <w:t>and in the cognitive realm,</w:t>
      </w:r>
      <w:r w:rsidRPr="00D85F6F">
        <w:rPr>
          <w:rStyle w:val="StyleUnderline"/>
        </w:rPr>
        <w:t xml:space="preserve"> on the way students think</w:t>
      </w:r>
      <w:r w:rsidRPr="00B03D84">
        <w:rPr>
          <w:sz w:val="16"/>
        </w:rPr>
        <w:t xml:space="preserve">? Can </w:t>
      </w:r>
      <w:r w:rsidRPr="000A5303">
        <w:rPr>
          <w:rStyle w:val="StyleUnderline"/>
          <w:highlight w:val="green"/>
        </w:rPr>
        <w:t>story</w:t>
      </w:r>
      <w:r w:rsidRPr="00D85F6F">
        <w:rPr>
          <w:rStyle w:val="StyleUnderline"/>
        </w:rPr>
        <w:t xml:space="preserve"> have an </w:t>
      </w:r>
      <w:r w:rsidRPr="000A5303">
        <w:rPr>
          <w:rStyle w:val="StyleUnderline"/>
          <w:highlight w:val="green"/>
        </w:rPr>
        <w:t>effect</w:t>
      </w:r>
      <w:r w:rsidRPr="00D85F6F">
        <w:rPr>
          <w:rStyle w:val="StyleUnderline"/>
        </w:rPr>
        <w:t xml:space="preserve"> on</w:t>
      </w:r>
      <w:r w:rsidRPr="00B03D84">
        <w:rPr>
          <w:sz w:val="16"/>
        </w:rPr>
        <w:t xml:space="preserve"> </w:t>
      </w:r>
      <w:r w:rsidRPr="00D85F6F">
        <w:rPr>
          <w:rStyle w:val="StyleUnderline"/>
        </w:rPr>
        <w:t xml:space="preserve">a student’s identity </w:t>
      </w:r>
      <w:r w:rsidRPr="000A5303">
        <w:rPr>
          <w:rStyle w:val="Emphasis"/>
          <w:highlight w:val="green"/>
        </w:rPr>
        <w:t xml:space="preserve">development and help them to be </w:t>
      </w:r>
      <w:proofErr w:type="spellStart"/>
      <w:r w:rsidRPr="000A5303">
        <w:rPr>
          <w:rStyle w:val="Emphasis"/>
          <w:highlight w:val="green"/>
        </w:rPr>
        <w:t>biopolitically</w:t>
      </w:r>
      <w:proofErr w:type="spellEnd"/>
      <w:r w:rsidRPr="000A5303">
        <w:rPr>
          <w:rStyle w:val="Emphasis"/>
          <w:highlight w:val="green"/>
        </w:rPr>
        <w:t xml:space="preserve"> aware and engaged</w:t>
      </w:r>
      <w:r w:rsidRPr="00B03D84">
        <w:rPr>
          <w:sz w:val="16"/>
        </w:rPr>
        <w:t xml:space="preserve">? In my experience of teaching students over the last two decades, </w:t>
      </w:r>
      <w:r w:rsidRPr="00D85F6F">
        <w:rPr>
          <w:rStyle w:val="Emphasis"/>
        </w:rPr>
        <w:t>the answer to each of these questions is categorically affirmative</w:t>
      </w:r>
      <w:r w:rsidRPr="00B03D84">
        <w:rPr>
          <w:sz w:val="16"/>
        </w:rPr>
        <w:t>.</w:t>
      </w:r>
    </w:p>
    <w:p w14:paraId="48D38E60" w14:textId="77777777" w:rsidR="00E14BBC" w:rsidRPr="00B03D84" w:rsidRDefault="00E14BBC" w:rsidP="00E14BBC">
      <w:pPr>
        <w:rPr>
          <w:sz w:val="16"/>
        </w:rPr>
      </w:pPr>
      <w:r w:rsidRPr="00B03D84">
        <w:rPr>
          <w:sz w:val="16"/>
        </w:rPr>
        <w:t xml:space="preserve">In </w:t>
      </w:r>
      <w:proofErr w:type="spellStart"/>
      <w:r w:rsidRPr="000A5303">
        <w:rPr>
          <w:rStyle w:val="Emphasis"/>
          <w:highlight w:val="green"/>
        </w:rPr>
        <w:t>recognising</w:t>
      </w:r>
      <w:proofErr w:type="spellEnd"/>
      <w:r w:rsidRPr="000A5303">
        <w:rPr>
          <w:rStyle w:val="Emphasis"/>
          <w:highlight w:val="green"/>
        </w:rPr>
        <w:t xml:space="preserve"> that stories are the medium through which persuasion is enacted</w:t>
      </w:r>
      <w:r w:rsidRPr="00B03D84">
        <w:rPr>
          <w:sz w:val="16"/>
        </w:rPr>
        <w:t xml:space="preserve">, </w:t>
      </w:r>
      <w:r w:rsidRPr="00D85F6F">
        <w:rPr>
          <w:rStyle w:val="StyleUnderline"/>
        </w:rPr>
        <w:t xml:space="preserve">and </w:t>
      </w:r>
      <w:r w:rsidRPr="000A5303">
        <w:rPr>
          <w:rStyle w:val="StyleUnderline"/>
          <w:highlight w:val="green"/>
        </w:rPr>
        <w:t>through which critique</w:t>
      </w:r>
      <w:r w:rsidRPr="00D85F6F">
        <w:rPr>
          <w:rStyle w:val="StyleUnderline"/>
        </w:rPr>
        <w:t xml:space="preserve"> </w:t>
      </w:r>
      <w:r w:rsidRPr="000A5303">
        <w:rPr>
          <w:rStyle w:val="StyleUnderline"/>
          <w:highlight w:val="green"/>
        </w:rPr>
        <w:t>of societal practices</w:t>
      </w:r>
      <w:r w:rsidRPr="00D85F6F">
        <w:rPr>
          <w:rStyle w:val="StyleUnderline"/>
        </w:rPr>
        <w:t xml:space="preserve"> </w:t>
      </w:r>
      <w:r w:rsidRPr="000A5303">
        <w:rPr>
          <w:rStyle w:val="StyleUnderline"/>
          <w:highlight w:val="green"/>
        </w:rPr>
        <w:t>and processes occur</w:t>
      </w:r>
      <w:r w:rsidRPr="00D85F6F">
        <w:rPr>
          <w:rStyle w:val="StyleUnderline"/>
        </w:rPr>
        <w:t>,</w:t>
      </w:r>
      <w:r w:rsidRPr="00B03D84">
        <w:rPr>
          <w:sz w:val="16"/>
        </w:rPr>
        <w:t xml:space="preserve"> my research has consistently sought to demonstrate that </w:t>
      </w:r>
      <w:r w:rsidRPr="00D85F6F">
        <w:rPr>
          <w:rStyle w:val="StyleUnderline"/>
        </w:rPr>
        <w:t xml:space="preserve">individuals use </w:t>
      </w:r>
      <w:r w:rsidRPr="000A5303">
        <w:rPr>
          <w:rStyle w:val="StyleUnderline"/>
          <w:highlight w:val="green"/>
        </w:rPr>
        <w:t>stories</w:t>
      </w:r>
      <w:r w:rsidRPr="00D85F6F">
        <w:rPr>
          <w:rStyle w:val="StyleUnderline"/>
        </w:rPr>
        <w:t xml:space="preserve"> to </w:t>
      </w:r>
      <w:r w:rsidRPr="000A5303">
        <w:rPr>
          <w:rStyle w:val="StyleUnderline"/>
          <w:highlight w:val="green"/>
        </w:rPr>
        <w:t xml:space="preserve">frame and </w:t>
      </w:r>
      <w:proofErr w:type="spellStart"/>
      <w:r w:rsidRPr="000A5303">
        <w:rPr>
          <w:rStyle w:val="StyleUnderline"/>
          <w:highlight w:val="green"/>
        </w:rPr>
        <w:t>contextualise</w:t>
      </w:r>
      <w:proofErr w:type="spellEnd"/>
      <w:r w:rsidRPr="000A5303">
        <w:rPr>
          <w:rStyle w:val="StyleUnderline"/>
          <w:highlight w:val="green"/>
        </w:rPr>
        <w:t xml:space="preserve"> normative expectations of the legal system, and</w:t>
      </w:r>
      <w:r w:rsidRPr="00B03D84">
        <w:rPr>
          <w:sz w:val="16"/>
        </w:rPr>
        <w:t xml:space="preserve"> in so doing</w:t>
      </w:r>
      <w:r w:rsidRPr="00D85F6F">
        <w:rPr>
          <w:rStyle w:val="StyleUnderline"/>
        </w:rPr>
        <w:t>, they concomitantly participate in a transformation of meaning about law.</w:t>
      </w:r>
      <w:r w:rsidRPr="00B03D84">
        <w:rPr>
          <w:sz w:val="16"/>
        </w:rPr>
        <w:t xml:space="preserve">32 Examined through a legal lens, </w:t>
      </w:r>
      <w:r w:rsidRPr="0046217F">
        <w:rPr>
          <w:rStyle w:val="Emphasis"/>
        </w:rPr>
        <w:t xml:space="preserve">stories </w:t>
      </w:r>
      <w:r w:rsidRPr="000A5303">
        <w:rPr>
          <w:rStyle w:val="Emphasis"/>
          <w:highlight w:val="green"/>
        </w:rPr>
        <w:t>enable us to</w:t>
      </w:r>
      <w:r w:rsidRPr="00B03D84">
        <w:rPr>
          <w:sz w:val="16"/>
        </w:rPr>
        <w:t xml:space="preserve"> reflect on, question, and </w:t>
      </w:r>
      <w:r w:rsidRPr="000A5303">
        <w:rPr>
          <w:rStyle w:val="Emphasis"/>
          <w:highlight w:val="green"/>
        </w:rPr>
        <w:t xml:space="preserve">shape foundational legal assumptions </w:t>
      </w:r>
      <w:r w:rsidRPr="005266EE">
        <w:rPr>
          <w:rStyle w:val="Emphasis"/>
        </w:rPr>
        <w:t xml:space="preserve">upon </w:t>
      </w:r>
      <w:r w:rsidRPr="000A5303">
        <w:rPr>
          <w:rStyle w:val="Emphasis"/>
          <w:highlight w:val="green"/>
        </w:rPr>
        <w:t xml:space="preserve">which our legal system has been </w:t>
      </w:r>
      <w:proofErr w:type="spellStart"/>
      <w:r w:rsidRPr="000A5303">
        <w:rPr>
          <w:rStyle w:val="Emphasis"/>
          <w:highlight w:val="green"/>
        </w:rPr>
        <w:t>legitimised</w:t>
      </w:r>
      <w:proofErr w:type="spellEnd"/>
      <w:r w:rsidRPr="000A5303">
        <w:rPr>
          <w:rStyle w:val="Emphasis"/>
          <w:highlight w:val="green"/>
        </w:rPr>
        <w:t xml:space="preserve"> and authorised.</w:t>
      </w:r>
      <w:r w:rsidRPr="00B03D84">
        <w:rPr>
          <w:sz w:val="16"/>
        </w:rPr>
        <w:t xml:space="preserve">33 </w:t>
      </w:r>
      <w:r w:rsidRPr="000A5303">
        <w:rPr>
          <w:rStyle w:val="Emphasis"/>
          <w:highlight w:val="green"/>
        </w:rPr>
        <w:t>Stories therefore have enormous potential to shape experience</w:t>
      </w:r>
      <w:r w:rsidRPr="00B03D84">
        <w:rPr>
          <w:sz w:val="16"/>
        </w:rPr>
        <w:t xml:space="preserve">,34 </w:t>
      </w:r>
      <w:r w:rsidRPr="0046217F">
        <w:rPr>
          <w:rStyle w:val="StyleUnderline"/>
        </w:rPr>
        <w:t xml:space="preserve">and provoke, animate, </w:t>
      </w:r>
      <w:r w:rsidRPr="000A5303">
        <w:rPr>
          <w:rStyle w:val="StyleUnderline"/>
          <w:highlight w:val="green"/>
        </w:rPr>
        <w:t>and</w:t>
      </w:r>
      <w:r w:rsidRPr="0046217F">
        <w:rPr>
          <w:rStyle w:val="StyleUnderline"/>
        </w:rPr>
        <w:t xml:space="preserve"> </w:t>
      </w:r>
      <w:r w:rsidRPr="000A5303">
        <w:rPr>
          <w:rStyle w:val="StyleUnderline"/>
          <w:highlight w:val="green"/>
        </w:rPr>
        <w:t xml:space="preserve">unmask biopolitics </w:t>
      </w:r>
      <w:r w:rsidRPr="005266EE">
        <w:rPr>
          <w:rStyle w:val="StyleUnderline"/>
        </w:rPr>
        <w:t>at</w:t>
      </w:r>
      <w:r w:rsidRPr="0046217F">
        <w:rPr>
          <w:rStyle w:val="StyleUnderline"/>
        </w:rPr>
        <w:t xml:space="preserve"> </w:t>
      </w:r>
      <w:r w:rsidRPr="005266EE">
        <w:rPr>
          <w:rStyle w:val="StyleUnderline"/>
        </w:rPr>
        <w:t>work</w:t>
      </w:r>
      <w:r w:rsidRPr="0046217F">
        <w:rPr>
          <w:rStyle w:val="StyleUnderline"/>
        </w:rPr>
        <w:t>.</w:t>
      </w:r>
      <w:r w:rsidRPr="00B03D84">
        <w:rPr>
          <w:sz w:val="16"/>
        </w:rPr>
        <w:t xml:space="preserve"> In legal education, when students are invited to discuss stories, whether contemporary or historical, popular or </w:t>
      </w:r>
      <w:proofErr w:type="spellStart"/>
      <w:r w:rsidRPr="00B03D84">
        <w:rPr>
          <w:sz w:val="16"/>
        </w:rPr>
        <w:t>disfavoured</w:t>
      </w:r>
      <w:proofErr w:type="spellEnd"/>
      <w:r w:rsidRPr="00B03D84">
        <w:rPr>
          <w:sz w:val="16"/>
        </w:rPr>
        <w:t xml:space="preserve">, they are prompted to imaginatively assess and reflect upon not only the various dimensions of life, but also upon the greater ethical, emotional, spiritual, and practical impacts of the world in which they live. As I have previously argued, students not only </w:t>
      </w:r>
      <w:proofErr w:type="spellStart"/>
      <w:r w:rsidRPr="00B03D84">
        <w:rPr>
          <w:sz w:val="16"/>
        </w:rPr>
        <w:t>utilise</w:t>
      </w:r>
      <w:proofErr w:type="spellEnd"/>
      <w:r w:rsidRPr="00B03D84">
        <w:rPr>
          <w:sz w:val="16"/>
        </w:rPr>
        <w:t xml:space="preserve"> the transformative power of stories to construct identity and grapple with ethics,35 but also, by discussing their views on the stories of law that are portrayed in popular culture and media, </w:t>
      </w:r>
      <w:r w:rsidRPr="000A5303">
        <w:rPr>
          <w:rStyle w:val="Emphasis"/>
          <w:highlight w:val="green"/>
        </w:rPr>
        <w:t>law students</w:t>
      </w:r>
      <w:r w:rsidRPr="0046217F">
        <w:rPr>
          <w:rStyle w:val="Emphasis"/>
        </w:rPr>
        <w:t xml:space="preserve"> share and </w:t>
      </w:r>
      <w:r w:rsidRPr="000A5303">
        <w:rPr>
          <w:rStyle w:val="Emphasis"/>
          <w:highlight w:val="green"/>
        </w:rPr>
        <w:t>challenge each</w:t>
      </w:r>
      <w:r w:rsidRPr="0046217F">
        <w:rPr>
          <w:rStyle w:val="Emphasis"/>
        </w:rPr>
        <w:t xml:space="preserve"> </w:t>
      </w:r>
      <w:r w:rsidRPr="000A5303">
        <w:rPr>
          <w:rStyle w:val="Emphasis"/>
          <w:highlight w:val="green"/>
        </w:rPr>
        <w:t>other’s interpretations of law</w:t>
      </w:r>
      <w:r w:rsidRPr="0046217F">
        <w:rPr>
          <w:rStyle w:val="Emphasis"/>
        </w:rPr>
        <w:t>.</w:t>
      </w:r>
      <w:r w:rsidRPr="00B03D84">
        <w:rPr>
          <w:sz w:val="16"/>
        </w:rPr>
        <w:t xml:space="preserve">36 It is my contention that </w:t>
      </w:r>
      <w:r w:rsidRPr="000A5303">
        <w:rPr>
          <w:rStyle w:val="StyleUnderline"/>
          <w:highlight w:val="green"/>
        </w:rPr>
        <w:t>this process</w:t>
      </w:r>
      <w:r w:rsidRPr="0046217F">
        <w:rPr>
          <w:rStyle w:val="StyleUnderline"/>
        </w:rPr>
        <w:t xml:space="preserve"> </w:t>
      </w:r>
      <w:r w:rsidRPr="000A5303">
        <w:rPr>
          <w:rStyle w:val="StyleUnderline"/>
          <w:highlight w:val="green"/>
        </w:rPr>
        <w:t>should be harnessed</w:t>
      </w:r>
      <w:r w:rsidRPr="0046217F">
        <w:rPr>
          <w:rStyle w:val="StyleUnderline"/>
        </w:rPr>
        <w:t xml:space="preserve"> for the purposes of </w:t>
      </w:r>
      <w:r w:rsidRPr="000A5303">
        <w:rPr>
          <w:rStyle w:val="StyleUnderline"/>
          <w:highlight w:val="green"/>
        </w:rPr>
        <w:t>shaping biopolitical awareness</w:t>
      </w:r>
      <w:r w:rsidRPr="00B03D84">
        <w:rPr>
          <w:sz w:val="16"/>
        </w:rPr>
        <w:t xml:space="preserve">. That is, </w:t>
      </w:r>
      <w:r w:rsidRPr="000A5303">
        <w:rPr>
          <w:rStyle w:val="StyleUnderline"/>
          <w:highlight w:val="green"/>
        </w:rPr>
        <w:t>to deploy stories in legal education</w:t>
      </w:r>
      <w:r w:rsidRPr="0046217F">
        <w:rPr>
          <w:rStyle w:val="StyleUnderline"/>
        </w:rPr>
        <w:t xml:space="preserve"> towards biopolitical engagement </w:t>
      </w:r>
      <w:r w:rsidRPr="000A5303">
        <w:rPr>
          <w:rStyle w:val="StyleUnderline"/>
          <w:highlight w:val="green"/>
        </w:rPr>
        <w:t xml:space="preserve">is to value and yearn for diverse </w:t>
      </w:r>
      <w:r w:rsidRPr="005266EE">
        <w:rPr>
          <w:rStyle w:val="StyleUnderline"/>
        </w:rPr>
        <w:t>conversations</w:t>
      </w:r>
      <w:r w:rsidRPr="0046217F">
        <w:rPr>
          <w:rStyle w:val="StyleUnderline"/>
        </w:rPr>
        <w:t xml:space="preserve"> about cultural, social, and political </w:t>
      </w:r>
      <w:r w:rsidRPr="000A5303">
        <w:rPr>
          <w:rStyle w:val="StyleUnderline"/>
          <w:highlight w:val="green"/>
        </w:rPr>
        <w:t>perspectives</w:t>
      </w:r>
      <w:r w:rsidRPr="0046217F">
        <w:rPr>
          <w:rStyle w:val="StyleUnderline"/>
        </w:rPr>
        <w:t xml:space="preserve"> that are brought to bear </w:t>
      </w:r>
      <w:r w:rsidRPr="000A5303">
        <w:rPr>
          <w:rStyle w:val="StyleUnderline"/>
          <w:highlight w:val="green"/>
        </w:rPr>
        <w:t>on</w:t>
      </w:r>
      <w:r w:rsidRPr="0046217F">
        <w:rPr>
          <w:rStyle w:val="StyleUnderline"/>
        </w:rPr>
        <w:t xml:space="preserve"> the </w:t>
      </w:r>
      <w:r w:rsidRPr="000A5303">
        <w:rPr>
          <w:rStyle w:val="StyleUnderline"/>
          <w:highlight w:val="green"/>
        </w:rPr>
        <w:t>law</w:t>
      </w:r>
      <w:r w:rsidRPr="00B03D84">
        <w:rPr>
          <w:sz w:val="16"/>
        </w:rPr>
        <w:t xml:space="preserve">; </w:t>
      </w:r>
      <w:r w:rsidRPr="000A5303">
        <w:rPr>
          <w:rStyle w:val="Emphasis"/>
          <w:highlight w:val="green"/>
        </w:rPr>
        <w:t>and</w:t>
      </w:r>
      <w:r w:rsidRPr="0046217F">
        <w:rPr>
          <w:rStyle w:val="Emphasis"/>
        </w:rPr>
        <w:t xml:space="preserve"> importantly to </w:t>
      </w:r>
      <w:r w:rsidRPr="000A5303">
        <w:rPr>
          <w:rStyle w:val="Emphasis"/>
          <w:highlight w:val="green"/>
        </w:rPr>
        <w:t>disrupt</w:t>
      </w:r>
      <w:r w:rsidRPr="0046217F">
        <w:rPr>
          <w:rStyle w:val="Emphasis"/>
        </w:rPr>
        <w:t xml:space="preserve"> and strip bare </w:t>
      </w:r>
      <w:r w:rsidRPr="000A5303">
        <w:rPr>
          <w:rStyle w:val="Emphasis"/>
          <w:highlight w:val="green"/>
        </w:rPr>
        <w:t>dominant assumptions</w:t>
      </w:r>
      <w:r w:rsidRPr="0046217F">
        <w:rPr>
          <w:rStyle w:val="Emphasis"/>
        </w:rPr>
        <w:t xml:space="preserve"> that regulate our collective existence</w:t>
      </w:r>
      <w:r w:rsidRPr="00B03D84">
        <w:rPr>
          <w:sz w:val="16"/>
        </w:rPr>
        <w:t>.</w:t>
      </w:r>
    </w:p>
    <w:p w14:paraId="7709C2E7" w14:textId="77777777" w:rsidR="00E14BBC" w:rsidRPr="0046217F" w:rsidRDefault="00E14BBC" w:rsidP="00E14BBC">
      <w:pPr>
        <w:rPr>
          <w:rStyle w:val="StyleUnderline"/>
        </w:rPr>
      </w:pPr>
      <w:r w:rsidRPr="0046217F">
        <w:rPr>
          <w:rStyle w:val="StyleUnderline"/>
        </w:rPr>
        <w:t>This is the power of stories for shaping biopolitical awareness and engagement in the study of law.</w:t>
      </w:r>
      <w:r w:rsidRPr="00B03D84">
        <w:rPr>
          <w:sz w:val="16"/>
        </w:rPr>
        <w:t xml:space="preserve"> Of course, the use of stories in legal education is not new. The increasing prevalence of using stories to supplement traditional case teaching and analysis since the late 1980s to early 1990s,37 is a result of a burgeoning recognition that </w:t>
      </w:r>
      <w:r w:rsidRPr="000A5303">
        <w:rPr>
          <w:rStyle w:val="Emphasis"/>
          <w:highlight w:val="green"/>
        </w:rPr>
        <w:t xml:space="preserve">storytelling is a form of active learning </w:t>
      </w:r>
      <w:r w:rsidRPr="005266EE">
        <w:rPr>
          <w:rStyle w:val="Emphasis"/>
        </w:rPr>
        <w:t>where</w:t>
      </w:r>
      <w:r w:rsidRPr="0046217F">
        <w:rPr>
          <w:rStyle w:val="Emphasis"/>
        </w:rPr>
        <w:t xml:space="preserve"> the student listens to the story</w:t>
      </w:r>
      <w:r w:rsidRPr="00B03D84">
        <w:rPr>
          <w:sz w:val="16"/>
        </w:rPr>
        <w:t xml:space="preserve">, absorbs the story at an emotional level, participates in the telling of the story, and then takes ‘responsibility for his or her own learning by connecting it to what is familiar’.38 Yet, it is by no means common place to adopt </w:t>
      </w:r>
      <w:r w:rsidRPr="000A5303">
        <w:rPr>
          <w:rStyle w:val="Emphasis"/>
          <w:highlight w:val="green"/>
        </w:rPr>
        <w:t xml:space="preserve">a </w:t>
      </w:r>
      <w:r w:rsidRPr="005266EE">
        <w:rPr>
          <w:rStyle w:val="Emphasis"/>
        </w:rPr>
        <w:t xml:space="preserve">story-based </w:t>
      </w:r>
      <w:r w:rsidRPr="000A5303">
        <w:rPr>
          <w:rStyle w:val="Emphasis"/>
          <w:highlight w:val="green"/>
        </w:rPr>
        <w:t>curriculum framework</w:t>
      </w:r>
      <w:r w:rsidRPr="00B03D84">
        <w:rPr>
          <w:sz w:val="16"/>
        </w:rPr>
        <w:t xml:space="preserve">; nor is it prototypical that stories be deployed </w:t>
      </w:r>
      <w:r w:rsidRPr="0046217F">
        <w:rPr>
          <w:rStyle w:val="StyleUnderline"/>
        </w:rPr>
        <w:t>to develop biopolitical awareness or critical self-identity</w:t>
      </w:r>
      <w:r w:rsidRPr="00B03D84">
        <w:rPr>
          <w:sz w:val="16"/>
        </w:rPr>
        <w:t xml:space="preserve">. This should be a cause for regret because there is much to be gained from incorporating storytelling and conversation into a curriculum. When students share their stories with one another and seek to jointly make sense </w:t>
      </w:r>
      <w:r w:rsidRPr="000A5303">
        <w:rPr>
          <w:rStyle w:val="StyleUnderline"/>
          <w:highlight w:val="green"/>
        </w:rPr>
        <w:t>of</w:t>
      </w:r>
      <w:r w:rsidRPr="00B03D84">
        <w:rPr>
          <w:sz w:val="16"/>
        </w:rPr>
        <w:t xml:space="preserve"> what is being learned and experienced, they are quite literally, ‘talking’ their </w:t>
      </w:r>
      <w:proofErr w:type="spellStart"/>
      <w:r w:rsidRPr="00B03D84">
        <w:rPr>
          <w:sz w:val="16"/>
        </w:rPr>
        <w:t>selfidentity</w:t>
      </w:r>
      <w:proofErr w:type="spellEnd"/>
      <w:r w:rsidRPr="00B03D84">
        <w:rPr>
          <w:sz w:val="16"/>
        </w:rPr>
        <w:t xml:space="preserve"> into existence. It is in the referential circulation, transformation, and (</w:t>
      </w:r>
      <w:r w:rsidRPr="0046217F">
        <w:rPr>
          <w:rStyle w:val="StyleUnderline"/>
        </w:rPr>
        <w:t xml:space="preserve">re)production of </w:t>
      </w:r>
      <w:r w:rsidRPr="000A5303">
        <w:rPr>
          <w:rStyle w:val="StyleUnderline"/>
          <w:highlight w:val="green"/>
        </w:rPr>
        <w:t>stories</w:t>
      </w:r>
      <w:r w:rsidRPr="0046217F">
        <w:rPr>
          <w:rStyle w:val="StyleUnderline"/>
        </w:rPr>
        <w:t xml:space="preserve"> the students tell one another </w:t>
      </w:r>
      <w:r w:rsidRPr="000A5303">
        <w:rPr>
          <w:rStyle w:val="StyleUnderline"/>
          <w:highlight w:val="green"/>
        </w:rPr>
        <w:t>that</w:t>
      </w:r>
      <w:r w:rsidRPr="0046217F">
        <w:rPr>
          <w:rStyle w:val="StyleUnderline"/>
        </w:rPr>
        <w:t xml:space="preserve"> </w:t>
      </w:r>
      <w:r w:rsidRPr="000A5303">
        <w:rPr>
          <w:rStyle w:val="StyleUnderline"/>
          <w:highlight w:val="green"/>
        </w:rPr>
        <w:t>opens up a relational space to</w:t>
      </w:r>
      <w:r w:rsidRPr="0046217F">
        <w:rPr>
          <w:rStyle w:val="StyleUnderline"/>
        </w:rPr>
        <w:t xml:space="preserve"> comfortably question and </w:t>
      </w:r>
      <w:r w:rsidRPr="000A5303">
        <w:rPr>
          <w:rStyle w:val="StyleUnderline"/>
          <w:highlight w:val="green"/>
        </w:rPr>
        <w:t>challenge ideas of oppression</w:t>
      </w:r>
      <w:r w:rsidRPr="0046217F">
        <w:rPr>
          <w:rStyle w:val="StyleUnderline"/>
        </w:rPr>
        <w:t xml:space="preserve">, </w:t>
      </w:r>
      <w:r w:rsidRPr="000A5303">
        <w:rPr>
          <w:rStyle w:val="StyleUnderline"/>
          <w:highlight w:val="green"/>
        </w:rPr>
        <w:t xml:space="preserve">injustice, and </w:t>
      </w:r>
      <w:proofErr w:type="spellStart"/>
      <w:r w:rsidRPr="000A5303">
        <w:rPr>
          <w:rStyle w:val="StyleUnderline"/>
          <w:highlight w:val="green"/>
        </w:rPr>
        <w:t>dehumanisation</w:t>
      </w:r>
      <w:proofErr w:type="spellEnd"/>
      <w:r w:rsidRPr="000A5303">
        <w:rPr>
          <w:rStyle w:val="StyleUnderline"/>
          <w:highlight w:val="green"/>
        </w:rPr>
        <w:t xml:space="preserve"> perpetuated through the law</w:t>
      </w:r>
      <w:r>
        <w:rPr>
          <w:rStyle w:val="StyleUnderline"/>
        </w:rPr>
        <w:t>.</w:t>
      </w:r>
    </w:p>
    <w:p w14:paraId="4C870371" w14:textId="77777777" w:rsidR="00E14BBC" w:rsidRPr="00B03D84" w:rsidRDefault="00E14BBC" w:rsidP="00E14BBC">
      <w:pPr>
        <w:rPr>
          <w:sz w:val="16"/>
        </w:rPr>
      </w:pPr>
      <w:r w:rsidRPr="00B03D84">
        <w:rPr>
          <w:sz w:val="16"/>
        </w:rPr>
        <w:t xml:space="preserve">Given that </w:t>
      </w:r>
      <w:r w:rsidRPr="0046217F">
        <w:rPr>
          <w:rStyle w:val="Emphasis"/>
        </w:rPr>
        <w:t>stories connect us with the world beyond ourselves</w:t>
      </w:r>
      <w:r w:rsidRPr="00B03D84">
        <w:rPr>
          <w:sz w:val="16"/>
        </w:rPr>
        <w:t xml:space="preserve">, and help us to work through big problems of human existence, when prompted to articulate our position, </w:t>
      </w:r>
      <w:r w:rsidRPr="0046217F">
        <w:rPr>
          <w:rStyle w:val="StyleUnderline"/>
        </w:rPr>
        <w:t>we are forced to think through not only our own ethical, spiritual, and biopolitical position on key societal issues</w:t>
      </w:r>
      <w:r w:rsidRPr="00B03D84">
        <w:rPr>
          <w:sz w:val="16"/>
        </w:rPr>
        <w:t xml:space="preserve">, but also on how our bodies are positioned, disciplined, and controlled in this world. Such reflection has the resultant effect of character transformation, and refinement of </w:t>
      </w:r>
      <w:proofErr w:type="spellStart"/>
      <w:r w:rsidRPr="00B03D84">
        <w:rPr>
          <w:sz w:val="16"/>
        </w:rPr>
        <w:t>selfidentity</w:t>
      </w:r>
      <w:proofErr w:type="spellEnd"/>
      <w:r w:rsidRPr="00B03D84">
        <w:rPr>
          <w:sz w:val="16"/>
        </w:rPr>
        <w:t xml:space="preserve">. When we better understand who we have been through the past and in the present, we increase our capacity for imagining, explaining, and assessing who we are becoming in relation to this lived reality; and understanding the subjective experience of others. </w:t>
      </w:r>
      <w:r w:rsidRPr="000A5303">
        <w:rPr>
          <w:rStyle w:val="StyleUnderline"/>
          <w:highlight w:val="green"/>
        </w:rPr>
        <w:t>The deliberate use of stories</w:t>
      </w:r>
      <w:r w:rsidRPr="0046217F">
        <w:rPr>
          <w:rStyle w:val="StyleUnderline"/>
        </w:rPr>
        <w:t xml:space="preserve"> and storytelling </w:t>
      </w:r>
      <w:r w:rsidRPr="000A5303">
        <w:rPr>
          <w:rStyle w:val="StyleUnderline"/>
          <w:highlight w:val="green"/>
        </w:rPr>
        <w:t xml:space="preserve">towards a </w:t>
      </w:r>
      <w:proofErr w:type="spellStart"/>
      <w:r w:rsidRPr="000A5303">
        <w:rPr>
          <w:rStyle w:val="StyleUnderline"/>
          <w:highlight w:val="green"/>
        </w:rPr>
        <w:t>biopolitically</w:t>
      </w:r>
      <w:proofErr w:type="spellEnd"/>
      <w:r w:rsidRPr="000A5303">
        <w:rPr>
          <w:rStyle w:val="StyleUnderline"/>
          <w:highlight w:val="green"/>
        </w:rPr>
        <w:t xml:space="preserve"> aware legal education</w:t>
      </w:r>
      <w:r w:rsidRPr="0046217F">
        <w:rPr>
          <w:rStyle w:val="StyleUnderline"/>
        </w:rPr>
        <w:t xml:space="preserve"> is so that students </w:t>
      </w:r>
      <w:r w:rsidRPr="000A5303">
        <w:rPr>
          <w:rStyle w:val="StyleUnderline"/>
          <w:highlight w:val="green"/>
        </w:rPr>
        <w:t>can</w:t>
      </w:r>
      <w:r w:rsidRPr="0046217F">
        <w:rPr>
          <w:rStyle w:val="StyleUnderline"/>
        </w:rPr>
        <w:t xml:space="preserve"> be </w:t>
      </w:r>
      <w:r w:rsidRPr="000A5303">
        <w:rPr>
          <w:rStyle w:val="StyleUnderline"/>
          <w:highlight w:val="green"/>
        </w:rPr>
        <w:t>empower</w:t>
      </w:r>
      <w:r w:rsidRPr="0046217F">
        <w:rPr>
          <w:rStyle w:val="StyleUnderline"/>
        </w:rPr>
        <w:t xml:space="preserve">ed </w:t>
      </w:r>
      <w:r w:rsidRPr="00B03D84">
        <w:rPr>
          <w:sz w:val="16"/>
        </w:rPr>
        <w:t>to share this burgeoning (and ongoing) narrative of self with others, and in turn, to listen, engage, and reflect on the stories of others</w:t>
      </w:r>
      <w:r w:rsidRPr="0046217F">
        <w:rPr>
          <w:rStyle w:val="StyleUnderline"/>
        </w:rPr>
        <w:t xml:space="preserve">. As they read, interpret, and pursue the narratives around them, </w:t>
      </w:r>
      <w:r w:rsidRPr="000A5303">
        <w:rPr>
          <w:rStyle w:val="StyleUnderline"/>
          <w:highlight w:val="green"/>
        </w:rPr>
        <w:t>students</w:t>
      </w:r>
      <w:r w:rsidRPr="0046217F">
        <w:rPr>
          <w:rStyle w:val="StyleUnderline"/>
        </w:rPr>
        <w:t xml:space="preserve"> begin a story production of their own, </w:t>
      </w:r>
      <w:r w:rsidRPr="000A5303">
        <w:rPr>
          <w:rStyle w:val="StyleUnderline"/>
          <w:highlight w:val="green"/>
        </w:rPr>
        <w:t>thus enabling them to</w:t>
      </w:r>
      <w:r w:rsidRPr="0046217F">
        <w:rPr>
          <w:rStyle w:val="StyleUnderline"/>
        </w:rPr>
        <w:t xml:space="preserve"> begin </w:t>
      </w:r>
      <w:r w:rsidRPr="000A5303">
        <w:rPr>
          <w:rStyle w:val="StyleUnderline"/>
          <w:highlight w:val="green"/>
        </w:rPr>
        <w:t>address</w:t>
      </w:r>
      <w:r w:rsidRPr="0046217F">
        <w:rPr>
          <w:rStyle w:val="StyleUnderline"/>
        </w:rPr>
        <w:t xml:space="preserve">ing (and critiquing) biopolitical questions of character, human nature, and </w:t>
      </w:r>
      <w:r w:rsidRPr="000A5303">
        <w:rPr>
          <w:rStyle w:val="StyleUnderline"/>
          <w:highlight w:val="green"/>
        </w:rPr>
        <w:t>power relations</w:t>
      </w:r>
      <w:r w:rsidRPr="00B03D84">
        <w:rPr>
          <w:sz w:val="16"/>
        </w:rPr>
        <w:t>.</w:t>
      </w:r>
    </w:p>
    <w:p w14:paraId="729BD2B3" w14:textId="77777777" w:rsidR="00E14BBC" w:rsidRPr="0046217F" w:rsidRDefault="00E14BBC" w:rsidP="00E14BBC">
      <w:pPr>
        <w:rPr>
          <w:rStyle w:val="Emphasis"/>
        </w:rPr>
      </w:pPr>
      <w:r w:rsidRPr="00B03D84">
        <w:rPr>
          <w:sz w:val="16"/>
        </w:rPr>
        <w:t xml:space="preserve">Conversation as </w:t>
      </w:r>
      <w:r w:rsidRPr="0046217F">
        <w:rPr>
          <w:rStyle w:val="Emphasis"/>
        </w:rPr>
        <w:t xml:space="preserve">Pedagogy </w:t>
      </w:r>
    </w:p>
    <w:p w14:paraId="5EEF1643" w14:textId="77777777" w:rsidR="00E14BBC" w:rsidRPr="00B03D84" w:rsidRDefault="00E14BBC" w:rsidP="00E14BBC">
      <w:pPr>
        <w:rPr>
          <w:sz w:val="16"/>
        </w:rPr>
      </w:pPr>
      <w:r w:rsidRPr="00B03D84">
        <w:rPr>
          <w:sz w:val="16"/>
        </w:rPr>
        <w:t xml:space="preserve">As the previous sections have demonstrated, stories are fundamental to the way we learn, to the way we communicate,39 and to the way we construct identity. As individuals tell stories of their experiences, they actively engage in a sense-making activity; as they narrate, they give meaning to their experiences and make sense of what is happening in their lives. It is therefore of central importance to facilitate for students the space in which to have meaningful dialogue and conversation. It is argued that in order for students to construct and understand their personal identity, it is incumbent on legal education to facilitate </w:t>
      </w:r>
      <w:proofErr w:type="gramStart"/>
      <w:r w:rsidRPr="00B03D84">
        <w:rPr>
          <w:sz w:val="16"/>
        </w:rPr>
        <w:t>story-telling</w:t>
      </w:r>
      <w:proofErr w:type="gramEnd"/>
      <w:r w:rsidRPr="00B03D84">
        <w:rPr>
          <w:sz w:val="16"/>
        </w:rPr>
        <w:t xml:space="preserve"> and story-listening. Through conversation, much can be explored by students about the conditions that affect life.</w:t>
      </w:r>
    </w:p>
    <w:p w14:paraId="1535DE49" w14:textId="77777777" w:rsidR="00E14BBC" w:rsidRPr="00B03D84" w:rsidRDefault="00E14BBC" w:rsidP="00E14BBC">
      <w:pPr>
        <w:rPr>
          <w:sz w:val="16"/>
        </w:rPr>
      </w:pPr>
      <w:r w:rsidRPr="00B03D84">
        <w:rPr>
          <w:sz w:val="16"/>
        </w:rPr>
        <w:t xml:space="preserve">Interestingly, </w:t>
      </w:r>
      <w:proofErr w:type="spellStart"/>
      <w:r w:rsidRPr="00B03D84">
        <w:rPr>
          <w:sz w:val="16"/>
        </w:rPr>
        <w:t>Rorty</w:t>
      </w:r>
      <w:proofErr w:type="spellEnd"/>
      <w:r w:rsidRPr="00B03D84">
        <w:rPr>
          <w:sz w:val="16"/>
        </w:rPr>
        <w:t xml:space="preserve"> views a ‘conversation’ as a metaphor for culture. To him, an individual’s ethical justifications are made within conversation and are bounded by community warrants. The words, opinions, and ideas we use in conversation to tell the ‘story of our lives’ is what </w:t>
      </w:r>
      <w:proofErr w:type="spellStart"/>
      <w:r w:rsidRPr="00B03D84">
        <w:rPr>
          <w:sz w:val="16"/>
        </w:rPr>
        <w:t>Rorty</w:t>
      </w:r>
      <w:proofErr w:type="spellEnd"/>
      <w:r w:rsidRPr="00B03D84">
        <w:rPr>
          <w:sz w:val="16"/>
        </w:rPr>
        <w:t xml:space="preserve"> terms our ‘final vocabulary’.40 In this sense, the interconnectedness of story and identity cannot be ignored.41 As students learn how to use their ever-developing skills of critical reflection and analysis to interpret law’s activity, they will also actively and consciously contribute to their reflexive project of the self.42 In valuing the dialogue of students, </w:t>
      </w:r>
      <w:r w:rsidRPr="0046217F">
        <w:rPr>
          <w:rStyle w:val="Emphasis"/>
        </w:rPr>
        <w:t>legal education</w:t>
      </w:r>
      <w:r w:rsidRPr="0046217F">
        <w:rPr>
          <w:rStyle w:val="StyleUnderline"/>
        </w:rPr>
        <w:t xml:space="preserve"> has the potential to </w:t>
      </w:r>
      <w:r w:rsidRPr="0046217F">
        <w:rPr>
          <w:rStyle w:val="Emphasis"/>
        </w:rPr>
        <w:t>empower student awareness</w:t>
      </w:r>
      <w:r w:rsidRPr="0046217F">
        <w:rPr>
          <w:rStyle w:val="StyleUnderline"/>
        </w:rPr>
        <w:t xml:space="preserve"> of their own final vocabulary and to help them grow by developing and expanding it</w:t>
      </w:r>
      <w:r w:rsidRPr="00B03D84">
        <w:rPr>
          <w:sz w:val="16"/>
        </w:rPr>
        <w:t>.</w:t>
      </w:r>
    </w:p>
    <w:p w14:paraId="4E9D571B" w14:textId="77777777" w:rsidR="00E14BBC" w:rsidRPr="00B03D84" w:rsidRDefault="00E14BBC" w:rsidP="00E14BBC">
      <w:pPr>
        <w:rPr>
          <w:sz w:val="16"/>
        </w:rPr>
      </w:pPr>
      <w:r w:rsidRPr="0046217F">
        <w:rPr>
          <w:rStyle w:val="StyleUnderline"/>
        </w:rPr>
        <w:t xml:space="preserve">A story approach to engaging biopolitical awareness within student identity formation facilitates student </w:t>
      </w:r>
      <w:proofErr w:type="spellStart"/>
      <w:r w:rsidRPr="0046217F">
        <w:rPr>
          <w:rStyle w:val="StyleUnderline"/>
        </w:rPr>
        <w:t>reconceptualisation</w:t>
      </w:r>
      <w:proofErr w:type="spellEnd"/>
      <w:r w:rsidRPr="0046217F">
        <w:rPr>
          <w:rStyle w:val="StyleUnderline"/>
        </w:rPr>
        <w:t xml:space="preserve"> of their ‘relationships among themselves, the profession, the law, its users, and the broader social and moral order’.</w:t>
      </w:r>
      <w:r w:rsidRPr="00B03D84">
        <w:rPr>
          <w:sz w:val="16"/>
        </w:rPr>
        <w:t xml:space="preserve">43 </w:t>
      </w:r>
      <w:r w:rsidRPr="000A5303">
        <w:rPr>
          <w:rStyle w:val="Emphasis"/>
          <w:highlight w:val="green"/>
        </w:rPr>
        <w:t>This provides a counter-balance to the danger</w:t>
      </w:r>
      <w:r w:rsidRPr="00B03D84">
        <w:rPr>
          <w:sz w:val="16"/>
        </w:rPr>
        <w:t xml:space="preserve"> </w:t>
      </w:r>
      <w:r w:rsidRPr="000A5303">
        <w:rPr>
          <w:rStyle w:val="StyleUnderline"/>
          <w:highlight w:val="green"/>
        </w:rPr>
        <w:t>that</w:t>
      </w:r>
      <w:r w:rsidRPr="00EF53FC">
        <w:rPr>
          <w:rStyle w:val="StyleUnderline"/>
        </w:rPr>
        <w:t xml:space="preserve"> </w:t>
      </w:r>
      <w:r w:rsidRPr="000A5303">
        <w:rPr>
          <w:rStyle w:val="StyleUnderline"/>
          <w:highlight w:val="green"/>
        </w:rPr>
        <w:t>law students</w:t>
      </w:r>
      <w:r w:rsidRPr="00EF53FC">
        <w:rPr>
          <w:rStyle w:val="StyleUnderline"/>
        </w:rPr>
        <w:t xml:space="preserve"> will </w:t>
      </w:r>
      <w:r w:rsidRPr="000A5303">
        <w:rPr>
          <w:rStyle w:val="StyleUnderline"/>
          <w:highlight w:val="green"/>
        </w:rPr>
        <w:t>learn to separate their professional and personal lives to the point of ‘unreflective complacence and compliance’</w:t>
      </w:r>
      <w:r w:rsidRPr="00EF53FC">
        <w:rPr>
          <w:rStyle w:val="StyleUnderline"/>
        </w:rPr>
        <w:t xml:space="preserve">.44 </w:t>
      </w:r>
      <w:r w:rsidRPr="000A5303">
        <w:rPr>
          <w:rStyle w:val="StyleUnderline"/>
          <w:highlight w:val="green"/>
        </w:rPr>
        <w:t>Such a</w:t>
      </w:r>
      <w:r w:rsidRPr="00EF53FC">
        <w:rPr>
          <w:rStyle w:val="StyleUnderline"/>
        </w:rPr>
        <w:t xml:space="preserve"> </w:t>
      </w:r>
      <w:r w:rsidRPr="000A5303">
        <w:rPr>
          <w:rStyle w:val="Emphasis"/>
          <w:highlight w:val="green"/>
        </w:rPr>
        <w:t>perm</w:t>
      </w:r>
      <w:r w:rsidRPr="00377B32">
        <w:rPr>
          <w:rStyle w:val="Emphasis"/>
        </w:rPr>
        <w:t>utation</w:t>
      </w:r>
      <w:r w:rsidRPr="00EF53FC">
        <w:rPr>
          <w:rStyle w:val="StyleUnderline"/>
        </w:rPr>
        <w:t xml:space="preserve"> of student development </w:t>
      </w:r>
      <w:r w:rsidRPr="000A5303">
        <w:rPr>
          <w:rStyle w:val="Emphasis"/>
          <w:highlight w:val="green"/>
        </w:rPr>
        <w:t>must be avoided</w:t>
      </w:r>
      <w:r w:rsidRPr="00EF53FC">
        <w:rPr>
          <w:rStyle w:val="StyleUnderline"/>
        </w:rPr>
        <w:t xml:space="preserve"> </w:t>
      </w:r>
      <w:r w:rsidRPr="000A5303">
        <w:rPr>
          <w:rStyle w:val="StyleUnderline"/>
          <w:highlight w:val="green"/>
        </w:rPr>
        <w:t>if the facilitation of biopolitical awareness and engagement is to be achieved.</w:t>
      </w:r>
      <w:r w:rsidRPr="00B03D84">
        <w:rPr>
          <w:sz w:val="16"/>
        </w:rPr>
        <w:t xml:space="preserve"> Elsewhere I have discussed my own deployment of stories in dedicated subject curricula at my institution.45 Rather than simply treating popular fiction as legal and cultural texts to evaluate critical legal issues, practices, and institutions, I have developed two distinct subjects that use popular stories as an avenue for contextual learning and student exploration of ethics and identity.46 </w:t>
      </w:r>
      <w:r w:rsidRPr="00EF53FC">
        <w:rPr>
          <w:rStyle w:val="StyleUnderline"/>
        </w:rPr>
        <w:t xml:space="preserve">My experience in teaching these subjects is that by allowing </w:t>
      </w:r>
      <w:r w:rsidRPr="00B03D84">
        <w:rPr>
          <w:sz w:val="16"/>
        </w:rPr>
        <w:t xml:space="preserve">the communal generation and reproduction of meaning about life, love, and the </w:t>
      </w:r>
      <w:r w:rsidRPr="00EF53FC">
        <w:rPr>
          <w:rStyle w:val="Emphasis"/>
        </w:rPr>
        <w:t>community through conversation</w:t>
      </w:r>
      <w:r w:rsidRPr="00B03D84">
        <w:rPr>
          <w:sz w:val="16"/>
        </w:rPr>
        <w:t xml:space="preserve">, </w:t>
      </w:r>
      <w:r w:rsidRPr="00EF53FC">
        <w:rPr>
          <w:rStyle w:val="StyleUnderline"/>
        </w:rPr>
        <w:t xml:space="preserve">students are enabled to actively engage in a transformation of stories. </w:t>
      </w:r>
      <w:r w:rsidRPr="00B03D84">
        <w:rPr>
          <w:sz w:val="16"/>
        </w:rPr>
        <w:t xml:space="preserve">As they participate in classroom discussions, conduct informal conversations with friends, and engage in writing tasks, </w:t>
      </w:r>
      <w:r w:rsidRPr="000A5303">
        <w:rPr>
          <w:rStyle w:val="StyleUnderline"/>
          <w:highlight w:val="green"/>
        </w:rPr>
        <w:t>students are caused to re-evaluate</w:t>
      </w:r>
      <w:r w:rsidRPr="00EF53FC">
        <w:rPr>
          <w:rStyle w:val="StyleUnderline"/>
        </w:rPr>
        <w:t xml:space="preserve"> and shape </w:t>
      </w:r>
      <w:r w:rsidRPr="000A5303">
        <w:rPr>
          <w:rStyle w:val="StyleUnderline"/>
          <w:highlight w:val="green"/>
        </w:rPr>
        <w:t>their lives and</w:t>
      </w:r>
      <w:r w:rsidRPr="00EF53FC">
        <w:rPr>
          <w:rStyle w:val="StyleUnderline"/>
        </w:rPr>
        <w:t xml:space="preserve"> responsively </w:t>
      </w:r>
      <w:r w:rsidRPr="000A5303">
        <w:rPr>
          <w:rStyle w:val="StyleUnderline"/>
          <w:highlight w:val="green"/>
        </w:rPr>
        <w:t>adjust their ideals</w:t>
      </w:r>
      <w:r w:rsidRPr="00EF53FC">
        <w:rPr>
          <w:rStyle w:val="StyleUnderline"/>
        </w:rPr>
        <w:t xml:space="preserve"> </w:t>
      </w:r>
      <w:r w:rsidRPr="000A5303">
        <w:rPr>
          <w:rStyle w:val="StyleUnderline"/>
          <w:highlight w:val="green"/>
        </w:rPr>
        <w:t>and paradigms</w:t>
      </w:r>
      <w:r w:rsidRPr="005266EE">
        <w:rPr>
          <w:rStyle w:val="StyleUnderline"/>
        </w:rPr>
        <w:t>.</w:t>
      </w:r>
      <w:r w:rsidRPr="00B03D84">
        <w:rPr>
          <w:sz w:val="16"/>
        </w:rPr>
        <w:t xml:space="preserve"> In this last section of the chapter, I wish to reflect on two particular interventions </w:t>
      </w:r>
      <w:r w:rsidRPr="00EF53FC">
        <w:rPr>
          <w:rStyle w:val="Emphasis"/>
        </w:rPr>
        <w:t xml:space="preserve">in my classroom </w:t>
      </w:r>
      <w:r w:rsidRPr="000A5303">
        <w:rPr>
          <w:rStyle w:val="Emphasis"/>
          <w:highlight w:val="green"/>
        </w:rPr>
        <w:t>pedagogy that rely on conversation</w:t>
      </w:r>
      <w:r w:rsidRPr="00EF53FC">
        <w:rPr>
          <w:rStyle w:val="Emphasis"/>
        </w:rPr>
        <w:t xml:space="preserve"> </w:t>
      </w:r>
      <w:r w:rsidRPr="000A5303">
        <w:rPr>
          <w:rStyle w:val="Emphasis"/>
          <w:highlight w:val="green"/>
        </w:rPr>
        <w:t xml:space="preserve">to </w:t>
      </w:r>
      <w:r w:rsidRPr="005266EE">
        <w:rPr>
          <w:rStyle w:val="Emphasis"/>
        </w:rPr>
        <w:t>help</w:t>
      </w:r>
      <w:r w:rsidRPr="00EF53FC">
        <w:rPr>
          <w:rStyle w:val="Emphasis"/>
        </w:rPr>
        <w:t xml:space="preserve"> </w:t>
      </w:r>
      <w:r w:rsidRPr="000A5303">
        <w:rPr>
          <w:rStyle w:val="Emphasis"/>
          <w:highlight w:val="green"/>
        </w:rPr>
        <w:t>shape</w:t>
      </w:r>
      <w:r w:rsidRPr="00EF53FC">
        <w:rPr>
          <w:rStyle w:val="Emphasis"/>
        </w:rPr>
        <w:t xml:space="preserve"> </w:t>
      </w:r>
      <w:r w:rsidRPr="000A5303">
        <w:rPr>
          <w:rStyle w:val="Emphasis"/>
          <w:highlight w:val="green"/>
        </w:rPr>
        <w:t>biop</w:t>
      </w:r>
      <w:r w:rsidRPr="00EF53FC">
        <w:rPr>
          <w:rStyle w:val="Emphasis"/>
        </w:rPr>
        <w:t xml:space="preserve">olitical </w:t>
      </w:r>
      <w:r w:rsidRPr="000A5303">
        <w:rPr>
          <w:rStyle w:val="Emphasis"/>
          <w:highlight w:val="green"/>
        </w:rPr>
        <w:t>engagement</w:t>
      </w:r>
      <w:r w:rsidRPr="00B03D84">
        <w:rPr>
          <w:sz w:val="16"/>
        </w:rPr>
        <w:t>: (i) student led ‘roundtable’ conversations using popular stories; and (ii) igniting reflexivity.</w:t>
      </w:r>
    </w:p>
    <w:p w14:paraId="052396AE" w14:textId="77777777" w:rsidR="00E14BBC" w:rsidRPr="00B03D84" w:rsidRDefault="00E14BBC" w:rsidP="00E14BBC">
      <w:pPr>
        <w:rPr>
          <w:sz w:val="16"/>
        </w:rPr>
      </w:pPr>
      <w:r w:rsidRPr="00B03D84">
        <w:rPr>
          <w:sz w:val="16"/>
        </w:rPr>
        <w:t>Conversation by Roundtable Encouraging students to discuss and evaluate their perceptions and responses to stories engages them ‘in the spoken, everyday world of connective, communal, constitutive talk’.47 I</w:t>
      </w:r>
      <w:r w:rsidRPr="00377B32">
        <w:rPr>
          <w:rStyle w:val="Emphasis"/>
        </w:rPr>
        <w:t xml:space="preserve">t </w:t>
      </w:r>
      <w:r w:rsidRPr="00E77EA9">
        <w:rPr>
          <w:rStyle w:val="Emphasis"/>
        </w:rPr>
        <w:t>enables</w:t>
      </w:r>
      <w:r w:rsidRPr="00377B32">
        <w:rPr>
          <w:rStyle w:val="Emphasis"/>
        </w:rPr>
        <w:t xml:space="preserve"> students to explore the ways in which various values might be shared and disputed </w:t>
      </w:r>
      <w:r w:rsidRPr="00B03D84">
        <w:rPr>
          <w:sz w:val="16"/>
        </w:rPr>
        <w:t xml:space="preserve">within their cultural community ‘when we act by speaking, the dimension of our character “shows through”’48 and we can explore the ways in which various values might be shared and disputed within our cultural communities. </w:t>
      </w:r>
      <w:r w:rsidRPr="00377B32">
        <w:rPr>
          <w:rStyle w:val="StyleUnderline"/>
        </w:rPr>
        <w:t>The pedagogical frameworks in my teaching are squarely based on providing opportunities for mutual discussion and growth along these lines</w:t>
      </w:r>
      <w:r w:rsidRPr="00B03D84">
        <w:rPr>
          <w:sz w:val="16"/>
        </w:rPr>
        <w:t>. The aim is to regularly expose students to stories of law from a variety of non-traditional contexts49 and to ask them to use ‘conversation’ to tell the ‘story of their lives’ in response to the stimulus material. The selection of stories for each class is based on the potential of each to challenge and explore the constructed nature of both law and culture, to highlight diverse cultural and political perspectives, and to provoke student reflection on their own perspectives. Practically, this meant for example, developing curricula and class programmes that would provoke discussion about not only the dramatic ingredients in a particular text, but also a reflection about how these ingredients contribute to student responses and interpretation of legal stories. This ‘pragmatic awareness’ by students’ cognitive, affective, and social selves50 encapsulates another key objective for my teaching, and it became the stimulus for the roundtable experience.</w:t>
      </w:r>
    </w:p>
    <w:p w14:paraId="41584BF4" w14:textId="77777777" w:rsidR="00E14BBC" w:rsidRPr="00B03D84" w:rsidRDefault="00E14BBC" w:rsidP="00E14BBC">
      <w:pPr>
        <w:rPr>
          <w:sz w:val="16"/>
        </w:rPr>
      </w:pPr>
      <w:r w:rsidRPr="00377B32">
        <w:rPr>
          <w:rStyle w:val="Emphasis"/>
        </w:rPr>
        <w:t>Students are encouraged in each class to first critique a narrative strategy</w:t>
      </w:r>
      <w:r w:rsidRPr="00B03D84">
        <w:rPr>
          <w:sz w:val="16"/>
        </w:rPr>
        <w:t xml:space="preserve"> they can identify in the assigned text. The class begins with a plenary discussion critical of the chosen text/story/topic itself, where students are then prompted to reflect on how these strategies might have contributed to the stories occupying their imagination and/or transforming their understanding of law and its practice. By using popular topics and stories as stimulus, the emphasis is placed not on the students’ responses to the stories per se, but instead on how those responses are constructed and then challenged by each other. The lesson then moves to student-led roundtables where students in small groups of 3–4 take turns in presenting prepared responses to stimulus questions within the theme of the week. Students are encouraged to humbly and compassionately engage in dialogue which would provoke their classmate to make sense of their emotional and intellectual experience of a text, ‘to draw conclusions about the value of that experience, and then to communicate that value to others’.51 As such, these focused roundtables are designed to direct the critical gaze to the ways in which these texts inform and transform ideas, values, and attitudes towards the norms that govern our collective existence. The concept of roundtables in the small seminar mode is modelled on key aspects of focus group methodology, which </w:t>
      </w:r>
      <w:proofErr w:type="spellStart"/>
      <w:r w:rsidRPr="00B03D84">
        <w:rPr>
          <w:sz w:val="16"/>
        </w:rPr>
        <w:t>recognises</w:t>
      </w:r>
      <w:proofErr w:type="spellEnd"/>
      <w:r w:rsidRPr="00B03D84">
        <w:rPr>
          <w:sz w:val="16"/>
        </w:rPr>
        <w:t xml:space="preserve"> that perspectives are not static, but are instead discursively generated in the moment and as part of an ongoing process.52 This means that built into the curriculum is the expectation that students will share their own responses to the prescribed stories, share speculations of the ways meanings are transformed in relation to those stories, and discuss the implications of those constructed meanings. By having an opportunity to express their responses to various legal issues as presented in stories, the benefits for students are twofold. First, students learn to take responsibility for their own thought processes, so that as they articulate their response or argument, they are taking a stand for their developing identity (even perhaps in the face of disagreement or conflict). Second, in being encouraged to hear and consider before responding, they are learning to actively listen to their peers and humbly provoke each other to challenge assumptions and provide justifications for their stance on a given issue. </w:t>
      </w:r>
    </w:p>
    <w:p w14:paraId="7366B910" w14:textId="77777777" w:rsidR="00E14BBC" w:rsidRPr="00B03D84" w:rsidRDefault="00E14BBC" w:rsidP="00E14BBC">
      <w:pPr>
        <w:rPr>
          <w:sz w:val="16"/>
        </w:rPr>
      </w:pPr>
      <w:r w:rsidRPr="00B03D84">
        <w:rPr>
          <w:sz w:val="16"/>
        </w:rPr>
        <w:t xml:space="preserve">As a dynamic point of access to student identity development, the idea of roundtables produces an environment that is mutually stimulative and encourages the expression of views in a spontaneous and reactive manner. Although each student will have a varied interpretation of the meaning they create about a particular story,53 Hall’s theory of culture would </w:t>
      </w:r>
      <w:proofErr w:type="spellStart"/>
      <w:r w:rsidRPr="00B03D84">
        <w:rPr>
          <w:sz w:val="16"/>
        </w:rPr>
        <w:t>recognise</w:t>
      </w:r>
      <w:proofErr w:type="spellEnd"/>
      <w:r w:rsidRPr="00B03D84">
        <w:rPr>
          <w:sz w:val="16"/>
        </w:rPr>
        <w:t xml:space="preserve"> that a group of law students within the institutional context of law school, would at least be able to express their ideas in ways that would be understood by each other.</w:t>
      </w:r>
      <w:r w:rsidRPr="00377B32">
        <w:rPr>
          <w:rStyle w:val="StyleUnderline"/>
        </w:rPr>
        <w:t xml:space="preserve">54 For this reason, </w:t>
      </w:r>
      <w:r w:rsidRPr="00E77EA9">
        <w:rPr>
          <w:rStyle w:val="StyleUnderline"/>
        </w:rPr>
        <w:t>class</w:t>
      </w:r>
      <w:r w:rsidRPr="00377B32">
        <w:rPr>
          <w:rStyle w:val="StyleUnderline"/>
        </w:rPr>
        <w:t xml:space="preserve"> roundtables provide an opportunity to communally confront and critique </w:t>
      </w:r>
      <w:r w:rsidRPr="000A5303">
        <w:rPr>
          <w:rStyle w:val="StyleUnderline"/>
          <w:highlight w:val="green"/>
        </w:rPr>
        <w:t>these shared meanings</w:t>
      </w:r>
      <w:r w:rsidRPr="00377B32">
        <w:rPr>
          <w:rStyle w:val="StyleUnderline"/>
        </w:rPr>
        <w:t xml:space="preserve"> and to </w:t>
      </w:r>
      <w:r w:rsidRPr="000A5303">
        <w:rPr>
          <w:rStyle w:val="StyleUnderline"/>
          <w:highlight w:val="green"/>
        </w:rPr>
        <w:t>expose</w:t>
      </w:r>
      <w:r w:rsidRPr="00377B32">
        <w:rPr>
          <w:rStyle w:val="StyleUnderline"/>
        </w:rPr>
        <w:t xml:space="preserve"> the </w:t>
      </w:r>
      <w:r w:rsidRPr="000A5303">
        <w:rPr>
          <w:rStyle w:val="StyleUnderline"/>
          <w:highlight w:val="green"/>
        </w:rPr>
        <w:t>interpretive framework</w:t>
      </w:r>
      <w:r w:rsidRPr="00377B32">
        <w:rPr>
          <w:rStyle w:val="StyleUnderline"/>
        </w:rPr>
        <w:t xml:space="preserve"> </w:t>
      </w:r>
      <w:r w:rsidRPr="00E77EA9">
        <w:rPr>
          <w:rStyle w:val="StyleUnderline"/>
        </w:rPr>
        <w:t>within</w:t>
      </w:r>
      <w:r w:rsidRPr="00377B32">
        <w:rPr>
          <w:rStyle w:val="StyleUnderline"/>
        </w:rPr>
        <w:t xml:space="preserve"> </w:t>
      </w:r>
      <w:r w:rsidRPr="000A5303">
        <w:rPr>
          <w:rStyle w:val="StyleUnderline"/>
          <w:highlight w:val="green"/>
        </w:rPr>
        <w:t>which</w:t>
      </w:r>
      <w:r w:rsidRPr="00377B32">
        <w:rPr>
          <w:rStyle w:val="StyleUnderline"/>
        </w:rPr>
        <w:t xml:space="preserve"> the </w:t>
      </w:r>
      <w:r w:rsidRPr="000A5303">
        <w:rPr>
          <w:rStyle w:val="StyleUnderline"/>
          <w:highlight w:val="green"/>
        </w:rPr>
        <w:t>students</w:t>
      </w:r>
      <w:r w:rsidRPr="00377B32">
        <w:rPr>
          <w:rStyle w:val="StyleUnderline"/>
        </w:rPr>
        <w:t xml:space="preserve"> </w:t>
      </w:r>
      <w:r w:rsidRPr="000A5303">
        <w:rPr>
          <w:rStyle w:val="StyleUnderline"/>
          <w:highlight w:val="green"/>
        </w:rPr>
        <w:t>transform their</w:t>
      </w:r>
      <w:r w:rsidRPr="00377B32">
        <w:rPr>
          <w:rStyle w:val="StyleUnderline"/>
        </w:rPr>
        <w:t xml:space="preserve"> individual </w:t>
      </w:r>
      <w:r w:rsidRPr="000A5303">
        <w:rPr>
          <w:rStyle w:val="StyleUnderline"/>
          <w:highlight w:val="green"/>
        </w:rPr>
        <w:t>expectations</w:t>
      </w:r>
      <w:r w:rsidRPr="00377B32">
        <w:rPr>
          <w:rStyle w:val="StyleUnderline"/>
        </w:rPr>
        <w:t xml:space="preserve"> </w:t>
      </w:r>
      <w:r w:rsidRPr="000A5303">
        <w:rPr>
          <w:rStyle w:val="StyleUnderline"/>
          <w:highlight w:val="green"/>
        </w:rPr>
        <w:t>of</w:t>
      </w:r>
      <w:r w:rsidRPr="00377B32">
        <w:rPr>
          <w:rStyle w:val="StyleUnderline"/>
        </w:rPr>
        <w:t xml:space="preserve"> life within the </w:t>
      </w:r>
      <w:r w:rsidRPr="000A5303">
        <w:rPr>
          <w:rStyle w:val="StyleUnderline"/>
          <w:highlight w:val="green"/>
        </w:rPr>
        <w:t>law</w:t>
      </w:r>
      <w:r w:rsidRPr="00377B32">
        <w:rPr>
          <w:rStyle w:val="StyleUnderline"/>
        </w:rPr>
        <w:t xml:space="preserve">. </w:t>
      </w:r>
      <w:r w:rsidRPr="00B03D84">
        <w:rPr>
          <w:sz w:val="16"/>
        </w:rPr>
        <w:t xml:space="preserve">In my experience delivering these subjects, the benefit of conducting classes in this dynamic way enables exploration of the motivations and values behind student perspectives and expectations, and this is crucial for encouraging biopolitical awareness and engagement. </w:t>
      </w:r>
      <w:r w:rsidRPr="000A5303">
        <w:rPr>
          <w:rStyle w:val="StyleUnderline"/>
          <w:highlight w:val="green"/>
        </w:rPr>
        <w:t>As educators</w:t>
      </w:r>
      <w:r w:rsidRPr="00377B32">
        <w:rPr>
          <w:rStyle w:val="StyleUnderline"/>
        </w:rPr>
        <w:t xml:space="preserve">, </w:t>
      </w:r>
      <w:r w:rsidRPr="000A5303">
        <w:rPr>
          <w:rStyle w:val="StyleUnderline"/>
          <w:highlight w:val="green"/>
        </w:rPr>
        <w:t>we must allow</w:t>
      </w:r>
      <w:r w:rsidRPr="00377B32">
        <w:rPr>
          <w:rStyle w:val="StyleUnderline"/>
        </w:rPr>
        <w:t xml:space="preserve"> space for </w:t>
      </w:r>
      <w:r w:rsidRPr="000A5303">
        <w:rPr>
          <w:rStyle w:val="StyleUnderline"/>
          <w:highlight w:val="green"/>
        </w:rPr>
        <w:t>students to question</w:t>
      </w:r>
      <w:r w:rsidRPr="00377B32">
        <w:rPr>
          <w:rStyle w:val="StyleUnderline"/>
        </w:rPr>
        <w:t xml:space="preserve"> and reflect on the kinds of subjects that are constituted by </w:t>
      </w:r>
      <w:r w:rsidRPr="000A5303">
        <w:rPr>
          <w:rStyle w:val="StyleUnderline"/>
          <w:highlight w:val="green"/>
        </w:rPr>
        <w:t>discourses in law</w:t>
      </w:r>
      <w:r w:rsidRPr="00B03D84">
        <w:rPr>
          <w:sz w:val="16"/>
        </w:rPr>
        <w:t xml:space="preserve">, including those of legal education. </w:t>
      </w:r>
      <w:r w:rsidRPr="000A5303">
        <w:rPr>
          <w:rStyle w:val="StyleUnderline"/>
          <w:highlight w:val="green"/>
        </w:rPr>
        <w:t>We should yearn for the re-assessing of dominant narratives</w:t>
      </w:r>
      <w:r w:rsidRPr="00377B32">
        <w:rPr>
          <w:rStyle w:val="StyleUnderline"/>
        </w:rPr>
        <w:t xml:space="preserve"> through attention to ‘relationships and lives in the making, understandings of telling</w:t>
      </w:r>
      <w:r w:rsidRPr="00B03D84">
        <w:rPr>
          <w:sz w:val="16"/>
        </w:rPr>
        <w:t xml:space="preserve"> … if we want a different future’.55 </w:t>
      </w:r>
      <w:r w:rsidRPr="000A5303">
        <w:rPr>
          <w:rStyle w:val="StyleUnderline"/>
          <w:highlight w:val="green"/>
        </w:rPr>
        <w:t>This is a critical pedagogical framework</w:t>
      </w:r>
      <w:r w:rsidRPr="00377B32">
        <w:rPr>
          <w:rStyle w:val="StyleUnderline"/>
        </w:rPr>
        <w:t xml:space="preserve"> that trades in honesty, transparency, and authenticity about the learning process </w:t>
      </w:r>
      <w:r w:rsidRPr="000A5303">
        <w:rPr>
          <w:rStyle w:val="StyleUnderline"/>
          <w:highlight w:val="green"/>
        </w:rPr>
        <w:t>that</w:t>
      </w:r>
      <w:r w:rsidRPr="00377B32">
        <w:rPr>
          <w:rStyle w:val="StyleUnderline"/>
        </w:rPr>
        <w:t xml:space="preserve"> both teacher and </w:t>
      </w:r>
      <w:r w:rsidRPr="000A5303">
        <w:rPr>
          <w:rStyle w:val="StyleUnderline"/>
          <w:highlight w:val="green"/>
        </w:rPr>
        <w:t>student must participate in</w:t>
      </w:r>
      <w:r w:rsidRPr="00377B32">
        <w:rPr>
          <w:rStyle w:val="StyleUnderline"/>
        </w:rPr>
        <w:t xml:space="preserve">. That is why </w:t>
      </w:r>
      <w:r w:rsidRPr="000A5303">
        <w:rPr>
          <w:rStyle w:val="StyleUnderline"/>
          <w:highlight w:val="green"/>
        </w:rPr>
        <w:t>igniting</w:t>
      </w:r>
      <w:r w:rsidRPr="00377B32">
        <w:rPr>
          <w:rStyle w:val="StyleUnderline"/>
        </w:rPr>
        <w:t xml:space="preserve"> </w:t>
      </w:r>
      <w:r w:rsidRPr="000A5303">
        <w:rPr>
          <w:rStyle w:val="StyleUnderline"/>
          <w:highlight w:val="green"/>
        </w:rPr>
        <w:t>the capacity for reflexivity is key</w:t>
      </w:r>
      <w:r w:rsidRPr="00377B32">
        <w:rPr>
          <w:rStyle w:val="StyleUnderline"/>
        </w:rPr>
        <w:t>.</w:t>
      </w:r>
    </w:p>
    <w:p w14:paraId="46D68A75" w14:textId="77777777" w:rsidR="00E14BBC" w:rsidRPr="00B03D84" w:rsidRDefault="00E14BBC" w:rsidP="00E14BBC">
      <w:pPr>
        <w:rPr>
          <w:sz w:val="16"/>
        </w:rPr>
      </w:pPr>
      <w:r w:rsidRPr="00B03D84">
        <w:rPr>
          <w:sz w:val="16"/>
        </w:rPr>
        <w:t>Reflexivity</w:t>
      </w:r>
    </w:p>
    <w:p w14:paraId="2F8A76DB" w14:textId="77777777" w:rsidR="00E14BBC" w:rsidRPr="00B03D84" w:rsidRDefault="00E14BBC" w:rsidP="00E14BBC">
      <w:pPr>
        <w:rPr>
          <w:sz w:val="16"/>
        </w:rPr>
      </w:pPr>
      <w:r w:rsidRPr="00B03D84">
        <w:rPr>
          <w:sz w:val="16"/>
        </w:rPr>
        <w:t xml:space="preserve">As the students articulate their storied responses to popular narratives, they participate in learning through reflection: ‘to narrate a story is already to reflect upon the event narrated’.56 Indeed, as referenced earlier, self-identity is constituted not by the possession of traits but rather as a reflexively sustained narrative of the self.57 But what does it mean to be reflexive? Giddens argues that reflexivity involves a continual monitoring of an individual’s activities and purposefully enabling oneself to constantly revise social activity in the light of new knowledge.58 This means that reflexive law students would reflect on their own experiences, as well as those of around them, and actively construct identity in light of those reflections. </w:t>
      </w:r>
    </w:p>
    <w:p w14:paraId="6DFE8CEB" w14:textId="77777777" w:rsidR="00E14BBC" w:rsidRPr="00B03D84" w:rsidRDefault="00E14BBC" w:rsidP="00E14BBC">
      <w:pPr>
        <w:rPr>
          <w:sz w:val="16"/>
        </w:rPr>
      </w:pPr>
      <w:r w:rsidRPr="007B5CA6">
        <w:rPr>
          <w:rStyle w:val="Emphasis"/>
        </w:rPr>
        <w:t xml:space="preserve">Given that </w:t>
      </w:r>
      <w:r w:rsidRPr="000A5303">
        <w:rPr>
          <w:rStyle w:val="Emphasis"/>
          <w:highlight w:val="green"/>
        </w:rPr>
        <w:t>education itself is a ‘manifestation of power relations</w:t>
      </w:r>
      <w:r w:rsidRPr="00B03D84">
        <w:rPr>
          <w:sz w:val="16"/>
        </w:rPr>
        <w:t xml:space="preserve">, </w:t>
      </w:r>
      <w:r w:rsidRPr="008F35A1">
        <w:rPr>
          <w:rStyle w:val="StyleUnderline"/>
        </w:rPr>
        <w:t xml:space="preserve">co-extensive with the production of subjectivities’,59 </w:t>
      </w:r>
      <w:r w:rsidRPr="00E77EA9">
        <w:rPr>
          <w:rStyle w:val="StyleUnderline"/>
        </w:rPr>
        <w:t>law students</w:t>
      </w:r>
      <w:r w:rsidRPr="008F35A1">
        <w:rPr>
          <w:rStyle w:val="StyleUnderline"/>
        </w:rPr>
        <w:t xml:space="preserve"> will be active in the process of taking up subjective positions that help to constitute their subconscious and unconscious dimensions of the self. </w:t>
      </w:r>
      <w:r w:rsidRPr="00B03D84">
        <w:rPr>
          <w:sz w:val="16"/>
        </w:rPr>
        <w:t xml:space="preserve">Indeed, the ‘degree to which individuals can “choose” forms of identity is circumscribed by social power relations’,60 and students will be using sometimes complementary, sometimes conflicting discourses as contributors to their identity projects. On this basis, it is reasonable to expect </w:t>
      </w:r>
      <w:r w:rsidRPr="00E77EA9">
        <w:rPr>
          <w:sz w:val="16"/>
        </w:rPr>
        <w:t xml:space="preserve">that </w:t>
      </w:r>
      <w:r w:rsidRPr="000A5303">
        <w:rPr>
          <w:rStyle w:val="StyleUnderline"/>
          <w:highlight w:val="green"/>
        </w:rPr>
        <w:t>there may be contradictions in</w:t>
      </w:r>
      <w:r w:rsidRPr="008F35A1">
        <w:rPr>
          <w:rStyle w:val="StyleUnderline"/>
        </w:rPr>
        <w:t xml:space="preserve"> </w:t>
      </w:r>
      <w:r w:rsidRPr="000A5303">
        <w:rPr>
          <w:rStyle w:val="StyleUnderline"/>
          <w:highlight w:val="green"/>
        </w:rPr>
        <w:t>what</w:t>
      </w:r>
      <w:r w:rsidRPr="008F35A1">
        <w:rPr>
          <w:rStyle w:val="StyleUnderline"/>
        </w:rPr>
        <w:t xml:space="preserve"> the </w:t>
      </w:r>
      <w:r w:rsidRPr="000A5303">
        <w:rPr>
          <w:rStyle w:val="StyleUnderline"/>
          <w:highlight w:val="green"/>
        </w:rPr>
        <w:t>students say</w:t>
      </w:r>
      <w:r w:rsidRPr="008F35A1">
        <w:rPr>
          <w:rStyle w:val="StyleUnderline"/>
        </w:rPr>
        <w:t xml:space="preserve"> </w:t>
      </w:r>
      <w:r w:rsidRPr="00E77EA9">
        <w:rPr>
          <w:rStyle w:val="StyleUnderline"/>
        </w:rPr>
        <w:t>as they</w:t>
      </w:r>
      <w:r w:rsidRPr="008F35A1">
        <w:rPr>
          <w:rStyle w:val="StyleUnderline"/>
        </w:rPr>
        <w:t xml:space="preserve"> articulate the construction of identity while it is occurring, </w:t>
      </w:r>
      <w:r w:rsidRPr="000A5303">
        <w:rPr>
          <w:rStyle w:val="StyleUnderline"/>
          <w:highlight w:val="green"/>
        </w:rPr>
        <w:t>because ‘identities shift</w:t>
      </w:r>
      <w:r w:rsidRPr="008F35A1">
        <w:rPr>
          <w:rStyle w:val="StyleUnderline"/>
        </w:rPr>
        <w:t xml:space="preserve"> according to how subjects are addressed or represented’</w:t>
      </w:r>
      <w:r w:rsidRPr="00B03D84">
        <w:rPr>
          <w:sz w:val="16"/>
        </w:rPr>
        <w:t xml:space="preserve">.61 </w:t>
      </w:r>
      <w:r w:rsidRPr="000A5303">
        <w:rPr>
          <w:rStyle w:val="StyleUnderline"/>
          <w:highlight w:val="green"/>
        </w:rPr>
        <w:t>This</w:t>
      </w:r>
      <w:r w:rsidRPr="008F35A1">
        <w:rPr>
          <w:rStyle w:val="StyleUnderline"/>
        </w:rPr>
        <w:t xml:space="preserve"> </w:t>
      </w:r>
      <w:r w:rsidRPr="000A5303">
        <w:rPr>
          <w:rStyle w:val="StyleUnderline"/>
          <w:highlight w:val="green"/>
        </w:rPr>
        <w:t>shifting</w:t>
      </w:r>
      <w:r w:rsidRPr="008F35A1">
        <w:rPr>
          <w:rStyle w:val="StyleUnderline"/>
        </w:rPr>
        <w:t xml:space="preserve">, dislocation, and merging of identities </w:t>
      </w:r>
      <w:r w:rsidRPr="000A5303">
        <w:rPr>
          <w:rStyle w:val="StyleUnderline"/>
          <w:highlight w:val="green"/>
        </w:rPr>
        <w:t>is a</w:t>
      </w:r>
      <w:r w:rsidRPr="008F35A1">
        <w:rPr>
          <w:rStyle w:val="StyleUnderline"/>
        </w:rPr>
        <w:t xml:space="preserve">n exciting and integral part of the </w:t>
      </w:r>
      <w:r w:rsidRPr="000A5303">
        <w:rPr>
          <w:rStyle w:val="StyleUnderline"/>
          <w:highlight w:val="green"/>
        </w:rPr>
        <w:t>transformative</w:t>
      </w:r>
      <w:r w:rsidRPr="008F35A1">
        <w:rPr>
          <w:rStyle w:val="StyleUnderline"/>
        </w:rPr>
        <w:t xml:space="preserve"> </w:t>
      </w:r>
      <w:r w:rsidRPr="000A5303">
        <w:rPr>
          <w:rStyle w:val="StyleUnderline"/>
          <w:highlight w:val="green"/>
        </w:rPr>
        <w:t>process</w:t>
      </w:r>
      <w:r w:rsidRPr="008F35A1">
        <w:rPr>
          <w:rStyle w:val="StyleUnderline"/>
        </w:rPr>
        <w:t xml:space="preserve"> of law school and is a process </w:t>
      </w:r>
      <w:r w:rsidRPr="000A5303">
        <w:rPr>
          <w:rStyle w:val="StyleUnderline"/>
          <w:highlight w:val="green"/>
        </w:rPr>
        <w:t>that lays the foundation for developing biopolitical awareness</w:t>
      </w:r>
      <w:r w:rsidRPr="00B03D84">
        <w:rPr>
          <w:sz w:val="16"/>
        </w:rPr>
        <w:t>. In turn, this requires significant training in reflexivity.</w:t>
      </w:r>
    </w:p>
    <w:p w14:paraId="5970F9A6" w14:textId="77777777" w:rsidR="00E14BBC" w:rsidRPr="00B03D84" w:rsidRDefault="00E14BBC" w:rsidP="00E14BBC">
      <w:pPr>
        <w:rPr>
          <w:sz w:val="16"/>
        </w:rPr>
      </w:pPr>
      <w:r w:rsidRPr="008F35A1">
        <w:rPr>
          <w:rStyle w:val="StyleUnderline"/>
        </w:rPr>
        <w:t xml:space="preserve">Encouraging </w:t>
      </w:r>
      <w:r w:rsidRPr="000A5303">
        <w:rPr>
          <w:rStyle w:val="StyleUnderline"/>
          <w:highlight w:val="green"/>
        </w:rPr>
        <w:t>reflexivity</w:t>
      </w:r>
      <w:r w:rsidRPr="008F35A1">
        <w:rPr>
          <w:rStyle w:val="StyleUnderline"/>
        </w:rPr>
        <w:t xml:space="preserve"> </w:t>
      </w:r>
      <w:r w:rsidRPr="000A5303">
        <w:rPr>
          <w:rStyle w:val="StyleUnderline"/>
          <w:highlight w:val="green"/>
        </w:rPr>
        <w:t>involves commitment</w:t>
      </w:r>
      <w:r w:rsidRPr="008F35A1">
        <w:rPr>
          <w:rStyle w:val="StyleUnderline"/>
        </w:rPr>
        <w:t xml:space="preserve"> from</w:t>
      </w:r>
      <w:r w:rsidRPr="00B03D84">
        <w:rPr>
          <w:sz w:val="16"/>
        </w:rPr>
        <w:t xml:space="preserve"> both </w:t>
      </w:r>
      <w:r w:rsidRPr="008F35A1">
        <w:rPr>
          <w:rStyle w:val="StyleUnderline"/>
        </w:rPr>
        <w:t>the</w:t>
      </w:r>
      <w:r w:rsidRPr="00B03D84">
        <w:rPr>
          <w:sz w:val="16"/>
        </w:rPr>
        <w:t xml:space="preserve"> teacher and </w:t>
      </w:r>
      <w:r w:rsidRPr="008F35A1">
        <w:rPr>
          <w:rStyle w:val="StyleUnderline"/>
        </w:rPr>
        <w:t>student</w:t>
      </w:r>
      <w:r w:rsidRPr="00B03D84">
        <w:rPr>
          <w:sz w:val="16"/>
        </w:rPr>
        <w:t xml:space="preserve"> to work together </w:t>
      </w:r>
      <w:r w:rsidRPr="000A5303">
        <w:rPr>
          <w:rStyle w:val="Emphasis"/>
          <w:highlight w:val="green"/>
        </w:rPr>
        <w:t>to produce alternative ways of thinking (and being) in a life lived with the law</w:t>
      </w:r>
      <w:r w:rsidRPr="00B03D84">
        <w:rPr>
          <w:sz w:val="16"/>
        </w:rPr>
        <w:t xml:space="preserve">.62 </w:t>
      </w:r>
      <w:r w:rsidRPr="000A5303">
        <w:rPr>
          <w:rStyle w:val="StyleUnderline"/>
          <w:highlight w:val="green"/>
        </w:rPr>
        <w:t>It involves commitment,</w:t>
      </w:r>
      <w:r w:rsidRPr="008F35A1">
        <w:rPr>
          <w:rStyle w:val="StyleUnderline"/>
        </w:rPr>
        <w:t xml:space="preserve"> willingness, and courage </w:t>
      </w:r>
      <w:r w:rsidRPr="000A5303">
        <w:rPr>
          <w:rStyle w:val="StyleUnderline"/>
          <w:highlight w:val="green"/>
        </w:rPr>
        <w:t>to confront oppressions inherent within the law</w:t>
      </w:r>
      <w:r w:rsidRPr="008F35A1">
        <w:rPr>
          <w:rStyle w:val="StyleUnderline"/>
        </w:rPr>
        <w:t>; to expose the heavy-laden political nature of terms and concepts that often embody political positions but have been obscured by the context</w:t>
      </w:r>
      <w:r w:rsidRPr="00B03D84">
        <w:rPr>
          <w:sz w:val="16"/>
        </w:rPr>
        <w:t xml:space="preserve">; </w:t>
      </w:r>
      <w:r w:rsidRPr="000A5303">
        <w:rPr>
          <w:rStyle w:val="StyleUnderline"/>
          <w:highlight w:val="green"/>
        </w:rPr>
        <w:t>and to fundamentally question political subjectification processes and activities</w:t>
      </w:r>
      <w:r w:rsidRPr="008F35A1">
        <w:rPr>
          <w:rStyle w:val="StyleUnderline"/>
        </w:rPr>
        <w:t xml:space="preserve">. </w:t>
      </w:r>
      <w:r w:rsidRPr="00B03D84">
        <w:rPr>
          <w:sz w:val="16"/>
        </w:rPr>
        <w:t>A classroom that seeks to expose the inequitable access, practices, and technologies that control and dominate our existence is one that pursues biopolitical awareness.</w:t>
      </w:r>
    </w:p>
    <w:p w14:paraId="5E262CE5" w14:textId="77777777" w:rsidR="00E14BBC" w:rsidRPr="00B03D84" w:rsidRDefault="00E14BBC" w:rsidP="00E14BBC">
      <w:pPr>
        <w:rPr>
          <w:sz w:val="16"/>
        </w:rPr>
      </w:pPr>
      <w:proofErr w:type="spellStart"/>
      <w:r w:rsidRPr="00B03D84">
        <w:rPr>
          <w:sz w:val="16"/>
        </w:rPr>
        <w:t>Emphasising</w:t>
      </w:r>
      <w:proofErr w:type="spellEnd"/>
      <w:r w:rsidRPr="00B03D84">
        <w:rPr>
          <w:sz w:val="16"/>
        </w:rPr>
        <w:t xml:space="preserve"> reflexivity in the classroom means requiring students to produce evidence of that reflection. As I have described in this chapter, by assigning tasks that require students to question their assumptions, understandings, and ethical awareness, students are drawn one step closer to being aware of their personal identity construction, and to becoming </w:t>
      </w:r>
      <w:proofErr w:type="spellStart"/>
      <w:r w:rsidRPr="00B03D84">
        <w:rPr>
          <w:sz w:val="16"/>
        </w:rPr>
        <w:t>biopolitically</w:t>
      </w:r>
      <w:proofErr w:type="spellEnd"/>
      <w:r w:rsidRPr="00B03D84">
        <w:rPr>
          <w:sz w:val="16"/>
        </w:rPr>
        <w:t xml:space="preserve"> engaged. Apart from the benefit of encouraging students to engage actively in </w:t>
      </w:r>
      <w:proofErr w:type="spellStart"/>
      <w:r w:rsidRPr="00B03D84">
        <w:rPr>
          <w:sz w:val="16"/>
        </w:rPr>
        <w:t>selfreflection</w:t>
      </w:r>
      <w:proofErr w:type="spellEnd"/>
      <w:r w:rsidRPr="00B03D84">
        <w:rPr>
          <w:sz w:val="16"/>
        </w:rPr>
        <w:t xml:space="preserve"> which enhances understandings, challenges perceptions, and maps emotions; </w:t>
      </w:r>
      <w:r w:rsidRPr="00B03D84">
        <w:rPr>
          <w:rStyle w:val="StyleUnderline"/>
        </w:rPr>
        <w:t xml:space="preserve">reflexivity that is provoked through </w:t>
      </w:r>
      <w:r w:rsidRPr="000A5303">
        <w:rPr>
          <w:rStyle w:val="StyleUnderline"/>
          <w:highlight w:val="green"/>
        </w:rPr>
        <w:t xml:space="preserve">the pedagogical strategies </w:t>
      </w:r>
      <w:r w:rsidRPr="00E77EA9">
        <w:rPr>
          <w:rStyle w:val="StyleUnderline"/>
        </w:rPr>
        <w:t>outlined</w:t>
      </w:r>
      <w:r w:rsidRPr="00B03D84">
        <w:rPr>
          <w:rStyle w:val="StyleUnderline"/>
        </w:rPr>
        <w:t xml:space="preserve"> </w:t>
      </w:r>
      <w:r w:rsidRPr="000A5303">
        <w:rPr>
          <w:rStyle w:val="StyleUnderline"/>
          <w:highlight w:val="green"/>
        </w:rPr>
        <w:t>above</w:t>
      </w:r>
      <w:r w:rsidRPr="00B03D84">
        <w:rPr>
          <w:rStyle w:val="StyleUnderline"/>
        </w:rPr>
        <w:t xml:space="preserve">, </w:t>
      </w:r>
      <w:r w:rsidRPr="00E77EA9">
        <w:rPr>
          <w:rStyle w:val="StyleUnderline"/>
        </w:rPr>
        <w:t>validates</w:t>
      </w:r>
      <w:r w:rsidRPr="00B03D84">
        <w:rPr>
          <w:rStyle w:val="StyleUnderline"/>
        </w:rPr>
        <w:t xml:space="preserve"> the notion of reflection and critical awareness within the context of formal legal education. Doing so </w:t>
      </w:r>
      <w:r w:rsidRPr="000A5303">
        <w:rPr>
          <w:rStyle w:val="StyleUnderline"/>
          <w:highlight w:val="green"/>
        </w:rPr>
        <w:t>facilitates</w:t>
      </w:r>
      <w:r w:rsidRPr="00B03D84">
        <w:rPr>
          <w:rStyle w:val="StyleUnderline"/>
        </w:rPr>
        <w:t xml:space="preserve"> student modulation and synthesis of the wide range of influences and resources that are informing their understanding of the law and legal culture.</w:t>
      </w:r>
    </w:p>
    <w:p w14:paraId="799533FD" w14:textId="77777777" w:rsidR="00E14BBC" w:rsidRDefault="00E14BBC" w:rsidP="00E14BBC">
      <w:pPr>
        <w:rPr>
          <w:rStyle w:val="StyleUnderline"/>
        </w:rPr>
      </w:pPr>
      <w:r w:rsidRPr="008F35A1">
        <w:rPr>
          <w:rStyle w:val="StyleUnderline"/>
        </w:rPr>
        <w:t xml:space="preserve">Law school can (and should) </w:t>
      </w:r>
      <w:r w:rsidRPr="008F35A1">
        <w:rPr>
          <w:rStyle w:val="Emphasis"/>
        </w:rPr>
        <w:t xml:space="preserve">explicitly nurture </w:t>
      </w:r>
      <w:r w:rsidRPr="000A5303">
        <w:rPr>
          <w:rStyle w:val="Emphasis"/>
          <w:highlight w:val="green"/>
        </w:rPr>
        <w:t>biopolitical engagement</w:t>
      </w:r>
      <w:r w:rsidRPr="008F35A1">
        <w:rPr>
          <w:rStyle w:val="StyleUnderline"/>
        </w:rPr>
        <w:t xml:space="preserve"> within student construction of identity</w:t>
      </w:r>
      <w:r w:rsidRPr="00B03D84">
        <w:rPr>
          <w:sz w:val="16"/>
        </w:rPr>
        <w:t xml:space="preserve">. When students actively </w:t>
      </w:r>
      <w:proofErr w:type="spellStart"/>
      <w:r w:rsidRPr="00B03D84">
        <w:rPr>
          <w:sz w:val="16"/>
        </w:rPr>
        <w:t>recognise</w:t>
      </w:r>
      <w:proofErr w:type="spellEnd"/>
      <w:r w:rsidRPr="00B03D84">
        <w:rPr>
          <w:sz w:val="16"/>
        </w:rPr>
        <w:t xml:space="preserve"> and engage in the re(construction) of stories within their own realities, they are </w:t>
      </w:r>
      <w:proofErr w:type="spellStart"/>
      <w:r w:rsidRPr="00B03D84">
        <w:rPr>
          <w:sz w:val="16"/>
        </w:rPr>
        <w:t>catalysed</w:t>
      </w:r>
      <w:proofErr w:type="spellEnd"/>
      <w:r w:rsidRPr="00B03D84">
        <w:rPr>
          <w:sz w:val="16"/>
        </w:rPr>
        <w:t xml:space="preserve"> to stimulate critical reflexivity and subjective attentiveness. </w:t>
      </w:r>
      <w:r w:rsidRPr="00B03D84">
        <w:rPr>
          <w:rStyle w:val="StyleUnderline"/>
        </w:rPr>
        <w:t xml:space="preserve">Pedagogical innovation can </w:t>
      </w:r>
      <w:r w:rsidRPr="00E77EA9">
        <w:rPr>
          <w:rStyle w:val="StyleUnderline"/>
        </w:rPr>
        <w:t>and should</w:t>
      </w:r>
      <w:r w:rsidRPr="00B03D84">
        <w:rPr>
          <w:rStyle w:val="StyleUnderline"/>
        </w:rPr>
        <w:t xml:space="preserve"> be developed to allow students to examine the practices that constitute subjectivities, and in so doing, develop their own </w:t>
      </w:r>
      <w:proofErr w:type="spellStart"/>
      <w:r w:rsidRPr="00B03D84">
        <w:rPr>
          <w:rStyle w:val="StyleUnderline"/>
        </w:rPr>
        <w:t>biopolitically</w:t>
      </w:r>
      <w:proofErr w:type="spellEnd"/>
      <w:r w:rsidRPr="00B03D84">
        <w:rPr>
          <w:rStyle w:val="StyleUnderline"/>
        </w:rPr>
        <w:t xml:space="preserve"> aware sensibilities.</w:t>
      </w:r>
    </w:p>
    <w:p w14:paraId="6BF87934" w14:textId="50CEFFD2" w:rsidR="00E14BBC" w:rsidRDefault="00E14BBC" w:rsidP="00E14BBC">
      <w:pPr>
        <w:pStyle w:val="Heading4"/>
        <w:spacing w:before="0"/>
        <w:rPr>
          <w:rFonts w:eastAsia="Calibri" w:cs="Calibri"/>
          <w:b w:val="0"/>
          <w:color w:val="000000"/>
          <w:szCs w:val="26"/>
        </w:rPr>
      </w:pPr>
      <w:r>
        <w:rPr>
          <w:rFonts w:eastAsia="Calibri" w:cs="Calibri"/>
          <w:color w:val="000000"/>
          <w:szCs w:val="26"/>
        </w:rPr>
        <w:t>Alt – Only through educational practices are we able to avoid the mutations of contemporary capitalism, preventing (impact)</w:t>
      </w:r>
      <w:r w:rsidR="0047467B">
        <w:rPr>
          <w:rFonts w:eastAsia="Calibri" w:cs="Calibri"/>
          <w:color w:val="000000"/>
          <w:szCs w:val="26"/>
        </w:rPr>
        <w:t>.</w:t>
      </w:r>
    </w:p>
    <w:p w14:paraId="364EA951" w14:textId="77777777" w:rsidR="00E14BBC" w:rsidRPr="00781EAB" w:rsidRDefault="00E14BBC" w:rsidP="00E14BBC">
      <w:proofErr w:type="spellStart"/>
      <w:r w:rsidRPr="00781EAB">
        <w:rPr>
          <w:rStyle w:val="Style13ptBold"/>
        </w:rPr>
        <w:t>MascarenhasI</w:t>
      </w:r>
      <w:proofErr w:type="spellEnd"/>
      <w:r w:rsidRPr="00781EAB">
        <w:rPr>
          <w:rStyle w:val="Style13ptBold"/>
        </w:rPr>
        <w:t xml:space="preserve"> 23</w:t>
      </w:r>
      <w:r w:rsidRPr="00781EAB">
        <w:t xml:space="preserve"> Leonardo Balbino Mascarenhas is a Brazilian educator, and has been involved in educational, artistic, social and economic projects since 2005. Currently is teaching at </w:t>
      </w:r>
      <w:proofErr w:type="spellStart"/>
      <w:r w:rsidRPr="00781EAB">
        <w:t>Universidade</w:t>
      </w:r>
      <w:proofErr w:type="spellEnd"/>
      <w:r w:rsidRPr="00781EAB">
        <w:t xml:space="preserve"> Federal de </w:t>
      </w:r>
      <w:proofErr w:type="spellStart"/>
      <w:r w:rsidRPr="00781EAB">
        <w:t>Alfenas</w:t>
      </w:r>
      <w:proofErr w:type="spellEnd"/>
      <w:r w:rsidRPr="00781EAB">
        <w:t xml:space="preserve"> – UNIFAL, at campus Varginha/MG and developing research and production in the realms of education, literature, theater and contemporary philosophy. Biopolitics, Education and Resistance in the Contemporary World Page 4-5 12/23  </w:t>
      </w:r>
      <w:r w:rsidRPr="00B62515">
        <w:t>https://www.scielo.br/j/edreal/a/g4cb9shV8JgbML8sjGtWFfG/?format=pdf&amp;lang=en</w:t>
      </w:r>
    </w:p>
    <w:p w14:paraId="02C251C9" w14:textId="77777777" w:rsidR="00E14BBC" w:rsidRPr="00781EAB" w:rsidRDefault="00E14BBC" w:rsidP="00E14BBC">
      <w:pPr>
        <w:shd w:val="clear" w:color="auto" w:fill="FFFFFF"/>
        <w:spacing w:before="60"/>
        <w:ind w:right="460"/>
        <w:rPr>
          <w:rFonts w:eastAsia="Calibri"/>
          <w:color w:val="231F20"/>
          <w:sz w:val="16"/>
        </w:rPr>
      </w:pPr>
      <w:r w:rsidRPr="00781EAB">
        <w:rPr>
          <w:rFonts w:eastAsia="Calibri"/>
          <w:color w:val="231F20"/>
          <w:sz w:val="16"/>
        </w:rPr>
        <w:t xml:space="preserve">In light of this, </w:t>
      </w:r>
      <w:r w:rsidRPr="000A5303">
        <w:rPr>
          <w:rFonts w:eastAsia="Calibri"/>
          <w:color w:val="231F20"/>
          <w:sz w:val="16"/>
          <w:highlight w:val="green"/>
        </w:rPr>
        <w:t>t</w:t>
      </w:r>
      <w:r w:rsidRPr="000A5303">
        <w:rPr>
          <w:rFonts w:eastAsia="Calibri"/>
          <w:color w:val="231F20"/>
          <w:highlight w:val="green"/>
          <w:u w:val="single"/>
        </w:rPr>
        <w:t>his text is</w:t>
      </w:r>
      <w:r>
        <w:rPr>
          <w:rFonts w:eastAsia="Calibri"/>
          <w:color w:val="231F20"/>
          <w:u w:val="single"/>
        </w:rPr>
        <w:t xml:space="preserve"> an invitation </w:t>
      </w:r>
      <w:r w:rsidRPr="000A5303">
        <w:rPr>
          <w:rFonts w:eastAsia="Calibri"/>
          <w:color w:val="231F20"/>
          <w:highlight w:val="green"/>
          <w:u w:val="single"/>
        </w:rPr>
        <w:t>to analyze</w:t>
      </w:r>
      <w:r>
        <w:rPr>
          <w:rFonts w:eastAsia="Calibri"/>
          <w:color w:val="231F20"/>
          <w:u w:val="single"/>
        </w:rPr>
        <w:t xml:space="preserve"> some of </w:t>
      </w:r>
      <w:r w:rsidRPr="000A5303">
        <w:rPr>
          <w:rFonts w:eastAsia="Calibri"/>
          <w:color w:val="231F20"/>
          <w:highlight w:val="green"/>
          <w:u w:val="single"/>
        </w:rPr>
        <w:t>the mutations of contemporary capitalism</w:t>
      </w:r>
      <w:r>
        <w:rPr>
          <w:rFonts w:eastAsia="Calibri"/>
          <w:color w:val="231F20"/>
          <w:u w:val="single"/>
        </w:rPr>
        <w:t xml:space="preserve">, </w:t>
      </w:r>
      <w:r w:rsidRPr="00781EAB">
        <w:rPr>
          <w:rFonts w:eastAsia="Calibri"/>
          <w:color w:val="231F20"/>
          <w:sz w:val="16"/>
        </w:rPr>
        <w:t xml:space="preserve">its current forms of control </w:t>
      </w:r>
      <w:r w:rsidRPr="000A5303">
        <w:rPr>
          <w:rFonts w:eastAsia="Calibri"/>
          <w:color w:val="231F20"/>
          <w:sz w:val="16"/>
          <w:highlight w:val="green"/>
        </w:rPr>
        <w:t>and</w:t>
      </w:r>
      <w:r w:rsidRPr="00781EAB">
        <w:rPr>
          <w:rFonts w:eastAsia="Calibri"/>
          <w:color w:val="231F20"/>
          <w:sz w:val="16"/>
        </w:rPr>
        <w:t xml:space="preserve"> the processes of subjectivation derived from it, as well as the strategies that can be invested against them. A double movement, therefore.  However, it is not intended here to exhaust the theme, or to approach it in a totalizing or definitive way. Neither was it sought to make a repertory of resistance practices in order to facilitate their control or to shut down their potential in manuals and other forms of reproduction. </w:t>
      </w:r>
      <w:r>
        <w:rPr>
          <w:rFonts w:eastAsia="Calibri"/>
          <w:color w:val="231F20"/>
          <w:u w:val="single"/>
        </w:rPr>
        <w:t xml:space="preserve">The purpose of this text is to try </w:t>
      </w:r>
      <w:r w:rsidRPr="000A5303">
        <w:rPr>
          <w:rFonts w:eastAsia="Calibri"/>
          <w:color w:val="231F20"/>
          <w:highlight w:val="green"/>
          <w:u w:val="single"/>
        </w:rPr>
        <w:t>to interrogate the present time</w:t>
      </w:r>
      <w:r>
        <w:rPr>
          <w:rFonts w:eastAsia="Calibri"/>
          <w:color w:val="231F20"/>
          <w:u w:val="single"/>
        </w:rPr>
        <w:t xml:space="preserve">, seeking to achieve this </w:t>
      </w:r>
      <w:r w:rsidRPr="000A5303">
        <w:rPr>
          <w:rFonts w:eastAsia="Calibri"/>
          <w:color w:val="231F20"/>
          <w:highlight w:val="green"/>
          <w:u w:val="single"/>
        </w:rPr>
        <w:t>through analysis</w:t>
      </w:r>
      <w:r>
        <w:rPr>
          <w:rFonts w:eastAsia="Calibri"/>
          <w:color w:val="231F20"/>
          <w:u w:val="single"/>
        </w:rPr>
        <w:t xml:space="preserve"> </w:t>
      </w:r>
      <w:r w:rsidRPr="00781EAB">
        <w:rPr>
          <w:rFonts w:eastAsia="Calibri"/>
          <w:color w:val="231F20"/>
          <w:sz w:val="16"/>
        </w:rPr>
        <w:t>instruments that allow stressing the practices instituted</w:t>
      </w:r>
      <w:r>
        <w:rPr>
          <w:rFonts w:eastAsia="Calibri"/>
          <w:color w:val="231F20"/>
          <w:u w:val="single"/>
        </w:rPr>
        <w:t xml:space="preserve"> </w:t>
      </w:r>
      <w:r w:rsidRPr="000A5303">
        <w:rPr>
          <w:rFonts w:eastAsia="Calibri"/>
          <w:color w:val="231F20"/>
          <w:highlight w:val="green"/>
          <w:u w:val="single"/>
        </w:rPr>
        <w:t>in the field of education</w:t>
      </w:r>
      <w:r w:rsidRPr="00781EAB">
        <w:rPr>
          <w:rFonts w:eastAsia="Calibri"/>
          <w:color w:val="231F20"/>
          <w:sz w:val="16"/>
        </w:rPr>
        <w:t xml:space="preserve">, as well as putting in motion the subjectivation processes created and experienced there. In this sense, </w:t>
      </w:r>
      <w:r w:rsidRPr="000A5303">
        <w:rPr>
          <w:rFonts w:eastAsia="Calibri"/>
          <w:color w:val="231F20"/>
          <w:highlight w:val="green"/>
          <w:u w:val="single"/>
        </w:rPr>
        <w:t>it is important not only to diagnose a certain condition</w:t>
      </w:r>
      <w:r w:rsidRPr="00781EAB">
        <w:rPr>
          <w:rFonts w:eastAsia="Calibri"/>
          <w:color w:val="231F20"/>
          <w:sz w:val="16"/>
        </w:rPr>
        <w:t xml:space="preserve"> (of the school, of education, of the contemporary world), </w:t>
      </w:r>
      <w:r w:rsidRPr="000A5303">
        <w:rPr>
          <w:rFonts w:eastAsia="Calibri"/>
          <w:color w:val="231F20"/>
          <w:highlight w:val="green"/>
          <w:u w:val="single"/>
        </w:rPr>
        <w:t>but</w:t>
      </w:r>
      <w:r>
        <w:rPr>
          <w:rFonts w:eastAsia="Calibri"/>
          <w:color w:val="231F20"/>
          <w:u w:val="single"/>
        </w:rPr>
        <w:t xml:space="preserve"> above all </w:t>
      </w:r>
      <w:r w:rsidRPr="000A5303">
        <w:rPr>
          <w:rFonts w:eastAsia="Calibri"/>
          <w:color w:val="231F20"/>
          <w:highlight w:val="green"/>
          <w:u w:val="single"/>
        </w:rPr>
        <w:t>to cross it with problematizations that may open new possibilities for the construction</w:t>
      </w:r>
      <w:r w:rsidRPr="00781EAB">
        <w:rPr>
          <w:rFonts w:eastAsia="Calibri"/>
          <w:color w:val="231F20"/>
          <w:sz w:val="16"/>
        </w:rPr>
        <w:t xml:space="preserve"> </w:t>
      </w:r>
    </w:p>
    <w:p w14:paraId="73C838D3" w14:textId="77777777" w:rsidR="00E14BBC" w:rsidRPr="00781EAB" w:rsidRDefault="00E14BBC" w:rsidP="00E14BBC">
      <w:pPr>
        <w:shd w:val="clear" w:color="auto" w:fill="FFFFFF"/>
        <w:spacing w:before="60"/>
        <w:ind w:right="460"/>
        <w:rPr>
          <w:rFonts w:eastAsia="Calibri"/>
          <w:color w:val="231F20"/>
          <w:sz w:val="16"/>
        </w:rPr>
      </w:pPr>
      <w:r w:rsidRPr="00781EAB">
        <w:rPr>
          <w:rFonts w:eastAsia="Calibri"/>
          <w:color w:val="231F20"/>
          <w:sz w:val="16"/>
        </w:rPr>
        <w:t xml:space="preserve">Finally, it is a matter of finding – and even inventing – in the interstices of contemporary forms of biopower, their carelessness, small interruptions, gaps, in short, their fleeting openings, where the capitalist  machine decides to doze, ways of believing again in the world, breaths,  blows that allow us to increase our power to act and affirm life – even  in procedural forms. Because, as </w:t>
      </w:r>
      <w:proofErr w:type="spellStart"/>
      <w:r w:rsidRPr="00781EAB">
        <w:rPr>
          <w:rFonts w:eastAsia="Calibri"/>
          <w:color w:val="231F20"/>
          <w:sz w:val="16"/>
        </w:rPr>
        <w:t>Pelbart</w:t>
      </w:r>
      <w:proofErr w:type="spellEnd"/>
      <w:r w:rsidRPr="00781EAB">
        <w:rPr>
          <w:rFonts w:eastAsia="Calibri"/>
          <w:color w:val="231F20"/>
          <w:sz w:val="16"/>
        </w:rPr>
        <w:t xml:space="preserve"> said (2013, p. 13), “[…] there is a biopolitical strangulation that calls for gaps, however small they may be, to reactivate our political, theoretical, affective, bodily, territorial, existential imagination”. Biopolitics and Education  </w:t>
      </w:r>
    </w:p>
    <w:p w14:paraId="6338E852" w14:textId="77777777" w:rsidR="00E14BBC" w:rsidRDefault="00E14BBC" w:rsidP="00E14BBC">
      <w:pPr>
        <w:shd w:val="clear" w:color="auto" w:fill="FFFFFF"/>
        <w:spacing w:before="60"/>
        <w:ind w:right="460"/>
        <w:rPr>
          <w:rFonts w:eastAsia="Calibri"/>
          <w:color w:val="231F20"/>
          <w:u w:val="single"/>
        </w:rPr>
      </w:pPr>
      <w:r w:rsidRPr="00781EAB">
        <w:rPr>
          <w:rFonts w:eastAsia="Calibri"/>
          <w:color w:val="231F20"/>
          <w:sz w:val="16"/>
        </w:rPr>
        <w:t xml:space="preserve">What mutations of capitalism and subjectivation processes are we talking about? What risks, possibilities and threats do they present to us? </w:t>
      </w:r>
      <w:r>
        <w:rPr>
          <w:rFonts w:eastAsia="Calibri"/>
          <w:color w:val="231F20"/>
          <w:u w:val="single"/>
        </w:rPr>
        <w:t xml:space="preserve">Nowadays, the terminologies are </w:t>
      </w:r>
      <w:proofErr w:type="gramStart"/>
      <w:r>
        <w:rPr>
          <w:rFonts w:eastAsia="Calibri"/>
          <w:color w:val="231F20"/>
          <w:u w:val="single"/>
        </w:rPr>
        <w:t>multiplying:</w:t>
      </w:r>
      <w:proofErr w:type="gramEnd"/>
      <w:r>
        <w:rPr>
          <w:rFonts w:eastAsia="Calibri"/>
          <w:color w:val="231F20"/>
          <w:u w:val="single"/>
        </w:rPr>
        <w:t xml:space="preserve"> post-Fordist society/ capitalism, information and knowledge society, advanced capitalism, cultural capitalism, cognitive capitalism, post-modern capitalism...</w:t>
      </w:r>
      <w:r w:rsidRPr="00781EAB">
        <w:rPr>
          <w:rFonts w:eastAsia="Calibri"/>
          <w:color w:val="231F20"/>
          <w:sz w:val="16"/>
        </w:rPr>
        <w:t xml:space="preserve"> It is not the case to define and distinguish each one here: it matters to us to investigate how some specific ways of thinking and living nowadays are becoming massified, crystallized, and at the same time are preventing other life forms from happening. In other words, </w:t>
      </w:r>
      <w:r w:rsidRPr="000A5303">
        <w:rPr>
          <w:rFonts w:eastAsia="Calibri"/>
          <w:color w:val="231F20"/>
          <w:highlight w:val="green"/>
          <w:u w:val="single"/>
        </w:rPr>
        <w:t>it is a question of analyzing how worlds</w:t>
      </w:r>
      <w:r>
        <w:rPr>
          <w:rFonts w:eastAsia="Calibri"/>
          <w:color w:val="231F20"/>
          <w:u w:val="single"/>
        </w:rPr>
        <w:t xml:space="preserve"> that </w:t>
      </w:r>
      <w:r w:rsidRPr="000A5303">
        <w:rPr>
          <w:rFonts w:eastAsia="Calibri"/>
          <w:color w:val="231F20"/>
          <w:highlight w:val="green"/>
          <w:u w:val="single"/>
        </w:rPr>
        <w:t>are ready</w:t>
      </w:r>
      <w:r>
        <w:rPr>
          <w:rFonts w:eastAsia="Calibri"/>
          <w:color w:val="231F20"/>
          <w:u w:val="single"/>
        </w:rPr>
        <w:t xml:space="preserve"> </w:t>
      </w:r>
      <w:r w:rsidRPr="000A5303">
        <w:rPr>
          <w:rFonts w:eastAsia="Calibri"/>
          <w:color w:val="231F20"/>
          <w:highlight w:val="green"/>
          <w:u w:val="single"/>
        </w:rPr>
        <w:t>to be inhabited in certain forms, or</w:t>
      </w:r>
      <w:r>
        <w:rPr>
          <w:rFonts w:eastAsia="Calibri"/>
          <w:color w:val="231F20"/>
          <w:u w:val="single"/>
        </w:rPr>
        <w:t xml:space="preserve"> forms ready to inhabit certain </w:t>
      </w:r>
      <w:r w:rsidRPr="000A5303">
        <w:rPr>
          <w:rFonts w:eastAsia="Calibri"/>
          <w:color w:val="231F20"/>
          <w:highlight w:val="green"/>
          <w:u w:val="single"/>
        </w:rPr>
        <w:t>worlds, are being fabricated, at the expense of others.</w:t>
      </w:r>
      <w:r>
        <w:rPr>
          <w:rFonts w:eastAsia="Calibri"/>
          <w:color w:val="231F20"/>
          <w:u w:val="single"/>
        </w:rPr>
        <w:t xml:space="preserve">  </w:t>
      </w:r>
    </w:p>
    <w:p w14:paraId="19357153" w14:textId="77777777" w:rsidR="00E14BBC" w:rsidRPr="00781EAB" w:rsidRDefault="00E14BBC" w:rsidP="00E14BBC">
      <w:pPr>
        <w:shd w:val="clear" w:color="auto" w:fill="FFFFFF"/>
        <w:spacing w:before="60"/>
        <w:ind w:right="-20"/>
        <w:rPr>
          <w:rFonts w:eastAsia="Calibri"/>
          <w:color w:val="231F20"/>
          <w:sz w:val="16"/>
        </w:rPr>
      </w:pPr>
      <w:r w:rsidRPr="00781EAB">
        <w:rPr>
          <w:rFonts w:eastAsia="Calibri"/>
          <w:color w:val="231F20"/>
          <w:sz w:val="16"/>
        </w:rPr>
        <w:t xml:space="preserve">Foucault used the term </w:t>
      </w:r>
      <w:r w:rsidRPr="00781EAB">
        <w:rPr>
          <w:rFonts w:eastAsia="Calibri"/>
          <w:i/>
          <w:color w:val="231F20"/>
          <w:sz w:val="16"/>
        </w:rPr>
        <w:t xml:space="preserve">biopolitics </w:t>
      </w:r>
      <w:r w:rsidRPr="00781EAB">
        <w:rPr>
          <w:rFonts w:eastAsia="Calibri"/>
          <w:color w:val="231F20"/>
          <w:sz w:val="16"/>
        </w:rPr>
        <w:t>to designate the set of practices of life control and management. This set is developed by the articulation of two distinct forms of power-knowledge: on the one hand, the disciplines, born in the 17</w:t>
      </w:r>
      <w:r w:rsidRPr="00781EAB">
        <w:rPr>
          <w:rFonts w:eastAsia="Calibri"/>
          <w:color w:val="231F20"/>
          <w:sz w:val="16"/>
          <w:szCs w:val="28"/>
          <w:vertAlign w:val="superscript"/>
        </w:rPr>
        <w:t>th</w:t>
      </w:r>
      <w:r w:rsidRPr="00781EAB">
        <w:rPr>
          <w:rFonts w:eastAsia="Calibri"/>
          <w:color w:val="231F20"/>
          <w:sz w:val="16"/>
        </w:rPr>
        <w:t xml:space="preserve"> century, dedicated to the training of the body,  to the organization and extraction of its forces and utilities; on the other  hand, the control and regulation of populations, which began to emerge  in the second half of the 18</w:t>
      </w:r>
      <w:r w:rsidRPr="00781EAB">
        <w:rPr>
          <w:rFonts w:eastAsia="Calibri"/>
          <w:color w:val="231F20"/>
          <w:sz w:val="16"/>
          <w:szCs w:val="28"/>
          <w:vertAlign w:val="superscript"/>
        </w:rPr>
        <w:t>th</w:t>
      </w:r>
      <w:r w:rsidRPr="00781EAB">
        <w:rPr>
          <w:rFonts w:eastAsia="Calibri"/>
          <w:color w:val="231F20"/>
          <w:sz w:val="16"/>
        </w:rPr>
        <w:t xml:space="preserve"> century and which focus on attention to  births and mortality, health length and longevity. Thus, a new form of power is being born, based on an </w:t>
      </w:r>
      <w:r w:rsidRPr="00781EAB">
        <w:rPr>
          <w:rFonts w:eastAsia="Calibri"/>
          <w:i/>
          <w:color w:val="231F20"/>
          <w:sz w:val="16"/>
        </w:rPr>
        <w:t>anatomy-politics of the body</w:t>
      </w:r>
      <w:r w:rsidRPr="00781EAB">
        <w:rPr>
          <w:rFonts w:eastAsia="Calibri"/>
          <w:color w:val="231F20"/>
          <w:sz w:val="16"/>
        </w:rPr>
        <w:t xml:space="preserve">: it is the biopower, mark and greater expression of biopolitics:  </w:t>
      </w:r>
    </w:p>
    <w:p w14:paraId="32494755" w14:textId="77777777" w:rsidR="00E14BBC" w:rsidRPr="00781EAB" w:rsidRDefault="00E14BBC" w:rsidP="00E14BBC">
      <w:pPr>
        <w:shd w:val="clear" w:color="auto" w:fill="FFFFFF"/>
        <w:spacing w:before="160"/>
        <w:rPr>
          <w:rFonts w:eastAsia="Calibri"/>
          <w:color w:val="231F20"/>
          <w:sz w:val="16"/>
        </w:rPr>
      </w:pPr>
      <w:r w:rsidRPr="00781EAB">
        <w:rPr>
          <w:rFonts w:eastAsia="Calibri"/>
          <w:color w:val="231F20"/>
          <w:sz w:val="16"/>
        </w:rPr>
        <w:t xml:space="preserve">[…] one would have to speak of bio-power to designate   </w:t>
      </w:r>
    </w:p>
    <w:p w14:paraId="618B8D43" w14:textId="2334BF3D" w:rsidR="0047467B" w:rsidRPr="0047467B" w:rsidRDefault="00E14BBC" w:rsidP="0047467B">
      <w:pPr>
        <w:shd w:val="clear" w:color="auto" w:fill="FFFFFF"/>
        <w:ind w:right="40"/>
        <w:rPr>
          <w:rFonts w:eastAsia="Calibri"/>
          <w:color w:val="231F20"/>
          <w:sz w:val="16"/>
        </w:rPr>
      </w:pPr>
      <w:r w:rsidRPr="00781EAB">
        <w:rPr>
          <w:rFonts w:eastAsia="Calibri"/>
          <w:color w:val="231F20"/>
          <w:sz w:val="16"/>
        </w:rPr>
        <w:t>what brought life and its mechanisms into the realm of explicit calculations and made knowledge-power an agent of transformation of human life. […]</w:t>
      </w:r>
      <w:r>
        <w:rPr>
          <w:rFonts w:eastAsia="Calibri"/>
          <w:color w:val="231F20"/>
          <w:u w:val="single"/>
        </w:rPr>
        <w:t xml:space="preserve"> </w:t>
      </w:r>
      <w:r w:rsidRPr="000A5303">
        <w:rPr>
          <w:rFonts w:eastAsia="Calibri"/>
          <w:color w:val="231F20"/>
          <w:highlight w:val="green"/>
          <w:u w:val="single"/>
        </w:rPr>
        <w:t>There is no need either to lay further stress on the proliferation of political technologies that ensued, investing the body, health, modes of subsistence and habitation, living conditions, the whole space of existence</w:t>
      </w:r>
      <w:r w:rsidRPr="00781EAB">
        <w:rPr>
          <w:rFonts w:eastAsia="Calibri"/>
          <w:color w:val="231F20"/>
          <w:sz w:val="16"/>
        </w:rPr>
        <w:t xml:space="preserve"> (Foucault, 1978, p. 143-144).</w:t>
      </w:r>
    </w:p>
    <w:p w14:paraId="71C95BFB" w14:textId="689BDE64" w:rsidR="00B23521" w:rsidRDefault="001F2357" w:rsidP="00B23521">
      <w:pPr>
        <w:pStyle w:val="Heading3"/>
      </w:pPr>
      <w:r>
        <w:t>Alt – Rejection</w:t>
      </w:r>
    </w:p>
    <w:p w14:paraId="3EAF8CF4" w14:textId="72094B1A" w:rsidR="004F3D01" w:rsidRPr="004F3D01" w:rsidRDefault="004F3D01" w:rsidP="004F3D01">
      <w:r>
        <w:t>**this is in the links as well**</w:t>
      </w:r>
    </w:p>
    <w:p w14:paraId="7A2C98E3" w14:textId="1CB43318" w:rsidR="00B23521" w:rsidRDefault="00B23521" w:rsidP="00B23521">
      <w:pPr>
        <w:pStyle w:val="Heading4"/>
      </w:pPr>
      <w:r>
        <w:t xml:space="preserve">The alt is to reject the aff. Hopeful narratives that posit solutions to create some marginally “better” world </w:t>
      </w:r>
      <w:proofErr w:type="gramStart"/>
      <w:r>
        <w:t>are</w:t>
      </w:r>
      <w:proofErr w:type="gramEnd"/>
      <w:r>
        <w:t xml:space="preserve"> cruelly optimistic.</w:t>
      </w:r>
    </w:p>
    <w:p w14:paraId="1BF22F68" w14:textId="77777777" w:rsidR="00B23521" w:rsidRPr="00177D0C" w:rsidRDefault="00B23521" w:rsidP="00B23521">
      <w:pPr>
        <w:rPr>
          <w:rStyle w:val="Style13ptBold"/>
        </w:rPr>
      </w:pPr>
      <w:r>
        <w:rPr>
          <w:rStyle w:val="Style13ptBold"/>
        </w:rPr>
        <w:t xml:space="preserve">Dawney 23 </w:t>
      </w:r>
      <w:r w:rsidRPr="00177D0C">
        <w:rPr>
          <w:sz w:val="18"/>
          <w:szCs w:val="18"/>
        </w:rPr>
        <w:t>[Dr. Leila Dawney is an associate professor in human geography at the University of Exeter. She has a PhD in Human Geography and a masters in Sociology and Philosophy of Culture. “Endurance, exhaustion and the lure of redemption.” https://journals.sagepub.com/doi/full/10.1177/14744740231191535] //ahuero</w:t>
      </w:r>
    </w:p>
    <w:p w14:paraId="351174D6" w14:textId="77777777" w:rsidR="00B23521" w:rsidRPr="00394B04" w:rsidRDefault="00B23521" w:rsidP="00B23521">
      <w:pPr>
        <w:rPr>
          <w:rStyle w:val="StyleUnderline"/>
        </w:rPr>
      </w:pPr>
      <w:r w:rsidRPr="00394B04">
        <w:rPr>
          <w:sz w:val="16"/>
        </w:rPr>
        <w:t xml:space="preserve">Such </w:t>
      </w:r>
      <w:r w:rsidRPr="00394B04">
        <w:rPr>
          <w:rStyle w:val="StyleUnderline"/>
        </w:rPr>
        <w:t>narrative tropes of endurance</w:t>
      </w:r>
      <w:r w:rsidRPr="00394B04">
        <w:rPr>
          <w:sz w:val="16"/>
        </w:rPr>
        <w:t xml:space="preserve"> – putting up with, working through – construct characters that are ground down but also, and crucially, sympathetic and heroic. They are figured as contemporary parables of morality, where the bleaker the context, the starker the highlighting of the good, the kind, the purity of the human condition. </w:t>
      </w:r>
      <w:r w:rsidRPr="00394B04">
        <w:rPr>
          <w:rStyle w:val="StyleUnderline"/>
        </w:rPr>
        <w:t>They are, in short, ‘getting by’69 and their suffering is occluded by narratives that augment the kernel of interior humanity that is hiding behind the layers of biopolitical and economic exhaustion. Yet this is too easy</w:t>
      </w:r>
      <w:r w:rsidRPr="00394B04">
        <w:rPr>
          <w:sz w:val="16"/>
        </w:rPr>
        <w:t xml:space="preserve">: these figures are painted too simply; their innocence and quiet ‘ploughing on’ assuages the guilt of metropolitan privilege through their moral redemption. These </w:t>
      </w:r>
      <w:r w:rsidRPr="00394B04">
        <w:rPr>
          <w:rStyle w:val="StyleUnderline"/>
        </w:rPr>
        <w:t>narratives work for the scholar and critic through a double confessional: by making visible the violence through which their lives are shaped, and at the same time reassuring us (the reader, the liberal elite), that this violence, of which we are part (and upon which our good life rests), is not for nothing</w:t>
      </w:r>
      <w:r w:rsidRPr="00394B04">
        <w:rPr>
          <w:sz w:val="16"/>
        </w:rPr>
        <w:t xml:space="preserve">. As a basis for politics, </w:t>
      </w:r>
      <w:r w:rsidRPr="00394B04">
        <w:rPr>
          <w:rStyle w:val="StyleUnderline"/>
        </w:rPr>
        <w:t xml:space="preserve">we find the implicit morality of the concept of endurance in the academy </w:t>
      </w:r>
      <w:r w:rsidRPr="00394B04">
        <w:rPr>
          <w:rStyle w:val="Emphasis"/>
        </w:rPr>
        <w:t>problematic</w:t>
      </w:r>
      <w:r w:rsidRPr="00394B04">
        <w:rPr>
          <w:sz w:val="16"/>
        </w:rPr>
        <w:t xml:space="preserve">. This moral framework elevates dignity, and keeping it together in the face of the </w:t>
      </w:r>
      <w:proofErr w:type="spellStart"/>
      <w:r w:rsidRPr="00394B04">
        <w:rPr>
          <w:sz w:val="16"/>
        </w:rPr>
        <w:t>unliveable</w:t>
      </w:r>
      <w:proofErr w:type="spellEnd"/>
      <w:r w:rsidRPr="00394B04">
        <w:rPr>
          <w:sz w:val="16"/>
        </w:rPr>
        <w:t xml:space="preserve">. Figures of endurance are wretched, dogged and unflinching in their living on. They do not cry out, nor do they complain; they find hope and solace in each other, in the small things, in the ashes of their ruined worlds. </w:t>
      </w:r>
      <w:r w:rsidRPr="00394B04">
        <w:rPr>
          <w:rStyle w:val="StyleUnderline"/>
        </w:rPr>
        <w:t xml:space="preserve">The politics inscribed here are </w:t>
      </w:r>
      <w:r w:rsidRPr="00394B04">
        <w:rPr>
          <w:rStyle w:val="Emphasis"/>
        </w:rPr>
        <w:t>ultimately conservative rather than revolutionary</w:t>
      </w:r>
      <w:r w:rsidRPr="00394B04">
        <w:rPr>
          <w:rStyle w:val="StyleUnderline"/>
        </w:rPr>
        <w:t>. As Berlant asks, in the context of the neoliberal United States, in such a situation, ‘is the best one can hope for realistically a stubborn collective refusal to give out, wear out or admit defeat’?.70 While we do not want to dismiss a politics of salvage and making do, we refuse to elevate this through the invocation of the otherwise; the ontological indeterminacy of becoming in ruined worlds should not be framed as redemption, or even consolation.</w:t>
      </w:r>
    </w:p>
    <w:p w14:paraId="79BBF73A" w14:textId="77777777" w:rsidR="00B23521" w:rsidRPr="00394B04" w:rsidRDefault="00B23521" w:rsidP="00B23521">
      <w:pPr>
        <w:rPr>
          <w:sz w:val="16"/>
        </w:rPr>
      </w:pPr>
      <w:proofErr w:type="spellStart"/>
      <w:r w:rsidRPr="00394B04">
        <w:rPr>
          <w:sz w:val="16"/>
        </w:rPr>
        <w:t>Spectres</w:t>
      </w:r>
      <w:proofErr w:type="spellEnd"/>
      <w:r w:rsidRPr="00394B04">
        <w:rPr>
          <w:sz w:val="16"/>
        </w:rPr>
        <w:t xml:space="preserve"> of progress</w:t>
      </w:r>
    </w:p>
    <w:p w14:paraId="3B0862D5" w14:textId="77777777" w:rsidR="00B23521" w:rsidRPr="00394B04" w:rsidRDefault="00B23521" w:rsidP="00B23521">
      <w:pPr>
        <w:rPr>
          <w:sz w:val="16"/>
        </w:rPr>
      </w:pPr>
      <w:r w:rsidRPr="00394B04">
        <w:rPr>
          <w:sz w:val="16"/>
        </w:rPr>
        <w:t xml:space="preserve">Underneath these redemption narratives lie a set of deeply rooted assumptions about the nature of Western critique and social science enquiry, rooted in the Marxist/Hegelian dialectic, the (related) narration of history as progress, and the narrative structure of Christian redemption. In both Marxist historical materialism, and Christian doctrine, suffering provides the conditions for salvation, either through revolution, or through the resurrection of the Christ. Endurance is thus figured as suffering in Christ, as bearing the pain of existence, and holding strong when faith is tested, bearing the pain with quiet dignity.71 In Marx, we see the necessity of working-class suffering under capitalism to bring about the new epoch. By invoking the </w:t>
      </w:r>
      <w:proofErr w:type="spellStart"/>
      <w:r w:rsidRPr="00394B04">
        <w:rPr>
          <w:sz w:val="16"/>
        </w:rPr>
        <w:t>Deleuzian</w:t>
      </w:r>
      <w:proofErr w:type="spellEnd"/>
      <w:r w:rsidRPr="00394B04">
        <w:rPr>
          <w:sz w:val="16"/>
        </w:rPr>
        <w:t xml:space="preserve"> otherwise, </w:t>
      </w:r>
      <w:proofErr w:type="spellStart"/>
      <w:r w:rsidRPr="00394B04">
        <w:rPr>
          <w:sz w:val="16"/>
        </w:rPr>
        <w:t>Braidotti</w:t>
      </w:r>
      <w:proofErr w:type="spellEnd"/>
      <w:r w:rsidRPr="00394B04">
        <w:rPr>
          <w:sz w:val="16"/>
        </w:rPr>
        <w:t xml:space="preserve"> reinserts hope at the very moment when exhaustion becomes unbearable: the dialectic of transformation at rock bottom, when capitalism exhausts itself.</w:t>
      </w:r>
    </w:p>
    <w:p w14:paraId="4BC45B79" w14:textId="77777777" w:rsidR="00B23521" w:rsidRPr="00394B04" w:rsidRDefault="00B23521" w:rsidP="00B23521">
      <w:pPr>
        <w:rPr>
          <w:sz w:val="16"/>
        </w:rPr>
      </w:pPr>
      <w:r w:rsidRPr="00394B04">
        <w:rPr>
          <w:sz w:val="16"/>
        </w:rPr>
        <w:t xml:space="preserve">The </w:t>
      </w:r>
      <w:proofErr w:type="spellStart"/>
      <w:r w:rsidRPr="00394B04">
        <w:rPr>
          <w:sz w:val="16"/>
        </w:rPr>
        <w:t>spectre</w:t>
      </w:r>
      <w:proofErr w:type="spellEnd"/>
      <w:r w:rsidRPr="00394B04">
        <w:rPr>
          <w:sz w:val="16"/>
        </w:rPr>
        <w:t xml:space="preserve"> of Marx haunts these attempts to salvage a residual purity of humanity which is figured as the lever for transformation and hope. The embryonic, perhaps dormant, proletarian drive that can be awoken if we, the scholars, join up all the dots. And, among all the talk of multispecies entanglements, of cohabitation, of care, of community and kinship which </w:t>
      </w:r>
      <w:proofErr w:type="spellStart"/>
      <w:r w:rsidRPr="00394B04">
        <w:rPr>
          <w:sz w:val="16"/>
        </w:rPr>
        <w:t>characterise</w:t>
      </w:r>
      <w:proofErr w:type="spellEnd"/>
      <w:r w:rsidRPr="00394B04">
        <w:rPr>
          <w:sz w:val="16"/>
        </w:rPr>
        <w:t xml:space="preserve"> the redemptive ember, it is this humanity which the scholastic seekers of salvation seek out. Yet, just as power corrupts, so poverty debases.</w:t>
      </w:r>
    </w:p>
    <w:p w14:paraId="46F5FF7B" w14:textId="77777777" w:rsidR="00B23521" w:rsidRPr="00394B04" w:rsidRDefault="00B23521" w:rsidP="00B23521">
      <w:pPr>
        <w:rPr>
          <w:sz w:val="16"/>
        </w:rPr>
      </w:pPr>
      <w:r w:rsidRPr="00394B04">
        <w:rPr>
          <w:sz w:val="16"/>
        </w:rPr>
        <w:t xml:space="preserve">There are a number of problems with these moves. </w:t>
      </w:r>
      <w:r w:rsidRPr="00394B04">
        <w:rPr>
          <w:rStyle w:val="StyleUnderline"/>
        </w:rPr>
        <w:t xml:space="preserve">The first is an unreasonable positioning of responsibility for the redemptive future of humanity on those with the </w:t>
      </w:r>
      <w:r w:rsidRPr="00394B04">
        <w:rPr>
          <w:rStyle w:val="Emphasis"/>
        </w:rPr>
        <w:t>least power to do anything</w:t>
      </w:r>
      <w:r w:rsidRPr="00394B04">
        <w:rPr>
          <w:rStyle w:val="StyleUnderline"/>
        </w:rPr>
        <w:t xml:space="preserve"> about anything. Redemptive accounts of endurance look to populations who are most vulnerable to those environmental and social degradations that </w:t>
      </w:r>
      <w:proofErr w:type="spellStart"/>
      <w:r w:rsidRPr="00394B04">
        <w:rPr>
          <w:rStyle w:val="StyleUnderline"/>
        </w:rPr>
        <w:t>characterise</w:t>
      </w:r>
      <w:proofErr w:type="spellEnd"/>
      <w:r w:rsidRPr="00394B04">
        <w:rPr>
          <w:rStyle w:val="StyleUnderline"/>
        </w:rPr>
        <w:t xml:space="preserve"> the violences of the </w:t>
      </w:r>
      <w:proofErr w:type="spellStart"/>
      <w:r w:rsidRPr="00394B04">
        <w:rPr>
          <w:rStyle w:val="StyleUnderline"/>
        </w:rPr>
        <w:t>Capitalocene</w:t>
      </w:r>
      <w:proofErr w:type="spellEnd"/>
      <w:r w:rsidRPr="00394B04">
        <w:rPr>
          <w:sz w:val="16"/>
        </w:rPr>
        <w:t xml:space="preserve">, to show us a way forward. Within these narratives, we detect a millenarianism that, in its concern for an analytics of the present and faith in the indeterminacy of the world to come, </w:t>
      </w:r>
      <w:r w:rsidRPr="00394B04">
        <w:rPr>
          <w:rStyle w:val="StyleUnderline"/>
        </w:rPr>
        <w:t>actually places the wisdom needed for the world to come in the hands of those whose capacities to do anything other than just survive are frustrated at every turn</w:t>
      </w:r>
      <w:r w:rsidRPr="00394B04">
        <w:rPr>
          <w:sz w:val="16"/>
        </w:rPr>
        <w:t>. In other words, focusing on the deprivations of the present enables particular redemption stories to be told and particular figures to emerge, figures that are harbingers of something that exceeds the now, something uncertain but surely better, either through their anachronistic retention of a better past, or their creative bricolage that will provide a way out of this mess.</w:t>
      </w:r>
    </w:p>
    <w:p w14:paraId="6656F94F" w14:textId="77777777" w:rsidR="00B23521" w:rsidRPr="00394B04" w:rsidRDefault="00B23521" w:rsidP="00B23521">
      <w:pPr>
        <w:rPr>
          <w:rStyle w:val="StyleUnderline"/>
        </w:rPr>
      </w:pPr>
      <w:r w:rsidRPr="00394B04">
        <w:rPr>
          <w:sz w:val="16"/>
        </w:rPr>
        <w:t xml:space="preserve">The second problem is the </w:t>
      </w:r>
      <w:r w:rsidRPr="00394B04">
        <w:rPr>
          <w:rStyle w:val="StyleUnderline"/>
        </w:rPr>
        <w:t>caricature of goodness and innocence implicit</w:t>
      </w:r>
      <w:r w:rsidRPr="00394B04">
        <w:rPr>
          <w:sz w:val="16"/>
        </w:rPr>
        <w:t xml:space="preserve"> in these accounts which places the dispossessed on a pedestal. This creates a fable from the struggling world, rather than truly staying with it. As Haraway points out, ‘staying with the trouble requires learning to be truly present, not as a vanishing pivot between awful or </w:t>
      </w:r>
      <w:proofErr w:type="spellStart"/>
      <w:r w:rsidRPr="00394B04">
        <w:rPr>
          <w:sz w:val="16"/>
        </w:rPr>
        <w:t>edenic</w:t>
      </w:r>
      <w:proofErr w:type="spellEnd"/>
      <w:r w:rsidRPr="00394B04">
        <w:rPr>
          <w:sz w:val="16"/>
        </w:rPr>
        <w:t xml:space="preserve"> pasts and apocalyptic or salvific futures’.72 These populations, exhausted, unhealthy, impoverished, are </w:t>
      </w:r>
      <w:proofErr w:type="spellStart"/>
      <w:r w:rsidRPr="00394B04">
        <w:rPr>
          <w:sz w:val="16"/>
        </w:rPr>
        <w:t>scrutinised</w:t>
      </w:r>
      <w:proofErr w:type="spellEnd"/>
      <w:r w:rsidRPr="00394B04">
        <w:rPr>
          <w:sz w:val="16"/>
        </w:rPr>
        <w:t xml:space="preserve"> as having the means and wherewithal to not only inherit the earth but to save it. Take, for instance, Wilkinson and Ortega-Alcazar’s </w:t>
      </w:r>
      <w:r w:rsidRPr="00394B04">
        <w:rPr>
          <w:rStyle w:val="StyleUnderline"/>
        </w:rPr>
        <w:t xml:space="preserve">hope that they might find ‘angry, </w:t>
      </w:r>
      <w:proofErr w:type="spellStart"/>
      <w:r w:rsidRPr="00394B04">
        <w:rPr>
          <w:rStyle w:val="StyleUnderline"/>
        </w:rPr>
        <w:t>politicised</w:t>
      </w:r>
      <w:proofErr w:type="spellEnd"/>
      <w:r w:rsidRPr="00394B04">
        <w:rPr>
          <w:rStyle w:val="StyleUnderline"/>
        </w:rPr>
        <w:t xml:space="preserve"> citizens ready to fight back’,73 only to be </w:t>
      </w:r>
      <w:r w:rsidRPr="00394B04">
        <w:rPr>
          <w:rStyle w:val="Emphasis"/>
        </w:rPr>
        <w:t>confronted by weariness</w:t>
      </w:r>
      <w:r w:rsidRPr="00394B04">
        <w:rPr>
          <w:rStyle w:val="StyleUnderline"/>
        </w:rPr>
        <w:t>.</w:t>
      </w:r>
    </w:p>
    <w:p w14:paraId="31A72D8F" w14:textId="77777777" w:rsidR="00B23521" w:rsidRPr="00394B04" w:rsidRDefault="00B23521" w:rsidP="00B23521">
      <w:pPr>
        <w:rPr>
          <w:rStyle w:val="StyleUnderline"/>
        </w:rPr>
      </w:pPr>
      <w:r w:rsidRPr="00394B04">
        <w:rPr>
          <w:sz w:val="16"/>
        </w:rPr>
        <w:t xml:space="preserve">The final problem with these sanguine accounts of endurance that celebrate collectivity and commonality, dignity and perseverance, is that </w:t>
      </w:r>
      <w:r w:rsidRPr="00394B04">
        <w:rPr>
          <w:rStyle w:val="StyleUnderline"/>
        </w:rPr>
        <w:t>they arguably buy into those forms of violence</w:t>
      </w:r>
      <w:r w:rsidRPr="00394B04">
        <w:rPr>
          <w:sz w:val="16"/>
        </w:rPr>
        <w:t>, and make them sustainable as lives that are just-about-</w:t>
      </w:r>
      <w:proofErr w:type="spellStart"/>
      <w:r w:rsidRPr="00394B04">
        <w:rPr>
          <w:sz w:val="16"/>
        </w:rPr>
        <w:t>liveable</w:t>
      </w:r>
      <w:proofErr w:type="spellEnd"/>
      <w:r w:rsidRPr="00394B04">
        <w:rPr>
          <w:sz w:val="16"/>
        </w:rPr>
        <w:t xml:space="preserve">. In celebrating the spaces of endurance, consolation, care and community in exhausted worlds, an as-yet unspecified otherwise is invoked, </w:t>
      </w:r>
      <w:r w:rsidRPr="00394B04">
        <w:rPr>
          <w:rStyle w:val="StyleUnderline"/>
        </w:rPr>
        <w:t xml:space="preserve">there is a tendency to </w:t>
      </w:r>
      <w:r w:rsidRPr="00394B04">
        <w:rPr>
          <w:rStyle w:val="Emphasis"/>
        </w:rPr>
        <w:t>overlook the suffering</w:t>
      </w:r>
      <w:r w:rsidRPr="00394B04">
        <w:rPr>
          <w:rStyle w:val="StyleUnderline"/>
        </w:rPr>
        <w:t xml:space="preserve"> which </w:t>
      </w:r>
      <w:r w:rsidRPr="00394B04">
        <w:rPr>
          <w:rStyle w:val="Emphasis"/>
        </w:rPr>
        <w:t>provides the conditions of its possibility</w:t>
      </w:r>
      <w:r w:rsidRPr="00394B04">
        <w:rPr>
          <w:rStyle w:val="StyleUnderline"/>
        </w:rPr>
        <w:t xml:space="preserve">, and an assumption that the otherwise will be better. Thus, framing </w:t>
      </w:r>
      <w:proofErr w:type="spellStart"/>
      <w:r w:rsidRPr="00394B04">
        <w:rPr>
          <w:rStyle w:val="StyleUnderline"/>
        </w:rPr>
        <w:t>unliveable</w:t>
      </w:r>
      <w:proofErr w:type="spellEnd"/>
      <w:r w:rsidRPr="00394B04">
        <w:rPr>
          <w:rStyle w:val="StyleUnderline"/>
        </w:rPr>
        <w:t xml:space="preserve"> worlds as spaces of endurance, or as providing the embryonic glimmers of an otherwise, places a conceptual </w:t>
      </w:r>
      <w:r w:rsidRPr="00394B04">
        <w:rPr>
          <w:rStyle w:val="Emphasis"/>
        </w:rPr>
        <w:t>sticking plaster over the wound,</w:t>
      </w:r>
      <w:r w:rsidRPr="00394B04">
        <w:rPr>
          <w:rStyle w:val="StyleUnderline"/>
        </w:rPr>
        <w:t xml:space="preserve"> a sticking plaster that, although we might find it discomforting to admit, props up those very structures of </w:t>
      </w:r>
      <w:r w:rsidRPr="00394B04">
        <w:rPr>
          <w:rStyle w:val="Emphasis"/>
        </w:rPr>
        <w:t>abandonment</w:t>
      </w:r>
      <w:r w:rsidRPr="00394B04">
        <w:rPr>
          <w:rStyle w:val="StyleUnderline"/>
        </w:rPr>
        <w:t xml:space="preserve"> and </w:t>
      </w:r>
      <w:r w:rsidRPr="00394B04">
        <w:rPr>
          <w:rStyle w:val="Emphasis"/>
        </w:rPr>
        <w:t>exhaustion</w:t>
      </w:r>
      <w:r w:rsidRPr="00394B04">
        <w:rPr>
          <w:sz w:val="16"/>
        </w:rPr>
        <w:t xml:space="preserve">. Martin Savransky,74 in a discussion of social thought ‘after progress’ asks us to embrace the ‘perhaps’ and draws our attention to the felicitous; the chance encounter that may lead to the event. In embracing these felicitous moments, </w:t>
      </w:r>
      <w:r w:rsidRPr="00394B04">
        <w:rPr>
          <w:rStyle w:val="StyleUnderline"/>
        </w:rPr>
        <w:t xml:space="preserve">we might find the solution to the better world within the spaces of decline, ruination, predation and degradation. Perhaps Savransky does not go far enough in abandoning the notion of progress, though. Indeed, his faith in, and affirmation of, the unspecified otherwise may inadvertently rebrand progress for a post-progress world. Our concern is </w:t>
      </w:r>
      <w:r w:rsidRPr="00177D0C">
        <w:rPr>
          <w:rStyle w:val="Emphasis"/>
        </w:rPr>
        <w:t>that the unspecified otherwise offers a salve</w:t>
      </w:r>
      <w:r w:rsidRPr="00394B04">
        <w:rPr>
          <w:rStyle w:val="StyleUnderline"/>
        </w:rPr>
        <w:t xml:space="preserve"> to the social sciences, a way of </w:t>
      </w:r>
      <w:r w:rsidRPr="00177D0C">
        <w:rPr>
          <w:rStyle w:val="Emphasis"/>
        </w:rPr>
        <w:t>assuaging Western guilt</w:t>
      </w:r>
      <w:r w:rsidRPr="00394B04">
        <w:rPr>
          <w:rStyle w:val="StyleUnderline"/>
        </w:rPr>
        <w:t xml:space="preserve"> while maintaining historical entrenchment in progress narratives and the promise of a better world.</w:t>
      </w:r>
    </w:p>
    <w:p w14:paraId="758B82F7" w14:textId="77777777" w:rsidR="00B23521" w:rsidRPr="00394B04" w:rsidRDefault="00B23521" w:rsidP="00B23521">
      <w:pPr>
        <w:rPr>
          <w:sz w:val="16"/>
        </w:rPr>
      </w:pPr>
      <w:r w:rsidRPr="00394B04">
        <w:rPr>
          <w:sz w:val="16"/>
        </w:rPr>
        <w:t>Refusing to redeem</w:t>
      </w:r>
    </w:p>
    <w:p w14:paraId="042C2A88" w14:textId="77777777" w:rsidR="00B23521" w:rsidRPr="00394B04" w:rsidRDefault="00B23521" w:rsidP="00B23521">
      <w:pPr>
        <w:rPr>
          <w:sz w:val="16"/>
        </w:rPr>
      </w:pPr>
      <w:r w:rsidRPr="00177D0C">
        <w:rPr>
          <w:rStyle w:val="Emphasis"/>
        </w:rPr>
        <w:t>To present suffering as suffering</w:t>
      </w:r>
      <w:r w:rsidRPr="00394B04">
        <w:rPr>
          <w:rStyle w:val="StyleUnderline"/>
        </w:rPr>
        <w:t xml:space="preserve">, without recourse to an otherwise, </w:t>
      </w:r>
      <w:r w:rsidRPr="00177D0C">
        <w:rPr>
          <w:rStyle w:val="Emphasis"/>
        </w:rPr>
        <w:t>is unsettling</w:t>
      </w:r>
      <w:r w:rsidRPr="00394B04">
        <w:rPr>
          <w:rStyle w:val="StyleUnderline"/>
        </w:rPr>
        <w:t>. It is difficult to write without redemption in the context of narrative structures that call out for some kind of way out, for redemptive promise at their conclusion.</w:t>
      </w:r>
      <w:r w:rsidRPr="00394B04">
        <w:rPr>
          <w:sz w:val="16"/>
        </w:rPr>
        <w:t xml:space="preserve"> Whether in the implicit moralities of suffering that underpin Christian redemption, or a faith in the potential of the dispossessed to offer the glimmers of another way of being, </w:t>
      </w:r>
      <w:r w:rsidRPr="00394B04">
        <w:rPr>
          <w:rStyle w:val="StyleUnderline"/>
        </w:rPr>
        <w:t>there appears to be an imperative</w:t>
      </w:r>
      <w:r w:rsidRPr="00394B04">
        <w:rPr>
          <w:sz w:val="16"/>
        </w:rPr>
        <w:t xml:space="preserve">, in Western academic accounts of the exhaustive aspects of late capitalist life, </w:t>
      </w:r>
      <w:r w:rsidRPr="00394B04">
        <w:rPr>
          <w:rStyle w:val="StyleUnderline"/>
        </w:rPr>
        <w:t xml:space="preserve">to find redemption in a world where the politics of history and ideology are increasingly unavailable, and where the </w:t>
      </w:r>
      <w:proofErr w:type="spellStart"/>
      <w:r w:rsidRPr="00394B04">
        <w:rPr>
          <w:rStyle w:val="StyleUnderline"/>
        </w:rPr>
        <w:t>totalising</w:t>
      </w:r>
      <w:proofErr w:type="spellEnd"/>
      <w:r w:rsidRPr="00394B04">
        <w:rPr>
          <w:rStyle w:val="StyleUnderline"/>
        </w:rPr>
        <w:t xml:space="preserve"> narratives of capitalist realism and the recognition of </w:t>
      </w:r>
      <w:r w:rsidRPr="00177D0C">
        <w:rPr>
          <w:rStyle w:val="Emphasis"/>
        </w:rPr>
        <w:t>forms of cruel optimism leave us adrift</w:t>
      </w:r>
      <w:r w:rsidRPr="00394B04">
        <w:rPr>
          <w:sz w:val="16"/>
        </w:rPr>
        <w:t xml:space="preserve">. And there is, as we have seen, a lack of acknowledgement of the histories of Western thought – via Christian doctrine, Hegel and Marx, as well as the Otherwise of </w:t>
      </w:r>
      <w:proofErr w:type="spellStart"/>
      <w:r w:rsidRPr="00394B04">
        <w:rPr>
          <w:sz w:val="16"/>
        </w:rPr>
        <w:t>Deleuzian</w:t>
      </w:r>
      <w:proofErr w:type="spellEnd"/>
      <w:r w:rsidRPr="00394B04">
        <w:rPr>
          <w:sz w:val="16"/>
        </w:rPr>
        <w:t xml:space="preserve"> </w:t>
      </w:r>
      <w:proofErr w:type="spellStart"/>
      <w:r w:rsidRPr="00394B04">
        <w:rPr>
          <w:sz w:val="16"/>
        </w:rPr>
        <w:t>affirmationism</w:t>
      </w:r>
      <w:proofErr w:type="spellEnd"/>
      <w:r w:rsidRPr="00394B04">
        <w:rPr>
          <w:sz w:val="16"/>
        </w:rPr>
        <w:t>, and of the academic’s discomfort with facing bleak and dispiriting situations head on, that lead to the specifically redemptive forms of storytelling, that have political and ethical implications.</w:t>
      </w:r>
    </w:p>
    <w:p w14:paraId="2D684CFE" w14:textId="77777777" w:rsidR="00B23521" w:rsidRPr="00394B04" w:rsidRDefault="00B23521" w:rsidP="00B23521">
      <w:pPr>
        <w:rPr>
          <w:rStyle w:val="StyleUnderline"/>
        </w:rPr>
      </w:pPr>
      <w:r w:rsidRPr="00394B04">
        <w:rPr>
          <w:sz w:val="16"/>
        </w:rPr>
        <w:t xml:space="preserve">While these articulations of endurance and exhaustion rarely make this explicit, </w:t>
      </w:r>
      <w:r w:rsidRPr="00177D0C">
        <w:rPr>
          <w:rStyle w:val="Emphasis"/>
        </w:rPr>
        <w:t>we want to entertain the possibility of reading such accounts of structural violence and suffering without redemption</w:t>
      </w:r>
      <w:r w:rsidRPr="00394B04">
        <w:rPr>
          <w:sz w:val="16"/>
        </w:rPr>
        <w:t xml:space="preserve">. With these examples in mind, </w:t>
      </w:r>
      <w:r w:rsidRPr="00394B04">
        <w:rPr>
          <w:rStyle w:val="StyleUnderline"/>
        </w:rPr>
        <w:t xml:space="preserve">we turn away from redemption stories that celebrate the possibility of the otherwise within these ground-down worlds, from the pressure on those who slowly suffer and endure to somehow, despite everything, offer critical </w:t>
      </w:r>
      <w:proofErr w:type="gramStart"/>
      <w:r w:rsidRPr="00394B04">
        <w:rPr>
          <w:rStyle w:val="StyleUnderline"/>
        </w:rPr>
        <w:t>theorists</w:t>
      </w:r>
      <w:proofErr w:type="gramEnd"/>
      <w:r w:rsidRPr="00394B04">
        <w:rPr>
          <w:rStyle w:val="StyleUnderline"/>
        </w:rPr>
        <w:t xml:space="preserve"> inspiration to carve new worlds</w:t>
      </w:r>
      <w:r w:rsidRPr="00177D0C">
        <w:rPr>
          <w:rStyle w:val="StyleUnderline"/>
        </w:rPr>
        <w:t xml:space="preserve">. A different politics of exhaustion needs to </w:t>
      </w:r>
      <w:r w:rsidRPr="00177D0C">
        <w:rPr>
          <w:rStyle w:val="Emphasis"/>
        </w:rPr>
        <w:t xml:space="preserve">look beyond the </w:t>
      </w:r>
      <w:proofErr w:type="spellStart"/>
      <w:r w:rsidRPr="00177D0C">
        <w:rPr>
          <w:rStyle w:val="Emphasis"/>
        </w:rPr>
        <w:t>moralising</w:t>
      </w:r>
      <w:proofErr w:type="spellEnd"/>
      <w:r w:rsidRPr="00177D0C">
        <w:rPr>
          <w:rStyle w:val="Emphasis"/>
        </w:rPr>
        <w:t xml:space="preserve"> of endurance</w:t>
      </w:r>
      <w:r w:rsidRPr="00177D0C">
        <w:rPr>
          <w:rStyle w:val="StyleUnderline"/>
        </w:rPr>
        <w:t>, and</w:t>
      </w:r>
      <w:r w:rsidRPr="00394B04">
        <w:rPr>
          <w:sz w:val="16"/>
        </w:rPr>
        <w:t xml:space="preserve"> </w:t>
      </w:r>
      <w:r w:rsidRPr="00177D0C">
        <w:rPr>
          <w:rStyle w:val="Emphasis"/>
        </w:rPr>
        <w:t>point towards figures of refusal and negation</w:t>
      </w:r>
      <w:r w:rsidRPr="00394B04">
        <w:rPr>
          <w:rStyle w:val="StyleUnderline"/>
        </w:rPr>
        <w:t xml:space="preserve">. Refusal offers an opportunity for scholars to reflect on the urge to seek redemption narratives, a propensity firmly situated within the progress-laden history of the social sciences that acts as an imperative to seek ways to make things better, to get past the current condition. </w:t>
      </w:r>
      <w:r w:rsidRPr="00177D0C">
        <w:rPr>
          <w:rStyle w:val="Emphasis"/>
        </w:rPr>
        <w:t>What would it mean to refuse an open-ended and unspecified ‘otherwise’</w:t>
      </w:r>
      <w:r w:rsidRPr="00394B04">
        <w:rPr>
          <w:rStyle w:val="StyleUnderline"/>
        </w:rPr>
        <w:t xml:space="preserve"> as the optimistic excess that these attritional violences of late capitalism call forth?</w:t>
      </w:r>
      <w:r w:rsidRPr="00177D0C">
        <w:rPr>
          <w:rStyle w:val="StyleUnderline"/>
        </w:rPr>
        <w:t xml:space="preserve"> Or to refuse</w:t>
      </w:r>
      <w:r w:rsidRPr="00394B04">
        <w:rPr>
          <w:sz w:val="16"/>
        </w:rPr>
        <w:t xml:space="preserve"> </w:t>
      </w:r>
      <w:r w:rsidRPr="00394B04">
        <w:rPr>
          <w:rStyle w:val="StyleUnderline"/>
        </w:rPr>
        <w:t xml:space="preserve">to open up and amplify spaces within the </w:t>
      </w:r>
      <w:proofErr w:type="spellStart"/>
      <w:r w:rsidRPr="00394B04">
        <w:rPr>
          <w:rStyle w:val="StyleUnderline"/>
        </w:rPr>
        <w:t>unliveable</w:t>
      </w:r>
      <w:proofErr w:type="spellEnd"/>
      <w:r w:rsidRPr="00394B04">
        <w:rPr>
          <w:rStyle w:val="StyleUnderline"/>
        </w:rPr>
        <w:t xml:space="preserve"> that offer heart-warming tales of collective becoming, as disquieting as this may be? This is not to deny the very real ways in which those trapped in circuits of suffering are making </w:t>
      </w:r>
      <w:proofErr w:type="spellStart"/>
      <w:r w:rsidRPr="00394B04">
        <w:rPr>
          <w:rStyle w:val="StyleUnderline"/>
        </w:rPr>
        <w:t>liveable</w:t>
      </w:r>
      <w:proofErr w:type="spellEnd"/>
      <w:r w:rsidRPr="00394B04">
        <w:rPr>
          <w:rStyle w:val="StyleUnderline"/>
        </w:rPr>
        <w:t xml:space="preserve"> lives, but instead to question the academic imperative to celebrate this, and elevate it to form the basis of a new politics and a new world.</w:t>
      </w:r>
    </w:p>
    <w:p w14:paraId="155E7ED9" w14:textId="77777777" w:rsidR="00B23521" w:rsidRPr="00177D0C" w:rsidRDefault="00B23521" w:rsidP="00B23521">
      <w:pPr>
        <w:rPr>
          <w:rStyle w:val="Emphasis"/>
        </w:rPr>
      </w:pPr>
      <w:r w:rsidRPr="00394B04">
        <w:rPr>
          <w:sz w:val="16"/>
        </w:rPr>
        <w:t xml:space="preserve">Elisabeth Povinelli begins Economies of Abandonment with an allegory from Ursula Le Guin’s short story The Ones Who Walk Away from Omelas. In this story, the abused, deprived and neglected child in the broom closet is the sacrificial lamb upon which the good life of those from Omelas relies. Yet despite this beginning, </w:t>
      </w:r>
      <w:r w:rsidRPr="00394B04">
        <w:rPr>
          <w:rStyle w:val="StyleUnderline"/>
        </w:rPr>
        <w:t>Povinelli’s charting of modes of endurance through biopolitical violence, abandonment and abjection offer the possibility of reading her work as a powerful redemption narrative</w:t>
      </w:r>
      <w:r w:rsidRPr="00394B04">
        <w:rPr>
          <w:sz w:val="16"/>
        </w:rPr>
        <w:t xml:space="preserve">. Exhausted, wretched, unhealthy, her interlocutors nevertheless display dogged determination and above all, hope. Povinelli, too, finds hope in perseverance itself, drawing on Spinoza’s concept of the conatus: in the striving to endure conditions and open up the body to greater capacities. </w:t>
      </w:r>
      <w:r w:rsidRPr="00394B04">
        <w:rPr>
          <w:rStyle w:val="StyleUnderline"/>
        </w:rPr>
        <w:t xml:space="preserve">Yet it is in her discussion of Le Guin that she offers a way out: while her interlocutors are caught in circuits of cruel optimism, where hope keeps them captive, </w:t>
      </w:r>
      <w:r w:rsidRPr="00177D0C">
        <w:rPr>
          <w:rStyle w:val="Emphasis"/>
        </w:rPr>
        <w:t>the reader is offered a chance to refuse – to walk away.</w:t>
      </w:r>
    </w:p>
    <w:p w14:paraId="653504C0" w14:textId="77777777" w:rsidR="00B23521" w:rsidRDefault="00B23521" w:rsidP="00B23521">
      <w:r w:rsidRPr="00394B04">
        <w:rPr>
          <w:rStyle w:val="StyleUnderline"/>
        </w:rPr>
        <w:t xml:space="preserve">To be stubborn is to </w:t>
      </w:r>
      <w:r w:rsidRPr="00177D0C">
        <w:rPr>
          <w:rStyle w:val="Emphasis"/>
        </w:rPr>
        <w:t>refuse to register affectively the knowledge that the world is built to run you over</w:t>
      </w:r>
      <w:r w:rsidRPr="00394B04">
        <w:rPr>
          <w:rStyle w:val="StyleUnderline"/>
        </w:rPr>
        <w:t xml:space="preserve"> so that others can build their houses on and out of what remains. Refuse to let them . . . refuse to be moved by those that see you as their </w:t>
      </w:r>
      <w:r w:rsidRPr="00177D0C">
        <w:rPr>
          <w:rStyle w:val="Emphasis"/>
        </w:rPr>
        <w:t>currency of hope</w:t>
      </w:r>
      <w:r>
        <w:t>.75</w:t>
      </w:r>
    </w:p>
    <w:p w14:paraId="3B9910F7" w14:textId="199A7065" w:rsidR="00B23521" w:rsidRDefault="00B23521" w:rsidP="00B23521">
      <w:pPr>
        <w:rPr>
          <w:rStyle w:val="StyleUnderline"/>
        </w:rPr>
      </w:pPr>
      <w:r w:rsidRPr="00394B04">
        <w:rPr>
          <w:sz w:val="16"/>
        </w:rPr>
        <w:t xml:space="preserve">While we find ourselves agreeing with Povinelli about refusing to convert all kinds of circumstances into the currency of hope, our call for refusal differs. </w:t>
      </w:r>
      <w:r w:rsidRPr="00394B04">
        <w:rPr>
          <w:rStyle w:val="StyleUnderline"/>
        </w:rPr>
        <w:t>This call for a refusal is as much an ethical gesture as it is a political one.</w:t>
      </w:r>
      <w:r w:rsidRPr="00394B04">
        <w:rPr>
          <w:sz w:val="16"/>
        </w:rPr>
        <w:t xml:space="preserve"> In keeping with recent work appraising the rise of </w:t>
      </w:r>
      <w:proofErr w:type="spellStart"/>
      <w:r w:rsidRPr="00394B04">
        <w:rPr>
          <w:sz w:val="16"/>
        </w:rPr>
        <w:t>affirmationism</w:t>
      </w:r>
      <w:proofErr w:type="spellEnd"/>
      <w:r w:rsidRPr="00394B04">
        <w:rPr>
          <w:sz w:val="16"/>
        </w:rPr>
        <w:t xml:space="preserve"> (and its limits) gestured to at the beginning of this paper, </w:t>
      </w:r>
      <w:r w:rsidRPr="00394B04">
        <w:rPr>
          <w:rStyle w:val="StyleUnderline"/>
        </w:rPr>
        <w:t>we ask what it might entail to refuse rather than to redeem</w:t>
      </w:r>
      <w:r w:rsidRPr="00394B04">
        <w:rPr>
          <w:sz w:val="16"/>
        </w:rPr>
        <w:t xml:space="preserve">. </w:t>
      </w:r>
      <w:r w:rsidRPr="00177D0C">
        <w:rPr>
          <w:rStyle w:val="Emphasis"/>
        </w:rPr>
        <w:t>This refusal seeks to stay with the trouble</w:t>
      </w:r>
      <w:r w:rsidRPr="00394B04">
        <w:rPr>
          <w:rStyle w:val="StyleUnderline"/>
        </w:rPr>
        <w:t xml:space="preserve">, </w:t>
      </w:r>
      <w:r w:rsidRPr="00177D0C">
        <w:rPr>
          <w:rStyle w:val="Emphasis"/>
        </w:rPr>
        <w:t>to follow in the wake, to dwell with – and not look away from – that which is unsettling</w:t>
      </w:r>
      <w:r w:rsidRPr="00394B04">
        <w:rPr>
          <w:rStyle w:val="StyleUnderline"/>
        </w:rPr>
        <w:t xml:space="preserve">, violent and hard to witness. It is offered as an </w:t>
      </w:r>
      <w:r w:rsidRPr="00177D0C">
        <w:rPr>
          <w:rStyle w:val="Emphasis"/>
        </w:rPr>
        <w:t>antidote to the short-cut</w:t>
      </w:r>
      <w:r w:rsidRPr="00394B04">
        <w:rPr>
          <w:rStyle w:val="StyleUnderline"/>
        </w:rPr>
        <w:t xml:space="preserve">: seeking a route out, a way past or a future not-yet. </w:t>
      </w:r>
      <w:r w:rsidRPr="00394B04">
        <w:rPr>
          <w:sz w:val="16"/>
        </w:rPr>
        <w:t xml:space="preserve">As we have suggested, redemption might be understood to operate in a conservative rather than revolutionary manner, binding us to a hope or belief in something better; instead, we ask: </w:t>
      </w:r>
      <w:r w:rsidRPr="00394B04">
        <w:rPr>
          <w:rStyle w:val="StyleUnderline"/>
        </w:rPr>
        <w:t>‘what kind of salvation or freedom is actually on offer from neoliberal redemption narratives’?</w:t>
      </w:r>
      <w:r w:rsidRPr="00394B04">
        <w:rPr>
          <w:sz w:val="16"/>
        </w:rPr>
        <w:t xml:space="preserve">76 This is not a call for pessimism – indeed our call also differs from the passivity often foregrounded in negative geographies </w:t>
      </w:r>
      <w:r w:rsidRPr="00394B04">
        <w:rPr>
          <w:rStyle w:val="StyleUnderline"/>
        </w:rPr>
        <w:t xml:space="preserve">– but rather to </w:t>
      </w:r>
      <w:r w:rsidRPr="00177D0C">
        <w:rPr>
          <w:rStyle w:val="Emphasis"/>
        </w:rPr>
        <w:t>avoid the temptation of a solution</w:t>
      </w:r>
      <w:r w:rsidRPr="00394B04">
        <w:rPr>
          <w:rStyle w:val="StyleUnderline"/>
        </w:rPr>
        <w:t>, or to temper the hope that even if things can be otherwise, this does not straightforwardly mean they will better.</w:t>
      </w:r>
      <w:r w:rsidRPr="00394B04">
        <w:rPr>
          <w:sz w:val="16"/>
        </w:rPr>
        <w:t xml:space="preserve"> We are not suggesting that the future itself is refused – that would be foolhardy! – but rather </w:t>
      </w:r>
      <w:r w:rsidRPr="00394B04">
        <w:rPr>
          <w:rStyle w:val="StyleUnderline"/>
        </w:rPr>
        <w:t>we call for a refusal to invoke the future as an unspecified but implicitly better otherwise</w:t>
      </w:r>
      <w:r w:rsidRPr="00394B04">
        <w:rPr>
          <w:sz w:val="16"/>
        </w:rPr>
        <w:t xml:space="preserve">, </w:t>
      </w:r>
      <w:r w:rsidRPr="00394B04">
        <w:rPr>
          <w:rStyle w:val="StyleUnderline"/>
        </w:rPr>
        <w:t>and to remain resolutely in the present tense</w:t>
      </w:r>
      <w:r w:rsidRPr="00394B04">
        <w:rPr>
          <w:sz w:val="16"/>
        </w:rPr>
        <w:t xml:space="preserve">. Put simply, what would our accounts of contemporary life look like if we documented violence qua violence? </w:t>
      </w:r>
      <w:r w:rsidRPr="00394B04">
        <w:rPr>
          <w:rStyle w:val="StyleUnderline"/>
        </w:rPr>
        <w:t xml:space="preserve">Moreover, </w:t>
      </w:r>
      <w:r w:rsidRPr="00177D0C">
        <w:rPr>
          <w:rStyle w:val="Emphasis"/>
        </w:rPr>
        <w:t>what would it mean to resist the imperative to affirm</w:t>
      </w:r>
      <w:r w:rsidRPr="00394B04">
        <w:rPr>
          <w:rStyle w:val="StyleUnderline"/>
        </w:rPr>
        <w:t>, and refuse to narrate celebratory accounts of exhaustion and endurance?</w:t>
      </w:r>
    </w:p>
    <w:p w14:paraId="4BCA1853" w14:textId="3E01E6CC" w:rsidR="00502DD0" w:rsidRDefault="001F2357" w:rsidP="0047467B">
      <w:pPr>
        <w:pStyle w:val="Heading3"/>
      </w:pPr>
      <w:r>
        <w:t>Alt – Public Domain</w:t>
      </w:r>
    </w:p>
    <w:p w14:paraId="0819742D" w14:textId="77777777" w:rsidR="00710706" w:rsidRDefault="00710706" w:rsidP="00710706">
      <w:pPr>
        <w:pStyle w:val="Heading4"/>
      </w:pPr>
      <w:r>
        <w:t>The alternative is a protected public domain which limits IPR and fractures biopolitical notions of governance through an “ethics of contingency”</w:t>
      </w:r>
    </w:p>
    <w:p w14:paraId="538A86E9" w14:textId="77777777" w:rsidR="00710706" w:rsidRPr="006E0A54" w:rsidRDefault="00710706" w:rsidP="00710706">
      <w:pPr>
        <w:autoSpaceDE w:val="0"/>
        <w:autoSpaceDN w:val="0"/>
        <w:adjustRightInd w:val="0"/>
        <w:spacing w:after="0" w:line="240" w:lineRule="auto"/>
      </w:pPr>
      <w:r>
        <w:rPr>
          <w:b/>
          <w:bCs/>
          <w:sz w:val="26"/>
          <w:szCs w:val="26"/>
        </w:rPr>
        <w:t>Foster</w:t>
      </w:r>
      <w:r w:rsidRPr="00646AF3">
        <w:rPr>
          <w:b/>
          <w:bCs/>
          <w:sz w:val="26"/>
          <w:szCs w:val="26"/>
        </w:rPr>
        <w:t xml:space="preserve"> </w:t>
      </w:r>
      <w:r>
        <w:rPr>
          <w:b/>
          <w:bCs/>
          <w:sz w:val="26"/>
          <w:szCs w:val="26"/>
        </w:rPr>
        <w:t>12</w:t>
      </w:r>
      <w:r w:rsidRPr="0010685F">
        <w:t xml:space="preserve"> – [</w:t>
      </w:r>
      <w:r w:rsidRPr="00E36FBA">
        <w:t>Laura Foster is an Associate Professor of Gender Studies and Affiliate Faculty in African Studies and Law at Indiana University and a Senior Researcher at the IP Unit, University of Cape Town</w:t>
      </w:r>
      <w:r>
        <w:t>.</w:t>
      </w:r>
      <w:r w:rsidRPr="0010685F">
        <w:t xml:space="preserve"> (</w:t>
      </w:r>
      <w:r>
        <w:t xml:space="preserve">Laura A. </w:t>
      </w:r>
      <w:r w:rsidRPr="0010685F">
        <w:t>“</w:t>
      </w:r>
      <w:r w:rsidRPr="006E0A54">
        <w:t>I</w:t>
      </w:r>
      <w:r w:rsidRPr="00E36FBA">
        <w:t xml:space="preserve"> </w:t>
      </w:r>
      <w:r>
        <w:t>Patents, Biopolitics, and Feminisms: Locating Patent Law Struggles over Breast Cancer Genes and the Hoodia Plant</w:t>
      </w:r>
      <w:r w:rsidRPr="0010685F">
        <w:t xml:space="preserve">” </w:t>
      </w:r>
      <w:r>
        <w:t>Cambridge University Press</w:t>
      </w:r>
      <w:r w:rsidRPr="0010685F">
        <w:t xml:space="preserve">, </w:t>
      </w:r>
      <w:r>
        <w:t>20212</w:t>
      </w:r>
      <w:r w:rsidRPr="0010685F">
        <w:t>,</w:t>
      </w:r>
      <w:r>
        <w:t xml:space="preserve"> </w:t>
      </w:r>
      <w:r w:rsidRPr="007C4721">
        <w:t xml:space="preserve">https://gender.indiana.edu/documents/Foster_2012_PatentsFeminismsBiopolitics.pdf)// </w:t>
      </w:r>
      <w:r w:rsidRPr="0010685F">
        <w:t>[King K]</w:t>
      </w:r>
    </w:p>
    <w:p w14:paraId="04668B10" w14:textId="77777777" w:rsidR="00710706" w:rsidRPr="00E36FBA" w:rsidRDefault="00710706" w:rsidP="00710706"/>
    <w:p w14:paraId="6CF1A64C" w14:textId="77777777" w:rsidR="00710706" w:rsidRPr="006A2F05" w:rsidRDefault="00710706" w:rsidP="00710706">
      <w:pPr>
        <w:rPr>
          <w:sz w:val="14"/>
        </w:rPr>
      </w:pPr>
      <w:r w:rsidRPr="00860D53">
        <w:rPr>
          <w:rStyle w:val="StyleUnderline"/>
        </w:rPr>
        <w:t>Protective Public Domain Responding</w:t>
      </w:r>
      <w:r w:rsidRPr="006A2F05">
        <w:rPr>
          <w:sz w:val="14"/>
        </w:rPr>
        <w:t xml:space="preserve"> to the emphasis on an open public domain, </w:t>
      </w:r>
      <w:r w:rsidRPr="00860D53">
        <w:rPr>
          <w:rStyle w:val="StyleUnderline"/>
        </w:rPr>
        <w:t>critical intellectual property scholarship also offers an alternative</w:t>
      </w:r>
      <w:r w:rsidRPr="006A2F05">
        <w:rPr>
          <w:sz w:val="14"/>
        </w:rPr>
        <w:t xml:space="preserve"> conception of a protective public domain. 46 Such scholarship is aligned with the theorizing of an open public domain. It similarly </w:t>
      </w:r>
      <w:r w:rsidRPr="00860D53">
        <w:rPr>
          <w:rStyle w:val="StyleUnderline"/>
        </w:rPr>
        <w:t xml:space="preserve">advocates the </w:t>
      </w:r>
      <w:r w:rsidRPr="00860D53">
        <w:rPr>
          <w:rStyle w:val="Emphasis"/>
        </w:rPr>
        <w:t>expansion of the public domain by limiting intellectual property (IP) rights</w:t>
      </w:r>
      <w:r w:rsidRPr="00860D53">
        <w:rPr>
          <w:rStyle w:val="StyleUnderline"/>
        </w:rPr>
        <w:t>, enlarging fair use, and requiring compulsory licensing.</w:t>
      </w:r>
      <w:r w:rsidRPr="006A2F05">
        <w:rPr>
          <w:sz w:val="14"/>
        </w:rPr>
        <w:t>47 In contrast, however, scholarship promoting a protective public domain insists upon</w:t>
      </w:r>
      <w:r w:rsidRPr="00860D53">
        <w:rPr>
          <w:rStyle w:val="StyleUnderline"/>
        </w:rPr>
        <w:t xml:space="preserve"> exceptions for indigenous individuals and groups who have been traditionally excluded from </w:t>
      </w:r>
      <w:r w:rsidRPr="006A2F05">
        <w:rPr>
          <w:sz w:val="14"/>
        </w:rPr>
        <w:t>asserting authorial</w:t>
      </w:r>
      <w:r w:rsidRPr="00860D53">
        <w:rPr>
          <w:rStyle w:val="StyleUnderline"/>
        </w:rPr>
        <w:t xml:space="preserve"> rights over their knowledge</w:t>
      </w:r>
      <w:r w:rsidRPr="006A2F05">
        <w:rPr>
          <w:sz w:val="14"/>
        </w:rPr>
        <w:t>, resources, and culture. It is therefore critical of the expansion of a public domain based upon values of sharing and openness, which can produce harm to indigenous peoples. Theorizing of</w:t>
      </w:r>
      <w:r w:rsidRPr="00860D53">
        <w:rPr>
          <w:rStyle w:val="StyleUnderline"/>
        </w:rPr>
        <w:t xml:space="preserve"> a protective public domain takes into account histories of colonialism and imperialism, </w:t>
      </w:r>
      <w:r w:rsidRPr="006A2F05">
        <w:rPr>
          <w:sz w:val="14"/>
        </w:rPr>
        <w:t>while seeking to</w:t>
      </w:r>
      <w:r w:rsidRPr="00860D53">
        <w:rPr>
          <w:rStyle w:val="StyleUnderline"/>
        </w:rPr>
        <w:t xml:space="preserve"> expand notions of authorship </w:t>
      </w:r>
      <w:r w:rsidRPr="006A2F05">
        <w:rPr>
          <w:sz w:val="14"/>
        </w:rPr>
        <w:t>beyond its individualism</w:t>
      </w:r>
      <w:r w:rsidRPr="00860D53">
        <w:rPr>
          <w:rStyle w:val="StyleUnderline"/>
        </w:rPr>
        <w:t xml:space="preserve"> to fully consider indigenous forms of collective knowledge production and creativity.</w:t>
      </w:r>
      <w:r w:rsidRPr="006A2F05">
        <w:rPr>
          <w:sz w:val="14"/>
        </w:rPr>
        <w:t xml:space="preserve">48 It stresses the need to consider how, given social hierarchies, </w:t>
      </w:r>
      <w:r w:rsidRPr="00860D53">
        <w:rPr>
          <w:rStyle w:val="StyleUnderline"/>
        </w:rPr>
        <w:t>information within the public domain is not equally accessible and open to all, thus the need for some elements of protection.</w:t>
      </w:r>
      <w:r w:rsidRPr="006A2F05">
        <w:rPr>
          <w:sz w:val="14"/>
        </w:rPr>
        <w:t>49 In contrast to an open public domain</w:t>
      </w:r>
      <w:r w:rsidRPr="00860D53">
        <w:rPr>
          <w:rStyle w:val="StyleUnderline"/>
        </w:rPr>
        <w:t xml:space="preserve">, </w:t>
      </w:r>
      <w:r w:rsidRPr="007D5F62">
        <w:rPr>
          <w:rStyle w:val="Emphasis"/>
        </w:rPr>
        <w:t>a protective public domain challenges</w:t>
      </w:r>
      <w:r w:rsidRPr="00860D53">
        <w:rPr>
          <w:rStyle w:val="StyleUnderline"/>
        </w:rPr>
        <w:t xml:space="preserve"> articulations of </w:t>
      </w:r>
      <w:r w:rsidRPr="006A2F05">
        <w:rPr>
          <w:sz w:val="14"/>
        </w:rPr>
        <w:t>indigenous peoples’</w:t>
      </w:r>
      <w:r w:rsidRPr="00860D53">
        <w:rPr>
          <w:rStyle w:val="StyleUnderline"/>
        </w:rPr>
        <w:t xml:space="preserve"> </w:t>
      </w:r>
      <w:r w:rsidRPr="007D5F62">
        <w:rPr>
          <w:rStyle w:val="Emphasis"/>
        </w:rPr>
        <w:t>knowledge as raw material</w:t>
      </w:r>
      <w:r w:rsidRPr="00860D53">
        <w:rPr>
          <w:rStyle w:val="StyleUnderline"/>
        </w:rPr>
        <w:t xml:space="preserve"> and recognizes the inventiveness and dynamism of indigenous traditional knowledge.</w:t>
      </w:r>
      <w:r w:rsidRPr="006A2F05">
        <w:rPr>
          <w:sz w:val="14"/>
        </w:rPr>
        <w:t xml:space="preserve">50 It is also a flexible concept of the public domain. </w:t>
      </w:r>
      <w:r w:rsidRPr="00860D53">
        <w:rPr>
          <w:rStyle w:val="StyleUnderline"/>
        </w:rPr>
        <w:t>Conceptions of a protective public domain require flexibility in order to provide an adequate balance of protection</w:t>
      </w:r>
      <w:r w:rsidRPr="006A2F05">
        <w:rPr>
          <w:sz w:val="14"/>
        </w:rPr>
        <w:t xml:space="preserve"> and access to different forms of indigenous traditional knowledge (e.g., artworks versus medicines) in a variety of geopolitical contexts.51 Coombe thus suggests </w:t>
      </w:r>
      <w:r w:rsidRPr="00860D53">
        <w:rPr>
          <w:rStyle w:val="StyleUnderline"/>
        </w:rPr>
        <w:t xml:space="preserve">an </w:t>
      </w:r>
      <w:r w:rsidRPr="007D5F62">
        <w:rPr>
          <w:rStyle w:val="Emphasis"/>
        </w:rPr>
        <w:t>“ethics of contingency”</w:t>
      </w:r>
      <w:r w:rsidRPr="00860D53">
        <w:rPr>
          <w:rStyle w:val="StyleUnderline"/>
        </w:rPr>
        <w:t xml:space="preserve"> </w:t>
      </w:r>
      <w:r w:rsidRPr="007D5F62">
        <w:rPr>
          <w:rStyle w:val="Emphasis"/>
        </w:rPr>
        <w:t>recognizing that protection might mean different things to different marginalized groups</w:t>
      </w:r>
      <w:r w:rsidRPr="00860D53">
        <w:rPr>
          <w:rStyle w:val="StyleUnderline"/>
        </w:rPr>
        <w:t>.</w:t>
      </w:r>
      <w:r w:rsidRPr="006A2F05">
        <w:rPr>
          <w:sz w:val="14"/>
        </w:rPr>
        <w:t xml:space="preserve">52 </w:t>
      </w:r>
      <w:r w:rsidRPr="00860D53">
        <w:rPr>
          <w:rStyle w:val="StyleUnderline"/>
        </w:rPr>
        <w:t>A protective public domain therefore recognizes inequalities and works to protect indigenous peoples’ knowledge from being exploited as raw material.</w:t>
      </w:r>
    </w:p>
    <w:p w14:paraId="0D85A860" w14:textId="77777777" w:rsidR="00710706" w:rsidRPr="006A2F05" w:rsidRDefault="00710706" w:rsidP="00710706">
      <w:pPr>
        <w:rPr>
          <w:sz w:val="14"/>
        </w:rPr>
      </w:pPr>
      <w:r w:rsidRPr="006A2F05">
        <w:rPr>
          <w:sz w:val="14"/>
        </w:rPr>
        <w:t xml:space="preserve">In contrast to an open public domain model, </w:t>
      </w:r>
      <w:r w:rsidRPr="00860D53">
        <w:rPr>
          <w:rStyle w:val="StyleUnderline"/>
        </w:rPr>
        <w:t xml:space="preserve">conceptions of </w:t>
      </w:r>
      <w:r w:rsidRPr="00860D53">
        <w:rPr>
          <w:rStyle w:val="Emphasis"/>
        </w:rPr>
        <w:t>a protective public domain challenge neoliberal, biopolitical modes of governing by placing value upon indigenous peoples’ forms of knowledge and creativity.</w:t>
      </w:r>
      <w:r w:rsidRPr="00860D53">
        <w:rPr>
          <w:rStyle w:val="StyleUnderline"/>
        </w:rPr>
        <w:t xml:space="preserve"> Normative conditions and discursive framings of free trade and privatization are contested by shifting some control over to indigenous communities.</w:t>
      </w:r>
      <w:r w:rsidRPr="006A2F05">
        <w:rPr>
          <w:sz w:val="14"/>
        </w:rPr>
        <w:t xml:space="preserve"> Scholarship in this area argues that free and open sharing of indigenous peoples’ knowledge can be responsible for continuing a legacy of colonial exploitation of their traditional resources.53 Giving indigenous peoples some control over their own knowledge practices is one way to counter this history.54 By</w:t>
      </w:r>
      <w:r w:rsidRPr="00860D53">
        <w:rPr>
          <w:rStyle w:val="StyleUnderline"/>
        </w:rPr>
        <w:t xml:space="preserve"> granting indigenous communities more control through a protective public domain, neoliberal values of freedom become disrupted.</w:t>
      </w:r>
    </w:p>
    <w:p w14:paraId="5B991A9A" w14:textId="77777777" w:rsidR="00710706" w:rsidRPr="006A2F05" w:rsidRDefault="00710706" w:rsidP="00710706">
      <w:pPr>
        <w:rPr>
          <w:sz w:val="14"/>
        </w:rPr>
      </w:pPr>
      <w:r w:rsidRPr="00860D53">
        <w:rPr>
          <w:rStyle w:val="StyleUnderline"/>
        </w:rPr>
        <w:t xml:space="preserve">Alternative legal protections are suggested, such as contractual arrangements allowing groups to decide for themselves </w:t>
      </w:r>
      <w:r w:rsidRPr="006A2F05">
        <w:rPr>
          <w:sz w:val="14"/>
        </w:rPr>
        <w:t>when, where, how, and to</w:t>
      </w:r>
      <w:r w:rsidRPr="00860D53">
        <w:rPr>
          <w:rStyle w:val="StyleUnderline"/>
        </w:rPr>
        <w:t xml:space="preserve"> whom they want to grant access to their knowledge.</w:t>
      </w:r>
      <w:r w:rsidRPr="006A2F05">
        <w:rPr>
          <w:sz w:val="14"/>
        </w:rPr>
        <w:t xml:space="preserve">55 For example, </w:t>
      </w:r>
      <w:r w:rsidRPr="00860D53">
        <w:rPr>
          <w:rStyle w:val="StyleUnderline"/>
        </w:rPr>
        <w:t xml:space="preserve">models for benefit-sharing contracts are proposed, which would require scientists to give indigenous communities money and resources in exchange for access to </w:t>
      </w:r>
      <w:r w:rsidRPr="006A2F05">
        <w:rPr>
          <w:sz w:val="14"/>
        </w:rPr>
        <w:t>and possible ownership over</w:t>
      </w:r>
      <w:r w:rsidRPr="00860D53">
        <w:rPr>
          <w:rStyle w:val="StyleUnderline"/>
        </w:rPr>
        <w:t xml:space="preserve"> indigenous resources.</w:t>
      </w:r>
      <w:r w:rsidRPr="006A2F05">
        <w:rPr>
          <w:sz w:val="14"/>
        </w:rPr>
        <w:t xml:space="preserve"> Prior informed consent agreements are also advocated to allow communities to dictate the terms of granting such access to potentially patentable resources. Indigenous peoples’ knowledge becomes privatized in new ways through these contractual arrangements, yet the primary goal of privatization becomes one of protection, rather than profitability per se.</w:t>
      </w:r>
    </w:p>
    <w:p w14:paraId="20A53058" w14:textId="5E19CB34" w:rsidR="00710706" w:rsidRPr="00253711" w:rsidRDefault="00710706" w:rsidP="00710706">
      <w:pPr>
        <w:rPr>
          <w:u w:val="single"/>
        </w:rPr>
      </w:pPr>
      <w:r w:rsidRPr="007D5F62">
        <w:rPr>
          <w:rStyle w:val="StyleUnderline"/>
        </w:rPr>
        <w:t>By shifting</w:t>
      </w:r>
      <w:r w:rsidRPr="00860D53">
        <w:rPr>
          <w:rStyle w:val="StyleUnderline"/>
        </w:rPr>
        <w:t xml:space="preserve"> </w:t>
      </w:r>
      <w:r w:rsidRPr="006A2F05">
        <w:rPr>
          <w:sz w:val="14"/>
        </w:rPr>
        <w:t>some</w:t>
      </w:r>
      <w:r w:rsidRPr="00860D53">
        <w:rPr>
          <w:rStyle w:val="StyleUnderline"/>
        </w:rPr>
        <w:t xml:space="preserve"> control to indigenous communities, a protective </w:t>
      </w:r>
      <w:r w:rsidRPr="00860D53">
        <w:rPr>
          <w:rStyle w:val="Emphasis"/>
        </w:rPr>
        <w:t>public domain produces fissures within neoliberal, biopolitical modes of governing</w:t>
      </w:r>
      <w:r w:rsidRPr="00860D53">
        <w:rPr>
          <w:rStyle w:val="StyleUnderline"/>
        </w:rPr>
        <w:t xml:space="preserve"> by interjecting an alternative ethic of production</w:t>
      </w:r>
      <w:r w:rsidRPr="00E36FBA">
        <w:rPr>
          <w:rStyle w:val="StyleUnderline"/>
        </w:rPr>
        <w:t xml:space="preserve">. </w:t>
      </w:r>
      <w:r w:rsidRPr="006A2F05">
        <w:rPr>
          <w:sz w:val="14"/>
        </w:rPr>
        <w:t>Even when such contractual arrangements bring profits to indigenous communities, these</w:t>
      </w:r>
      <w:r w:rsidRPr="00E36FBA">
        <w:rPr>
          <w:rStyle w:val="StyleUnderline"/>
        </w:rPr>
        <w:t xml:space="preserve"> “strategies of indigenous incorporation”</w:t>
      </w:r>
      <w:r w:rsidRPr="006A2F05">
        <w:rPr>
          <w:sz w:val="14"/>
        </w:rPr>
        <w:t>56 serve to</w:t>
      </w:r>
      <w:r w:rsidRPr="00E36FBA">
        <w:rPr>
          <w:rStyle w:val="StyleUnderline"/>
        </w:rPr>
        <w:t xml:space="preserve"> challenge Western scientific and capitalist logics.</w:t>
      </w:r>
      <w:r w:rsidRPr="006A2F05">
        <w:rPr>
          <w:sz w:val="14"/>
        </w:rPr>
        <w:t xml:space="preserve"> For example, </w:t>
      </w:r>
      <w:r w:rsidRPr="00E36FBA">
        <w:rPr>
          <w:rStyle w:val="StyleUnderline"/>
        </w:rPr>
        <w:t xml:space="preserve">benefit-sharing agreements designed around a protective public domain </w:t>
      </w:r>
      <w:r w:rsidRPr="006A2F05">
        <w:rPr>
          <w:sz w:val="14"/>
        </w:rPr>
        <w:t>model theoretically</w:t>
      </w:r>
      <w:r w:rsidRPr="00E36FBA">
        <w:rPr>
          <w:rStyle w:val="StyleUnderline"/>
        </w:rPr>
        <w:t xml:space="preserve"> engender a space whereby scientists </w:t>
      </w:r>
      <w:r w:rsidRPr="006A2F05">
        <w:rPr>
          <w:sz w:val="14"/>
        </w:rPr>
        <w:t>are expected to negotiate and</w:t>
      </w:r>
      <w:r w:rsidRPr="00E36FBA">
        <w:rPr>
          <w:rStyle w:val="StyleUnderline"/>
        </w:rPr>
        <w:t xml:space="preserve"> consult with indigenous communities and </w:t>
      </w:r>
      <w:r w:rsidRPr="006A2F05">
        <w:rPr>
          <w:sz w:val="14"/>
        </w:rPr>
        <w:t>to</w:t>
      </w:r>
      <w:r w:rsidRPr="00E36FBA">
        <w:rPr>
          <w:rStyle w:val="StyleUnderline"/>
        </w:rPr>
        <w:t xml:space="preserve"> recognize the importance of indigenous epistemologies of science, which run counter to Western philosophies of science undergirding new </w:t>
      </w:r>
      <w:proofErr w:type="spellStart"/>
      <w:r w:rsidRPr="00E36FBA">
        <w:rPr>
          <w:rStyle w:val="StyleUnderline"/>
        </w:rPr>
        <w:t>bioeconomies</w:t>
      </w:r>
      <w:proofErr w:type="spellEnd"/>
      <w:r w:rsidRPr="00E36FBA">
        <w:rPr>
          <w:rStyle w:val="StyleUnderline"/>
        </w:rPr>
        <w:t>.</w:t>
      </w:r>
    </w:p>
    <w:p w14:paraId="46D45B0C" w14:textId="4ABE204F" w:rsidR="0047467B" w:rsidRDefault="001F2357" w:rsidP="0047467B">
      <w:pPr>
        <w:pStyle w:val="Heading3"/>
      </w:pPr>
      <w:r>
        <w:t>Alt – Cultural Legal Studies</w:t>
      </w:r>
    </w:p>
    <w:p w14:paraId="3BFD9D91" w14:textId="77777777" w:rsidR="0047467B" w:rsidRDefault="0047467B" w:rsidP="0047467B">
      <w:pPr>
        <w:pStyle w:val="Heading4"/>
      </w:pPr>
      <w:r w:rsidRPr="00AB1366">
        <w:t>The</w:t>
      </w:r>
      <w:r>
        <w:t xml:space="preserve"> alternative is cultural legal studies as an alternative form of understanding the rationalities of law. </w:t>
      </w:r>
    </w:p>
    <w:p w14:paraId="0B92AADB" w14:textId="77777777" w:rsidR="0047467B" w:rsidRPr="00F154AB" w:rsidRDefault="0047467B" w:rsidP="0047467B">
      <w:r w:rsidRPr="00F154AB">
        <w:rPr>
          <w:rStyle w:val="Style13ptBold"/>
        </w:rPr>
        <w:t>Peters &amp; Crawley 23</w:t>
      </w:r>
      <w:r>
        <w:t xml:space="preserve"> </w:t>
      </w:r>
      <w:r w:rsidRPr="00F154AB">
        <w:rPr>
          <w:sz w:val="16"/>
        </w:rPr>
        <w:t xml:space="preserve">Timothy D Peters is a Senior Lecturer in Law at the School of Law and Society, he studies Legal Theory, Theology, Popular Culture, Cultural Legal Studies, Corporate Law Theory. Karen Crawley is a lecturer in the Griffith Law School. She is a graduate of the University of Sydney, with </w:t>
      </w:r>
      <w:proofErr w:type="spellStart"/>
      <w:r w:rsidRPr="00F154AB">
        <w:rPr>
          <w:sz w:val="16"/>
        </w:rPr>
        <w:t>Honours</w:t>
      </w:r>
      <w:proofErr w:type="spellEnd"/>
      <w:r w:rsidRPr="00F154AB">
        <w:rPr>
          <w:sz w:val="16"/>
        </w:rPr>
        <w:t xml:space="preserve"> in English Literature and in Law, and received her LLM and PhD from McGill University, where her postgraduate research was supported by the Canada Research Chair in Law and Discourse. Biopolitics and Resistance in Legal Education, Chapter 9, Teaching Cultural Legal Studies. </w:t>
      </w:r>
      <w:r w:rsidRPr="00ED1EDD">
        <w:rPr>
          <w:sz w:val="16"/>
        </w:rPr>
        <w:t xml:space="preserve">6-29-2023 </w:t>
      </w:r>
      <w:r w:rsidRPr="00B62515">
        <w:rPr>
          <w:sz w:val="16"/>
        </w:rPr>
        <w:t>https://www.dubraybooks.ie/product/biopolitics-and-resistance-in-legal-education-9780367775247</w:t>
      </w:r>
      <w:r>
        <w:rPr>
          <w:sz w:val="16"/>
        </w:rPr>
        <w:t xml:space="preserve"> sb&lt;3</w:t>
      </w:r>
    </w:p>
    <w:p w14:paraId="14B14B9C" w14:textId="77777777" w:rsidR="0047467B" w:rsidRPr="00AB1366" w:rsidRDefault="0047467B" w:rsidP="0047467B">
      <w:pPr>
        <w:rPr>
          <w:rStyle w:val="StyleUnderline"/>
        </w:rPr>
      </w:pPr>
      <w:r w:rsidRPr="00AB1366">
        <w:rPr>
          <w:rStyle w:val="StyleUnderline"/>
        </w:rPr>
        <w:t xml:space="preserve">This chapter reflects upon </w:t>
      </w:r>
      <w:r w:rsidRPr="000A5303">
        <w:rPr>
          <w:rStyle w:val="StyleUnderline"/>
          <w:highlight w:val="green"/>
        </w:rPr>
        <w:t>our experiences teaching Cultural Legal Studies</w:t>
      </w:r>
      <w:r w:rsidRPr="009469D5">
        <w:rPr>
          <w:sz w:val="16"/>
        </w:rPr>
        <w:t xml:space="preserve"> as an elective subject </w:t>
      </w:r>
      <w:r w:rsidRPr="000A5303">
        <w:rPr>
          <w:rStyle w:val="StyleUnderline"/>
          <w:highlight w:val="green"/>
        </w:rPr>
        <w:t>in the context of a legal education that</w:t>
      </w:r>
      <w:r w:rsidRPr="00AB1366">
        <w:rPr>
          <w:rStyle w:val="StyleUnderline"/>
        </w:rPr>
        <w:t xml:space="preserve"> generally inculcates hierarchy, </w:t>
      </w:r>
      <w:r w:rsidRPr="000A5303">
        <w:rPr>
          <w:rStyle w:val="StyleUnderline"/>
          <w:highlight w:val="green"/>
        </w:rPr>
        <w:t>orients students towards</w:t>
      </w:r>
      <w:r w:rsidRPr="00AB1366">
        <w:rPr>
          <w:rStyle w:val="StyleUnderline"/>
        </w:rPr>
        <w:t xml:space="preserve"> formalistic </w:t>
      </w:r>
      <w:r w:rsidRPr="000A5303">
        <w:rPr>
          <w:rStyle w:val="StyleUnderline"/>
          <w:highlight w:val="green"/>
        </w:rPr>
        <w:t>reasoning that privileges one answer</w:t>
      </w:r>
      <w:r w:rsidRPr="00AB1366">
        <w:rPr>
          <w:rStyle w:val="StyleUnderline"/>
        </w:rPr>
        <w:t xml:space="preserve"> rather than many, </w:t>
      </w:r>
      <w:r w:rsidRPr="000A5303">
        <w:rPr>
          <w:rStyle w:val="StyleUnderline"/>
          <w:highlight w:val="green"/>
        </w:rPr>
        <w:t xml:space="preserve">and </w:t>
      </w:r>
      <w:r w:rsidRPr="000A5303">
        <w:rPr>
          <w:rStyle w:val="Emphasis"/>
          <w:highlight w:val="green"/>
        </w:rPr>
        <w:t>indoctrinates students</w:t>
      </w:r>
      <w:r w:rsidRPr="00AB1366">
        <w:rPr>
          <w:rStyle w:val="StyleUnderline"/>
        </w:rPr>
        <w:t xml:space="preserve"> </w:t>
      </w:r>
      <w:r w:rsidRPr="000A5303">
        <w:rPr>
          <w:rStyle w:val="StyleUnderline"/>
          <w:highlight w:val="green"/>
        </w:rPr>
        <w:t>into</w:t>
      </w:r>
      <w:r w:rsidRPr="00AB1366">
        <w:rPr>
          <w:rStyle w:val="StyleUnderline"/>
        </w:rPr>
        <w:t xml:space="preserve"> </w:t>
      </w:r>
      <w:r w:rsidRPr="000A5303">
        <w:rPr>
          <w:rStyle w:val="StyleUnderline"/>
          <w:highlight w:val="green"/>
        </w:rPr>
        <w:t>the ways</w:t>
      </w:r>
      <w:r w:rsidRPr="00AB1366">
        <w:rPr>
          <w:rStyle w:val="StyleUnderline"/>
        </w:rPr>
        <w:t xml:space="preserve"> of reading texts </w:t>
      </w:r>
      <w:r w:rsidRPr="000A5303">
        <w:rPr>
          <w:rStyle w:val="StyleUnderline"/>
          <w:highlight w:val="green"/>
        </w:rPr>
        <w:t xml:space="preserve">that are </w:t>
      </w:r>
      <w:r w:rsidRPr="000A5303">
        <w:rPr>
          <w:rStyle w:val="Emphasis"/>
          <w:highlight w:val="green"/>
        </w:rPr>
        <w:t>linear and rational</w:t>
      </w:r>
      <w:r w:rsidRPr="009469D5">
        <w:rPr>
          <w:sz w:val="16"/>
        </w:rPr>
        <w:t>.</w:t>
      </w:r>
      <w:r w:rsidRPr="00E25B8D">
        <w:rPr>
          <w:rStyle w:val="StyleUnderline"/>
        </w:rPr>
        <w:t xml:space="preserve">1 </w:t>
      </w:r>
      <w:r w:rsidRPr="000A5303">
        <w:rPr>
          <w:rStyle w:val="StyleUnderline"/>
          <w:highlight w:val="green"/>
        </w:rPr>
        <w:t>In</w:t>
      </w:r>
      <w:r w:rsidRPr="00E25B8D">
        <w:rPr>
          <w:rStyle w:val="StyleUnderline"/>
        </w:rPr>
        <w:t xml:space="preserve"> </w:t>
      </w:r>
      <w:r w:rsidRPr="000A5303">
        <w:rPr>
          <w:rStyle w:val="StyleUnderline"/>
          <w:highlight w:val="green"/>
        </w:rPr>
        <w:t>C</w:t>
      </w:r>
      <w:r w:rsidRPr="00E25B8D">
        <w:rPr>
          <w:rStyle w:val="StyleUnderline"/>
        </w:rPr>
        <w:t xml:space="preserve">ultural </w:t>
      </w:r>
      <w:r w:rsidRPr="000A5303">
        <w:rPr>
          <w:rStyle w:val="StyleUnderline"/>
          <w:highlight w:val="green"/>
        </w:rPr>
        <w:t>L</w:t>
      </w:r>
      <w:r w:rsidRPr="00E25B8D">
        <w:rPr>
          <w:rStyle w:val="StyleUnderline"/>
        </w:rPr>
        <w:t xml:space="preserve">egal </w:t>
      </w:r>
      <w:r w:rsidRPr="000A5303">
        <w:rPr>
          <w:rStyle w:val="StyleUnderline"/>
          <w:highlight w:val="green"/>
        </w:rPr>
        <w:t>S</w:t>
      </w:r>
      <w:r w:rsidRPr="00E25B8D">
        <w:rPr>
          <w:rStyle w:val="StyleUnderline"/>
        </w:rPr>
        <w:t>tudies</w:t>
      </w:r>
      <w:r w:rsidRPr="009469D5">
        <w:rPr>
          <w:sz w:val="16"/>
        </w:rPr>
        <w:t xml:space="preserve">, </w:t>
      </w:r>
      <w:r w:rsidRPr="000A5303">
        <w:rPr>
          <w:rStyle w:val="StyleUnderline"/>
          <w:highlight w:val="green"/>
        </w:rPr>
        <w:t>students encounter diverse</w:t>
      </w:r>
      <w:r w:rsidRPr="00AB1366">
        <w:rPr>
          <w:rStyle w:val="StyleUnderline"/>
        </w:rPr>
        <w:t xml:space="preserve"> representational </w:t>
      </w:r>
      <w:r w:rsidRPr="000A5303">
        <w:rPr>
          <w:rStyle w:val="StyleUnderline"/>
          <w:highlight w:val="green"/>
        </w:rPr>
        <w:t>forms</w:t>
      </w:r>
      <w:r w:rsidRPr="00AB1366">
        <w:rPr>
          <w:rStyle w:val="StyleUnderline"/>
        </w:rPr>
        <w:t>—films, comics, images and other cultural artefacts—</w:t>
      </w:r>
      <w:r w:rsidRPr="000A5303">
        <w:rPr>
          <w:rStyle w:val="StyleUnderline"/>
          <w:highlight w:val="green"/>
        </w:rPr>
        <w:t xml:space="preserve">and </w:t>
      </w:r>
      <w:proofErr w:type="spellStart"/>
      <w:r w:rsidRPr="000A5303">
        <w:rPr>
          <w:rStyle w:val="StyleUnderline"/>
          <w:highlight w:val="green"/>
        </w:rPr>
        <w:t>analyse</w:t>
      </w:r>
      <w:proofErr w:type="spellEnd"/>
      <w:r w:rsidRPr="000A5303">
        <w:rPr>
          <w:rStyle w:val="StyleUnderline"/>
          <w:highlight w:val="green"/>
        </w:rPr>
        <w:t xml:space="preserve"> them</w:t>
      </w:r>
      <w:r w:rsidRPr="00AB1366">
        <w:rPr>
          <w:rStyle w:val="StyleUnderline"/>
        </w:rPr>
        <w:t xml:space="preserve"> according to the tools of interpretation derived from the humanities</w:t>
      </w:r>
      <w:r w:rsidRPr="009469D5">
        <w:rPr>
          <w:sz w:val="16"/>
        </w:rPr>
        <w:t xml:space="preserve">. </w:t>
      </w:r>
      <w:r w:rsidRPr="00AB1366">
        <w:rPr>
          <w:rStyle w:val="StyleUnderline"/>
        </w:rPr>
        <w:t xml:space="preserve">In doing so, </w:t>
      </w:r>
      <w:r w:rsidRPr="000A5303">
        <w:rPr>
          <w:rStyle w:val="StyleUnderline"/>
          <w:highlight w:val="green"/>
        </w:rPr>
        <w:t>they see how legal narratives of rights</w:t>
      </w:r>
      <w:r w:rsidRPr="00AB1366">
        <w:rPr>
          <w:rStyle w:val="StyleUnderline"/>
        </w:rPr>
        <w:t xml:space="preserve">, responsibility, </w:t>
      </w:r>
      <w:r w:rsidRPr="000A5303">
        <w:rPr>
          <w:rStyle w:val="StyleUnderline"/>
          <w:highlight w:val="green"/>
        </w:rPr>
        <w:t>and subjectivity are bound</w:t>
      </w:r>
      <w:r w:rsidRPr="00AB1366">
        <w:rPr>
          <w:rStyle w:val="StyleUnderline"/>
        </w:rPr>
        <w:t xml:space="preserve"> up </w:t>
      </w:r>
      <w:r w:rsidRPr="000A5303">
        <w:rPr>
          <w:rStyle w:val="StyleUnderline"/>
          <w:highlight w:val="green"/>
        </w:rPr>
        <w:t>in stories</w:t>
      </w:r>
      <w:r w:rsidRPr="00AB1366">
        <w:rPr>
          <w:rStyle w:val="StyleUnderline"/>
        </w:rPr>
        <w:t xml:space="preserve"> of justice, revenge, and culpability.</w:t>
      </w:r>
      <w:r w:rsidRPr="009469D5">
        <w:rPr>
          <w:sz w:val="16"/>
        </w:rPr>
        <w:t xml:space="preserve"> </w:t>
      </w:r>
      <w:r w:rsidRPr="00AB1366">
        <w:rPr>
          <w:rStyle w:val="StyleUnderline"/>
        </w:rPr>
        <w:t>They witness how cultural forms both embody and challenge the tenets of liberal legalism,</w:t>
      </w:r>
      <w:r w:rsidRPr="009469D5">
        <w:rPr>
          <w:sz w:val="16"/>
        </w:rPr>
        <w:t xml:space="preserve"> ‘making strange’ law’s narratives of neutrality, certainty, and reliability.</w:t>
      </w:r>
      <w:r w:rsidRPr="00AB1366">
        <w:rPr>
          <w:rStyle w:val="StyleUnderline"/>
        </w:rPr>
        <w:t xml:space="preserve">2 </w:t>
      </w:r>
      <w:r w:rsidRPr="000A5303">
        <w:rPr>
          <w:rStyle w:val="StyleUnderline"/>
          <w:highlight w:val="green"/>
        </w:rPr>
        <w:t xml:space="preserve">The process </w:t>
      </w:r>
      <w:r w:rsidRPr="00E25B8D">
        <w:rPr>
          <w:rStyle w:val="StyleUnderline"/>
        </w:rPr>
        <w:t>of developing</w:t>
      </w:r>
      <w:r w:rsidRPr="00AB1366">
        <w:rPr>
          <w:rStyle w:val="StyleUnderline"/>
        </w:rPr>
        <w:t xml:space="preserve"> their own readings of cultural legal texts </w:t>
      </w:r>
      <w:r w:rsidRPr="000A5303">
        <w:rPr>
          <w:rStyle w:val="StyleUnderline"/>
          <w:highlight w:val="green"/>
        </w:rPr>
        <w:t>empowers students to reflect upon their own complicity in</w:t>
      </w:r>
      <w:r w:rsidRPr="00AB1366">
        <w:rPr>
          <w:rStyle w:val="StyleUnderline"/>
        </w:rPr>
        <w:t xml:space="preserve">, and responsibility for, </w:t>
      </w:r>
      <w:r w:rsidRPr="000A5303">
        <w:rPr>
          <w:rStyle w:val="StyleUnderline"/>
          <w:highlight w:val="green"/>
        </w:rPr>
        <w:t>the legal forms through</w:t>
      </w:r>
      <w:r w:rsidRPr="00AB1366">
        <w:rPr>
          <w:rStyle w:val="StyleUnderline"/>
        </w:rPr>
        <w:t xml:space="preserve"> </w:t>
      </w:r>
      <w:r w:rsidRPr="000A5303">
        <w:rPr>
          <w:rStyle w:val="StyleUnderline"/>
          <w:highlight w:val="green"/>
        </w:rPr>
        <w:t>which they engage and exert agency</w:t>
      </w:r>
      <w:r w:rsidRPr="00AB1366">
        <w:rPr>
          <w:rStyle w:val="StyleUnderline"/>
        </w:rPr>
        <w:t>.</w:t>
      </w:r>
    </w:p>
    <w:p w14:paraId="70AE4E0D" w14:textId="77777777" w:rsidR="0047467B" w:rsidRPr="009469D5" w:rsidRDefault="0047467B" w:rsidP="0047467B">
      <w:pPr>
        <w:rPr>
          <w:sz w:val="16"/>
        </w:rPr>
      </w:pPr>
      <w:r w:rsidRPr="009469D5">
        <w:rPr>
          <w:sz w:val="16"/>
        </w:rPr>
        <w:t xml:space="preserve">Unlike traditional law and literature courses, Cultural Legal Studies as we have taught it has been built around the particular encounter (filmic, televisual, ludic, graphic) with a jurisprudence of popular culture.3 </w:t>
      </w:r>
      <w:r w:rsidRPr="000A5303">
        <w:rPr>
          <w:rStyle w:val="StyleUnderline"/>
          <w:highlight w:val="green"/>
        </w:rPr>
        <w:t>This is not limited to literature</w:t>
      </w:r>
      <w:r w:rsidRPr="009F62AA">
        <w:rPr>
          <w:rStyle w:val="StyleUnderline"/>
        </w:rPr>
        <w:t xml:space="preserve"> or films </w:t>
      </w:r>
      <w:r w:rsidRPr="000A5303">
        <w:rPr>
          <w:rStyle w:val="StyleUnderline"/>
          <w:highlight w:val="green"/>
        </w:rPr>
        <w:t>dealing explicitly with law</w:t>
      </w:r>
      <w:r w:rsidRPr="009F62AA">
        <w:rPr>
          <w:rStyle w:val="StyleUnderline"/>
        </w:rPr>
        <w:t xml:space="preserve"> and justice. </w:t>
      </w:r>
      <w:r w:rsidRPr="000A5303">
        <w:rPr>
          <w:rStyle w:val="StyleUnderline"/>
          <w:highlight w:val="green"/>
        </w:rPr>
        <w:t>Rather</w:t>
      </w:r>
      <w:r w:rsidRPr="009F62AA">
        <w:rPr>
          <w:rStyle w:val="StyleUnderline"/>
        </w:rPr>
        <w:t xml:space="preserve"> it is </w:t>
      </w:r>
      <w:r w:rsidRPr="000A5303">
        <w:rPr>
          <w:rStyle w:val="StyleUnderline"/>
          <w:highlight w:val="green"/>
        </w:rPr>
        <w:t>a practice</w:t>
      </w:r>
      <w:r w:rsidRPr="009F62AA">
        <w:rPr>
          <w:rStyle w:val="StyleUnderline"/>
        </w:rPr>
        <w:t xml:space="preserve"> of reading texts jurisprudentially and is grounded in a jurisprudential tradition—a way </w:t>
      </w:r>
      <w:r w:rsidRPr="000A5303">
        <w:rPr>
          <w:rStyle w:val="StyleUnderline"/>
          <w:highlight w:val="green"/>
        </w:rPr>
        <w:t>of teaching theory</w:t>
      </w:r>
      <w:r w:rsidRPr="009F62AA">
        <w:rPr>
          <w:rStyle w:val="StyleUnderline"/>
        </w:rPr>
        <w:t xml:space="preserve">. Cultural Legal Studies is thus a course in legal theory. But </w:t>
      </w:r>
      <w:r w:rsidRPr="000A5303">
        <w:rPr>
          <w:rStyle w:val="StyleUnderline"/>
          <w:highlight w:val="green"/>
        </w:rPr>
        <w:t>it is law as stories</w:t>
      </w:r>
      <w:r w:rsidRPr="009F62AA">
        <w:rPr>
          <w:rStyle w:val="StyleUnderline"/>
        </w:rPr>
        <w:t xml:space="preserve">, </w:t>
      </w:r>
      <w:r w:rsidRPr="000A5303">
        <w:rPr>
          <w:rStyle w:val="StyleUnderline"/>
          <w:highlight w:val="green"/>
        </w:rPr>
        <w:t xml:space="preserve">reflecting </w:t>
      </w:r>
      <w:r w:rsidRPr="009F62AA">
        <w:rPr>
          <w:rStyle w:val="StyleUnderline"/>
        </w:rPr>
        <w:t xml:space="preserve">upon the way </w:t>
      </w:r>
      <w:r w:rsidRPr="000A5303">
        <w:rPr>
          <w:rStyle w:val="StyleUnderline"/>
          <w:highlight w:val="green"/>
        </w:rPr>
        <w:t>that</w:t>
      </w:r>
      <w:r w:rsidRPr="009F62AA">
        <w:rPr>
          <w:rStyle w:val="StyleUnderline"/>
        </w:rPr>
        <w:t xml:space="preserve">, in law school, </w:t>
      </w:r>
      <w:r w:rsidRPr="000A5303">
        <w:rPr>
          <w:rStyle w:val="StyleUnderline"/>
          <w:highlight w:val="green"/>
        </w:rPr>
        <w:t>we both inhabit and inculcate</w:t>
      </w:r>
      <w:r w:rsidRPr="009F62AA">
        <w:rPr>
          <w:rStyle w:val="StyleUnderline"/>
        </w:rPr>
        <w:t xml:space="preserve"> </w:t>
      </w:r>
      <w:r w:rsidRPr="000A5303">
        <w:rPr>
          <w:rStyle w:val="StyleUnderline"/>
          <w:highlight w:val="green"/>
        </w:rPr>
        <w:t>legal imaginaries</w:t>
      </w:r>
      <w:r w:rsidRPr="009469D5">
        <w:rPr>
          <w:sz w:val="16"/>
        </w:rPr>
        <w:t xml:space="preserve"> which are intelligible to us through images, symbols, and narratives. </w:t>
      </w:r>
      <w:r w:rsidRPr="000A5303">
        <w:rPr>
          <w:rStyle w:val="StyleUnderline"/>
          <w:highlight w:val="green"/>
        </w:rPr>
        <w:t>By</w:t>
      </w:r>
      <w:r w:rsidRPr="00AB1366">
        <w:rPr>
          <w:rStyle w:val="StyleUnderline"/>
        </w:rPr>
        <w:t xml:space="preserve"> </w:t>
      </w:r>
      <w:r w:rsidRPr="000A5303">
        <w:rPr>
          <w:rStyle w:val="StyleUnderline"/>
          <w:highlight w:val="green"/>
        </w:rPr>
        <w:t xml:space="preserve">starting with the </w:t>
      </w:r>
      <w:r w:rsidRPr="000A5303">
        <w:rPr>
          <w:rStyle w:val="Emphasis"/>
          <w:highlight w:val="green"/>
        </w:rPr>
        <w:t>imaginary</w:t>
      </w:r>
      <w:r w:rsidRPr="00AB1366">
        <w:rPr>
          <w:rStyle w:val="StyleUnderline"/>
        </w:rPr>
        <w:t xml:space="preserve">, </w:t>
      </w:r>
      <w:r w:rsidRPr="000A5303">
        <w:rPr>
          <w:rStyle w:val="StyleUnderline"/>
          <w:highlight w:val="green"/>
        </w:rPr>
        <w:t>C</w:t>
      </w:r>
      <w:r w:rsidRPr="00AB1366">
        <w:rPr>
          <w:rStyle w:val="StyleUnderline"/>
        </w:rPr>
        <w:t xml:space="preserve">ultural </w:t>
      </w:r>
      <w:r w:rsidRPr="000A5303">
        <w:rPr>
          <w:rStyle w:val="StyleUnderline"/>
          <w:highlight w:val="green"/>
        </w:rPr>
        <w:t>L</w:t>
      </w:r>
      <w:r w:rsidRPr="00AB1366">
        <w:rPr>
          <w:rStyle w:val="StyleUnderline"/>
        </w:rPr>
        <w:t xml:space="preserve">egal </w:t>
      </w:r>
      <w:r w:rsidRPr="000A5303">
        <w:rPr>
          <w:rStyle w:val="StyleUnderline"/>
          <w:highlight w:val="green"/>
        </w:rPr>
        <w:t>S</w:t>
      </w:r>
      <w:r w:rsidRPr="00E25B8D">
        <w:rPr>
          <w:rStyle w:val="StyleUnderline"/>
        </w:rPr>
        <w:t xml:space="preserve">tudies </w:t>
      </w:r>
      <w:r w:rsidRPr="000A5303">
        <w:rPr>
          <w:rStyle w:val="StyleUnderline"/>
          <w:highlight w:val="green"/>
        </w:rPr>
        <w:t>provides ways</w:t>
      </w:r>
      <w:r w:rsidRPr="00AB1366">
        <w:rPr>
          <w:rStyle w:val="StyleUnderline"/>
        </w:rPr>
        <w:t xml:space="preserve"> </w:t>
      </w:r>
      <w:r w:rsidRPr="000A5303">
        <w:rPr>
          <w:rStyle w:val="StyleUnderline"/>
          <w:highlight w:val="green"/>
        </w:rPr>
        <w:t xml:space="preserve">to </w:t>
      </w:r>
      <w:proofErr w:type="spellStart"/>
      <w:r w:rsidRPr="000A5303">
        <w:rPr>
          <w:rStyle w:val="StyleUnderline"/>
          <w:highlight w:val="green"/>
        </w:rPr>
        <w:t>visualise</w:t>
      </w:r>
      <w:proofErr w:type="spellEnd"/>
      <w:r w:rsidRPr="000A5303">
        <w:rPr>
          <w:rStyle w:val="StyleUnderline"/>
          <w:highlight w:val="green"/>
        </w:rPr>
        <w:t xml:space="preserve"> the </w:t>
      </w:r>
      <w:r w:rsidRPr="000A5303">
        <w:rPr>
          <w:rStyle w:val="Emphasis"/>
          <w:highlight w:val="green"/>
        </w:rPr>
        <w:t>biopolitical frames</w:t>
      </w:r>
      <w:r w:rsidRPr="000A5303">
        <w:rPr>
          <w:rStyle w:val="StyleUnderline"/>
          <w:highlight w:val="green"/>
        </w:rPr>
        <w:t xml:space="preserve"> that govern our teaching of</w:t>
      </w:r>
      <w:r w:rsidRPr="00AB1366">
        <w:rPr>
          <w:rStyle w:val="StyleUnderline"/>
        </w:rPr>
        <w:t xml:space="preserve"> </w:t>
      </w:r>
      <w:r w:rsidRPr="000A5303">
        <w:rPr>
          <w:rStyle w:val="Emphasis"/>
          <w:highlight w:val="green"/>
        </w:rPr>
        <w:t>sovereignty, justice, rights, authority, violence</w:t>
      </w:r>
      <w:r w:rsidRPr="000A5303">
        <w:rPr>
          <w:rStyle w:val="StyleUnderline"/>
          <w:highlight w:val="green"/>
        </w:rPr>
        <w:t>, and the modern legal subject</w:t>
      </w:r>
      <w:r w:rsidRPr="000A5303">
        <w:rPr>
          <w:sz w:val="16"/>
          <w:highlight w:val="green"/>
        </w:rPr>
        <w:t>.</w:t>
      </w:r>
      <w:r w:rsidRPr="009469D5">
        <w:rPr>
          <w:sz w:val="16"/>
        </w:rPr>
        <w:t xml:space="preserve">4 </w:t>
      </w:r>
      <w:r w:rsidRPr="000A5303">
        <w:rPr>
          <w:rStyle w:val="StyleUnderline"/>
          <w:highlight w:val="green"/>
        </w:rPr>
        <w:t>Such an approach foregrounds the way</w:t>
      </w:r>
      <w:r w:rsidRPr="00AB1366">
        <w:rPr>
          <w:rStyle w:val="StyleUnderline"/>
        </w:rPr>
        <w:t xml:space="preserve">s in which </w:t>
      </w:r>
      <w:r w:rsidRPr="000A5303">
        <w:rPr>
          <w:rStyle w:val="StyleUnderline"/>
          <w:highlight w:val="green"/>
        </w:rPr>
        <w:t>legality is constituted through</w:t>
      </w:r>
      <w:r w:rsidRPr="00AB1366">
        <w:rPr>
          <w:rStyle w:val="StyleUnderline"/>
        </w:rPr>
        <w:t xml:space="preserve"> the cultural </w:t>
      </w:r>
      <w:r w:rsidRPr="000A5303">
        <w:rPr>
          <w:rStyle w:val="StyleUnderline"/>
          <w:highlight w:val="green"/>
        </w:rPr>
        <w:t>narratives</w:t>
      </w:r>
      <w:r w:rsidRPr="00AB1366">
        <w:rPr>
          <w:rStyle w:val="StyleUnderline"/>
        </w:rPr>
        <w:t xml:space="preserve"> in which we imagine our lives</w:t>
      </w:r>
      <w:r w:rsidRPr="009469D5">
        <w:rPr>
          <w:sz w:val="16"/>
        </w:rPr>
        <w:t xml:space="preserve">. </w:t>
      </w:r>
      <w:r w:rsidRPr="000A5303">
        <w:rPr>
          <w:rStyle w:val="StyleUnderline"/>
          <w:highlight w:val="green"/>
        </w:rPr>
        <w:t xml:space="preserve">This enables students to </w:t>
      </w:r>
      <w:proofErr w:type="spellStart"/>
      <w:r w:rsidRPr="000A5303">
        <w:rPr>
          <w:rStyle w:val="StyleUnderline"/>
          <w:highlight w:val="green"/>
        </w:rPr>
        <w:t>analyse</w:t>
      </w:r>
      <w:proofErr w:type="spellEnd"/>
      <w:r w:rsidRPr="00AB1366">
        <w:rPr>
          <w:rStyle w:val="StyleUnderline"/>
        </w:rPr>
        <w:t xml:space="preserve"> their investments in, </w:t>
      </w:r>
      <w:r w:rsidRPr="000A5303">
        <w:rPr>
          <w:rStyle w:val="StyleUnderline"/>
          <w:highlight w:val="green"/>
        </w:rPr>
        <w:t>and</w:t>
      </w:r>
      <w:r w:rsidRPr="00AB1366">
        <w:rPr>
          <w:rStyle w:val="StyleUnderline"/>
        </w:rPr>
        <w:t xml:space="preserve"> </w:t>
      </w:r>
      <w:r w:rsidRPr="000A5303">
        <w:rPr>
          <w:rStyle w:val="StyleUnderline"/>
          <w:highlight w:val="green"/>
        </w:rPr>
        <w:t>imagin</w:t>
      </w:r>
      <w:r w:rsidRPr="00AB1366">
        <w:rPr>
          <w:rStyle w:val="StyleUnderline"/>
        </w:rPr>
        <w:t xml:space="preserve">ative attachments to, particular kinds of thinking about </w:t>
      </w:r>
      <w:r w:rsidRPr="000A5303">
        <w:rPr>
          <w:rStyle w:val="StyleUnderline"/>
          <w:highlight w:val="green"/>
        </w:rPr>
        <w:t>law, legality, and justice</w:t>
      </w:r>
      <w:r w:rsidRPr="00AB1366">
        <w:rPr>
          <w:rStyle w:val="StyleUnderline"/>
        </w:rPr>
        <w:t>.</w:t>
      </w:r>
      <w:r w:rsidRPr="009469D5">
        <w:rPr>
          <w:sz w:val="16"/>
        </w:rPr>
        <w:t xml:space="preserve"> It also provides them with training that is particularly apposite for legal education—learning how to speak and write the language of the law.5 In its blend of cinematic texts and legal theory, and its emphasis on the creative act of making arguments, teaching </w:t>
      </w:r>
      <w:r w:rsidRPr="000A5303">
        <w:rPr>
          <w:rStyle w:val="StyleUnderline"/>
          <w:highlight w:val="green"/>
        </w:rPr>
        <w:t>C</w:t>
      </w:r>
      <w:r w:rsidRPr="009F62AA">
        <w:rPr>
          <w:rStyle w:val="StyleUnderline"/>
        </w:rPr>
        <w:t xml:space="preserve">ultural </w:t>
      </w:r>
      <w:r w:rsidRPr="000A5303">
        <w:rPr>
          <w:rStyle w:val="StyleUnderline"/>
          <w:highlight w:val="green"/>
        </w:rPr>
        <w:t>L</w:t>
      </w:r>
      <w:r w:rsidRPr="009F62AA">
        <w:rPr>
          <w:rStyle w:val="StyleUnderline"/>
        </w:rPr>
        <w:t xml:space="preserve">egal </w:t>
      </w:r>
      <w:r w:rsidRPr="000A5303">
        <w:rPr>
          <w:rStyle w:val="StyleUnderline"/>
          <w:highlight w:val="green"/>
        </w:rPr>
        <w:t>S</w:t>
      </w:r>
      <w:r w:rsidRPr="009F62AA">
        <w:rPr>
          <w:rStyle w:val="StyleUnderline"/>
        </w:rPr>
        <w:t xml:space="preserve">tudies becomes a way of pursuing legal pluralism that </w:t>
      </w:r>
      <w:r w:rsidRPr="000A5303">
        <w:rPr>
          <w:rStyle w:val="StyleUnderline"/>
          <w:highlight w:val="green"/>
        </w:rPr>
        <w:t>empowers</w:t>
      </w:r>
      <w:r w:rsidRPr="009F62AA">
        <w:rPr>
          <w:rStyle w:val="StyleUnderline"/>
        </w:rPr>
        <w:t xml:space="preserve"> </w:t>
      </w:r>
      <w:r w:rsidRPr="000A5303">
        <w:rPr>
          <w:rStyle w:val="StyleUnderline"/>
          <w:highlight w:val="green"/>
        </w:rPr>
        <w:t>students</w:t>
      </w:r>
      <w:r w:rsidRPr="009F62AA">
        <w:rPr>
          <w:rStyle w:val="StyleUnderline"/>
        </w:rPr>
        <w:t xml:space="preserve"> </w:t>
      </w:r>
      <w:r w:rsidRPr="000A5303">
        <w:rPr>
          <w:rStyle w:val="StyleUnderline"/>
          <w:highlight w:val="green"/>
        </w:rPr>
        <w:t>to think about their</w:t>
      </w:r>
      <w:r w:rsidRPr="009F62AA">
        <w:rPr>
          <w:rStyle w:val="StyleUnderline"/>
        </w:rPr>
        <w:t xml:space="preserve"> own </w:t>
      </w:r>
      <w:r w:rsidRPr="000A5303">
        <w:rPr>
          <w:rStyle w:val="StyleUnderline"/>
          <w:highlight w:val="green"/>
        </w:rPr>
        <w:t>positionality</w:t>
      </w:r>
      <w:r w:rsidRPr="009F62AA">
        <w:rPr>
          <w:rStyle w:val="StyleUnderline"/>
        </w:rPr>
        <w:t xml:space="preserve">, </w:t>
      </w:r>
      <w:r w:rsidRPr="000A5303">
        <w:rPr>
          <w:rStyle w:val="StyleUnderline"/>
          <w:highlight w:val="green"/>
        </w:rPr>
        <w:t>power</w:t>
      </w:r>
      <w:r w:rsidRPr="009F62AA">
        <w:rPr>
          <w:rStyle w:val="StyleUnderline"/>
        </w:rPr>
        <w:t xml:space="preserve">, </w:t>
      </w:r>
      <w:r w:rsidRPr="000A5303">
        <w:rPr>
          <w:rStyle w:val="StyleUnderline"/>
          <w:highlight w:val="green"/>
        </w:rPr>
        <w:t>and</w:t>
      </w:r>
      <w:r w:rsidRPr="009F62AA">
        <w:rPr>
          <w:rStyle w:val="StyleUnderline"/>
        </w:rPr>
        <w:t xml:space="preserve"> </w:t>
      </w:r>
      <w:r w:rsidRPr="000A5303">
        <w:rPr>
          <w:rStyle w:val="StyleUnderline"/>
          <w:highlight w:val="green"/>
        </w:rPr>
        <w:t>privilege</w:t>
      </w:r>
      <w:r w:rsidRPr="009F62AA">
        <w:rPr>
          <w:rStyle w:val="StyleUnderline"/>
        </w:rPr>
        <w:t xml:space="preserve"> as normative agents</w:t>
      </w:r>
      <w:r w:rsidRPr="009469D5">
        <w:rPr>
          <w:sz w:val="16"/>
        </w:rPr>
        <w:t>.6</w:t>
      </w:r>
    </w:p>
    <w:p w14:paraId="5690DBCB" w14:textId="1E9571AB" w:rsidR="00260D57" w:rsidRPr="00253711" w:rsidRDefault="0047467B" w:rsidP="00260D57">
      <w:pPr>
        <w:rPr>
          <w:sz w:val="16"/>
        </w:rPr>
      </w:pPr>
      <w:r w:rsidRPr="009469D5">
        <w:rPr>
          <w:sz w:val="16"/>
        </w:rPr>
        <w:t xml:space="preserve">This chapter is split into four sections. The first provides the contextual background and focus of our reflection in three regards: the </w:t>
      </w:r>
      <w:proofErr w:type="spellStart"/>
      <w:r w:rsidRPr="009469D5">
        <w:rPr>
          <w:sz w:val="16"/>
        </w:rPr>
        <w:t>neoliberalisation</w:t>
      </w:r>
      <w:proofErr w:type="spellEnd"/>
      <w:r w:rsidRPr="009469D5">
        <w:rPr>
          <w:sz w:val="16"/>
        </w:rPr>
        <w:t xml:space="preserve"> of university legal education and the emergence of the ‘student consumer’; the emphasis on the threshold concept of ‘thinking like a lawyer’; and a critique of an overly narrow perspective on what legal education is. The second section provides a brief outline of the field of Cultural Legal Studies. This provides the basis for the third section, which focuses on </w:t>
      </w:r>
      <w:r w:rsidRPr="000A5303">
        <w:rPr>
          <w:rStyle w:val="StyleUnderline"/>
          <w:highlight w:val="green"/>
        </w:rPr>
        <w:t>our approach</w:t>
      </w:r>
      <w:r w:rsidRPr="00AB1366">
        <w:rPr>
          <w:rStyle w:val="StyleUnderline"/>
        </w:rPr>
        <w:t xml:space="preserve"> and experience in teaching Cultural Legal Studies and how it </w:t>
      </w:r>
      <w:r w:rsidRPr="000A5303">
        <w:rPr>
          <w:rStyle w:val="StyleUnderline"/>
          <w:highlight w:val="green"/>
        </w:rPr>
        <w:t xml:space="preserve">provides </w:t>
      </w:r>
      <w:r w:rsidRPr="000A5303">
        <w:rPr>
          <w:rStyle w:val="Emphasis"/>
          <w:highlight w:val="green"/>
        </w:rPr>
        <w:t>opportunities to challenge</w:t>
      </w:r>
      <w:r w:rsidRPr="00AB1366">
        <w:rPr>
          <w:rStyle w:val="StyleUnderline"/>
        </w:rPr>
        <w:t xml:space="preserve"> </w:t>
      </w:r>
      <w:r w:rsidRPr="000A5303">
        <w:rPr>
          <w:rStyle w:val="StyleUnderline"/>
          <w:highlight w:val="green"/>
        </w:rPr>
        <w:t>aspects of the</w:t>
      </w:r>
      <w:r w:rsidRPr="00AB1366">
        <w:rPr>
          <w:rStyle w:val="StyleUnderline"/>
        </w:rPr>
        <w:t xml:space="preserve"> </w:t>
      </w:r>
      <w:proofErr w:type="spellStart"/>
      <w:r w:rsidRPr="000A5303">
        <w:rPr>
          <w:rStyle w:val="StyleUnderline"/>
          <w:highlight w:val="green"/>
        </w:rPr>
        <w:t>neoliberalisation</w:t>
      </w:r>
      <w:proofErr w:type="spellEnd"/>
      <w:r w:rsidRPr="000A5303">
        <w:rPr>
          <w:rStyle w:val="StyleUnderline"/>
          <w:highlight w:val="green"/>
        </w:rPr>
        <w:t xml:space="preserve"> of legal education as the </w:t>
      </w:r>
      <w:r w:rsidRPr="000A5303">
        <w:rPr>
          <w:rStyle w:val="Emphasis"/>
          <w:highlight w:val="green"/>
        </w:rPr>
        <w:t>production of biopolitical subjects</w:t>
      </w:r>
      <w:r w:rsidRPr="009469D5">
        <w:rPr>
          <w:sz w:val="16"/>
        </w:rPr>
        <w:t>. We then conclude by considering what a cultural legal approach to teaching law more broadly might encompass</w:t>
      </w:r>
      <w:r>
        <w:rPr>
          <w:sz w:val="16"/>
        </w:rPr>
        <w:t>.</w:t>
      </w:r>
    </w:p>
    <w:p w14:paraId="4E00F5DD" w14:textId="6A3D41D8" w:rsidR="001F2357" w:rsidRDefault="001F2357" w:rsidP="00260D57">
      <w:pPr>
        <w:pStyle w:val="Heading3"/>
        <w:rPr>
          <w:rFonts w:cs="Calibri"/>
        </w:rPr>
      </w:pPr>
      <w:r>
        <w:rPr>
          <w:rFonts w:cs="Calibri"/>
        </w:rPr>
        <w:t>Alt – Idealization/Separation</w:t>
      </w:r>
    </w:p>
    <w:p w14:paraId="3501C95C" w14:textId="7697CD4C" w:rsidR="0041766B" w:rsidRPr="00AC7DA6" w:rsidRDefault="0041766B" w:rsidP="0041766B">
      <w:pPr>
        <w:pStyle w:val="Heading4"/>
      </w:pPr>
      <w:r>
        <w:t xml:space="preserve">The </w:t>
      </w:r>
      <w:r w:rsidR="001F2357">
        <w:t>a</w:t>
      </w:r>
      <w:r>
        <w:t xml:space="preserve">lt is </w:t>
      </w:r>
      <w:r w:rsidR="001F2357">
        <w:t>t</w:t>
      </w:r>
      <w:r>
        <w:t xml:space="preserve">o </w:t>
      </w:r>
      <w:r w:rsidR="001F2357">
        <w:t>d</w:t>
      </w:r>
      <w:r>
        <w:t xml:space="preserve">ismantle </w:t>
      </w:r>
      <w:r w:rsidR="001F2357">
        <w:t>r</w:t>
      </w:r>
      <w:r>
        <w:t xml:space="preserve">egimes </w:t>
      </w:r>
      <w:r w:rsidR="001F2357">
        <w:t>o</w:t>
      </w:r>
      <w:r>
        <w:t xml:space="preserve">f </w:t>
      </w:r>
      <w:r w:rsidR="001F2357">
        <w:t>c</w:t>
      </w:r>
      <w:r>
        <w:t xml:space="preserve">ontrol </w:t>
      </w:r>
      <w:r w:rsidR="001F2357">
        <w:t>t</w:t>
      </w:r>
      <w:r>
        <w:t xml:space="preserve">hrough </w:t>
      </w:r>
      <w:r w:rsidR="001F2357">
        <w:t>d</w:t>
      </w:r>
      <w:r>
        <w:t xml:space="preserve">irect </w:t>
      </w:r>
      <w:r w:rsidR="001F2357">
        <w:t>a</w:t>
      </w:r>
      <w:r>
        <w:t xml:space="preserve">ction, </w:t>
      </w:r>
      <w:r w:rsidR="001F2357">
        <w:t>a</w:t>
      </w:r>
      <w:r>
        <w:t xml:space="preserve">llowing </w:t>
      </w:r>
      <w:r w:rsidR="001F2357">
        <w:t>f</w:t>
      </w:r>
      <w:r>
        <w:t xml:space="preserve">or </w:t>
      </w:r>
      <w:r w:rsidR="001F2357">
        <w:t>o</w:t>
      </w:r>
      <w:r>
        <w:t xml:space="preserve">pen </w:t>
      </w:r>
      <w:r w:rsidR="001F2357">
        <w:t>r</w:t>
      </w:r>
      <w:r>
        <w:t xml:space="preserve">esistance </w:t>
      </w:r>
      <w:r w:rsidR="001F2357">
        <w:t>a</w:t>
      </w:r>
      <w:r>
        <w:t xml:space="preserve">llowing </w:t>
      </w:r>
      <w:r w:rsidR="001F2357">
        <w:t>t</w:t>
      </w:r>
      <w:r>
        <w:t xml:space="preserve">rue </w:t>
      </w:r>
      <w:r w:rsidR="001F2357">
        <w:t>l</w:t>
      </w:r>
      <w:r>
        <w:t>iberation.</w:t>
      </w:r>
    </w:p>
    <w:p w14:paraId="20969B00" w14:textId="77777777" w:rsidR="0041766B" w:rsidRPr="004233B7" w:rsidRDefault="0041766B" w:rsidP="0041766B">
      <w:r w:rsidRPr="00E01131">
        <w:rPr>
          <w:rStyle w:val="Style13ptBold"/>
        </w:rPr>
        <w:t xml:space="preserve">Lilja &amp; </w:t>
      </w:r>
      <w:proofErr w:type="spellStart"/>
      <w:r w:rsidRPr="00E01131">
        <w:rPr>
          <w:rStyle w:val="Style13ptBold"/>
        </w:rPr>
        <w:t>Vinthagen</w:t>
      </w:r>
      <w:proofErr w:type="spellEnd"/>
      <w:r w:rsidRPr="00E01131">
        <w:rPr>
          <w:rStyle w:val="Style13ptBold"/>
        </w:rPr>
        <w:t xml:space="preserve"> 14</w:t>
      </w:r>
      <w:r w:rsidRPr="00E01131">
        <w:t xml:space="preserve"> </w:t>
      </w:r>
      <w:r w:rsidRPr="00E01131">
        <w:rPr>
          <w:sz w:val="16"/>
        </w:rPr>
        <w:t xml:space="preserve">(Mona Lilja &amp; Stellan </w:t>
      </w:r>
      <w:proofErr w:type="spellStart"/>
      <w:r w:rsidRPr="00E01131">
        <w:rPr>
          <w:sz w:val="16"/>
        </w:rPr>
        <w:t>Vinthagen</w:t>
      </w:r>
      <w:proofErr w:type="spellEnd"/>
      <w:r w:rsidRPr="00E01131">
        <w:rPr>
          <w:sz w:val="16"/>
        </w:rPr>
        <w:t xml:space="preserve">, Mona Lilja currently serves as a Professor of Peace and Development Research at the School of Global Studies, University of Gothenburg, Sweden &amp; Dr. Stellan </w:t>
      </w:r>
      <w:proofErr w:type="spellStart"/>
      <w:r w:rsidRPr="00E01131">
        <w:rPr>
          <w:sz w:val="16"/>
        </w:rPr>
        <w:t>Vinthagen</w:t>
      </w:r>
      <w:proofErr w:type="spellEnd"/>
      <w:r w:rsidRPr="00E01131">
        <w:rPr>
          <w:sz w:val="16"/>
        </w:rPr>
        <w:t xml:space="preserve"> is the Endowed Chair in the Study of Nonviolent Direct Action and Civil Resistance, Professor of Sociology and Adjunct Professor of Psychological and Brain Sciences, “Sovereign power, disciplinary power and biopower: resisting what power with what resistance?”, 24 March 2014 , </w:t>
      </w:r>
      <w:hyperlink r:id="rId14" w:history="1">
        <w:r w:rsidRPr="00B6633D">
          <w:rPr>
            <w:rStyle w:val="Hyperlink"/>
            <w:sz w:val="16"/>
          </w:rPr>
          <w:t>https://doi.org/10.1080/2158379X.2014.889403</w:t>
        </w:r>
      </w:hyperlink>
      <w:r w:rsidRPr="00E01131">
        <w:rPr>
          <w:sz w:val="16"/>
        </w:rPr>
        <w:t>)</w:t>
      </w:r>
      <w:r>
        <w:rPr>
          <w:sz w:val="16"/>
        </w:rPr>
        <w:t xml:space="preserve"> GGA</w:t>
      </w:r>
    </w:p>
    <w:p w14:paraId="2EA7B098" w14:textId="6636768C" w:rsidR="002F0469" w:rsidRPr="00253711" w:rsidRDefault="0041766B" w:rsidP="002F0469">
      <w:pPr>
        <w:rPr>
          <w:sz w:val="8"/>
        </w:rPr>
      </w:pPr>
      <w:r w:rsidRPr="009A3D84">
        <w:rPr>
          <w:rStyle w:val="StyleUnderline"/>
        </w:rPr>
        <w:t xml:space="preserve">Since sovereign power is about claiming the monopoly to violently or forcefully repress certain </w:t>
      </w:r>
      <w:proofErr w:type="spellStart"/>
      <w:r w:rsidRPr="009A3D84">
        <w:rPr>
          <w:rStyle w:val="StyleUnderline"/>
        </w:rPr>
        <w:t>behaviour</w:t>
      </w:r>
      <w:proofErr w:type="spellEnd"/>
      <w:r w:rsidRPr="009A3D84">
        <w:rPr>
          <w:rStyle w:val="StyleUnderline"/>
        </w:rPr>
        <w:t xml:space="preserve"> and/or command other </w:t>
      </w:r>
      <w:proofErr w:type="spellStart"/>
      <w:r w:rsidRPr="009A3D84">
        <w:rPr>
          <w:rStyle w:val="StyleUnderline"/>
        </w:rPr>
        <w:t>behaviour</w:t>
      </w:r>
      <w:proofErr w:type="spellEnd"/>
      <w:r w:rsidRPr="009A3D84">
        <w:rPr>
          <w:rStyle w:val="StyleUnderline"/>
        </w:rPr>
        <w:t xml:space="preserve">, </w:t>
      </w:r>
      <w:r w:rsidRPr="000A5303">
        <w:rPr>
          <w:rStyle w:val="Emphasis"/>
          <w:highlight w:val="green"/>
        </w:rPr>
        <w:t>resistance becomes a matter of breaking</w:t>
      </w:r>
      <w:r w:rsidRPr="009A3D84">
        <w:rPr>
          <w:rStyle w:val="StyleUnderline"/>
        </w:rPr>
        <w:t xml:space="preserve"> such </w:t>
      </w:r>
      <w:r w:rsidRPr="000A5303">
        <w:rPr>
          <w:rStyle w:val="Emphasis"/>
          <w:highlight w:val="green"/>
        </w:rPr>
        <w:t>commands</w:t>
      </w:r>
      <w:r w:rsidRPr="009A3D84">
        <w:rPr>
          <w:rStyle w:val="Emphasis"/>
        </w:rPr>
        <w:t xml:space="preserve"> or </w:t>
      </w:r>
      <w:r w:rsidRPr="000A5303">
        <w:rPr>
          <w:rStyle w:val="Emphasis"/>
          <w:highlight w:val="green"/>
        </w:rPr>
        <w:t>repressions</w:t>
      </w:r>
      <w:r w:rsidRPr="009A3D84">
        <w:rPr>
          <w:rStyle w:val="StyleUnderline"/>
        </w:rPr>
        <w:t xml:space="preserve">; that is, </w:t>
      </w:r>
      <w:r w:rsidRPr="009A3D84">
        <w:rPr>
          <w:rStyle w:val="Emphasis"/>
        </w:rPr>
        <w:t xml:space="preserve">doing what is illegal or doing things for deviant interests and circumventing, </w:t>
      </w:r>
      <w:r w:rsidRPr="000A5303">
        <w:rPr>
          <w:rStyle w:val="Emphasis"/>
          <w:highlight w:val="green"/>
        </w:rPr>
        <w:t>undermining the sovereignty of power</w:t>
      </w:r>
      <w:r w:rsidRPr="009A3D84">
        <w:rPr>
          <w:rStyle w:val="Emphasis"/>
        </w:rPr>
        <w:t xml:space="preserve"> </w:t>
      </w:r>
      <w:proofErr w:type="spellStart"/>
      <w:r w:rsidRPr="009A3D84">
        <w:rPr>
          <w:rStyle w:val="Emphasis"/>
        </w:rPr>
        <w:t>centres</w:t>
      </w:r>
      <w:proofErr w:type="spellEnd"/>
      <w:r w:rsidRPr="009A3D84">
        <w:rPr>
          <w:rStyle w:val="StyleUnderline"/>
        </w:rPr>
        <w:t>. Individuals, smaller groups or larger</w:t>
      </w:r>
      <w:r w:rsidRPr="00382430">
        <w:t xml:space="preserve"> collectives in the form of organizations or popular movements </w:t>
      </w:r>
      <w:r w:rsidRPr="009A3D84">
        <w:rPr>
          <w:rStyle w:val="StyleUnderline"/>
        </w:rPr>
        <w:t>can do this as a peaceful and disobedient challenge or with competing violence,</w:t>
      </w:r>
      <w:r w:rsidRPr="009A3D84">
        <w:rPr>
          <w:rStyle w:val="Emphasis"/>
        </w:rPr>
        <w:t xml:space="preserve"> </w:t>
      </w:r>
      <w:r w:rsidRPr="00382430">
        <w:rPr>
          <w:sz w:val="8"/>
        </w:rPr>
        <w:t xml:space="preserve">as in, e.g., Tunisia and Syria, 2011. Sovereign power is a form of power that demands absolute obedience and therefore the resistance that develops is undermining these values, institutions and representatives. </w:t>
      </w:r>
      <w:r w:rsidRPr="000A5303">
        <w:rPr>
          <w:rStyle w:val="Emphasis"/>
          <w:highlight w:val="green"/>
        </w:rPr>
        <w:t>Resistance is</w:t>
      </w:r>
      <w:r w:rsidRPr="009A3D84">
        <w:rPr>
          <w:rStyle w:val="Emphasis"/>
        </w:rPr>
        <w:t>,</w:t>
      </w:r>
      <w:r w:rsidRPr="009A3D84">
        <w:rPr>
          <w:rStyle w:val="StyleUnderline"/>
        </w:rPr>
        <w:t xml:space="preserve"> in a corresponding way</w:t>
      </w:r>
      <w:r w:rsidRPr="009A3D84">
        <w:rPr>
          <w:rStyle w:val="Emphasis"/>
        </w:rPr>
        <w:t xml:space="preserve">, typically </w:t>
      </w:r>
      <w:r w:rsidRPr="000A5303">
        <w:rPr>
          <w:rStyle w:val="Emphasis"/>
          <w:highlight w:val="green"/>
        </w:rPr>
        <w:t>openly defiant and challenges through rebellions, strikes, boycotts, disobedience and political revolutions, by overthrowing</w:t>
      </w:r>
      <w:r w:rsidRPr="009A3D84">
        <w:rPr>
          <w:rStyle w:val="Emphasis"/>
        </w:rPr>
        <w:t xml:space="preserve"> kings, </w:t>
      </w:r>
      <w:r w:rsidRPr="000A5303">
        <w:rPr>
          <w:rStyle w:val="Emphasis"/>
          <w:highlight w:val="green"/>
        </w:rPr>
        <w:t>governments</w:t>
      </w:r>
      <w:r w:rsidRPr="009A3D84">
        <w:rPr>
          <w:rStyle w:val="Emphasis"/>
        </w:rPr>
        <w:t xml:space="preserve"> and regimes, </w:t>
      </w:r>
      <w:r w:rsidRPr="000A5303">
        <w:rPr>
          <w:rStyle w:val="Emphasis"/>
          <w:highlight w:val="green"/>
        </w:rPr>
        <w:t>with the attempt of</w:t>
      </w:r>
      <w:r w:rsidRPr="009A3D84">
        <w:rPr>
          <w:rStyle w:val="Emphasis"/>
        </w:rPr>
        <w:t xml:space="preserve"> ever more clever </w:t>
      </w:r>
      <w:r w:rsidRPr="000A5303">
        <w:rPr>
          <w:rStyle w:val="Emphasis"/>
          <w:highlight w:val="green"/>
        </w:rPr>
        <w:t>applications of violence, counter-power and strategies</w:t>
      </w:r>
      <w:r w:rsidRPr="009A3D84">
        <w:rPr>
          <w:rStyle w:val="Emphasis"/>
        </w:rPr>
        <w:t xml:space="preserve"> of power play.</w:t>
      </w:r>
      <w:r w:rsidRPr="00382430">
        <w:rPr>
          <w:sz w:val="8"/>
        </w:rPr>
        <w:t xml:space="preserve"> This might, however, not only be an open challenge of laws or rules of the sovereign, but </w:t>
      </w:r>
      <w:r w:rsidRPr="009A3D84">
        <w:rPr>
          <w:rStyle w:val="Emphasis"/>
        </w:rPr>
        <w:t xml:space="preserve">it can also be done in hidden or disguised ways in which the laws or rules do not, in practice, influence </w:t>
      </w:r>
      <w:proofErr w:type="spellStart"/>
      <w:r w:rsidRPr="009A3D84">
        <w:rPr>
          <w:rStyle w:val="Emphasis"/>
        </w:rPr>
        <w:t>behaviour</w:t>
      </w:r>
      <w:proofErr w:type="spellEnd"/>
      <w:r w:rsidRPr="009A3D84">
        <w:rPr>
          <w:rStyle w:val="Emphasis"/>
        </w:rPr>
        <w:t xml:space="preserve"> – or only influence </w:t>
      </w:r>
      <w:proofErr w:type="spellStart"/>
      <w:r w:rsidRPr="009A3D84">
        <w:rPr>
          <w:rStyle w:val="Emphasis"/>
        </w:rPr>
        <w:t>behaviour</w:t>
      </w:r>
      <w:proofErr w:type="spellEnd"/>
      <w:r w:rsidRPr="009A3D84">
        <w:rPr>
          <w:rStyle w:val="Emphasis"/>
        </w:rPr>
        <w:t xml:space="preserve"> when costly and intensive surveillance and control is possible</w:t>
      </w:r>
      <w:r w:rsidRPr="009A3D84">
        <w:rPr>
          <w:rStyle w:val="StyleUnderline"/>
        </w:rPr>
        <w:t xml:space="preserve">. </w:t>
      </w:r>
      <w:r w:rsidRPr="00382430">
        <w:rPr>
          <w:sz w:val="8"/>
        </w:rPr>
        <w:t xml:space="preserve">This kind of hidden resistance has been studied by Scott (1989, 1990), and </w:t>
      </w:r>
      <w:r w:rsidRPr="009A3D84">
        <w:rPr>
          <w:rStyle w:val="StyleUnderline"/>
        </w:rPr>
        <w:t>among the examples are the thousands of soldiers that silently and individually deserted from the Confederation army, and as such,</w:t>
      </w:r>
      <w:r w:rsidRPr="00382430">
        <w:rPr>
          <w:sz w:val="8"/>
        </w:rPr>
        <w:t xml:space="preserve"> according to Scott</w:t>
      </w:r>
      <w:r w:rsidRPr="009A3D84">
        <w:rPr>
          <w:rStyle w:val="StyleUnderline"/>
        </w:rPr>
        <w:t>, contributed to the defeat of the Southern states in the US Civil War.</w:t>
      </w:r>
      <w:r w:rsidRPr="00382430">
        <w:rPr>
          <w:sz w:val="8"/>
        </w:rPr>
        <w:t xml:space="preserve"> Thus, sovereign power will be countered by resistance that is claiming a different sovereignty that undermines the monopoly of the king, or that defies the pressure to obey and to subordinate to the sword. </w:t>
      </w:r>
      <w:r w:rsidRPr="000A5303">
        <w:rPr>
          <w:rStyle w:val="Emphasis"/>
          <w:highlight w:val="green"/>
        </w:rPr>
        <w:t>This resistance needs to transform, manage, undermine or in other ways challenge key mechanisms of power</w:t>
      </w:r>
      <w:r w:rsidRPr="009A3D84">
        <w:rPr>
          <w:rStyle w:val="StyleUnderline"/>
        </w:rPr>
        <w:t xml:space="preserve">: commands, prohibitions, punishments, monopoly of violence, fear, obedience habits, status symbols, claims of legitimacy or legality or sovereignty. </w:t>
      </w:r>
      <w:r w:rsidRPr="000A5303">
        <w:rPr>
          <w:rStyle w:val="Emphasis"/>
          <w:highlight w:val="green"/>
        </w:rPr>
        <w:t>Resistance will succeed when this sovereign power is</w:t>
      </w:r>
      <w:r w:rsidRPr="009A3D84">
        <w:rPr>
          <w:rStyle w:val="StyleUnderline"/>
        </w:rPr>
        <w:t xml:space="preserve"> either: (I) </w:t>
      </w:r>
      <w:r w:rsidRPr="000A5303">
        <w:rPr>
          <w:rStyle w:val="Emphasis"/>
          <w:highlight w:val="green"/>
        </w:rPr>
        <w:t>publicly challenged in a sustained way</w:t>
      </w:r>
      <w:r w:rsidRPr="009A3D84">
        <w:rPr>
          <w:rStyle w:val="Emphasis"/>
        </w:rPr>
        <w:t xml:space="preserve"> by key sectors/groups in society of which the de facto sovereignty depend; or (II) so effectively undermined in real </w:t>
      </w:r>
      <w:proofErr w:type="spellStart"/>
      <w:r w:rsidRPr="009A3D84">
        <w:rPr>
          <w:rStyle w:val="Emphasis"/>
        </w:rPr>
        <w:t>behaviour</w:t>
      </w:r>
      <w:proofErr w:type="spellEnd"/>
      <w:r w:rsidRPr="009A3D84">
        <w:rPr>
          <w:rStyle w:val="Emphasis"/>
        </w:rPr>
        <w:t xml:space="preserve"> that sovereignty becomes non-effective due to widespread hidden/disguised non-compliance with the rules; or (III) the capacity for and monopoly of violence is effectively under- mined by challenging and competing armed groups</w:t>
      </w:r>
      <w:r w:rsidRPr="00382430">
        <w:rPr>
          <w:sz w:val="8"/>
        </w:rPr>
        <w:t xml:space="preserve"> that at least in certain geographic areas limits the control of sovereign power </w:t>
      </w:r>
      <w:proofErr w:type="spellStart"/>
      <w:r w:rsidRPr="00382430">
        <w:rPr>
          <w:sz w:val="8"/>
        </w:rPr>
        <w:t>centres</w:t>
      </w:r>
      <w:proofErr w:type="spellEnd"/>
      <w:r w:rsidRPr="00382430">
        <w:rPr>
          <w:sz w:val="8"/>
        </w:rPr>
        <w:t xml:space="preserve">. These forms of resistance have already been extensively explored and discussed within studies of revolution, social movements and terrorism. Therefore, we will not go into the details of resistance against sovereign power in this article. However, the same cannot be said of biopower or disciplinary power; here resistance is not so clear and there has been a lack of academic research in this area. Resistance to disciplinary power The power of discipline trains and controls individuals through institutions and scientific discourses while simultaneously punishing, pedagogically, in proportion to the violations, and it mainly builds up, trains and forms. Here we are given a programme of how to do things, and people are then monitored, trained and exam- </w:t>
      </w:r>
      <w:proofErr w:type="spellStart"/>
      <w:r w:rsidRPr="00382430">
        <w:rPr>
          <w:sz w:val="8"/>
        </w:rPr>
        <w:t>ined</w:t>
      </w:r>
      <w:proofErr w:type="spellEnd"/>
      <w:r w:rsidRPr="00382430">
        <w:rPr>
          <w:sz w:val="8"/>
        </w:rPr>
        <w:t xml:space="preserve">, in order to make improvement, self-control and more effective use of force possible. Power is interested in the small details: the description of every movement of the body, the scientific study of </w:t>
      </w:r>
      <w:proofErr w:type="spellStart"/>
      <w:r w:rsidRPr="00382430">
        <w:rPr>
          <w:sz w:val="8"/>
        </w:rPr>
        <w:t>behaviour</w:t>
      </w:r>
      <w:proofErr w:type="spellEnd"/>
      <w:r w:rsidRPr="00382430">
        <w:rPr>
          <w:sz w:val="8"/>
        </w:rPr>
        <w:t xml:space="preserve"> and reconstruction of bodies, and ways to do things. Here technique and new improvements of organisation and skills are at the centre. And, importantly, improvement is rewarded. Here the carrot-and-stick approach is used in a measured and predictable way. The goal is to get individuals to keep themselves under surveillance, discipline themselves and train themselves; but this is done through the values and goals that reflect the inter- </w:t>
      </w:r>
      <w:proofErr w:type="spellStart"/>
      <w:r w:rsidRPr="00382430">
        <w:rPr>
          <w:sz w:val="8"/>
        </w:rPr>
        <w:t>ests</w:t>
      </w:r>
      <w:proofErr w:type="spellEnd"/>
      <w:r w:rsidRPr="00382430">
        <w:rPr>
          <w:sz w:val="8"/>
        </w:rPr>
        <w:t xml:space="preserve"> of other and not the individual. Power transforms a person into a tool for other interests, and a tool that is increasing its productivity and effectiveness. It creates new subjects. Since disciplinary power is about training, examination, functional organisation of space, time tables, detailed surveillance and study – resistance to discipline will be about either openly refusing to participate in the construction of new </w:t>
      </w:r>
      <w:proofErr w:type="spellStart"/>
      <w:r w:rsidRPr="00382430">
        <w:rPr>
          <w:sz w:val="8"/>
        </w:rPr>
        <w:t>subjectiv</w:t>
      </w:r>
      <w:proofErr w:type="spellEnd"/>
      <w:r w:rsidRPr="00382430">
        <w:rPr>
          <w:sz w:val="8"/>
        </w:rPr>
        <w:t xml:space="preserve">- </w:t>
      </w:r>
      <w:proofErr w:type="spellStart"/>
      <w:r w:rsidRPr="00382430">
        <w:rPr>
          <w:sz w:val="8"/>
        </w:rPr>
        <w:t>ity</w:t>
      </w:r>
      <w:proofErr w:type="spellEnd"/>
      <w:r w:rsidRPr="00382430">
        <w:rPr>
          <w:sz w:val="8"/>
        </w:rPr>
        <w:t>/capacities/skills/</w:t>
      </w:r>
      <w:proofErr w:type="spellStart"/>
      <w:r w:rsidRPr="00382430">
        <w:rPr>
          <w:sz w:val="8"/>
        </w:rPr>
        <w:t>organisations</w:t>
      </w:r>
      <w:proofErr w:type="spellEnd"/>
      <w:r w:rsidRPr="00382430">
        <w:rPr>
          <w:sz w:val="8"/>
        </w:rPr>
        <w:t xml:space="preserve">, or the de facto transformation of such social con- </w:t>
      </w:r>
      <w:proofErr w:type="spellStart"/>
      <w:r w:rsidRPr="00382430">
        <w:rPr>
          <w:sz w:val="8"/>
        </w:rPr>
        <w:t>struction</w:t>
      </w:r>
      <w:proofErr w:type="spellEnd"/>
      <w:r w:rsidRPr="00382430">
        <w:rPr>
          <w:sz w:val="8"/>
        </w:rPr>
        <w:t xml:space="preserve"> into something else – something not useful for power interests. The power of discipline is met by forms of resistance that challenge through avoiding, </w:t>
      </w:r>
      <w:proofErr w:type="spellStart"/>
      <w:r w:rsidRPr="00382430">
        <w:rPr>
          <w:sz w:val="8"/>
        </w:rPr>
        <w:t>rearticu</w:t>
      </w:r>
      <w:proofErr w:type="spellEnd"/>
      <w:r w:rsidRPr="00382430">
        <w:rPr>
          <w:sz w:val="8"/>
        </w:rPr>
        <w:t xml:space="preserve">- </w:t>
      </w:r>
      <w:proofErr w:type="spellStart"/>
      <w:r w:rsidRPr="00382430">
        <w:rPr>
          <w:sz w:val="8"/>
        </w:rPr>
        <w:t>lating</w:t>
      </w:r>
      <w:proofErr w:type="spellEnd"/>
      <w:r w:rsidRPr="00382430">
        <w:rPr>
          <w:sz w:val="8"/>
        </w:rPr>
        <w:t xml:space="preserve"> discourses and by </w:t>
      </w:r>
      <w:proofErr w:type="spellStart"/>
      <w:r w:rsidRPr="00382430">
        <w:rPr>
          <w:sz w:val="8"/>
        </w:rPr>
        <w:t>destabilising</w:t>
      </w:r>
      <w:proofErr w:type="spellEnd"/>
      <w:r w:rsidRPr="00382430">
        <w:rPr>
          <w:sz w:val="8"/>
        </w:rPr>
        <w:t xml:space="preserve"> the institutional control of </w:t>
      </w:r>
      <w:proofErr w:type="spellStart"/>
      <w:r w:rsidRPr="00382430">
        <w:rPr>
          <w:sz w:val="8"/>
        </w:rPr>
        <w:t>behaviour</w:t>
      </w:r>
      <w:proofErr w:type="spellEnd"/>
      <w:r w:rsidRPr="00382430">
        <w:rPr>
          <w:sz w:val="8"/>
        </w:rPr>
        <w:t xml:space="preserve">. Here we find other types of more ‘everyday resistance’ and discursive forms of </w:t>
      </w:r>
      <w:proofErr w:type="spellStart"/>
      <w:r w:rsidRPr="00382430">
        <w:rPr>
          <w:sz w:val="8"/>
        </w:rPr>
        <w:t>chal</w:t>
      </w:r>
      <w:proofErr w:type="spellEnd"/>
      <w:r w:rsidRPr="00382430">
        <w:rPr>
          <w:sz w:val="8"/>
        </w:rPr>
        <w:t xml:space="preserve">- </w:t>
      </w:r>
      <w:proofErr w:type="spellStart"/>
      <w:r w:rsidRPr="00382430">
        <w:rPr>
          <w:sz w:val="8"/>
        </w:rPr>
        <w:t>lenges</w:t>
      </w:r>
      <w:proofErr w:type="spellEnd"/>
      <w:r w:rsidRPr="00382430">
        <w:rPr>
          <w:sz w:val="8"/>
        </w:rPr>
        <w:t xml:space="preserve">, which might be hidden or disguised and are not typically open. As Scott (1989, 1990) has outlined, resistance might then take on practices such as, e.g., foot-dragging, escape, sarcasm, passivity, misunderstandings, disloyalty, slander, avoidance or theft. The open method of challenge is hard to sustain once discipline is a dominant feature of society and when institutional correction systems are in place for those who do not conform. Some individuals will sometimes deviate from the standards and norms of </w:t>
      </w:r>
      <w:proofErr w:type="spellStart"/>
      <w:r w:rsidRPr="00382430">
        <w:rPr>
          <w:sz w:val="8"/>
        </w:rPr>
        <w:t>disci</w:t>
      </w:r>
      <w:proofErr w:type="spellEnd"/>
      <w:r w:rsidRPr="00382430">
        <w:rPr>
          <w:sz w:val="8"/>
        </w:rPr>
        <w:t xml:space="preserve">- </w:t>
      </w:r>
      <w:proofErr w:type="spellStart"/>
      <w:r w:rsidRPr="00382430">
        <w:rPr>
          <w:sz w:val="8"/>
        </w:rPr>
        <w:t>pline</w:t>
      </w:r>
      <w:proofErr w:type="spellEnd"/>
      <w:r w:rsidRPr="00382430">
        <w:rPr>
          <w:sz w:val="8"/>
        </w:rPr>
        <w:t xml:space="preserve">, but will simultaneously contribute to the accumulation of knowledge about deviance, and thus contribute to the development of new disciplinary techniques. Sometimes such deviant persons are collected in certain institutions such as mental Journal of Political Power 115 hospitals, poverty service </w:t>
      </w:r>
      <w:proofErr w:type="spellStart"/>
      <w:r w:rsidRPr="00382430">
        <w:rPr>
          <w:sz w:val="8"/>
        </w:rPr>
        <w:t>centres</w:t>
      </w:r>
      <w:proofErr w:type="spellEnd"/>
      <w:r w:rsidRPr="00382430">
        <w:rPr>
          <w:sz w:val="8"/>
        </w:rPr>
        <w:t xml:space="preserve">, prisons or similar </w:t>
      </w:r>
      <w:proofErr w:type="spellStart"/>
      <w:r w:rsidRPr="00382430">
        <w:rPr>
          <w:sz w:val="8"/>
        </w:rPr>
        <w:t>behavioural</w:t>
      </w:r>
      <w:proofErr w:type="spellEnd"/>
      <w:r w:rsidRPr="00382430">
        <w:rPr>
          <w:sz w:val="8"/>
        </w:rPr>
        <w:t xml:space="preserve"> correction facilities. Escape from discipline might still be possible through other means, such as the following: retreating into one’s own mental world; by showing outward compliance while maintaining inner aggression towards the values and norms of discipline; and by relocating to a physical retreat or some kind of non-society wilderness area or refuge, where a different life is possible (such as the ‘</w:t>
      </w:r>
      <w:proofErr w:type="spellStart"/>
      <w:r w:rsidRPr="00382430">
        <w:rPr>
          <w:sz w:val="8"/>
        </w:rPr>
        <w:t>mocambo</w:t>
      </w:r>
      <w:proofErr w:type="spellEnd"/>
      <w:r w:rsidRPr="00382430">
        <w:rPr>
          <w:sz w:val="8"/>
        </w:rPr>
        <w:t xml:space="preserve">’ or ‘quilombo’ societies created by escaped slaves in Brazil). However, all of us will grow up within these ‘truth regimes’, and most people will have to, in most of their life and activities, participate in the disciplinary project in a society that is organ- </w:t>
      </w:r>
      <w:proofErr w:type="spellStart"/>
      <w:r w:rsidRPr="00382430">
        <w:rPr>
          <w:sz w:val="8"/>
        </w:rPr>
        <w:t>ised</w:t>
      </w:r>
      <w:proofErr w:type="spellEnd"/>
      <w:r w:rsidRPr="00382430">
        <w:rPr>
          <w:sz w:val="8"/>
        </w:rPr>
        <w:t xml:space="preserve"> according to the techniques of discipline. When people do this, discipline will constantly reconstruct their </w:t>
      </w:r>
      <w:proofErr w:type="spellStart"/>
      <w:r w:rsidRPr="00382430">
        <w:rPr>
          <w:sz w:val="8"/>
        </w:rPr>
        <w:t>behaviour</w:t>
      </w:r>
      <w:proofErr w:type="spellEnd"/>
      <w:r w:rsidRPr="00382430">
        <w:rPr>
          <w:sz w:val="8"/>
        </w:rPr>
        <w:t xml:space="preserve"> and discursive practices along with their sub- </w:t>
      </w:r>
      <w:proofErr w:type="spellStart"/>
      <w:r w:rsidRPr="00382430">
        <w:rPr>
          <w:sz w:val="8"/>
        </w:rPr>
        <w:t>jectivity</w:t>
      </w:r>
      <w:proofErr w:type="spellEnd"/>
      <w:r w:rsidRPr="00382430">
        <w:rPr>
          <w:sz w:val="8"/>
        </w:rPr>
        <w:t xml:space="preserve">, which makes them what they are throughout the processes in which they participate. Thus, resistance will be possible throughout the whole process, in the application of each training moment and in each new </w:t>
      </w:r>
      <w:proofErr w:type="spellStart"/>
      <w:r w:rsidRPr="00382430">
        <w:rPr>
          <w:sz w:val="8"/>
        </w:rPr>
        <w:t>behavioural</w:t>
      </w:r>
      <w:proofErr w:type="spellEnd"/>
      <w:r w:rsidRPr="00382430">
        <w:rPr>
          <w:sz w:val="8"/>
        </w:rPr>
        <w:t xml:space="preserve"> rule or discursive norm. For example, negotiating one’s relationship to allocated punishments and rewards might undermine the function of discipline (Lilja 2008). Parts of the non- violent peace movement, for instance, assign high status and rewards to those who go to jail for what is perceived as emancipatory activism (Nepstad and </w:t>
      </w:r>
      <w:proofErr w:type="spellStart"/>
      <w:r w:rsidRPr="00382430">
        <w:rPr>
          <w:sz w:val="8"/>
        </w:rPr>
        <w:t>Vinthagen</w:t>
      </w:r>
      <w:proofErr w:type="spellEnd"/>
      <w:r w:rsidRPr="00382430">
        <w:rPr>
          <w:sz w:val="8"/>
        </w:rPr>
        <w:t xml:space="preserve"> 2008). Thus, to be punished by the state suddenly turns out as a reward. To change the punishment–reward relations, which we are under the authority of, can be seen as one way of resisting disciplinary power, as outlined by Foucault. A key way in which resistance towards discipline is possible in a </w:t>
      </w:r>
      <w:proofErr w:type="spellStart"/>
      <w:r w:rsidRPr="00382430">
        <w:rPr>
          <w:sz w:val="8"/>
        </w:rPr>
        <w:t>Foucaultian</w:t>
      </w:r>
      <w:proofErr w:type="spellEnd"/>
      <w:r w:rsidRPr="00382430">
        <w:rPr>
          <w:sz w:val="8"/>
        </w:rPr>
        <w:t xml:space="preserve"> perspective, according to Butler, is through reiteration, rearticulation or repetition of the dominant discourse with a slightly different meaning. Foucault speaks about this as reversed discourses (Foucault 1981, p. 101; Foucault in Butler 1995, p. 236), which are used to describe how subalterns involve the categories and vocabularies of the dominating force or superior norm, precisely in order to contest it (Butler 1995 p. 236). The idea is to use the possibility of a repetition that repeats against its origin (Butler 1997, p. 93). Foucault writes about the formation of a ‘reverse’ discourse, stating that: ‘homosexuality began to speak in its own behalf, to demand that its legitimacy or ‘naturality’ be acknowledged, often in the same vocabulary, using the same categories by which it was medically disqualified’ (Foucault 1981, p. 101). This reverse discourse is then parasitic on the ‘dominant discourse’ and resistance appears as the effect of power, as a part of power itself (Butler 1995, p. 237). The above exemplifies resistance against disciplinary power, by negotiating the very norm that composes the optimum for the subjectification. The fact that meaning can never be fixed becomes a powerful instrument to </w:t>
      </w:r>
      <w:proofErr w:type="spellStart"/>
      <w:r w:rsidRPr="00382430">
        <w:rPr>
          <w:sz w:val="8"/>
        </w:rPr>
        <w:t>chal</w:t>
      </w:r>
      <w:proofErr w:type="spellEnd"/>
      <w:r w:rsidRPr="00382430">
        <w:rPr>
          <w:sz w:val="8"/>
        </w:rPr>
        <w:t xml:space="preserve">- </w:t>
      </w:r>
      <w:proofErr w:type="spellStart"/>
      <w:r w:rsidRPr="00382430">
        <w:rPr>
          <w:sz w:val="8"/>
        </w:rPr>
        <w:t>lenge</w:t>
      </w:r>
      <w:proofErr w:type="spellEnd"/>
      <w:r w:rsidRPr="00382430">
        <w:rPr>
          <w:sz w:val="8"/>
        </w:rPr>
        <w:t xml:space="preserve">, change or contest dominant delimiting discourses, even if the effects of such resistance are conditioned on historical and discursive circumstances (Mills 2003). However, there are also other ways in which disciplinary power and its different ‘truths’ can be contested. For example, resistance against disciplinary power can be explored through Bhabha’s concept of mimicry, which refers to how the colonised becomes like the </w:t>
      </w:r>
      <w:proofErr w:type="spellStart"/>
      <w:r w:rsidRPr="00382430">
        <w:rPr>
          <w:sz w:val="8"/>
        </w:rPr>
        <w:t>coloniser</w:t>
      </w:r>
      <w:proofErr w:type="spellEnd"/>
      <w:r w:rsidRPr="00382430">
        <w:rPr>
          <w:sz w:val="8"/>
        </w:rPr>
        <w:t xml:space="preserve">, but not yet the same. The </w:t>
      </w:r>
      <w:proofErr w:type="spellStart"/>
      <w:r w:rsidRPr="00382430">
        <w:rPr>
          <w:sz w:val="8"/>
        </w:rPr>
        <w:t>coloniser</w:t>
      </w:r>
      <w:proofErr w:type="spellEnd"/>
      <w:r w:rsidRPr="00382430">
        <w:rPr>
          <w:sz w:val="8"/>
        </w:rPr>
        <w:t xml:space="preserve"> experiences menace as Otherness slides into sameness, and the </w:t>
      </w:r>
      <w:proofErr w:type="spellStart"/>
      <w:r w:rsidRPr="00382430">
        <w:rPr>
          <w:sz w:val="8"/>
        </w:rPr>
        <w:t>coloniser</w:t>
      </w:r>
      <w:proofErr w:type="spellEnd"/>
      <w:r w:rsidRPr="00382430">
        <w:rPr>
          <w:sz w:val="8"/>
        </w:rPr>
        <w:t xml:space="preserve"> sees traces of himself in the colonised. This challenges the ‘fixed’ knowledge about who is the </w:t>
      </w:r>
      <w:proofErr w:type="spellStart"/>
      <w:r w:rsidRPr="00382430">
        <w:rPr>
          <w:sz w:val="8"/>
        </w:rPr>
        <w:t>coloniser</w:t>
      </w:r>
      <w:proofErr w:type="spellEnd"/>
      <w:r w:rsidRPr="00382430">
        <w:rPr>
          <w:sz w:val="8"/>
        </w:rPr>
        <w:t xml:space="preserve"> and who is the colonised. </w:t>
      </w:r>
      <w:proofErr w:type="gramStart"/>
      <w:r w:rsidRPr="00382430">
        <w:rPr>
          <w:sz w:val="8"/>
        </w:rPr>
        <w:t>Authority’s</w:t>
      </w:r>
      <w:proofErr w:type="gramEnd"/>
      <w:r w:rsidRPr="00382430">
        <w:rPr>
          <w:sz w:val="8"/>
        </w:rPr>
        <w:t xml:space="preserve"> near duplication composes a powerful </w:t>
      </w:r>
      <w:proofErr w:type="spellStart"/>
      <w:r w:rsidRPr="00382430">
        <w:rPr>
          <w:sz w:val="8"/>
        </w:rPr>
        <w:t>representa</w:t>
      </w:r>
      <w:proofErr w:type="spellEnd"/>
      <w:r w:rsidRPr="00382430">
        <w:rPr>
          <w:sz w:val="8"/>
        </w:rPr>
        <w:t xml:space="preserve">- </w:t>
      </w:r>
      <w:proofErr w:type="spellStart"/>
      <w:r w:rsidRPr="00382430">
        <w:rPr>
          <w:sz w:val="8"/>
        </w:rPr>
        <w:t>tion</w:t>
      </w:r>
      <w:proofErr w:type="spellEnd"/>
      <w:r w:rsidRPr="00382430">
        <w:rPr>
          <w:sz w:val="8"/>
        </w:rPr>
        <w:t xml:space="preserve">, and mimicry becomes a strategy to disturb the constructed differences on which authority is based. As the Other disciplines him/herself towards the norm, the dichotomy of Otherness and Selfness, us and them, becomes dissolved (Bhabha 1984, pp. 125–133, Bhabha in Childs and Williams 1997, pp. 129–133, Lilja 2008) Mimicry becomes interesting from a resistance perspective as mimicry of </w:t>
      </w:r>
      <w:proofErr w:type="spellStart"/>
      <w:r w:rsidRPr="00382430">
        <w:rPr>
          <w:sz w:val="8"/>
        </w:rPr>
        <w:t>domi</w:t>
      </w:r>
      <w:proofErr w:type="spellEnd"/>
      <w:r w:rsidRPr="00382430">
        <w:rPr>
          <w:sz w:val="8"/>
        </w:rPr>
        <w:t xml:space="preserve">- </w:t>
      </w:r>
      <w:proofErr w:type="spellStart"/>
      <w:r w:rsidRPr="00382430">
        <w:rPr>
          <w:sz w:val="8"/>
        </w:rPr>
        <w:t>nant</w:t>
      </w:r>
      <w:proofErr w:type="spellEnd"/>
      <w:r w:rsidRPr="00382430">
        <w:rPr>
          <w:sz w:val="8"/>
        </w:rPr>
        <w:t xml:space="preserve"> </w:t>
      </w:r>
      <w:proofErr w:type="spellStart"/>
      <w:r w:rsidRPr="00382430">
        <w:rPr>
          <w:sz w:val="8"/>
        </w:rPr>
        <w:t>behaviour</w:t>
      </w:r>
      <w:proofErr w:type="spellEnd"/>
      <w:r w:rsidRPr="00382430">
        <w:rPr>
          <w:sz w:val="8"/>
        </w:rPr>
        <w:t xml:space="preserve">, values, discourse or other normative rules will necessarily always be done with some slight difference – even when one tries hard to directly copy the dominant </w:t>
      </w:r>
      <w:proofErr w:type="spellStart"/>
      <w:r w:rsidRPr="00382430">
        <w:rPr>
          <w:sz w:val="8"/>
        </w:rPr>
        <w:t>behaviour</w:t>
      </w:r>
      <w:proofErr w:type="spellEnd"/>
      <w:r w:rsidRPr="00382430">
        <w:rPr>
          <w:sz w:val="8"/>
        </w:rPr>
        <w:t xml:space="preserve"> in the exact same manner. In real social life at least, the copy is always different to some degree, yet possibly very similar to the original. This means that </w:t>
      </w:r>
      <w:proofErr w:type="spellStart"/>
      <w:r w:rsidRPr="00382430">
        <w:rPr>
          <w:sz w:val="8"/>
        </w:rPr>
        <w:t>behaviours</w:t>
      </w:r>
      <w:proofErr w:type="spellEnd"/>
      <w:r w:rsidRPr="00382430">
        <w:rPr>
          <w:sz w:val="8"/>
        </w:rPr>
        <w:t xml:space="preserve"> enacted in line with the dominant logic of existing </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will be slightly or fundamentally different than the original logic. This can be due to mistakes, misunderstandings and differences in circumstances of its </w:t>
      </w:r>
      <w:proofErr w:type="spellStart"/>
      <w:r w:rsidRPr="00382430">
        <w:rPr>
          <w:sz w:val="8"/>
        </w:rPr>
        <w:t>applica</w:t>
      </w:r>
      <w:proofErr w:type="spellEnd"/>
      <w:r w:rsidRPr="00382430">
        <w:rPr>
          <w:sz w:val="8"/>
        </w:rPr>
        <w:t xml:space="preserve">- </w:t>
      </w:r>
      <w:proofErr w:type="spellStart"/>
      <w:r w:rsidRPr="00382430">
        <w:rPr>
          <w:sz w:val="8"/>
        </w:rPr>
        <w:t>tion</w:t>
      </w:r>
      <w:proofErr w:type="spellEnd"/>
      <w:r w:rsidRPr="00382430">
        <w:rPr>
          <w:sz w:val="8"/>
        </w:rPr>
        <w:t xml:space="preserve">, or simply the impossibility of being able to repeat it perfectly. Therefore, change of discourse happens through the same process that reproduces it, by (different) rearticulation or (changed) meaning reproduction. As in the above example of mimicry, resisting disciplinary processes is often connected to the rewriting of one’s self. This topic was brought up by Foucault at Berkeley University in 1980: If one wants to analyze the genealogy of the subject in Western societies, one </w:t>
      </w:r>
      <w:proofErr w:type="gramStart"/>
      <w:r w:rsidRPr="00382430">
        <w:rPr>
          <w:sz w:val="8"/>
        </w:rPr>
        <w:t>has to</w:t>
      </w:r>
      <w:proofErr w:type="gramEnd"/>
      <w:r w:rsidRPr="00382430">
        <w:rPr>
          <w:sz w:val="8"/>
        </w:rPr>
        <w:t xml:space="preserve"> take into account not only the techniques of domination but also techniques of the self. Let’s say one </w:t>
      </w:r>
      <w:proofErr w:type="gramStart"/>
      <w:r w:rsidRPr="00382430">
        <w:rPr>
          <w:sz w:val="8"/>
        </w:rPr>
        <w:t>has to</w:t>
      </w:r>
      <w:proofErr w:type="gramEnd"/>
      <w:r w:rsidRPr="00382430">
        <w:rPr>
          <w:sz w:val="8"/>
        </w:rPr>
        <w:t xml:space="preserve"> take into account the interaction between those two types of techniques, the point where the technologies of domination of individuals over one another have recourse to processes by which the individual acts upon himself. (Foucault in Habermas 1994, p. 86) In his later work, Foucault (1988a, 1988b), therefore, reconsidered his </w:t>
      </w:r>
      <w:proofErr w:type="spellStart"/>
      <w:r w:rsidRPr="00382430">
        <w:rPr>
          <w:sz w:val="8"/>
        </w:rPr>
        <w:t>theorising</w:t>
      </w:r>
      <w:proofErr w:type="spellEnd"/>
      <w:r w:rsidRPr="00382430">
        <w:rPr>
          <w:sz w:val="8"/>
        </w:rPr>
        <w:t xml:space="preserve"> by </w:t>
      </w:r>
      <w:proofErr w:type="gramStart"/>
      <w:r w:rsidRPr="00382430">
        <w:rPr>
          <w:sz w:val="8"/>
        </w:rPr>
        <w:t>making reference</w:t>
      </w:r>
      <w:proofErr w:type="gramEnd"/>
      <w:r w:rsidRPr="00382430">
        <w:rPr>
          <w:sz w:val="8"/>
        </w:rPr>
        <w:t xml:space="preserve"> to what he called ‘techniques of the self’ or ‘care of the self’. Foucault analyses – from a historical investigation of practices developed from Greece, Rome and onwards in the western tradition – how people, especially the higher strata in society, try to modify themselves according to standards, values and norms in society. In brief, the techniques of the </w:t>
      </w:r>
      <w:proofErr w:type="spellStart"/>
      <w:r w:rsidRPr="00382430">
        <w:rPr>
          <w:sz w:val="8"/>
        </w:rPr>
        <w:t>self involve</w:t>
      </w:r>
      <w:proofErr w:type="spellEnd"/>
      <w:r w:rsidRPr="00382430">
        <w:rPr>
          <w:sz w:val="8"/>
        </w:rPr>
        <w:t xml:space="preserve"> the practices through which individuals inhabit subject positions and transform existing </w:t>
      </w:r>
      <w:proofErr w:type="spellStart"/>
      <w:r w:rsidRPr="00382430">
        <w:rPr>
          <w:sz w:val="8"/>
        </w:rPr>
        <w:t>subjec</w:t>
      </w:r>
      <w:proofErr w:type="spellEnd"/>
      <w:r w:rsidRPr="00382430">
        <w:rPr>
          <w:sz w:val="8"/>
        </w:rPr>
        <w:t xml:space="preserve">- </w:t>
      </w:r>
      <w:proofErr w:type="spellStart"/>
      <w:r w:rsidRPr="00382430">
        <w:rPr>
          <w:sz w:val="8"/>
        </w:rPr>
        <w:t>tivities</w:t>
      </w:r>
      <w:proofErr w:type="spellEnd"/>
      <w:r w:rsidRPr="00382430">
        <w:rPr>
          <w:sz w:val="8"/>
        </w:rPr>
        <w:t xml:space="preserve">. According to Foucault, these practices consist of such things as diaries or other ‘narratives of the self’ (Foucault 1988b, Foucault in Nixon 1997 p. 322). It is a matter of applying diaries, confessions, therapy, diet, daily training schedules, etc. in a </w:t>
      </w:r>
      <w:proofErr w:type="spellStart"/>
      <w:r w:rsidRPr="00382430">
        <w:rPr>
          <w:sz w:val="8"/>
        </w:rPr>
        <w:t>personalised</w:t>
      </w:r>
      <w:proofErr w:type="spellEnd"/>
      <w:r w:rsidRPr="00382430">
        <w:rPr>
          <w:sz w:val="8"/>
        </w:rPr>
        <w:t xml:space="preserve"> way that gives another story of who you are and that attempts to reconstruct habits and abilities (Foucault 1988b, Burkitt 2002). Foucault was paying special interest to the Stoic techniques, among them the </w:t>
      </w:r>
      <w:proofErr w:type="spellStart"/>
      <w:r w:rsidRPr="00382430">
        <w:rPr>
          <w:sz w:val="8"/>
        </w:rPr>
        <w:t>askèsis</w:t>
      </w:r>
      <w:proofErr w:type="spellEnd"/>
      <w:r w:rsidRPr="00382430">
        <w:rPr>
          <w:sz w:val="8"/>
        </w:rPr>
        <w:t>, a ‘training in thought and training in reality’ (1988b, p. 37), or a ‘kind of permanent self-</w:t>
      </w:r>
      <w:proofErr w:type="spellStart"/>
      <w:r w:rsidRPr="00382430">
        <w:rPr>
          <w:sz w:val="8"/>
        </w:rPr>
        <w:t>exami</w:t>
      </w:r>
      <w:proofErr w:type="spellEnd"/>
      <w:r w:rsidRPr="00382430">
        <w:rPr>
          <w:sz w:val="8"/>
        </w:rPr>
        <w:t xml:space="preserve">- nation ... [with the] meditation on death [as] the culmination of all these exercises’ (p. 38). Thus, the technologies of self are in this sense an example of how </w:t>
      </w:r>
      <w:proofErr w:type="spellStart"/>
      <w:r w:rsidRPr="00382430">
        <w:rPr>
          <w:sz w:val="8"/>
        </w:rPr>
        <w:t>individ</w:t>
      </w:r>
      <w:proofErr w:type="spellEnd"/>
      <w:r w:rsidRPr="00382430">
        <w:rPr>
          <w:sz w:val="8"/>
        </w:rPr>
        <w:t xml:space="preserve">- </w:t>
      </w:r>
      <w:proofErr w:type="spellStart"/>
      <w:r w:rsidRPr="00382430">
        <w:rPr>
          <w:sz w:val="8"/>
        </w:rPr>
        <w:t>uals</w:t>
      </w:r>
      <w:proofErr w:type="spellEnd"/>
      <w:r w:rsidRPr="00382430">
        <w:rPr>
          <w:sz w:val="8"/>
        </w:rPr>
        <w:t xml:space="preserve"> try to transform themselves and can be understood as a resistance to the kind of subjectivity they are given by power relations (Burkitt 2002, Thompson 2003, Lloyd 2012). In this care of themselves the technologies are the same as applied by discipline, but they are reappropriated and </w:t>
      </w:r>
      <w:proofErr w:type="spellStart"/>
      <w:r w:rsidRPr="00382430">
        <w:rPr>
          <w:sz w:val="8"/>
        </w:rPr>
        <w:t>utilised</w:t>
      </w:r>
      <w:proofErr w:type="spellEnd"/>
      <w:r w:rsidRPr="00382430">
        <w:rPr>
          <w:sz w:val="8"/>
        </w:rPr>
        <w:t xml:space="preserve"> for other ends in striving towards ‘autonomy’ (Allen 2011). To Amy Allen ‘autonomy’ is ‘the twin capacities to reflect critically upon the power-knowledge relations that have constituted one’s subjectivity and to engage in practices of self-transformation’ (2011, p. 44). And ‘since there is </w:t>
      </w:r>
      <w:proofErr w:type="gramStart"/>
      <w:r w:rsidRPr="00382430">
        <w:rPr>
          <w:sz w:val="8"/>
        </w:rPr>
        <w:t>no</w:t>
      </w:r>
      <w:proofErr w:type="gramEnd"/>
      <w:r w:rsidRPr="00382430">
        <w:rPr>
          <w:sz w:val="8"/>
        </w:rPr>
        <w:t xml:space="preserve"> outside to power, freedom always involves strategically reworking the power relations to which we are subjected’ (p. 51). Many researchers argue that self-reflection, the individual portraying of an image of oneself, proceeds through narratives in a process of making connections, developing a plot and giving meaning to different events. I may, for example, string events together where I can be seen as independent. By telling only these </w:t>
      </w:r>
      <w:proofErr w:type="spellStart"/>
      <w:r w:rsidRPr="00382430">
        <w:rPr>
          <w:sz w:val="8"/>
        </w:rPr>
        <w:t>indepen</w:t>
      </w:r>
      <w:proofErr w:type="spellEnd"/>
      <w:r w:rsidRPr="00382430">
        <w:rPr>
          <w:sz w:val="8"/>
        </w:rPr>
        <w:t xml:space="preserve">- dent stories, I construct myself as an independent individual. </w:t>
      </w:r>
      <w:proofErr w:type="gramStart"/>
      <w:r w:rsidRPr="00382430">
        <w:rPr>
          <w:sz w:val="8"/>
        </w:rPr>
        <w:t>Yet,</w:t>
      </w:r>
      <w:proofErr w:type="gramEnd"/>
      <w:r w:rsidRPr="00382430">
        <w:rPr>
          <w:sz w:val="8"/>
        </w:rPr>
        <w:t xml:space="preserve"> perhaps there are other stories that can also be told about the same events and stories, which I leave out since they indicate a conflicting plot – not one in line with the one I wish to promote (Stern 2001, Lenz Taguchi 2004, p. 209). We construct ourselves through the selection of different subject positions and the knitting together of certain mem- </w:t>
      </w:r>
      <w:proofErr w:type="spellStart"/>
      <w:r w:rsidRPr="00382430">
        <w:rPr>
          <w:sz w:val="8"/>
        </w:rPr>
        <w:t>ories</w:t>
      </w:r>
      <w:proofErr w:type="spellEnd"/>
      <w:r w:rsidRPr="00382430">
        <w:rPr>
          <w:sz w:val="8"/>
        </w:rPr>
        <w:t xml:space="preserve">, which are given meaning by the discourses of society. Medina (2011) suggests that ‘counter-memory’ or ‘counter-history’ is a </w:t>
      </w:r>
      <w:proofErr w:type="spellStart"/>
      <w:r w:rsidRPr="00382430">
        <w:rPr>
          <w:sz w:val="8"/>
        </w:rPr>
        <w:t>Foucaultian</w:t>
      </w:r>
      <w:proofErr w:type="spellEnd"/>
      <w:r w:rsidRPr="00382430">
        <w:rPr>
          <w:sz w:val="8"/>
        </w:rPr>
        <w:t xml:space="preserve"> resistance form that ‘puts practices of remembering and forgetting in the context of power relations, focusing not only on what is remembered and for- gotten, but how, by whom, and with what effects’ (p. 9). Such resistance makes ‘epistemic insurrection’ possible, in which subjugated knowledge communities </w:t>
      </w:r>
      <w:proofErr w:type="spellStart"/>
      <w:r w:rsidRPr="00382430">
        <w:rPr>
          <w:sz w:val="8"/>
        </w:rPr>
        <w:t>uti</w:t>
      </w:r>
      <w:proofErr w:type="spellEnd"/>
      <w:r w:rsidRPr="00382430">
        <w:rPr>
          <w:sz w:val="8"/>
        </w:rPr>
        <w:t xml:space="preserve">- </w:t>
      </w:r>
      <w:proofErr w:type="spellStart"/>
      <w:r w:rsidRPr="00382430">
        <w:rPr>
          <w:sz w:val="8"/>
        </w:rPr>
        <w:t>lise</w:t>
      </w:r>
      <w:proofErr w:type="spellEnd"/>
      <w:r w:rsidRPr="00382430">
        <w:rPr>
          <w:sz w:val="8"/>
        </w:rPr>
        <w:t xml:space="preserve"> their </w:t>
      </w:r>
      <w:proofErr w:type="spellStart"/>
      <w:r w:rsidRPr="00382430">
        <w:rPr>
          <w:sz w:val="8"/>
        </w:rPr>
        <w:t>marginalisation</w:t>
      </w:r>
      <w:proofErr w:type="spellEnd"/>
      <w:r w:rsidRPr="00382430">
        <w:rPr>
          <w:sz w:val="8"/>
        </w:rPr>
        <w:t xml:space="preserve"> and made invisibility ‘to destabilize the epistemic status quo’ (p. 11). Its technique is to resist ‘the “omissions” and distortions of official histories, returning to lost voices and forgotten experiences, relating to the past from the perspective of the present in an alternative (out-of-the-mainstream) way’ (p. 13). If such resistance is able to create ‘disunity effects’, it might ‘destabilize a normative order by introducing a counter-perspective that resists and invalidates the normative expectations of the imposed dominant ideology’ (p. 15). It then ‘requires a “return to the origin” ... revisiting the texts ... “the primary points of reference” of the practice, and developing a new way of reading them’ (p. 16). As such, </w:t>
      </w:r>
      <w:proofErr w:type="spellStart"/>
      <w:r w:rsidRPr="00382430">
        <w:rPr>
          <w:sz w:val="8"/>
        </w:rPr>
        <w:t>coun</w:t>
      </w:r>
      <w:proofErr w:type="spellEnd"/>
      <w:r w:rsidRPr="00382430">
        <w:rPr>
          <w:sz w:val="8"/>
        </w:rPr>
        <w:t xml:space="preserve">- </w:t>
      </w:r>
      <w:proofErr w:type="spellStart"/>
      <w:r w:rsidRPr="00382430">
        <w:rPr>
          <w:sz w:val="8"/>
        </w:rPr>
        <w:t>ter</w:t>
      </w:r>
      <w:proofErr w:type="spellEnd"/>
      <w:r w:rsidRPr="00382430">
        <w:rPr>
          <w:sz w:val="8"/>
        </w:rPr>
        <w:t xml:space="preserve">-history or epistemic insurrection involves ‘the constant epistemic friction of knowledges from below ... in the mutual contestation of differently normatively structured knowledges which interrogates epistemic exclusions, disqualifications, and hegemonies’ (p. 21). However, even though the narrator, in this view, becomes more of an agent and is involved in the making of her or his ‘self’, the subject is still formed by the dis- courses of their surroundings. Since power not only develops in relation to </w:t>
      </w:r>
      <w:proofErr w:type="spellStart"/>
      <w:r w:rsidRPr="00382430">
        <w:rPr>
          <w:sz w:val="8"/>
        </w:rPr>
        <w:t>resis</w:t>
      </w:r>
      <w:proofErr w:type="spellEnd"/>
      <w:r w:rsidRPr="00382430">
        <w:rPr>
          <w:sz w:val="8"/>
        </w:rPr>
        <w:t xml:space="preserve">- </w:t>
      </w:r>
      <w:proofErr w:type="spellStart"/>
      <w:r w:rsidRPr="00382430">
        <w:rPr>
          <w:sz w:val="8"/>
        </w:rPr>
        <w:t>tance</w:t>
      </w:r>
      <w:proofErr w:type="spellEnd"/>
      <w:r w:rsidRPr="00382430">
        <w:rPr>
          <w:sz w:val="8"/>
        </w:rPr>
        <w:t xml:space="preserve">, but resistance </w:t>
      </w:r>
      <w:proofErr w:type="spellStart"/>
      <w:r w:rsidRPr="00382430">
        <w:rPr>
          <w:sz w:val="8"/>
        </w:rPr>
        <w:t>utilises</w:t>
      </w:r>
      <w:proofErr w:type="spellEnd"/>
      <w:r w:rsidRPr="00382430">
        <w:rPr>
          <w:sz w:val="8"/>
        </w:rPr>
        <w:t xml:space="preserve"> power techniques, it sometimes becomes difficult to determine what is what. Lois McNay (2009) analyses the neoliberal focus on ‘self as enterprise’ and argues that ‘the experimental process of self-formation that this idea revolves around is uncomfortably close in structure to governance through individualization’ (p. 57). Sean Nixon writes: This represents a shift from an attention to the regulating and disciplining of the sub- </w:t>
      </w:r>
      <w:proofErr w:type="spellStart"/>
      <w:r w:rsidRPr="00382430">
        <w:rPr>
          <w:sz w:val="8"/>
        </w:rPr>
        <w:t>ject</w:t>
      </w:r>
      <w:proofErr w:type="spellEnd"/>
      <w:r w:rsidRPr="00382430">
        <w:rPr>
          <w:sz w:val="8"/>
        </w:rPr>
        <w:t xml:space="preserve"> to a more expanded formulation of agency. ‘Techniques of the self’ are still – it is important to underline – conducted within fields of power-knowledge and within the domains of a discrete number of discourses. They suggest, though, the putting into practice of discursive subject-positions in ways, which emphasize the dynamic nature of this process. (Nixon 1997, p. 322) The question then becomes how it becomes possible to see what </w:t>
      </w:r>
      <w:proofErr w:type="gramStart"/>
      <w:r w:rsidRPr="00382430">
        <w:rPr>
          <w:sz w:val="8"/>
        </w:rPr>
        <w:t>is what</w:t>
      </w:r>
      <w:proofErr w:type="gramEnd"/>
      <w:r w:rsidRPr="00382430">
        <w:rPr>
          <w:sz w:val="8"/>
        </w:rPr>
        <w:t xml:space="preserve">, if a </w:t>
      </w:r>
      <w:proofErr w:type="spellStart"/>
      <w:r w:rsidRPr="00382430">
        <w:rPr>
          <w:sz w:val="8"/>
        </w:rPr>
        <w:t>cer</w:t>
      </w:r>
      <w:proofErr w:type="spellEnd"/>
      <w:r w:rsidRPr="00382430">
        <w:rPr>
          <w:sz w:val="8"/>
        </w:rPr>
        <w:t xml:space="preserve">- </w:t>
      </w:r>
      <w:proofErr w:type="spellStart"/>
      <w:r w:rsidRPr="00382430">
        <w:rPr>
          <w:sz w:val="8"/>
        </w:rPr>
        <w:t>tain</w:t>
      </w:r>
      <w:proofErr w:type="spellEnd"/>
      <w:r w:rsidRPr="00382430">
        <w:rPr>
          <w:sz w:val="8"/>
        </w:rPr>
        <w:t xml:space="preserve"> ‘technology of self’ is creating power and/or resistance. Thompson (2003) argues that Foucault outlines a practice of self-constitution (formation, governance, knowledge and rule), not self-regulation (administration and ‘infatuation’). Self-formation is not self-fabrication. To produce something is to impose static form upon recalcitrant matter, to stamp being upon becoming. To be cared for rather than to care for one’s self is to live simply under the sway of programs and procedures defined by this logic. (Thompson 2003, p. 130) Thus, although prevailing interpretations maintain self-techniques are power mecha- </w:t>
      </w:r>
      <w:proofErr w:type="spellStart"/>
      <w:r w:rsidRPr="00382430">
        <w:rPr>
          <w:sz w:val="8"/>
        </w:rPr>
        <w:t>nisms</w:t>
      </w:r>
      <w:proofErr w:type="spellEnd"/>
      <w:r w:rsidRPr="00382430">
        <w:rPr>
          <w:sz w:val="8"/>
        </w:rPr>
        <w:t xml:space="preserve"> (e.g. McKinlay and Starkey 1998, Rose 1999), we suggest that people also </w:t>
      </w:r>
      <w:proofErr w:type="gramStart"/>
      <w:r w:rsidRPr="00382430">
        <w:rPr>
          <w:sz w:val="8"/>
        </w:rPr>
        <w:t>are able to</w:t>
      </w:r>
      <w:proofErr w:type="gramEnd"/>
      <w:r w:rsidRPr="00382430">
        <w:rPr>
          <w:sz w:val="8"/>
        </w:rPr>
        <w:t xml:space="preserve"> modify themselves differently and/or resist the processes of </w:t>
      </w:r>
      <w:proofErr w:type="spellStart"/>
      <w:r w:rsidRPr="00382430">
        <w:rPr>
          <w:sz w:val="8"/>
        </w:rPr>
        <w:t>internalising</w:t>
      </w:r>
      <w:proofErr w:type="spellEnd"/>
      <w:r w:rsidRPr="00382430">
        <w:rPr>
          <w:sz w:val="8"/>
        </w:rPr>
        <w:t xml:space="preserve"> power through alternative modes of self-making. Mohandas Gandhi’s ‘ascetic </w:t>
      </w:r>
      <w:proofErr w:type="spellStart"/>
      <w:r w:rsidRPr="00382430">
        <w:rPr>
          <w:sz w:val="8"/>
        </w:rPr>
        <w:t>activ</w:t>
      </w:r>
      <w:proofErr w:type="spellEnd"/>
      <w:r w:rsidRPr="00382430">
        <w:rPr>
          <w:sz w:val="8"/>
        </w:rPr>
        <w:t xml:space="preserve">- ism’ is one such example (Howard 2013). Since the independence of India was understood by Gandhi as ‘self-rule’, there was a close connection made between the power of asceticism and the power of the independence movement: ‘Gandhi </w:t>
      </w:r>
      <w:proofErr w:type="spellStart"/>
      <w:r w:rsidRPr="00382430">
        <w:rPr>
          <w:sz w:val="8"/>
        </w:rPr>
        <w:t>rit</w:t>
      </w:r>
      <w:proofErr w:type="spellEnd"/>
      <w:r w:rsidRPr="00382430">
        <w:rPr>
          <w:sz w:val="8"/>
        </w:rPr>
        <w:t xml:space="preserve">- </w:t>
      </w:r>
      <w:proofErr w:type="spellStart"/>
      <w:r w:rsidRPr="00382430">
        <w:rPr>
          <w:sz w:val="8"/>
        </w:rPr>
        <w:t>ualized</w:t>
      </w:r>
      <w:proofErr w:type="spellEnd"/>
      <w:r w:rsidRPr="00382430">
        <w:rPr>
          <w:sz w:val="8"/>
        </w:rPr>
        <w:t xml:space="preserve"> every aspect of his life, which became a testament of his commitment to the cause; it was his personal performance of ritual that was to be imitated’ in a way in which he ‘embodied symbols that communicated his political strategy – a strategy based on simplicity, self-sacrifice, and self-reliance’ (Howard 2013, pp. 77, 219). In his unique way of reinterpreting and applying the disciplines of asceticism as instruments for the goals of politics, he </w:t>
      </w:r>
      <w:proofErr w:type="spellStart"/>
      <w:r w:rsidRPr="00382430">
        <w:rPr>
          <w:sz w:val="8"/>
        </w:rPr>
        <w:t>utilised</w:t>
      </w:r>
      <w:proofErr w:type="spellEnd"/>
      <w:r w:rsidRPr="00382430">
        <w:rPr>
          <w:sz w:val="8"/>
        </w:rPr>
        <w:t xml:space="preserve"> the traditionally religious, inner- worldly and individual tradition of asceticism and expanded its scope to political, outer-worldly and collective activism (Howard 2013, p. 215). Without clearly belonging to any one of these traditional categories he transformed both traditions into his original kind of ‘ascetic activism’. There are different conditions under which alternative processes of self-making are made possible. For example, Wimal Dissanayake views the human agent as the locus from which action can be initiated to either reconfirm or resist discursive bur- den. The term agent thus ‘marks out a form of subjectivity where, by virtue of the contradictions and disturbances in and among subject-positions, the possibility of resistance to the ideological (that is, discursive) pressure is allowed for’ (Dissanayake 1996, p. x). In addition, it is more likely that more people would adopt other variations of identity if the passing of punishments and rewards would work differently or disappear. The hegemonic status of ranked or stereotyped images of identity could thus be negotiated through changing an individual relation to the grading systems (Lilja 2008). Moreover, there are different practices, which make possible alternative modes of self-making. For example, different strategies of hybridity are often applied to resist hegemonic identity positions. Resistance to biopower As stated above, biopower, or the governance of life/society, is not focusing on individuals and their training in institutions of control. Biopower is interested in the body of a population (a nation, members of an organisation, etc.) and its ‘health’ and ‘effectiveness’ as a totality. Biopower is interested in steering the general </w:t>
      </w:r>
      <w:proofErr w:type="spellStart"/>
      <w:r w:rsidRPr="00382430">
        <w:rPr>
          <w:sz w:val="8"/>
        </w:rPr>
        <w:t>behaviour</w:t>
      </w:r>
      <w:proofErr w:type="spellEnd"/>
      <w:r w:rsidRPr="00382430">
        <w:rPr>
          <w:sz w:val="8"/>
        </w:rPr>
        <w:t xml:space="preserve">, stimulating the tendencies and governing of how life is reproduced, and how productive society is. It is a power that is trying to improve the quality of life of its members, their cooperative ability as well as other qualities of the population. The biopolitical form of power is about regulation of social life, social engineering, management or governmentality in which health, longevity, energy or vitality, </w:t>
      </w:r>
      <w:proofErr w:type="spellStart"/>
      <w:r w:rsidRPr="00382430">
        <w:rPr>
          <w:sz w:val="8"/>
        </w:rPr>
        <w:t>sta</w:t>
      </w:r>
      <w:proofErr w:type="spellEnd"/>
      <w:r w:rsidRPr="00382430">
        <w:rPr>
          <w:sz w:val="8"/>
        </w:rPr>
        <w:t xml:space="preserve">- </w:t>
      </w:r>
      <w:proofErr w:type="spellStart"/>
      <w:r w:rsidRPr="00382430">
        <w:rPr>
          <w:sz w:val="8"/>
        </w:rPr>
        <w:t>bility</w:t>
      </w:r>
      <w:proofErr w:type="spellEnd"/>
      <w:r w:rsidRPr="00382430">
        <w:rPr>
          <w:sz w:val="8"/>
        </w:rPr>
        <w:t xml:space="preserve"> and growth of social life is in focus. Rabinow and Rose (2006) claim that biopower must include three elements: (1) truth discourses about the vital character of human beings (e.g. health science), (2) specific strategies for intervention upon the health and life of a population (e.g. health politics), (3) conditions of </w:t>
      </w:r>
      <w:proofErr w:type="spellStart"/>
      <w:r w:rsidRPr="00382430">
        <w:rPr>
          <w:sz w:val="8"/>
        </w:rPr>
        <w:t>subjectifi</w:t>
      </w:r>
      <w:proofErr w:type="spellEnd"/>
      <w:r w:rsidRPr="00382430">
        <w:rPr>
          <w:sz w:val="8"/>
        </w:rPr>
        <w:t xml:space="preserve">- cation that facilitate individuals’ work on themselves according to the truth dis- course on health and life (e.g. health movements). A clear example in history of this kind of power is the welfare state – a state that puts its energy and focus on keeping the welfare of its citizens as its priority. Biopower uses statistics, predict- ability calculations and surveillance of patterns within the social body in order to assess how to act and manage the different changes in an optimal way. The goal is to increase evolutionary processes, and to build on biology and medicine in order to </w:t>
      </w:r>
      <w:proofErr w:type="spellStart"/>
      <w:r w:rsidRPr="00382430">
        <w:rPr>
          <w:sz w:val="8"/>
        </w:rPr>
        <w:t>maximise</w:t>
      </w:r>
      <w:proofErr w:type="spellEnd"/>
      <w:r w:rsidRPr="00382430">
        <w:rPr>
          <w:sz w:val="8"/>
        </w:rPr>
        <w:t xml:space="preserve"> the output and abilities of the population. This became a form of power of the modern state during the eighteenth and nineteenth century, but was later </w:t>
      </w:r>
      <w:proofErr w:type="spellStart"/>
      <w:r w:rsidRPr="00382430">
        <w:rPr>
          <w:sz w:val="8"/>
        </w:rPr>
        <w:t>optimised</w:t>
      </w:r>
      <w:proofErr w:type="spellEnd"/>
      <w:r w:rsidRPr="00382430">
        <w:rPr>
          <w:sz w:val="8"/>
        </w:rPr>
        <w:t xml:space="preserve"> in the welfare state. Biopower is a gardening and cultivating form of power; one that uses surveil- lance, but is able to only react when some </w:t>
      </w:r>
      <w:proofErr w:type="spellStart"/>
      <w:r w:rsidRPr="00382430">
        <w:rPr>
          <w:sz w:val="8"/>
        </w:rPr>
        <w:t>behaviour</w:t>
      </w:r>
      <w:proofErr w:type="spellEnd"/>
      <w:r w:rsidRPr="00382430">
        <w:rPr>
          <w:sz w:val="8"/>
        </w:rPr>
        <w:t xml:space="preserve"> gets out of hand. It is a form of power that will be able to accept limited deviant </w:t>
      </w:r>
      <w:proofErr w:type="spellStart"/>
      <w:r w:rsidRPr="00382430">
        <w:rPr>
          <w:sz w:val="8"/>
        </w:rPr>
        <w:t>behaviour</w:t>
      </w:r>
      <w:proofErr w:type="spellEnd"/>
      <w:r w:rsidRPr="00382430">
        <w:rPr>
          <w:sz w:val="8"/>
        </w:rPr>
        <w:t xml:space="preserve">, as risk management, if it is possible to use it for its own purpose; for example, making dissent a sign of a ‘free’ society. It is not concerned with the details of individual </w:t>
      </w:r>
      <w:proofErr w:type="spellStart"/>
      <w:r w:rsidRPr="00382430">
        <w:rPr>
          <w:sz w:val="8"/>
        </w:rPr>
        <w:t>behaviour</w:t>
      </w:r>
      <w:proofErr w:type="spellEnd"/>
      <w:r w:rsidRPr="00382430">
        <w:rPr>
          <w:sz w:val="8"/>
        </w:rPr>
        <w:t xml:space="preserve"> but the overall productivity, the effectiveness of combinations and use of tendencies, and of statistics. It is a power that creates, as Deleuze says, a ‘society of control’ and where ‘total information awareness’ makes it possible to predict </w:t>
      </w:r>
      <w:proofErr w:type="spellStart"/>
      <w:r w:rsidRPr="00382430">
        <w:rPr>
          <w:sz w:val="8"/>
        </w:rPr>
        <w:t>behaviour</w:t>
      </w:r>
      <w:proofErr w:type="spellEnd"/>
      <w:r w:rsidRPr="00382430">
        <w:rPr>
          <w:sz w:val="8"/>
        </w:rPr>
        <w:t xml:space="preserve">, count on statistical probability and make certain concerted investments and assemblage of creative interventions possible even before things are getting bad, but only when that is necessary. What then are the characteristics, techniques, means, sites and illustrating exam- </w:t>
      </w:r>
      <w:proofErr w:type="spellStart"/>
      <w:r w:rsidRPr="00382430">
        <w:rPr>
          <w:sz w:val="8"/>
        </w:rPr>
        <w:t>ples</w:t>
      </w:r>
      <w:proofErr w:type="spellEnd"/>
      <w:r w:rsidRPr="00382430">
        <w:rPr>
          <w:sz w:val="8"/>
        </w:rPr>
        <w:t xml:space="preserve"> of resistance to biopower? Resistance to biopower and governance of life/</w:t>
      </w:r>
      <w:proofErr w:type="spellStart"/>
      <w:r w:rsidRPr="00382430">
        <w:rPr>
          <w:sz w:val="8"/>
        </w:rPr>
        <w:t>soci</w:t>
      </w:r>
      <w:proofErr w:type="spellEnd"/>
      <w:r w:rsidRPr="00382430">
        <w:rPr>
          <w:sz w:val="8"/>
        </w:rPr>
        <w:t xml:space="preserve">- </w:t>
      </w:r>
      <w:proofErr w:type="spellStart"/>
      <w:r w:rsidRPr="00382430">
        <w:rPr>
          <w:sz w:val="8"/>
        </w:rPr>
        <w:t>ety</w:t>
      </w:r>
      <w:proofErr w:type="spellEnd"/>
      <w:r w:rsidRPr="00382430">
        <w:rPr>
          <w:sz w:val="8"/>
        </w:rPr>
        <w:t xml:space="preserve"> engages with the main techniques of biopower: the managing of large populations, of life and society, and the managing of huge information databases, surveillance techniques and statistical management. Since biopower is about </w:t>
      </w:r>
      <w:proofErr w:type="spellStart"/>
      <w:r w:rsidRPr="00382430">
        <w:rPr>
          <w:sz w:val="8"/>
        </w:rPr>
        <w:t>creat</w:t>
      </w:r>
      <w:proofErr w:type="spellEnd"/>
      <w:r w:rsidRPr="00382430">
        <w:rPr>
          <w:sz w:val="8"/>
        </w:rPr>
        <w:t xml:space="preserve">- </w:t>
      </w:r>
      <w:proofErr w:type="spellStart"/>
      <w:r w:rsidRPr="00382430">
        <w:rPr>
          <w:sz w:val="8"/>
        </w:rPr>
        <w:t>ing</w:t>
      </w:r>
      <w:proofErr w:type="spellEnd"/>
      <w:r w:rsidRPr="00382430">
        <w:rPr>
          <w:sz w:val="8"/>
        </w:rPr>
        <w:t xml:space="preserve"> the infrastructure of population growth, increased production effectiveness through training and education of a population – resistance has to be about under- mining this exercise of power. However, biopower is an advanced form of power and poses particular challenges upon resistance. Building on Foucault, Dean (2010) has developed an ‘analytics of government’ and their ‘governmentality’ (rationalities, technologies, etc.), in which ‘government’ is understood as ‘conduct of conduct’ (pp. 17–18). This is, like biopower, some- thing applied in the whole fabric of society, by the state, as well as by corporations and civil society actors. Thus, a subset is the ‘government of the self, as a form of action of the “self on self”’ (p. 20). This approach opens up space for resistance, according to Dean, basically as ‘counter-conducts’ (p. 21). Foucault explains that ‘counter-conduct’ is a matter of conducts done differently, by other leaders (</w:t>
      </w:r>
      <w:proofErr w:type="spellStart"/>
      <w:r w:rsidRPr="00382430">
        <w:rPr>
          <w:sz w:val="8"/>
        </w:rPr>
        <w:t>conducteurs</w:t>
      </w:r>
      <w:proofErr w:type="spellEnd"/>
      <w:r w:rsidRPr="00382430">
        <w:rPr>
          <w:sz w:val="8"/>
        </w:rPr>
        <w:t xml:space="preserve">), with other objectives, or procedures/methods (Foucault 2009, pp. 194–195). Examples of such ‘counter-conduct’ which Foucault analyses are Protestantism and peasant revolts at the time of reformation. Biopower is ‘pastoral’ in the sense that is seems positive and constructive; it even might feel like love and care. This is seen in the modern state, which in some senses, governs individuals and </w:t>
      </w:r>
      <w:proofErr w:type="spellStart"/>
      <w:r w:rsidRPr="00382430">
        <w:rPr>
          <w:sz w:val="8"/>
        </w:rPr>
        <w:t>organises</w:t>
      </w:r>
      <w:proofErr w:type="spellEnd"/>
      <w:r w:rsidRPr="00382430">
        <w:rPr>
          <w:sz w:val="8"/>
        </w:rPr>
        <w:t xml:space="preserve"> them as members of a population in the same way as a shepherd who cares for his flock. This power, Foucault argues, can be related to the Christian ideas, which relate Christ both to the notion of a ‘good shepherd’ and the ‘pastoral responsibilities’ of priests (Sharp et al. 2000, p. 17). Here, we have the social engineer that takes care of the subordinate population as a gardener takes care of the garden or the farmer takes care of the cattle, with </w:t>
      </w:r>
      <w:proofErr w:type="spellStart"/>
      <w:r w:rsidRPr="00382430">
        <w:rPr>
          <w:sz w:val="8"/>
        </w:rPr>
        <w:t>knowl</w:t>
      </w:r>
      <w:proofErr w:type="spellEnd"/>
      <w:r w:rsidRPr="00382430">
        <w:rPr>
          <w:sz w:val="8"/>
        </w:rPr>
        <w:t xml:space="preserve">- edge, planning and nurturing, all in order to make increased exploitation possible and all within the purpose of power interests. Still, there is no sovereign gardener/ priest/farmer, but multiple techniques that are spread throughout society and exist in state institutions, corporations or cultural institutions that care for the nation or its population. The techniques of biopower might also be cultivated within groups and </w:t>
      </w:r>
      <w:proofErr w:type="spellStart"/>
      <w:r w:rsidRPr="00382430">
        <w:rPr>
          <w:sz w:val="8"/>
        </w:rPr>
        <w:t>organisations</w:t>
      </w:r>
      <w:proofErr w:type="spellEnd"/>
      <w:r w:rsidRPr="00382430">
        <w:rPr>
          <w:sz w:val="8"/>
        </w:rPr>
        <w:t xml:space="preserve"> normally associated with resistance, as for example in populist and anti-immigration movements that cultivate certain new or radical ideals and standards of how to strengthen and ‘develop’ the ‘nation’. Thus, biopower not only seems positive, </w:t>
      </w:r>
      <w:proofErr w:type="gramStart"/>
      <w:r w:rsidRPr="00382430">
        <w:rPr>
          <w:sz w:val="8"/>
        </w:rPr>
        <w:t>it</w:t>
      </w:r>
      <w:proofErr w:type="gramEnd"/>
      <w:r w:rsidRPr="00382430">
        <w:rPr>
          <w:sz w:val="8"/>
        </w:rPr>
        <w:t xml:space="preserve"> mobilises the whole society. Biopower is, therefore, a high stage of power production, but we also see a corresponding biopolitical </w:t>
      </w:r>
      <w:r w:rsidRPr="009A3D84">
        <w:rPr>
          <w:rStyle w:val="StyleUnderline"/>
        </w:rPr>
        <w:t>production of resistance, a gathering of the strengths, abilities and practices of the masses, of a population in resistance</w:t>
      </w:r>
      <w:r w:rsidRPr="00382430">
        <w:rPr>
          <w:sz w:val="8"/>
        </w:rPr>
        <w:t xml:space="preserve"> to this biopower.</w:t>
      </w:r>
      <w:r w:rsidRPr="009A3D84">
        <w:rPr>
          <w:rStyle w:val="StyleUnderline"/>
        </w:rPr>
        <w:t xml:space="preserve"> </w:t>
      </w:r>
      <w:r w:rsidRPr="000A5303">
        <w:rPr>
          <w:rStyle w:val="Emphasis"/>
          <w:highlight w:val="green"/>
        </w:rPr>
        <w:t>The creation of a resistance culture is parallel to biopower and governmentality</w:t>
      </w:r>
      <w:r w:rsidRPr="00382430">
        <w:rPr>
          <w:sz w:val="8"/>
        </w:rPr>
        <w:t>. Resistance cultures are without central coordination or planning. Nevertheless</w:t>
      </w:r>
      <w:r w:rsidRPr="009A3D84">
        <w:rPr>
          <w:rStyle w:val="StyleUnderline"/>
        </w:rPr>
        <w:t xml:space="preserve">, </w:t>
      </w:r>
      <w:r w:rsidRPr="000A5303">
        <w:rPr>
          <w:rStyle w:val="Emphasis"/>
          <w:highlight w:val="green"/>
        </w:rPr>
        <w:t>they have certain logics, forms and orientations that evolve from the communication and mutual knowledge</w:t>
      </w:r>
      <w:r w:rsidRPr="009A3D84">
        <w:rPr>
          <w:rStyle w:val="Emphasis"/>
        </w:rPr>
        <w:t xml:space="preserve"> of, </w:t>
      </w:r>
      <w:r w:rsidRPr="000A5303">
        <w:rPr>
          <w:rStyle w:val="Emphasis"/>
          <w:highlight w:val="green"/>
        </w:rPr>
        <w:t>or experiences</w:t>
      </w:r>
      <w:r w:rsidRPr="009A3D84">
        <w:rPr>
          <w:rStyle w:val="Emphasis"/>
        </w:rPr>
        <w:t xml:space="preserve"> from, similar power conditions.</w:t>
      </w:r>
      <w:r w:rsidRPr="009A3D84">
        <w:rPr>
          <w:rStyle w:val="StyleUnderline"/>
        </w:rPr>
        <w:t xml:space="preserve"> It is</w:t>
      </w:r>
      <w:r w:rsidRPr="00382430">
        <w:rPr>
          <w:sz w:val="8"/>
        </w:rPr>
        <w:t xml:space="preserve">, similarly to biopower, not coordinated by a (would-be sovereign) resistance leader/centre, but is </w:t>
      </w:r>
      <w:r w:rsidRPr="009A3D84">
        <w:rPr>
          <w:rStyle w:val="StyleUnderline"/>
        </w:rPr>
        <w:t>a multitudinous and heterogeneous diffusion of resistance techniques.</w:t>
      </w:r>
      <w:r w:rsidRPr="009A3D84">
        <w:rPr>
          <w:rStyle w:val="Emphasis"/>
        </w:rPr>
        <w:t xml:space="preserve"> </w:t>
      </w:r>
      <w:r w:rsidRPr="000A5303">
        <w:rPr>
          <w:rStyle w:val="Emphasis"/>
          <w:highlight w:val="green"/>
        </w:rPr>
        <w:t>These are</w:t>
      </w:r>
      <w:r w:rsidRPr="009A3D84">
        <w:rPr>
          <w:rStyle w:val="Emphasis"/>
        </w:rPr>
        <w:t xml:space="preserve"> spread </w:t>
      </w:r>
      <w:r w:rsidRPr="000A5303">
        <w:rPr>
          <w:rStyle w:val="Emphasis"/>
          <w:highlight w:val="green"/>
        </w:rPr>
        <w:t>from the</w:t>
      </w:r>
      <w:r w:rsidRPr="009A3D84">
        <w:rPr>
          <w:rStyle w:val="Emphasis"/>
        </w:rPr>
        <w:t xml:space="preserve"> pragmatic </w:t>
      </w:r>
      <w:r w:rsidRPr="000A5303">
        <w:rPr>
          <w:rStyle w:val="Emphasis"/>
          <w:highlight w:val="green"/>
        </w:rPr>
        <w:t xml:space="preserve">experience of necessary </w:t>
      </w:r>
      <w:proofErr w:type="spellStart"/>
      <w:r w:rsidRPr="000A5303">
        <w:rPr>
          <w:rStyle w:val="Emphasis"/>
          <w:highlight w:val="green"/>
        </w:rPr>
        <w:t>self-defence</w:t>
      </w:r>
      <w:proofErr w:type="spellEnd"/>
      <w:r w:rsidRPr="000A5303">
        <w:rPr>
          <w:rStyle w:val="Emphasis"/>
          <w:highlight w:val="green"/>
        </w:rPr>
        <w:t>, creation of new space</w:t>
      </w:r>
      <w:r w:rsidRPr="009A3D84">
        <w:rPr>
          <w:rStyle w:val="Emphasis"/>
        </w:rPr>
        <w:t>,</w:t>
      </w:r>
      <w:r w:rsidRPr="009A3D84">
        <w:rPr>
          <w:rStyle w:val="StyleUnderline"/>
        </w:rPr>
        <w:t xml:space="preserve"> </w:t>
      </w:r>
      <w:r w:rsidRPr="00382430">
        <w:rPr>
          <w:sz w:val="8"/>
        </w:rPr>
        <w:t xml:space="preserve">cultivation of </w:t>
      </w:r>
      <w:proofErr w:type="gramStart"/>
      <w:r w:rsidRPr="00382430">
        <w:rPr>
          <w:sz w:val="8"/>
        </w:rPr>
        <w:t>an ‘other’</w:t>
      </w:r>
      <w:proofErr w:type="gramEnd"/>
      <w:r w:rsidRPr="00382430">
        <w:rPr>
          <w:sz w:val="8"/>
        </w:rPr>
        <w:t xml:space="preserve"> </w:t>
      </w:r>
      <w:r w:rsidRPr="009A3D84">
        <w:rPr>
          <w:rStyle w:val="Emphasis"/>
        </w:rPr>
        <w:t>an</w:t>
      </w:r>
      <w:r w:rsidRPr="000A5303">
        <w:rPr>
          <w:rStyle w:val="Emphasis"/>
          <w:highlight w:val="green"/>
        </w:rPr>
        <w:t>d different ideals and values among individuals, subcultures and groups that do not subscribe to</w:t>
      </w:r>
      <w:r w:rsidRPr="009A3D84">
        <w:rPr>
          <w:rStyle w:val="Emphasis"/>
        </w:rPr>
        <w:t xml:space="preserve"> (all of) </w:t>
      </w:r>
      <w:r w:rsidRPr="000A5303">
        <w:rPr>
          <w:rStyle w:val="Emphasis"/>
          <w:highlight w:val="green"/>
        </w:rPr>
        <w:t>the ideals of dominant discourse.</w:t>
      </w:r>
      <w:r w:rsidRPr="00382430">
        <w:rPr>
          <w:sz w:val="8"/>
        </w:rPr>
        <w:t xml:space="preserve"> The beginning of full-blown </w:t>
      </w:r>
      <w:r w:rsidRPr="009A3D84">
        <w:rPr>
          <w:rStyle w:val="Emphasis"/>
        </w:rPr>
        <w:t>resistance culture</w:t>
      </w:r>
      <w:r w:rsidRPr="00382430">
        <w:rPr>
          <w:sz w:val="8"/>
        </w:rPr>
        <w:t xml:space="preserve"> that undermines biopower might be all the kind of biopolitical practices in which people </w:t>
      </w:r>
      <w:r w:rsidRPr="009A3D84">
        <w:rPr>
          <w:rStyle w:val="Emphasis"/>
        </w:rPr>
        <w:t>question certain aspects of control over their lives and the conduct of their conduct</w:t>
      </w:r>
      <w:r w:rsidRPr="00382430">
        <w:rPr>
          <w:sz w:val="8"/>
        </w:rPr>
        <w:t xml:space="preserve">. Here, </w:t>
      </w:r>
      <w:r w:rsidRPr="000A5303">
        <w:rPr>
          <w:rStyle w:val="Emphasis"/>
          <w:highlight w:val="green"/>
        </w:rPr>
        <w:t>we see how the administration technology of a population’s everyday life is challenged, undermined or replaced by a large segment of society which instead uses alternative and self- governed practices</w:t>
      </w:r>
      <w:r w:rsidRPr="009A3D84">
        <w:rPr>
          <w:rStyle w:val="StyleUnderline"/>
        </w:rPr>
        <w:t>.</w:t>
      </w:r>
      <w:r w:rsidRPr="00382430">
        <w:rPr>
          <w:sz w:val="8"/>
        </w:rPr>
        <w:t xml:space="preserve"> Many different forms of resistance techniques are </w:t>
      </w:r>
      <w:proofErr w:type="spellStart"/>
      <w:r w:rsidRPr="00382430">
        <w:rPr>
          <w:sz w:val="8"/>
        </w:rPr>
        <w:t>utilised</w:t>
      </w:r>
      <w:proofErr w:type="spellEnd"/>
      <w:r w:rsidRPr="00382430">
        <w:rPr>
          <w:sz w:val="8"/>
        </w:rPr>
        <w:t xml:space="preserve"> although, to our knowledge, no systematic investigation from a biopolitical perspective has been done so far; we want to indicate some of the resistance going on. To begin with, we find the </w:t>
      </w:r>
      <w:r w:rsidRPr="009A3D84">
        <w:rPr>
          <w:rStyle w:val="StyleUnderline"/>
        </w:rPr>
        <w:t>individual self-modification technologies</w:t>
      </w:r>
      <w:r w:rsidRPr="00382430">
        <w:rPr>
          <w:sz w:val="8"/>
        </w:rPr>
        <w:t xml:space="preserve"> discussed in connection with resistance to discipline, which might </w:t>
      </w:r>
      <w:r w:rsidRPr="009A3D84">
        <w:rPr>
          <w:rStyle w:val="StyleUnderline"/>
        </w:rPr>
        <w:t>spread and become part of a larger popular mobilization,</w:t>
      </w:r>
      <w:r w:rsidRPr="00382430">
        <w:rPr>
          <w:sz w:val="8"/>
        </w:rPr>
        <w:t xml:space="preserve"> as e.g. the exercises adopted by the millions within Falun Gong in China. As argued earlier, sometimes these technologies become part of an exercise of power, as when the cultivation of the self becomes a part of a neoliberal ‘enterprise’. However, some </w:t>
      </w:r>
      <w:r w:rsidRPr="009A3D84">
        <w:rPr>
          <w:rStyle w:val="StyleUnderline"/>
        </w:rPr>
        <w:t>resistance communities try to avoid integration with biopower through the creation of autonomous conditions for alternative self-making projects: by fighting for the option to ‘leave’ society</w:t>
      </w:r>
      <w:r w:rsidRPr="00382430">
        <w:rPr>
          <w:sz w:val="8"/>
        </w:rPr>
        <w:t xml:space="preserve"> (e.g. the World Freeman Society which promotes the ‘Freeman on the land’), creating radically other forms of societies (e.g. ‘utopian’ or ‘intentional’ communities and Gandhian Ashrams) or developing alternative institutions that nurture life differently (e.g. home schooling and alternative medicine). In the ‘Freetown Christiania’ (1971) in the middle of Copenhagen ‘</w:t>
      </w:r>
      <w:proofErr w:type="spellStart"/>
      <w:r w:rsidRPr="00382430">
        <w:rPr>
          <w:sz w:val="8"/>
        </w:rPr>
        <w:t>Christianites</w:t>
      </w:r>
      <w:proofErr w:type="spellEnd"/>
      <w:r w:rsidRPr="00382430">
        <w:rPr>
          <w:sz w:val="8"/>
        </w:rPr>
        <w:t xml:space="preserve">’ have successfully refused to provide statistics to the Danish state and maintained their collective property form despite years of attempts to </w:t>
      </w:r>
      <w:proofErr w:type="spellStart"/>
      <w:r w:rsidRPr="00382430">
        <w:rPr>
          <w:sz w:val="8"/>
        </w:rPr>
        <w:t>privatise</w:t>
      </w:r>
      <w:proofErr w:type="spellEnd"/>
      <w:r w:rsidRPr="00382430">
        <w:rPr>
          <w:sz w:val="8"/>
        </w:rPr>
        <w:t xml:space="preserve"> (</w:t>
      </w:r>
      <w:proofErr w:type="spellStart"/>
      <w:r w:rsidRPr="00382430">
        <w:rPr>
          <w:sz w:val="8"/>
        </w:rPr>
        <w:t>Thörn</w:t>
      </w:r>
      <w:proofErr w:type="spellEnd"/>
      <w:r w:rsidRPr="00382430">
        <w:rPr>
          <w:sz w:val="8"/>
        </w:rPr>
        <w:t xml:space="preserve"> et al. 2011, p. 7, 81). A different example is the </w:t>
      </w:r>
      <w:r w:rsidRPr="000A5303">
        <w:rPr>
          <w:rStyle w:val="Emphasis"/>
          <w:highlight w:val="green"/>
        </w:rPr>
        <w:t>knowledge commons in which subjugated knowledge is freely shared in an attempt to undermine corporate dominance through intellectual property rights</w:t>
      </w:r>
      <w:r w:rsidRPr="009A3D84">
        <w:rPr>
          <w:rStyle w:val="Emphasis"/>
        </w:rPr>
        <w:t>,</w:t>
      </w:r>
      <w:r w:rsidRPr="00382430">
        <w:rPr>
          <w:sz w:val="8"/>
        </w:rPr>
        <w:t xml:space="preserve"> e.g. the free software of the GNU project or the ‘</w:t>
      </w:r>
      <w:proofErr w:type="gramStart"/>
      <w:r w:rsidRPr="00382430">
        <w:rPr>
          <w:sz w:val="8"/>
        </w:rPr>
        <w:t>seed-banks</w:t>
      </w:r>
      <w:proofErr w:type="gramEnd"/>
      <w:r w:rsidRPr="00382430">
        <w:rPr>
          <w:sz w:val="8"/>
        </w:rPr>
        <w:t xml:space="preserve">’ that promote biodiversity. </w:t>
      </w:r>
      <w:r w:rsidRPr="009A3D84">
        <w:rPr>
          <w:rStyle w:val="StyleUnderline"/>
        </w:rPr>
        <w:t>In these areas there are obviously many examples of initiatives and ongoing ‘counter-con- duct’, but it is less clear in what sense there are any options or ongoing practices that undermine biopower technologies and their effective application,</w:t>
      </w:r>
      <w:r w:rsidRPr="00382430">
        <w:rPr>
          <w:sz w:val="8"/>
        </w:rPr>
        <w:t xml:space="preserve"> especially since a key feature of contemporary neoliberal governance is (market structured) self-activities. Among the examples are perhaps those who refuse to participate in national surveys or parents who for religious or health reasons refuse to allow their children to participate in vaccination programmes (as e.g. some </w:t>
      </w:r>
      <w:proofErr w:type="spellStart"/>
      <w:r w:rsidRPr="00382430">
        <w:rPr>
          <w:sz w:val="8"/>
        </w:rPr>
        <w:t>Anthroposophists</w:t>
      </w:r>
      <w:proofErr w:type="spellEnd"/>
      <w:r w:rsidRPr="00382430">
        <w:rPr>
          <w:sz w:val="8"/>
        </w:rPr>
        <w:t xml:space="preserve"> in </w:t>
      </w:r>
      <w:proofErr w:type="spellStart"/>
      <w:r w:rsidRPr="00382430">
        <w:rPr>
          <w:sz w:val="8"/>
        </w:rPr>
        <w:t>Järna</w:t>
      </w:r>
      <w:proofErr w:type="spellEnd"/>
      <w:r w:rsidRPr="00382430">
        <w:rPr>
          <w:sz w:val="8"/>
        </w:rPr>
        <w:t>, Sweden), or those who sabotage genetically modified organisms (GMO), such as activists in the UK acting in protection suites and digging up test fields</w:t>
      </w:r>
      <w:r w:rsidRPr="009A3D84">
        <w:rPr>
          <w:rStyle w:val="Emphasis"/>
        </w:rPr>
        <w:t>. Resistance against biopower is then resistance that tries to avoid the managing of population policies and institutions by acting differently, in subcultures, and by cultivating a different set of values, practices and institutions</w:t>
      </w:r>
      <w:r w:rsidRPr="009A3D84">
        <w:rPr>
          <w:rStyle w:val="StyleUnderline"/>
        </w:rPr>
        <w:t>.</w:t>
      </w:r>
      <w:r w:rsidRPr="00382430">
        <w:rPr>
          <w:sz w:val="8"/>
        </w:rPr>
        <w:t xml:space="preserve"> Also, </w:t>
      </w:r>
      <w:r w:rsidRPr="000A5303">
        <w:rPr>
          <w:rStyle w:val="Emphasis"/>
          <w:highlight w:val="green"/>
        </w:rPr>
        <w:t>this resistance will take on the challenge and develop</w:t>
      </w:r>
      <w:r w:rsidRPr="00382430">
        <w:rPr>
          <w:sz w:val="8"/>
        </w:rPr>
        <w:t xml:space="preserve"> non-productive forms of life and biological existence </w:t>
      </w:r>
      <w:r w:rsidRPr="000A5303">
        <w:rPr>
          <w:rStyle w:val="Emphasis"/>
          <w:highlight w:val="green"/>
        </w:rPr>
        <w:t>– forms of life that are not useful for the power regime</w:t>
      </w:r>
      <w:r w:rsidRPr="00382430">
        <w:rPr>
          <w:sz w:val="8"/>
        </w:rPr>
        <w:t>. Furthermore, it will try to undermine social engineering of the population. Since biopower is not interested in the individual or detail per se and is not interested in complete subordination or everyone’s compliance – but general subordination, and increased tendencies and productivity of larger numbers – what individuals do may appear of little interest. If a few people opt out, move to the countryside, make their own life and refuse to cooperate with the dominant dis- course or biopower regime, it is not threatening the production of biopower. A few differing ‘</w:t>
      </w:r>
      <w:proofErr w:type="gramStart"/>
      <w:r w:rsidRPr="00382430">
        <w:rPr>
          <w:sz w:val="8"/>
        </w:rPr>
        <w:t>others’</w:t>
      </w:r>
      <w:proofErr w:type="gramEnd"/>
      <w:r w:rsidRPr="00382430">
        <w:rPr>
          <w:sz w:val="8"/>
        </w:rPr>
        <w:t xml:space="preserve"> might even strengthen the effects of various biopolitical strategies. It is, however, threatening for biopower if its total information awareness is </w:t>
      </w:r>
      <w:proofErr w:type="gramStart"/>
      <w:r w:rsidRPr="00382430">
        <w:rPr>
          <w:sz w:val="8"/>
        </w:rPr>
        <w:t>under- mined</w:t>
      </w:r>
      <w:proofErr w:type="gramEnd"/>
      <w:r w:rsidRPr="00382430">
        <w:rPr>
          <w:sz w:val="8"/>
        </w:rPr>
        <w:t xml:space="preserve"> (e.g. through whistle-blowers such as Wikileaks or Snowden), or its ability to direct, </w:t>
      </w:r>
      <w:proofErr w:type="spellStart"/>
      <w:r w:rsidRPr="00382430">
        <w:rPr>
          <w:sz w:val="8"/>
        </w:rPr>
        <w:t>organise</w:t>
      </w:r>
      <w:proofErr w:type="spellEnd"/>
      <w:r w:rsidRPr="00382430">
        <w:rPr>
          <w:sz w:val="8"/>
        </w:rPr>
        <w:t xml:space="preserve"> and cultivate population </w:t>
      </w:r>
      <w:proofErr w:type="spellStart"/>
      <w:r w:rsidRPr="00382430">
        <w:rPr>
          <w:sz w:val="8"/>
        </w:rPr>
        <w:t>behaviour</w:t>
      </w:r>
      <w:proofErr w:type="spellEnd"/>
      <w:r w:rsidRPr="00382430">
        <w:rPr>
          <w:sz w:val="8"/>
        </w:rPr>
        <w:t xml:space="preserve"> in general is threatened.</w:t>
      </w:r>
    </w:p>
    <w:p w14:paraId="204FA2FC" w14:textId="2C831B3C" w:rsidR="002F0469" w:rsidRPr="00495553" w:rsidRDefault="002F0469" w:rsidP="002F0469">
      <w:pPr>
        <w:pStyle w:val="Heading3"/>
      </w:pPr>
      <w:r>
        <w:t>1NC – Disrupt Language</w:t>
      </w:r>
    </w:p>
    <w:p w14:paraId="2A2C694D" w14:textId="3CB8A9DC" w:rsidR="002F0469" w:rsidRDefault="002F0469" w:rsidP="002F0469">
      <w:pPr>
        <w:pStyle w:val="Heading4"/>
      </w:pPr>
      <w:r>
        <w:t>Only through disrupting the arrangement of the army through syntax can we solve.</w:t>
      </w:r>
    </w:p>
    <w:p w14:paraId="04D07AF4" w14:textId="77777777" w:rsidR="002F0469" w:rsidRPr="00233ADE" w:rsidRDefault="002F0469" w:rsidP="002F0469">
      <w:r w:rsidRPr="009C29D8">
        <w:rPr>
          <w:rStyle w:val="Style13ptBold"/>
        </w:rPr>
        <w:t>Stricklin, 20</w:t>
      </w:r>
      <w:r>
        <w:t xml:space="preserve"> (Blake Raymond Stricklin is a professor and lecturer in English at the University of Houston Victoria with prior experience in Florida State University. Journal of Modern Literature , Vol. 43, No. 3, Linguistic Politics (Spring 2020), pp. 98-115, 2020, accessed 7/20/24)//Ilake TY</w:t>
      </w:r>
    </w:p>
    <w:p w14:paraId="4D099D29" w14:textId="77777777" w:rsidR="002F0469" w:rsidRPr="00BD69B1" w:rsidRDefault="002F0469" w:rsidP="002F0469">
      <w:pPr>
        <w:rPr>
          <w:sz w:val="16"/>
        </w:rPr>
      </w:pPr>
      <w:r w:rsidRPr="00BD69B1">
        <w:rPr>
          <w:sz w:val="16"/>
        </w:rPr>
        <w:t xml:space="preserve">In his Writing Through The Cantos, Cage frees the poem from Pound’s authorial intention by ironically invoking the author’s name in the </w:t>
      </w:r>
      <w:proofErr w:type="spellStart"/>
      <w:r w:rsidRPr="00BD69B1">
        <w:rPr>
          <w:sz w:val="16"/>
        </w:rPr>
        <w:t>mesostic</w:t>
      </w:r>
      <w:proofErr w:type="spellEnd"/>
      <w:r w:rsidRPr="00BD69B1">
        <w:rPr>
          <w:sz w:val="16"/>
        </w:rPr>
        <w:t xml:space="preserve">. These Pound </w:t>
      </w:r>
      <w:proofErr w:type="spellStart"/>
      <w:r w:rsidRPr="00BD69B1">
        <w:rPr>
          <w:sz w:val="16"/>
        </w:rPr>
        <w:t>mesostics</w:t>
      </w:r>
      <w:proofErr w:type="spellEnd"/>
      <w:r w:rsidRPr="00BD69B1">
        <w:rPr>
          <w:sz w:val="16"/>
        </w:rPr>
        <w:t xml:space="preserve"> appeared in the 1984 Unmuzzled Ox issue with Jackson Mac Low’s writings through the poem. </w:t>
      </w:r>
      <w:r w:rsidRPr="00D54A69">
        <w:rPr>
          <w:rStyle w:val="StyleUnderline"/>
        </w:rPr>
        <w:t xml:space="preserve">And while their methods might differ slightly, Craig Dworkin notes that </w:t>
      </w:r>
      <w:r w:rsidRPr="000A5303">
        <w:rPr>
          <w:rStyle w:val="StyleUnderline"/>
          <w:highlight w:val="green"/>
        </w:rPr>
        <w:t>both Mac Low and Cage “perform an ideological hijacking</w:t>
      </w:r>
      <w:r w:rsidRPr="00D54A69">
        <w:rPr>
          <w:rStyle w:val="StyleUnderline"/>
        </w:rPr>
        <w:t xml:space="preserve"> of sorts” when they submit Pound’s poem to the non-intentional rules of the </w:t>
      </w:r>
      <w:proofErr w:type="spellStart"/>
      <w:r w:rsidRPr="00D54A69">
        <w:rPr>
          <w:rStyle w:val="StyleUnderline"/>
        </w:rPr>
        <w:t>mesostic</w:t>
      </w:r>
      <w:proofErr w:type="spellEnd"/>
      <w:r w:rsidRPr="00D54A69">
        <w:rPr>
          <w:rStyle w:val="StyleUnderline"/>
        </w:rPr>
        <w:t xml:space="preserve"> (101). </w:t>
      </w:r>
      <w:r w:rsidRPr="000A5303">
        <w:rPr>
          <w:rStyle w:val="StyleUnderline"/>
          <w:highlight w:val="green"/>
        </w:rPr>
        <w:t>Cage’s own</w:t>
      </w:r>
      <w:r w:rsidRPr="00D54A69">
        <w:rPr>
          <w:rStyle w:val="StyleUnderline"/>
        </w:rPr>
        <w:t xml:space="preserve"> anarchic </w:t>
      </w:r>
      <w:r w:rsidRPr="000A5303">
        <w:rPr>
          <w:rStyle w:val="StyleUnderline"/>
          <w:highlight w:val="green"/>
        </w:rPr>
        <w:t>politics align more with Thoreau</w:t>
      </w:r>
      <w:r w:rsidRPr="00D54A69">
        <w:rPr>
          <w:rStyle w:val="StyleUnderline"/>
        </w:rPr>
        <w:t xml:space="preserve"> than Pound. In his diary, Cage cites the sentence in Civil Disobedience where </w:t>
      </w:r>
      <w:r w:rsidRPr="000A5303">
        <w:rPr>
          <w:rStyle w:val="StyleUnderline"/>
          <w:highlight w:val="green"/>
        </w:rPr>
        <w:t>Thoreau argues</w:t>
      </w:r>
      <w:r w:rsidRPr="00D54A69">
        <w:rPr>
          <w:rStyle w:val="StyleUnderline"/>
        </w:rPr>
        <w:t xml:space="preserve"> that </w:t>
      </w:r>
      <w:r w:rsidRPr="000A5303">
        <w:rPr>
          <w:rStyle w:val="StyleUnderline"/>
          <w:highlight w:val="green"/>
        </w:rPr>
        <w:t>the best government</w:t>
      </w:r>
      <w:r w:rsidRPr="00D54A69">
        <w:rPr>
          <w:rStyle w:val="StyleUnderline"/>
        </w:rPr>
        <w:t xml:space="preserve"> is one that </w:t>
      </w:r>
      <w:r w:rsidRPr="000A5303">
        <w:rPr>
          <w:rStyle w:val="StyleUnderline"/>
          <w:highlight w:val="green"/>
        </w:rPr>
        <w:t>does not govern</w:t>
      </w:r>
      <w:r w:rsidRPr="00D54A69">
        <w:rPr>
          <w:rStyle w:val="StyleUnderline"/>
        </w:rPr>
        <w:t xml:space="preserve"> at all. Yet for Cage, </w:t>
      </w:r>
      <w:r w:rsidRPr="000A5303">
        <w:rPr>
          <w:rStyle w:val="StyleUnderline"/>
          <w:highlight w:val="green"/>
        </w:rPr>
        <w:t>this also applies to language</w:t>
      </w:r>
      <w:r w:rsidRPr="00D54A69">
        <w:rPr>
          <w:rStyle w:val="StyleUnderline"/>
        </w:rPr>
        <w:t>: “</w:t>
      </w:r>
      <w:r w:rsidRPr="000A5303">
        <w:rPr>
          <w:rStyle w:val="StyleUnderline"/>
          <w:highlight w:val="green"/>
        </w:rPr>
        <w:t>Syntax, like / government, can only be obeyed</w:t>
      </w:r>
      <w:r w:rsidRPr="00D54A69">
        <w:rPr>
          <w:rStyle w:val="StyleUnderline"/>
        </w:rPr>
        <w:t>” (M 215).</w:t>
      </w:r>
      <w:r w:rsidRPr="00BD69B1">
        <w:rPr>
          <w:sz w:val="16"/>
        </w:rPr>
        <w:t xml:space="preserve"> Thoreau, then, still maintains a syntactical arrangement in his Journal</w:t>
      </w:r>
      <w:r w:rsidRPr="00D54A69">
        <w:rPr>
          <w:rStyle w:val="StyleUnderline"/>
        </w:rPr>
        <w:t xml:space="preserve">. He might envision </w:t>
      </w:r>
      <w:r w:rsidRPr="000A5303">
        <w:rPr>
          <w:rStyle w:val="StyleUnderline"/>
          <w:highlight w:val="green"/>
        </w:rPr>
        <w:t>a politics with no government</w:t>
      </w:r>
      <w:r w:rsidRPr="00D54A69">
        <w:rPr>
          <w:rStyle w:val="StyleUnderline"/>
        </w:rPr>
        <w:t xml:space="preserve"> in his writing, </w:t>
      </w:r>
      <w:r w:rsidRPr="000A5303">
        <w:rPr>
          <w:rStyle w:val="StyleUnderline"/>
          <w:highlight w:val="green"/>
        </w:rPr>
        <w:t>but if governments administer</w:t>
      </w:r>
      <w:r w:rsidRPr="00D54A69">
        <w:rPr>
          <w:rStyle w:val="StyleUnderline"/>
        </w:rPr>
        <w:t xml:space="preserve"> and order </w:t>
      </w:r>
      <w:r w:rsidRPr="000A5303">
        <w:rPr>
          <w:rStyle w:val="StyleUnderline"/>
          <w:highlight w:val="green"/>
        </w:rPr>
        <w:t>populations through</w:t>
      </w:r>
      <w:r w:rsidRPr="00D54A69">
        <w:rPr>
          <w:rStyle w:val="StyleUnderline"/>
        </w:rPr>
        <w:t xml:space="preserve"> an “</w:t>
      </w:r>
      <w:r w:rsidRPr="000A5303">
        <w:rPr>
          <w:rStyle w:val="StyleUnderline"/>
          <w:highlight w:val="green"/>
        </w:rPr>
        <w:t>incitement to discourse</w:t>
      </w:r>
      <w:r w:rsidRPr="00D54A69">
        <w:rPr>
          <w:rStyle w:val="StyleUnderline"/>
        </w:rPr>
        <w:t xml:space="preserve">,” Cage demands that </w:t>
      </w:r>
      <w:r w:rsidRPr="000A5303">
        <w:rPr>
          <w:rStyle w:val="StyleUnderline"/>
          <w:highlight w:val="green"/>
        </w:rPr>
        <w:t>such a politics must also break with communication</w:t>
      </w:r>
      <w:r w:rsidRPr="00D54A69">
        <w:rPr>
          <w:rStyle w:val="StyleUnderline"/>
        </w:rPr>
        <w:t>.</w:t>
      </w:r>
      <w:r w:rsidRPr="00BD69B1">
        <w:rPr>
          <w:sz w:val="16"/>
        </w:rPr>
        <w:t xml:space="preserve"> </w:t>
      </w:r>
    </w:p>
    <w:p w14:paraId="04DF026B" w14:textId="77777777" w:rsidR="002F0469" w:rsidRPr="00BD69B1" w:rsidRDefault="002F0469" w:rsidP="002F0469">
      <w:pPr>
        <w:rPr>
          <w:sz w:val="16"/>
        </w:rPr>
      </w:pPr>
      <w:r w:rsidRPr="00D54A69">
        <w:rPr>
          <w:rStyle w:val="StyleUnderline"/>
        </w:rPr>
        <w:t xml:space="preserve">In the opening to Empty Words, Cage cites Norman O. Brown’s comment that </w:t>
      </w:r>
      <w:r w:rsidRPr="00BD69B1">
        <w:rPr>
          <w:rStyle w:val="Emphasis"/>
        </w:rPr>
        <w:t>“</w:t>
      </w:r>
      <w:r w:rsidRPr="000A5303">
        <w:rPr>
          <w:rStyle w:val="Emphasis"/>
          <w:highlight w:val="green"/>
        </w:rPr>
        <w:t>syntax” is the “arrangement of the army</w:t>
      </w:r>
      <w:r w:rsidRPr="00BD69B1">
        <w:rPr>
          <w:rStyle w:val="Emphasis"/>
        </w:rPr>
        <w:t>”</w:t>
      </w:r>
      <w:r w:rsidRPr="00D54A69">
        <w:rPr>
          <w:rStyle w:val="StyleUnderline"/>
        </w:rPr>
        <w:t xml:space="preserve"> (Empty Words 11). A “</w:t>
      </w:r>
      <w:r w:rsidRPr="000A5303">
        <w:rPr>
          <w:rStyle w:val="StyleUnderline"/>
          <w:highlight w:val="green"/>
        </w:rPr>
        <w:t>language free from syntax,” then, results in a “demilitarization of language</w:t>
      </w:r>
      <w:r w:rsidRPr="00D54A69">
        <w:rPr>
          <w:rStyle w:val="StyleUnderline"/>
        </w:rPr>
        <w:t>” (Empty Words 11). This demilitarization, as cited in the epigraph above, was a serious musical concern for Cage</w:t>
      </w:r>
      <w:r w:rsidRPr="00BD69B1">
        <w:rPr>
          <w:sz w:val="16"/>
        </w:rPr>
        <w:t xml:space="preserve">. Yet it was also a serious political concern for the speakers at the </w:t>
      </w:r>
      <w:proofErr w:type="spellStart"/>
      <w:r w:rsidRPr="00BD69B1">
        <w:rPr>
          <w:sz w:val="16"/>
        </w:rPr>
        <w:t>Schizo</w:t>
      </w:r>
      <w:proofErr w:type="spellEnd"/>
      <w:r w:rsidRPr="00BD69B1">
        <w:rPr>
          <w:sz w:val="16"/>
        </w:rPr>
        <w:t xml:space="preserve">-Culture conference.1  </w:t>
      </w:r>
      <w:proofErr w:type="spellStart"/>
      <w:r w:rsidRPr="00BD69B1">
        <w:rPr>
          <w:sz w:val="16"/>
        </w:rPr>
        <w:t>Guattari’s</w:t>
      </w:r>
      <w:proofErr w:type="spellEnd"/>
      <w:r w:rsidRPr="00BD69B1">
        <w:rPr>
          <w:sz w:val="16"/>
        </w:rPr>
        <w:t xml:space="preserve"> lecture in particular called attention to the arrangement of power within certain “linguistic castes” (</w:t>
      </w:r>
      <w:proofErr w:type="spellStart"/>
      <w:r w:rsidRPr="00BD69B1">
        <w:rPr>
          <w:sz w:val="16"/>
        </w:rPr>
        <w:t>Schizo</w:t>
      </w:r>
      <w:proofErr w:type="spellEnd"/>
      <w:r w:rsidRPr="00BD69B1">
        <w:rPr>
          <w:sz w:val="16"/>
        </w:rPr>
        <w:t xml:space="preserve">-Culture: The Event 192). </w:t>
      </w:r>
      <w:r w:rsidRPr="00D54A69">
        <w:rPr>
          <w:rStyle w:val="StyleUnderline"/>
        </w:rPr>
        <w:t xml:space="preserve">For </w:t>
      </w:r>
      <w:proofErr w:type="spellStart"/>
      <w:r w:rsidRPr="00D54A69">
        <w:rPr>
          <w:rStyle w:val="StyleUnderline"/>
        </w:rPr>
        <w:t>Guattari</w:t>
      </w:r>
      <w:proofErr w:type="spellEnd"/>
      <w:r w:rsidRPr="00D54A69">
        <w:rPr>
          <w:rStyle w:val="StyleUnderline"/>
        </w:rPr>
        <w:t xml:space="preserve"> (and Deleuze), “what is at issue is </w:t>
      </w:r>
      <w:r w:rsidRPr="000A5303">
        <w:rPr>
          <w:rStyle w:val="StyleUnderline"/>
          <w:highlight w:val="green"/>
        </w:rPr>
        <w:t>what type of politics is pursued with</w:t>
      </w:r>
      <w:r w:rsidRPr="00D54A69">
        <w:rPr>
          <w:rStyle w:val="StyleUnderline"/>
        </w:rPr>
        <w:t xml:space="preserve"> regard to different </w:t>
      </w:r>
      <w:r w:rsidRPr="000A5303">
        <w:rPr>
          <w:rStyle w:val="StyleUnderline"/>
          <w:highlight w:val="green"/>
        </w:rPr>
        <w:t>linguistic arrangements</w:t>
      </w:r>
      <w:r w:rsidRPr="00D54A69">
        <w:rPr>
          <w:rStyle w:val="StyleUnderline"/>
        </w:rPr>
        <w:t xml:space="preserve"> that exist” (</w:t>
      </w:r>
      <w:proofErr w:type="spellStart"/>
      <w:r w:rsidRPr="00D54A69">
        <w:rPr>
          <w:rStyle w:val="StyleUnderline"/>
        </w:rPr>
        <w:t>SchizoCulture</w:t>
      </w:r>
      <w:proofErr w:type="spellEnd"/>
      <w:r w:rsidRPr="00D54A69">
        <w:rPr>
          <w:rStyle w:val="StyleUnderline"/>
        </w:rPr>
        <w:t xml:space="preserve"> 193). The </w:t>
      </w:r>
      <w:r w:rsidRPr="000A5303">
        <w:rPr>
          <w:rStyle w:val="StyleUnderline"/>
          <w:highlight w:val="green"/>
        </w:rPr>
        <w:t>university, medical, and state institutions subjugate</w:t>
      </w:r>
      <w:r w:rsidRPr="00D54A69">
        <w:rPr>
          <w:rStyle w:val="StyleUnderline"/>
        </w:rPr>
        <w:t xml:space="preserve"> aberrant signs </w:t>
      </w:r>
      <w:r w:rsidRPr="000A5303">
        <w:rPr>
          <w:rStyle w:val="StyleUnderline"/>
          <w:highlight w:val="green"/>
        </w:rPr>
        <w:t>to a homogeneous linguistic order</w:t>
      </w:r>
      <w:r w:rsidRPr="00D54A69">
        <w:rPr>
          <w:rStyle w:val="StyleUnderline"/>
        </w:rPr>
        <w:t xml:space="preserve"> in order </w:t>
      </w:r>
      <w:r w:rsidRPr="000A5303">
        <w:rPr>
          <w:rStyle w:val="StyleUnderline"/>
          <w:highlight w:val="green"/>
        </w:rPr>
        <w:t>to effectively communicate the goals of the capital</w:t>
      </w:r>
      <w:r w:rsidRPr="00BD69B1">
        <w:rPr>
          <w:sz w:val="16"/>
        </w:rPr>
        <w:t>.</w:t>
      </w:r>
    </w:p>
    <w:p w14:paraId="7BF926BA" w14:textId="3A1582EF" w:rsidR="002F0469" w:rsidRDefault="002F0469" w:rsidP="002F0469">
      <w:pPr>
        <w:rPr>
          <w:rStyle w:val="StyleUnderline"/>
        </w:rPr>
      </w:pPr>
      <w:r w:rsidRPr="00BD69B1">
        <w:rPr>
          <w:sz w:val="16"/>
        </w:rPr>
        <w:t xml:space="preserve">Yet Deleuze and </w:t>
      </w:r>
      <w:proofErr w:type="spellStart"/>
      <w:r w:rsidRPr="00BD69B1">
        <w:rPr>
          <w:sz w:val="16"/>
        </w:rPr>
        <w:t>Guattari</w:t>
      </w:r>
      <w:proofErr w:type="spellEnd"/>
      <w:r w:rsidRPr="00BD69B1">
        <w:rPr>
          <w:sz w:val="16"/>
        </w:rPr>
        <w:t xml:space="preserve"> identify more than these marching orders. </w:t>
      </w:r>
      <w:r w:rsidRPr="00D54A69">
        <w:rPr>
          <w:rStyle w:val="StyleUnderline"/>
        </w:rPr>
        <w:t xml:space="preserve">They elaborate on these differing sign systems in A Thousand Plateaus where Deleuze and </w:t>
      </w:r>
      <w:proofErr w:type="spellStart"/>
      <w:r w:rsidRPr="00D54A69">
        <w:rPr>
          <w:rStyle w:val="StyleUnderline"/>
        </w:rPr>
        <w:t>Guattari</w:t>
      </w:r>
      <w:proofErr w:type="spellEnd"/>
      <w:r w:rsidRPr="00D54A69">
        <w:rPr>
          <w:rStyle w:val="StyleUnderline"/>
        </w:rPr>
        <w:t xml:space="preserve"> identify at least “</w:t>
      </w:r>
      <w:r w:rsidRPr="000A5303">
        <w:rPr>
          <w:rStyle w:val="StyleUnderline"/>
          <w:highlight w:val="green"/>
        </w:rPr>
        <w:t>four regimes of signs</w:t>
      </w:r>
      <w:r w:rsidRPr="00D54A69">
        <w:rPr>
          <w:rStyle w:val="StyleUnderline"/>
        </w:rPr>
        <w:t xml:space="preserve">”—a </w:t>
      </w:r>
      <w:proofErr w:type="spellStart"/>
      <w:r w:rsidRPr="00D54A69">
        <w:rPr>
          <w:rStyle w:val="StyleUnderline"/>
        </w:rPr>
        <w:t>presignifying</w:t>
      </w:r>
      <w:proofErr w:type="spellEnd"/>
      <w:r w:rsidRPr="00D54A69">
        <w:rPr>
          <w:rStyle w:val="StyleUnderline"/>
        </w:rPr>
        <w:t xml:space="preserve">, a signifying, a </w:t>
      </w:r>
      <w:proofErr w:type="spellStart"/>
      <w:r w:rsidRPr="00D54A69">
        <w:rPr>
          <w:rStyle w:val="StyleUnderline"/>
        </w:rPr>
        <w:t>countersignifying</w:t>
      </w:r>
      <w:proofErr w:type="spellEnd"/>
      <w:r w:rsidRPr="00D54A69">
        <w:rPr>
          <w:rStyle w:val="StyleUnderline"/>
        </w:rPr>
        <w:t xml:space="preserve">, and a </w:t>
      </w:r>
      <w:proofErr w:type="spellStart"/>
      <w:r w:rsidRPr="00D54A69">
        <w:rPr>
          <w:rStyle w:val="StyleUnderline"/>
        </w:rPr>
        <w:t>postsignifying</w:t>
      </w:r>
      <w:proofErr w:type="spellEnd"/>
      <w:r w:rsidRPr="00D54A69">
        <w:rPr>
          <w:rStyle w:val="StyleUnderline"/>
        </w:rPr>
        <w:t xml:space="preserve"> regime. </w:t>
      </w:r>
      <w:r w:rsidRPr="00BD69B1">
        <w:rPr>
          <w:sz w:val="16"/>
        </w:rPr>
        <w:t xml:space="preserve">Not one of these four linguistic arrangements, however, has a primacy or privileged place. For Deleuze and </w:t>
      </w:r>
      <w:proofErr w:type="spellStart"/>
      <w:r w:rsidRPr="00BD69B1">
        <w:rPr>
          <w:sz w:val="16"/>
        </w:rPr>
        <w:t>Guattari</w:t>
      </w:r>
      <w:proofErr w:type="spellEnd"/>
      <w:r w:rsidRPr="00BD69B1">
        <w:rPr>
          <w:sz w:val="16"/>
        </w:rPr>
        <w:t xml:space="preserve">, every semiotic regime is “mixed and only functions as such.” </w:t>
      </w:r>
      <w:r w:rsidRPr="00D54A69">
        <w:rPr>
          <w:rStyle w:val="StyleUnderline"/>
        </w:rPr>
        <w:t xml:space="preserve">They conclude, then, that </w:t>
      </w:r>
      <w:r w:rsidRPr="000A5303">
        <w:rPr>
          <w:rStyle w:val="StyleUnderline"/>
          <w:highlight w:val="green"/>
        </w:rPr>
        <w:t>there exists “no general semiology</w:t>
      </w:r>
      <w:r w:rsidRPr="00D54A69">
        <w:rPr>
          <w:rStyle w:val="StyleUnderline"/>
        </w:rPr>
        <w:t xml:space="preserve">, but rather a </w:t>
      </w:r>
      <w:proofErr w:type="spellStart"/>
      <w:r w:rsidRPr="00D54A69">
        <w:rPr>
          <w:rStyle w:val="StyleUnderline"/>
        </w:rPr>
        <w:t>transsemiotic</w:t>
      </w:r>
      <w:proofErr w:type="spellEnd"/>
      <w:r w:rsidRPr="00D54A69">
        <w:rPr>
          <w:rStyle w:val="StyleUnderline"/>
        </w:rPr>
        <w:t xml:space="preserve">” (Thousand Plateaus 136). Such a </w:t>
      </w:r>
      <w:r w:rsidRPr="000A5303">
        <w:rPr>
          <w:rStyle w:val="StyleUnderline"/>
          <w:highlight w:val="green"/>
        </w:rPr>
        <w:t>mutating and changing (trans)semiotic trips the</w:t>
      </w:r>
      <w:r w:rsidRPr="00D54A69">
        <w:rPr>
          <w:rStyle w:val="StyleUnderline"/>
        </w:rPr>
        <w:t xml:space="preserve"> marching </w:t>
      </w:r>
      <w:r w:rsidRPr="000A5303">
        <w:rPr>
          <w:rStyle w:val="StyleUnderline"/>
          <w:highlight w:val="green"/>
        </w:rPr>
        <w:t>feet of the syntactical army.</w:t>
      </w:r>
    </w:p>
    <w:p w14:paraId="282C24B5" w14:textId="45D235EF" w:rsidR="002F0469" w:rsidRDefault="002F0469" w:rsidP="002F0469">
      <w:pPr>
        <w:pStyle w:val="Heading3"/>
      </w:pPr>
      <w:r>
        <w:t>2NC – Disrupt Language</w:t>
      </w:r>
    </w:p>
    <w:p w14:paraId="40890EA4" w14:textId="2C6BE2D3" w:rsidR="002F0469" w:rsidRDefault="002F0469" w:rsidP="002F0469">
      <w:pPr>
        <w:pStyle w:val="Heading4"/>
      </w:pPr>
      <w:r>
        <w:t xml:space="preserve">Tripping up the syntax of the army is a needed </w:t>
      </w:r>
      <w:proofErr w:type="gramStart"/>
      <w:r>
        <w:t>counter-measure</w:t>
      </w:r>
      <w:proofErr w:type="gramEnd"/>
      <w:r>
        <w:t xml:space="preserve"> to fight the control master and destroy the word scripts via </w:t>
      </w:r>
      <w:proofErr w:type="spellStart"/>
      <w:r>
        <w:t>schizorevolutionaries</w:t>
      </w:r>
      <w:proofErr w:type="spellEnd"/>
      <w:r>
        <w:t>.</w:t>
      </w:r>
    </w:p>
    <w:p w14:paraId="65039014" w14:textId="77777777" w:rsidR="002F0469" w:rsidRPr="00BD69B1" w:rsidRDefault="002F0469" w:rsidP="002F0469">
      <w:r w:rsidRPr="009C29D8">
        <w:rPr>
          <w:rStyle w:val="Style13ptBold"/>
        </w:rPr>
        <w:t>Stricklin, 20</w:t>
      </w:r>
      <w:r>
        <w:t xml:space="preserve"> (Blake Raymond Stricklin is a professor and lecturer in English at the University of Houston Victoria with prior experience in Florida State University. Journal of Modern Literature , Vol. 43, No. 3, Linguistic Politics (Spring 2020), pp. 98-115, 2020, accessed 7/20/24)//Ilake TY</w:t>
      </w:r>
    </w:p>
    <w:p w14:paraId="54BB3BB0" w14:textId="77777777" w:rsidR="002F0469" w:rsidRPr="00A51741" w:rsidRDefault="002F0469" w:rsidP="002F0469">
      <w:pPr>
        <w:rPr>
          <w:sz w:val="16"/>
        </w:rPr>
      </w:pPr>
      <w:r w:rsidRPr="00BD69B1">
        <w:rPr>
          <w:rStyle w:val="StyleUnderline"/>
        </w:rPr>
        <w:t xml:space="preserve">This </w:t>
      </w:r>
      <w:r w:rsidRPr="000A5303">
        <w:rPr>
          <w:rStyle w:val="StyleUnderline"/>
          <w:highlight w:val="green"/>
        </w:rPr>
        <w:t xml:space="preserve">tripping-up of a syntactical order becomes an important </w:t>
      </w:r>
      <w:proofErr w:type="gramStart"/>
      <w:r w:rsidRPr="000A5303">
        <w:rPr>
          <w:rStyle w:val="StyleUnderline"/>
          <w:highlight w:val="green"/>
        </w:rPr>
        <w:t>counter-measure</w:t>
      </w:r>
      <w:proofErr w:type="gramEnd"/>
      <w:r w:rsidRPr="000A5303">
        <w:rPr>
          <w:rStyle w:val="StyleUnderline"/>
          <w:highlight w:val="green"/>
        </w:rPr>
        <w:t xml:space="preserve"> to</w:t>
      </w:r>
      <w:r w:rsidRPr="00BD69B1">
        <w:rPr>
          <w:rStyle w:val="StyleUnderline"/>
        </w:rPr>
        <w:t xml:space="preserve"> an impulse of </w:t>
      </w:r>
      <w:r w:rsidRPr="000A5303">
        <w:rPr>
          <w:rStyle w:val="StyleUnderline"/>
          <w:highlight w:val="green"/>
        </w:rPr>
        <w:t>administering and managing information</w:t>
      </w:r>
      <w:r w:rsidRPr="00BD69B1">
        <w:rPr>
          <w:rStyle w:val="StyleUnderline"/>
        </w:rPr>
        <w:t xml:space="preserve"> that Foucault, Deleuze, and </w:t>
      </w:r>
      <w:proofErr w:type="spellStart"/>
      <w:r w:rsidRPr="00BD69B1">
        <w:rPr>
          <w:rStyle w:val="StyleUnderline"/>
        </w:rPr>
        <w:t>Guattari</w:t>
      </w:r>
      <w:proofErr w:type="spellEnd"/>
      <w:r w:rsidRPr="00BD69B1">
        <w:rPr>
          <w:rStyle w:val="StyleUnderline"/>
        </w:rPr>
        <w:t xml:space="preserve"> underlined in 1975. In a 1990 interview with Antonio Negri, Deleuze notes that </w:t>
      </w:r>
      <w:r w:rsidRPr="000A5303">
        <w:rPr>
          <w:rStyle w:val="StyleUnderline"/>
          <w:highlight w:val="green"/>
        </w:rPr>
        <w:t>new weapons were needed to combat</w:t>
      </w:r>
      <w:r w:rsidRPr="00BD69B1">
        <w:rPr>
          <w:rStyle w:val="StyleUnderline"/>
        </w:rPr>
        <w:t xml:space="preserve"> new forms of </w:t>
      </w:r>
      <w:r w:rsidRPr="000A5303">
        <w:rPr>
          <w:rStyle w:val="StyleUnderline"/>
          <w:highlight w:val="green"/>
        </w:rPr>
        <w:t>power</w:t>
      </w:r>
      <w:r w:rsidRPr="00BD69B1">
        <w:rPr>
          <w:rStyle w:val="StyleUnderline"/>
        </w:rPr>
        <w:t xml:space="preserve"> </w:t>
      </w:r>
      <w:r w:rsidRPr="000A5303">
        <w:rPr>
          <w:rStyle w:val="StyleUnderline"/>
          <w:highlight w:val="green"/>
        </w:rPr>
        <w:t>under the “control society</w:t>
      </w:r>
      <w:r w:rsidRPr="00BD69B1">
        <w:rPr>
          <w:rStyle w:val="StyleUnderline"/>
        </w:rPr>
        <w:t xml:space="preserve">.” These new weapons, he tells Negri, </w:t>
      </w:r>
      <w:r w:rsidRPr="000A5303">
        <w:rPr>
          <w:rStyle w:val="StyleUnderline"/>
          <w:highlight w:val="green"/>
        </w:rPr>
        <w:t>will involve “hijacking speech” and creating “vacuoles of noncommunication</w:t>
      </w:r>
      <w:r w:rsidRPr="00BD69B1">
        <w:rPr>
          <w:rStyle w:val="StyleUnderline"/>
        </w:rPr>
        <w:t xml:space="preserve"> [and] circuit breakers” (Negotiations 175).</w:t>
      </w:r>
      <w:r w:rsidRPr="00A51741">
        <w:rPr>
          <w:sz w:val="16"/>
        </w:rPr>
        <w:t xml:space="preserve"> Donna Haraway reached a similar conclusion earlier in 1985 with “A Cyborg Manifesto.” If power in the control era relies on information that remains quantifiable and universal, then “the biggest threat to such power is [the] interruption of communication” (Haraway 34). </w:t>
      </w:r>
      <w:r w:rsidRPr="00BD69B1">
        <w:rPr>
          <w:rStyle w:val="StyleUnderline"/>
        </w:rPr>
        <w:t xml:space="preserve">Deleuze acknowledges that while </w:t>
      </w:r>
      <w:r w:rsidRPr="00A51741">
        <w:rPr>
          <w:rStyle w:val="StyleUnderline"/>
        </w:rPr>
        <w:t>Foucault</w:t>
      </w:r>
      <w:r w:rsidRPr="00BD69B1">
        <w:rPr>
          <w:rStyle w:val="StyleUnderline"/>
        </w:rPr>
        <w:t xml:space="preserve"> is often “taken as a theorist on discipline” and confinement, he was also one of the first to notice that we were “moving toward </w:t>
      </w:r>
      <w:r w:rsidRPr="000A5303">
        <w:rPr>
          <w:rStyle w:val="StyleUnderline"/>
          <w:highlight w:val="green"/>
        </w:rPr>
        <w:t>control societies</w:t>
      </w:r>
      <w:r w:rsidRPr="00BD69B1">
        <w:rPr>
          <w:rStyle w:val="StyleUnderline"/>
        </w:rPr>
        <w:t xml:space="preserve"> that </w:t>
      </w:r>
      <w:r w:rsidRPr="000A5303">
        <w:rPr>
          <w:rStyle w:val="StyleUnderline"/>
          <w:highlight w:val="green"/>
        </w:rPr>
        <w:t>no longer</w:t>
      </w:r>
      <w:r w:rsidRPr="00BD69B1">
        <w:rPr>
          <w:rStyle w:val="StyleUnderline"/>
        </w:rPr>
        <w:t xml:space="preserve"> </w:t>
      </w:r>
      <w:r w:rsidRPr="000A5303">
        <w:rPr>
          <w:rStyle w:val="StyleUnderline"/>
          <w:highlight w:val="green"/>
        </w:rPr>
        <w:t>operate by confining people but through</w:t>
      </w:r>
      <w:r w:rsidRPr="00BD69B1">
        <w:rPr>
          <w:rStyle w:val="StyleUnderline"/>
        </w:rPr>
        <w:t xml:space="preserve"> continuous </w:t>
      </w:r>
      <w:r w:rsidRPr="000A5303">
        <w:rPr>
          <w:rStyle w:val="StyleUnderline"/>
          <w:highlight w:val="green"/>
        </w:rPr>
        <w:t>control and</w:t>
      </w:r>
      <w:r w:rsidRPr="00BD69B1">
        <w:rPr>
          <w:rStyle w:val="StyleUnderline"/>
        </w:rPr>
        <w:t xml:space="preserve"> instant </w:t>
      </w:r>
      <w:r w:rsidRPr="000A5303">
        <w:rPr>
          <w:rStyle w:val="StyleUnderline"/>
          <w:highlight w:val="green"/>
        </w:rPr>
        <w:t>communication</w:t>
      </w:r>
      <w:r w:rsidRPr="00BD69B1">
        <w:rPr>
          <w:rStyle w:val="StyleUnderline"/>
        </w:rPr>
        <w:t>” (Negotiations 174). Deleuze also credits Burroughs as “the first to address” and “characterize this new [control] monster” (Negotiations 178).</w:t>
      </w:r>
    </w:p>
    <w:p w14:paraId="0B9CAC11" w14:textId="526ED95C" w:rsidR="00116547" w:rsidRDefault="002F0469" w:rsidP="002F0469">
      <w:pPr>
        <w:rPr>
          <w:sz w:val="16"/>
        </w:rPr>
      </w:pPr>
      <w:r w:rsidRPr="00BD69B1">
        <w:rPr>
          <w:rStyle w:val="StyleUnderline"/>
        </w:rPr>
        <w:t xml:space="preserve">Burroughs delivered a lecture on this very subject at the </w:t>
      </w:r>
      <w:proofErr w:type="spellStart"/>
      <w:r w:rsidRPr="00BD69B1">
        <w:rPr>
          <w:rStyle w:val="StyleUnderline"/>
        </w:rPr>
        <w:t>Schizo</w:t>
      </w:r>
      <w:proofErr w:type="spellEnd"/>
      <w:r w:rsidRPr="00BD69B1">
        <w:rPr>
          <w:rStyle w:val="StyleUnderline"/>
        </w:rPr>
        <w:t xml:space="preserve">-Culture conference. After Foucault introduced him, Burroughs described how </w:t>
      </w:r>
      <w:r w:rsidRPr="000A5303">
        <w:rPr>
          <w:rStyle w:val="StyleUnderline"/>
          <w:highlight w:val="green"/>
        </w:rPr>
        <w:t>institutions must disperse and regulate control over individuals to ensure</w:t>
      </w:r>
      <w:r w:rsidRPr="00BD69B1">
        <w:rPr>
          <w:rStyle w:val="StyleUnderline"/>
        </w:rPr>
        <w:t xml:space="preserve"> that their </w:t>
      </w:r>
      <w:r w:rsidRPr="000A5303">
        <w:rPr>
          <w:rStyle w:val="StyleUnderline"/>
          <w:highlight w:val="green"/>
        </w:rPr>
        <w:t>power remains effective</w:t>
      </w:r>
      <w:r w:rsidRPr="00BD69B1">
        <w:rPr>
          <w:rStyle w:val="StyleUnderline"/>
        </w:rPr>
        <w:t xml:space="preserve">. “Successful </w:t>
      </w:r>
      <w:r w:rsidRPr="000A5303">
        <w:rPr>
          <w:rStyle w:val="StyleUnderline"/>
          <w:highlight w:val="green"/>
        </w:rPr>
        <w:t>control</w:t>
      </w:r>
      <w:r w:rsidRPr="00BD69B1">
        <w:rPr>
          <w:rStyle w:val="StyleUnderline"/>
        </w:rPr>
        <w:t>,” he posited, “</w:t>
      </w:r>
      <w:r w:rsidRPr="000A5303">
        <w:rPr>
          <w:rStyle w:val="StyleUnderline"/>
          <w:highlight w:val="green"/>
        </w:rPr>
        <w:t>means</w:t>
      </w:r>
      <w:r w:rsidRPr="00BD69B1">
        <w:rPr>
          <w:rStyle w:val="StyleUnderline"/>
        </w:rPr>
        <w:t xml:space="preserve"> achieving a </w:t>
      </w:r>
      <w:r w:rsidRPr="000A5303">
        <w:rPr>
          <w:rStyle w:val="StyleUnderline"/>
          <w:highlight w:val="green"/>
        </w:rPr>
        <w:t>balance</w:t>
      </w:r>
      <w:r w:rsidRPr="00BD69B1">
        <w:rPr>
          <w:rStyle w:val="StyleUnderline"/>
        </w:rPr>
        <w:t>” (</w:t>
      </w:r>
      <w:proofErr w:type="spellStart"/>
      <w:r w:rsidRPr="00BD69B1">
        <w:rPr>
          <w:rStyle w:val="StyleUnderline"/>
        </w:rPr>
        <w:t>Schizo</w:t>
      </w:r>
      <w:proofErr w:type="spellEnd"/>
      <w:r w:rsidRPr="00BD69B1">
        <w:rPr>
          <w:rStyle w:val="StyleUnderline"/>
        </w:rPr>
        <w:t>-Culture 40). For Burroughs, “</w:t>
      </w:r>
      <w:r w:rsidRPr="000A5303">
        <w:rPr>
          <w:rStyle w:val="StyleUnderline"/>
          <w:highlight w:val="green"/>
        </w:rPr>
        <w:t>modern</w:t>
      </w:r>
      <w:r w:rsidRPr="00BD69B1">
        <w:rPr>
          <w:rStyle w:val="StyleUnderline"/>
        </w:rPr>
        <w:t xml:space="preserve"> control </w:t>
      </w:r>
      <w:r w:rsidRPr="000A5303">
        <w:rPr>
          <w:rStyle w:val="StyleUnderline"/>
          <w:highlight w:val="green"/>
        </w:rPr>
        <w:t>systems depend on a universal literacy</w:t>
      </w:r>
      <w:r w:rsidRPr="00BD69B1">
        <w:rPr>
          <w:rStyle w:val="StyleUnderline"/>
        </w:rPr>
        <w:t xml:space="preserve"> since they operate through mass media” (</w:t>
      </w:r>
      <w:proofErr w:type="spellStart"/>
      <w:r w:rsidRPr="00BD69B1">
        <w:rPr>
          <w:rStyle w:val="StyleUnderline"/>
        </w:rPr>
        <w:t>Schizo</w:t>
      </w:r>
      <w:proofErr w:type="spellEnd"/>
      <w:r w:rsidRPr="00BD69B1">
        <w:rPr>
          <w:rStyle w:val="StyleUnderline"/>
        </w:rPr>
        <w:t>-Culture 39). The</w:t>
      </w:r>
      <w:r w:rsidRPr="00A51741">
        <w:rPr>
          <w:sz w:val="16"/>
        </w:rPr>
        <w:t xml:space="preserve"> </w:t>
      </w:r>
      <w:proofErr w:type="gramStart"/>
      <w:r w:rsidRPr="00A51741">
        <w:rPr>
          <w:sz w:val="16"/>
        </w:rPr>
        <w:t>cut-ups</w:t>
      </w:r>
      <w:proofErr w:type="gramEnd"/>
      <w:r w:rsidRPr="00A51741">
        <w:rPr>
          <w:sz w:val="16"/>
        </w:rPr>
        <w:t xml:space="preserve"> that Burroughs developed in the 1960s with Brion Gysin and Ian Sommerville were an attempt to short-circuit communication networks. </w:t>
      </w:r>
      <w:r w:rsidRPr="000A5303">
        <w:rPr>
          <w:rStyle w:val="StyleUnderline"/>
          <w:highlight w:val="green"/>
        </w:rPr>
        <w:t>With the cut-up method</w:t>
      </w:r>
      <w:r w:rsidRPr="00BD69B1">
        <w:rPr>
          <w:rStyle w:val="StyleUnderline"/>
        </w:rPr>
        <w:t>, “</w:t>
      </w:r>
      <w:r w:rsidRPr="000A5303">
        <w:rPr>
          <w:rStyle w:val="StyleUnderline"/>
          <w:highlight w:val="green"/>
        </w:rPr>
        <w:t>the</w:t>
      </w:r>
      <w:r w:rsidRPr="00BD69B1">
        <w:rPr>
          <w:rStyle w:val="StyleUnderline"/>
        </w:rPr>
        <w:t xml:space="preserve"> writing </w:t>
      </w:r>
      <w:r w:rsidRPr="000A5303">
        <w:rPr>
          <w:rStyle w:val="StyleUnderline"/>
          <w:highlight w:val="green"/>
        </w:rPr>
        <w:t>arm is paralyzed</w:t>
      </w:r>
      <w:r w:rsidRPr="00BD69B1">
        <w:rPr>
          <w:rStyle w:val="StyleUnderline"/>
        </w:rPr>
        <w:t>” and there are “</w:t>
      </w:r>
      <w:r w:rsidRPr="000A5303">
        <w:rPr>
          <w:rStyle w:val="StyleUnderline"/>
          <w:highlight w:val="green"/>
        </w:rPr>
        <w:t>No more</w:t>
      </w:r>
      <w:r w:rsidRPr="00BD69B1">
        <w:rPr>
          <w:rStyle w:val="StyleUnderline"/>
        </w:rPr>
        <w:t xml:space="preserve"> junk scripts—No more </w:t>
      </w:r>
      <w:r w:rsidRPr="000A5303">
        <w:rPr>
          <w:rStyle w:val="StyleUnderline"/>
          <w:highlight w:val="green"/>
        </w:rPr>
        <w:t>word scripts</w:t>
      </w:r>
      <w:r w:rsidRPr="00BD69B1">
        <w:rPr>
          <w:rStyle w:val="StyleUnderline"/>
        </w:rPr>
        <w:t>” (Nova Express 189).</w:t>
      </w:r>
      <w:r w:rsidRPr="00A51741">
        <w:rPr>
          <w:sz w:val="16"/>
        </w:rPr>
        <w:t xml:space="preserve"> Burroughs and Cage were two artists who made the interruption of communication central to their compositional methods. Burroughs even associated Cage with the </w:t>
      </w:r>
      <w:proofErr w:type="gramStart"/>
      <w:r w:rsidRPr="00A51741">
        <w:rPr>
          <w:sz w:val="16"/>
        </w:rPr>
        <w:t>cut-ups</w:t>
      </w:r>
      <w:proofErr w:type="gramEnd"/>
      <w:r w:rsidRPr="00A51741">
        <w:rPr>
          <w:sz w:val="16"/>
        </w:rPr>
        <w:t xml:space="preserve"> on more than one occasion. In a response to a question on the novelty of the method, Burroughs acknowledged the “</w:t>
      </w:r>
      <w:proofErr w:type="gramStart"/>
      <w:r w:rsidRPr="00A51741">
        <w:rPr>
          <w:sz w:val="16"/>
        </w:rPr>
        <w:t>cut-ups</w:t>
      </w:r>
      <w:proofErr w:type="gramEnd"/>
      <w:r w:rsidRPr="00A51741">
        <w:rPr>
          <w:sz w:val="16"/>
        </w:rPr>
        <w:t xml:space="preserve"> have been in use for many years now. People like John Cage have been using them in music” (Burroughs Live 432). He noted elsewhere that “Cage and Earle Brown have carried [</w:t>
      </w:r>
      <w:proofErr w:type="gramStart"/>
      <w:r w:rsidRPr="00A51741">
        <w:rPr>
          <w:sz w:val="16"/>
        </w:rPr>
        <w:t>cut-ups</w:t>
      </w:r>
      <w:proofErr w:type="gramEnd"/>
      <w:r w:rsidRPr="00A51741">
        <w:rPr>
          <w:sz w:val="16"/>
        </w:rPr>
        <w:t xml:space="preserve">] further in music than it’s ever been carried in writing” (Burroughs Live 119). Three years before the </w:t>
      </w:r>
      <w:proofErr w:type="spellStart"/>
      <w:r w:rsidRPr="00A51741">
        <w:rPr>
          <w:sz w:val="16"/>
        </w:rPr>
        <w:t>Schizo</w:t>
      </w:r>
      <w:proofErr w:type="spellEnd"/>
      <w:r w:rsidRPr="00A51741">
        <w:rPr>
          <w:sz w:val="16"/>
        </w:rPr>
        <w:t xml:space="preserve">-Culture event, Deleuze and </w:t>
      </w:r>
      <w:proofErr w:type="spellStart"/>
      <w:r w:rsidRPr="00A51741">
        <w:rPr>
          <w:sz w:val="16"/>
        </w:rPr>
        <w:t>Guattari</w:t>
      </w:r>
      <w:proofErr w:type="spellEnd"/>
      <w:r w:rsidRPr="00A51741">
        <w:rPr>
          <w:sz w:val="16"/>
        </w:rPr>
        <w:t xml:space="preserve"> identified both Cage and Burroughs as experimenters in Anti-Oedipus. In their section that describes the “</w:t>
      </w:r>
      <w:proofErr w:type="spellStart"/>
      <w:r w:rsidRPr="00A51741">
        <w:rPr>
          <w:sz w:val="16"/>
        </w:rPr>
        <w:t>schizorevolutionary</w:t>
      </w:r>
      <w:proofErr w:type="spellEnd"/>
      <w:r w:rsidRPr="00A51741">
        <w:rPr>
          <w:sz w:val="16"/>
        </w:rPr>
        <w:t xml:space="preserve">,” Deleuze and </w:t>
      </w:r>
      <w:proofErr w:type="spellStart"/>
      <w:r w:rsidRPr="00A51741">
        <w:rPr>
          <w:sz w:val="16"/>
        </w:rPr>
        <w:t>Guattari</w:t>
      </w:r>
      <w:proofErr w:type="spellEnd"/>
      <w:r w:rsidRPr="00A51741">
        <w:rPr>
          <w:sz w:val="16"/>
        </w:rPr>
        <w:t xml:space="preserve"> refer the reader to all of Cage’s music and his book Silence. </w:t>
      </w:r>
      <w:r w:rsidRPr="000A5303">
        <w:rPr>
          <w:rStyle w:val="StyleUnderline"/>
          <w:highlight w:val="green"/>
        </w:rPr>
        <w:t xml:space="preserve">The </w:t>
      </w:r>
      <w:proofErr w:type="spellStart"/>
      <w:r w:rsidRPr="000A5303">
        <w:rPr>
          <w:rStyle w:val="StyleUnderline"/>
          <w:highlight w:val="green"/>
        </w:rPr>
        <w:t>schizorevolutionary</w:t>
      </w:r>
      <w:proofErr w:type="spellEnd"/>
      <w:r w:rsidRPr="000A5303">
        <w:rPr>
          <w:rStyle w:val="StyleUnderline"/>
          <w:highlight w:val="green"/>
        </w:rPr>
        <w:t xml:space="preserve"> writes</w:t>
      </w:r>
      <w:r w:rsidRPr="00BD69B1">
        <w:rPr>
          <w:rStyle w:val="StyleUnderline"/>
        </w:rPr>
        <w:t xml:space="preserve"> or composes </w:t>
      </w:r>
      <w:r w:rsidRPr="000A5303">
        <w:rPr>
          <w:rStyle w:val="StyleUnderline"/>
          <w:highlight w:val="green"/>
        </w:rPr>
        <w:t>with no intention</w:t>
      </w:r>
      <w:r w:rsidRPr="00BD69B1">
        <w:rPr>
          <w:rStyle w:val="StyleUnderline"/>
        </w:rPr>
        <w:t xml:space="preserve"> or goal in mind. Deleuze and </w:t>
      </w:r>
      <w:proofErr w:type="spellStart"/>
      <w:r w:rsidRPr="00BD69B1">
        <w:rPr>
          <w:rStyle w:val="StyleUnderline"/>
        </w:rPr>
        <w:t>Guattari</w:t>
      </w:r>
      <w:proofErr w:type="spellEnd"/>
      <w:r w:rsidRPr="00BD69B1">
        <w:rPr>
          <w:rStyle w:val="StyleUnderline"/>
        </w:rPr>
        <w:t xml:space="preserve"> find that it is </w:t>
      </w:r>
      <w:r w:rsidRPr="000A5303">
        <w:rPr>
          <w:rStyle w:val="StyleUnderline"/>
          <w:highlight w:val="green"/>
        </w:rPr>
        <w:t>with this non-intentional writing</w:t>
      </w:r>
      <w:r w:rsidRPr="00BD69B1">
        <w:rPr>
          <w:rStyle w:val="StyleUnderline"/>
        </w:rPr>
        <w:t xml:space="preserve"> where The experimentation Deleuze and </w:t>
      </w:r>
      <w:proofErr w:type="spellStart"/>
      <w:r w:rsidRPr="00BD69B1">
        <w:rPr>
          <w:rStyle w:val="StyleUnderline"/>
        </w:rPr>
        <w:t>Guattari</w:t>
      </w:r>
      <w:proofErr w:type="spellEnd"/>
      <w:r w:rsidRPr="00BD69B1">
        <w:rPr>
          <w:rStyle w:val="StyleUnderline"/>
        </w:rPr>
        <w:t xml:space="preserve"> associate with Cage and Burroughs concern a compositional method that </w:t>
      </w:r>
      <w:r w:rsidRPr="000A5303">
        <w:rPr>
          <w:rStyle w:val="StyleUnderline"/>
          <w:highlight w:val="green"/>
        </w:rPr>
        <w:t>has no intended object</w:t>
      </w:r>
      <w:r w:rsidRPr="00BD69B1">
        <w:rPr>
          <w:rStyle w:val="StyleUnderline"/>
        </w:rPr>
        <w:t>. As Cage explains, “</w:t>
      </w:r>
      <w:r w:rsidRPr="000A5303">
        <w:rPr>
          <w:rStyle w:val="StyleUnderline"/>
          <w:highlight w:val="green"/>
        </w:rPr>
        <w:t>the goal is / not to have a goal</w:t>
      </w:r>
      <w:r w:rsidRPr="00BD69B1">
        <w:rPr>
          <w:rStyle w:val="StyleUnderline"/>
        </w:rPr>
        <w:t>”</w:t>
      </w:r>
      <w:r w:rsidRPr="00A51741">
        <w:rPr>
          <w:sz w:val="16"/>
        </w:rPr>
        <w:t xml:space="preserve"> (M 57). </w:t>
      </w:r>
      <w:r w:rsidRPr="00BD69B1">
        <w:rPr>
          <w:rStyle w:val="StyleUnderline"/>
        </w:rPr>
        <w:t xml:space="preserve">A writer </w:t>
      </w:r>
      <w:r w:rsidRPr="000A5303">
        <w:rPr>
          <w:rStyle w:val="StyleUnderline"/>
          <w:highlight w:val="green"/>
        </w:rPr>
        <w:t>without a goal or intention has “nothing to say</w:t>
      </w:r>
      <w:r w:rsidRPr="00BD69B1">
        <w:rPr>
          <w:rStyle w:val="StyleUnderline"/>
        </w:rPr>
        <w:t xml:space="preserve">.” Even while Cage speaks or writes, his words lack any goal or intention. This method of writing through a text, as Jackson Mac Low notes, similarly “involve[s] a </w:t>
      </w:r>
      <w:r w:rsidRPr="000A5303">
        <w:rPr>
          <w:rStyle w:val="StyleUnderline"/>
          <w:highlight w:val="green"/>
        </w:rPr>
        <w:t>large degree of non-intentionality</w:t>
      </w:r>
      <w:r w:rsidRPr="00BD69B1">
        <w:rPr>
          <w:rStyle w:val="StyleUnderline"/>
        </w:rPr>
        <w:t xml:space="preserve">” (226). </w:t>
      </w:r>
      <w:r w:rsidRPr="000A5303">
        <w:rPr>
          <w:rStyle w:val="StyleUnderline"/>
          <w:highlight w:val="green"/>
        </w:rPr>
        <w:t xml:space="preserve">The </w:t>
      </w:r>
      <w:proofErr w:type="spellStart"/>
      <w:r w:rsidRPr="000A5303">
        <w:rPr>
          <w:rStyle w:val="StyleUnderline"/>
          <w:highlight w:val="green"/>
        </w:rPr>
        <w:t>schizorevolutionary</w:t>
      </w:r>
      <w:proofErr w:type="spellEnd"/>
      <w:r w:rsidRPr="000A5303">
        <w:rPr>
          <w:rStyle w:val="StyleUnderline"/>
          <w:highlight w:val="green"/>
        </w:rPr>
        <w:t xml:space="preserve"> methods</w:t>
      </w:r>
      <w:r w:rsidRPr="00BD69B1">
        <w:rPr>
          <w:rStyle w:val="StyleUnderline"/>
        </w:rPr>
        <w:t xml:space="preserve"> of the </w:t>
      </w:r>
      <w:proofErr w:type="gramStart"/>
      <w:r w:rsidRPr="00BD69B1">
        <w:rPr>
          <w:rStyle w:val="StyleUnderline"/>
        </w:rPr>
        <w:t>cut-ups</w:t>
      </w:r>
      <w:proofErr w:type="gramEnd"/>
      <w:r w:rsidRPr="00BD69B1">
        <w:rPr>
          <w:rStyle w:val="StyleUnderline"/>
        </w:rPr>
        <w:t xml:space="preserve"> </w:t>
      </w:r>
      <w:r w:rsidRPr="000A5303">
        <w:rPr>
          <w:rStyle w:val="StyleUnderline"/>
          <w:highlight w:val="green"/>
        </w:rPr>
        <w:t>and writings</w:t>
      </w:r>
      <w:r w:rsidRPr="00BD69B1">
        <w:rPr>
          <w:rStyle w:val="StyleUnderline"/>
        </w:rPr>
        <w:t xml:space="preserve"> through </w:t>
      </w:r>
      <w:r w:rsidRPr="000A5303">
        <w:rPr>
          <w:rStyle w:val="StyleUnderline"/>
          <w:highlight w:val="green"/>
        </w:rPr>
        <w:t>are not intention in communicating</w:t>
      </w:r>
      <w:r w:rsidRPr="00BD69B1">
        <w:rPr>
          <w:rStyle w:val="StyleUnderline"/>
        </w:rPr>
        <w:t xml:space="preserve"> anything, </w:t>
      </w:r>
      <w:r w:rsidRPr="000A5303">
        <w:rPr>
          <w:rStyle w:val="StyleUnderline"/>
          <w:highlight w:val="green"/>
        </w:rPr>
        <w:t>even if they are saying something</w:t>
      </w:r>
      <w:r w:rsidRPr="00A51741">
        <w:rPr>
          <w:sz w:val="16"/>
        </w:rPr>
        <w:t>. As Deleuze tells Negri: “Creating has always been something different than communication” (Negotiations 175).</w:t>
      </w:r>
    </w:p>
    <w:p w14:paraId="2B4C4422" w14:textId="4C070AB4" w:rsidR="00116547" w:rsidRDefault="00116547" w:rsidP="00116547">
      <w:pPr>
        <w:pStyle w:val="Heading3"/>
      </w:pPr>
      <w:r>
        <w:t>AT – Alt Fails/Not Material</w:t>
      </w:r>
    </w:p>
    <w:p w14:paraId="27DE975B" w14:textId="77777777" w:rsidR="00116547" w:rsidRDefault="00116547" w:rsidP="00116547">
      <w:pPr>
        <w:pStyle w:val="Heading4"/>
      </w:pPr>
      <w:r>
        <w:t xml:space="preserve">Taking the position of a </w:t>
      </w:r>
      <w:r>
        <w:rPr>
          <w:u w:val="single"/>
        </w:rPr>
        <w:t>constant critic</w:t>
      </w:r>
      <w:r>
        <w:t xml:space="preserve"> is key to </w:t>
      </w:r>
      <w:r w:rsidRPr="00007AF6">
        <w:rPr>
          <w:u w:val="single"/>
        </w:rPr>
        <w:t>test the boundaries</w:t>
      </w:r>
      <w:r>
        <w:t xml:space="preserve"> of society.</w:t>
      </w:r>
    </w:p>
    <w:p w14:paraId="21615115" w14:textId="77777777" w:rsidR="00116547" w:rsidRPr="00007AF6" w:rsidRDefault="00116547" w:rsidP="00116547">
      <w:r>
        <w:rPr>
          <w:rStyle w:val="Style13ptBold"/>
        </w:rPr>
        <w:t xml:space="preserve">Foranzi 23 </w:t>
      </w:r>
      <w:r w:rsidRPr="00007AF6">
        <w:t xml:space="preserve">(Francesco Foranzi is a Doctor of Philosophy and is a fellow of the Westminster Law &amp; Theory Lab. “Study of Law Without Ends.” Biopolitics and </w:t>
      </w:r>
      <w:proofErr w:type="spellStart"/>
      <w:r w:rsidRPr="00007AF6">
        <w:t>reisistance</w:t>
      </w:r>
      <w:proofErr w:type="spellEnd"/>
      <w:r w:rsidRPr="00007AF6">
        <w:t xml:space="preserve"> in legal education. https://search.lib.umich.edu/catalog/record/99187803683206381?query=Biopolitics+and+Resistance+in+Legal+Education&amp;utm_source=lib-home.)</w:t>
      </w:r>
    </w:p>
    <w:p w14:paraId="2D704FFF" w14:textId="77777777" w:rsidR="00116547" w:rsidRPr="002F0AB2" w:rsidRDefault="00116547" w:rsidP="00116547">
      <w:pPr>
        <w:rPr>
          <w:sz w:val="16"/>
        </w:rPr>
      </w:pPr>
      <w:r w:rsidRPr="00116547">
        <w:rPr>
          <w:rStyle w:val="Emphasis"/>
        </w:rPr>
        <w:t>Learning</w:t>
      </w:r>
      <w:r w:rsidRPr="002F0AB2">
        <w:rPr>
          <w:sz w:val="16"/>
        </w:rPr>
        <w:t xml:space="preserve">, in this respect, </w:t>
      </w:r>
      <w:r w:rsidRPr="00116547">
        <w:rPr>
          <w:rStyle w:val="Emphasis"/>
        </w:rPr>
        <w:t>represents</w:t>
      </w:r>
      <w:r w:rsidRPr="00F2639F">
        <w:rPr>
          <w:rStyle w:val="StyleUnderline"/>
        </w:rPr>
        <w:t xml:space="preserve"> a form of </w:t>
      </w:r>
      <w:r w:rsidRPr="00116547">
        <w:rPr>
          <w:rStyle w:val="Emphasis"/>
        </w:rPr>
        <w:t>(bio)power</w:t>
      </w:r>
      <w:r w:rsidRPr="00F2639F">
        <w:rPr>
          <w:rStyle w:val="StyleUnderline"/>
        </w:rPr>
        <w:t xml:space="preserve">, the organisation of a studious life’s force or potentiality, through its pseudo-instrumental </w:t>
      </w:r>
      <w:proofErr w:type="spellStart"/>
      <w:r w:rsidRPr="00F2639F">
        <w:rPr>
          <w:rStyle w:val="StyleUnderline"/>
        </w:rPr>
        <w:t>inscrip-tion</w:t>
      </w:r>
      <w:proofErr w:type="spellEnd"/>
      <w:r w:rsidRPr="00F2639F">
        <w:rPr>
          <w:rStyle w:val="StyleUnderline"/>
        </w:rPr>
        <w:t xml:space="preserve"> into the social function of ‘lifelong learning’.</w:t>
      </w:r>
      <w:r w:rsidRPr="002F0AB2">
        <w:rPr>
          <w:sz w:val="16"/>
        </w:rPr>
        <w:t xml:space="preserve"> The latter is thus to be firmly distinguished  from  </w:t>
      </w:r>
      <w:r w:rsidRPr="00F2639F">
        <w:rPr>
          <w:rStyle w:val="StyleUnderline"/>
        </w:rPr>
        <w:t>study  as  a  ‘permanent  condition’</w:t>
      </w:r>
      <w:r w:rsidRPr="002F0AB2">
        <w:rPr>
          <w:sz w:val="16"/>
        </w:rPr>
        <w:t xml:space="preserve">  in  which,  according  to  Agamben, the </w:t>
      </w:r>
      <w:r w:rsidRPr="00F2639F">
        <w:rPr>
          <w:rStyle w:val="StyleUnderline"/>
        </w:rPr>
        <w:t>desire for knowledge is so intense to become a ‘form of life’</w:t>
      </w:r>
      <w:r w:rsidRPr="002F0AB2">
        <w:rPr>
          <w:sz w:val="16"/>
        </w:rPr>
        <w:t xml:space="preserve">.35While the </w:t>
      </w:r>
      <w:r w:rsidRPr="00F2639F">
        <w:rPr>
          <w:rStyle w:val="StyleUnderline"/>
        </w:rPr>
        <w:t xml:space="preserve">student (permanently) questions the functional logic of </w:t>
      </w:r>
      <w:proofErr w:type="spellStart"/>
      <w:r w:rsidRPr="00F2639F">
        <w:rPr>
          <w:rStyle w:val="StyleUnderline"/>
        </w:rPr>
        <w:t>instrumen-tality</w:t>
      </w:r>
      <w:proofErr w:type="spellEnd"/>
      <w:r w:rsidRPr="00F2639F">
        <w:rPr>
          <w:rStyle w:val="StyleUnderline"/>
        </w:rPr>
        <w:t xml:space="preserve">  which  commands</w:t>
      </w:r>
      <w:r w:rsidRPr="002F0AB2">
        <w:rPr>
          <w:sz w:val="16"/>
        </w:rPr>
        <w:t xml:space="preserve">  (also  permanently)  </w:t>
      </w:r>
      <w:r w:rsidRPr="00F2639F">
        <w:rPr>
          <w:rStyle w:val="StyleUnderline"/>
        </w:rPr>
        <w:t xml:space="preserve">the  learner’s  self-production  </w:t>
      </w:r>
      <w:r w:rsidRPr="002F0AB2">
        <w:rPr>
          <w:sz w:val="16"/>
        </w:rPr>
        <w:t>and,  therefore, has always already found what they need in, precisely, the medium of this questioning, the learner constitutes and preserves themself and their sociality through the external finality of learning, an endless deferral of what they need to achieve.</w:t>
      </w:r>
    </w:p>
    <w:p w14:paraId="48B9BA69" w14:textId="77777777" w:rsidR="00116547" w:rsidRPr="002F0AB2" w:rsidRDefault="00116547" w:rsidP="00116547">
      <w:pPr>
        <w:rPr>
          <w:sz w:val="16"/>
        </w:rPr>
      </w:pPr>
      <w:r w:rsidRPr="002F0AB2">
        <w:rPr>
          <w:sz w:val="16"/>
        </w:rPr>
        <w:t xml:space="preserve">In  a  similar  fashion,  Lewis  questioned  ‘the  instrumentalization  of  </w:t>
      </w:r>
      <w:proofErr w:type="spellStart"/>
      <w:r w:rsidRPr="002F0AB2">
        <w:rPr>
          <w:sz w:val="16"/>
        </w:rPr>
        <w:t>poten-tiality</w:t>
      </w:r>
      <w:proofErr w:type="spellEnd"/>
      <w:r w:rsidRPr="002F0AB2">
        <w:rPr>
          <w:sz w:val="16"/>
        </w:rPr>
        <w:t xml:space="preserve">’  in  education  arguing,  specifically,  that  the  </w:t>
      </w:r>
      <w:r w:rsidRPr="00F2639F">
        <w:rPr>
          <w:rStyle w:val="StyleUnderline"/>
        </w:rPr>
        <w:t xml:space="preserve">generic  potentiality  of  the  student is ‘subjected to </w:t>
      </w:r>
      <w:r w:rsidRPr="00116547">
        <w:rPr>
          <w:rStyle w:val="Emphasis"/>
        </w:rPr>
        <w:t>relentless actualization</w:t>
      </w:r>
      <w:r w:rsidRPr="002F0AB2">
        <w:rPr>
          <w:sz w:val="16"/>
        </w:rPr>
        <w:t xml:space="preserve"> </w:t>
      </w:r>
      <w:r w:rsidRPr="00F2639F">
        <w:rPr>
          <w:rStyle w:val="StyleUnderline"/>
        </w:rPr>
        <w:t xml:space="preserve">according to the necessities of </w:t>
      </w:r>
      <w:r w:rsidRPr="00116547">
        <w:rPr>
          <w:rStyle w:val="Emphasis"/>
        </w:rPr>
        <w:t>market  control  and  institutional</w:t>
      </w:r>
      <w:r w:rsidRPr="00F2639F">
        <w:rPr>
          <w:rStyle w:val="StyleUnderline"/>
        </w:rPr>
        <w:t xml:space="preserve">  capture’</w:t>
      </w:r>
      <w:r w:rsidRPr="002F0AB2">
        <w:rPr>
          <w:sz w:val="16"/>
        </w:rPr>
        <w:t xml:space="preserve">.37  </w:t>
      </w:r>
      <w:r w:rsidRPr="00F2639F">
        <w:rPr>
          <w:rStyle w:val="StyleUnderline"/>
        </w:rPr>
        <w:t>Following  Agamben’s  account  of  study,  Lewis  opposes  this  (learning)  logic</w:t>
      </w:r>
      <w:r w:rsidRPr="002F0AB2">
        <w:rPr>
          <w:sz w:val="16"/>
        </w:rPr>
        <w:t xml:space="preserve">  of  a  ‘not  yet  that  must  be’38—a </w:t>
      </w:r>
      <w:r w:rsidRPr="00F2639F">
        <w:rPr>
          <w:rStyle w:val="StyleUnderline"/>
        </w:rPr>
        <w:t xml:space="preserve">potentiality that must be </w:t>
      </w:r>
      <w:proofErr w:type="spellStart"/>
      <w:r w:rsidRPr="00F2639F">
        <w:rPr>
          <w:rStyle w:val="StyleUnderline"/>
        </w:rPr>
        <w:t>actualised</w:t>
      </w:r>
      <w:proofErr w:type="spellEnd"/>
      <w:r w:rsidRPr="00F2639F">
        <w:rPr>
          <w:rStyle w:val="StyleUnderline"/>
        </w:rPr>
        <w:t xml:space="preserve"> so as to fulfil a particular function</w:t>
      </w:r>
      <w:r w:rsidRPr="002F0AB2">
        <w:rPr>
          <w:sz w:val="16"/>
        </w:rPr>
        <w:t xml:space="preserve">—so that, in governmental terms, the </w:t>
      </w:r>
      <w:r w:rsidRPr="00F2639F">
        <w:rPr>
          <w:rStyle w:val="StyleUnderline"/>
        </w:rPr>
        <w:t xml:space="preserve">(studious) subject is endlessly ‘commanded to </w:t>
      </w:r>
      <w:proofErr w:type="spellStart"/>
      <w:r w:rsidRPr="00F2639F">
        <w:rPr>
          <w:rStyle w:val="StyleUnderline"/>
        </w:rPr>
        <w:t>self-actualise</w:t>
      </w:r>
      <w:proofErr w:type="spellEnd"/>
      <w:r w:rsidRPr="00F2639F">
        <w:rPr>
          <w:rStyle w:val="StyleUnderline"/>
        </w:rPr>
        <w:t xml:space="preserve"> its latent potentiality’39</w:t>
      </w:r>
      <w:r w:rsidRPr="002F0AB2">
        <w:rPr>
          <w:sz w:val="16"/>
        </w:rPr>
        <w:t>—to the experience of im-potentiality, namely, of  the  ‘capability  not  to  be’  which  is  also  the  capability  ‘to  be  otherwise,  to  think otherwise, to live otherwise’.</w:t>
      </w:r>
    </w:p>
    <w:p w14:paraId="183120A5" w14:textId="77777777" w:rsidR="00116547" w:rsidRPr="00F114A7" w:rsidRDefault="00116547" w:rsidP="00116547">
      <w:pPr>
        <w:rPr>
          <w:rStyle w:val="StyleUnderline"/>
        </w:rPr>
      </w:pPr>
      <w:r w:rsidRPr="00F2639F">
        <w:rPr>
          <w:rStyle w:val="StyleUnderline"/>
        </w:rPr>
        <w:t>Power</w:t>
      </w:r>
      <w:r w:rsidRPr="002F0AB2">
        <w:rPr>
          <w:sz w:val="16"/>
        </w:rPr>
        <w:t xml:space="preserve">,  in  fact,  </w:t>
      </w:r>
      <w:r w:rsidRPr="00F2639F">
        <w:rPr>
          <w:rStyle w:val="StyleUnderline"/>
        </w:rPr>
        <w:t xml:space="preserve">consists  not  only  in  the  ‘separation  of  humans  from  what  they can do’ but also ‘from what they </w:t>
      </w:r>
      <w:proofErr w:type="spellStart"/>
      <w:r w:rsidRPr="00F2639F">
        <w:rPr>
          <w:rStyle w:val="StyleUnderline"/>
        </w:rPr>
        <w:t>can not</w:t>
      </w:r>
      <w:proofErr w:type="spellEnd"/>
      <w:r w:rsidRPr="00F2639F">
        <w:rPr>
          <w:rStyle w:val="StyleUnderline"/>
        </w:rPr>
        <w:t xml:space="preserve"> do’41</w:t>
      </w:r>
      <w:r w:rsidRPr="002F0AB2">
        <w:rPr>
          <w:sz w:val="16"/>
        </w:rPr>
        <w:t xml:space="preserve"> and the modern subject of power is therefore being rendered ‘blind not to his capacities but to his inca-pacities’.42 </w:t>
      </w:r>
      <w:r w:rsidRPr="00F2639F">
        <w:rPr>
          <w:rStyle w:val="StyleUnderline"/>
        </w:rPr>
        <w:t xml:space="preserve">Study then—the paradigm of ‘being-otherwise’—refers to an </w:t>
      </w:r>
      <w:proofErr w:type="spellStart"/>
      <w:r w:rsidRPr="00F2639F">
        <w:rPr>
          <w:rStyle w:val="StyleUnderline"/>
        </w:rPr>
        <w:t>expe-rience</w:t>
      </w:r>
      <w:proofErr w:type="spellEnd"/>
      <w:r w:rsidRPr="00F2639F">
        <w:rPr>
          <w:rStyle w:val="StyleUnderline"/>
        </w:rPr>
        <w:t xml:space="preserve"> of ‘absolute impotence’,43 namely a </w:t>
      </w:r>
      <w:r w:rsidRPr="00116547">
        <w:rPr>
          <w:rStyle w:val="Emphasis"/>
        </w:rPr>
        <w:t>potentiality which is not absorbed into an external finality</w:t>
      </w:r>
      <w:r w:rsidRPr="002F0AB2">
        <w:rPr>
          <w:sz w:val="16"/>
        </w:rPr>
        <w:t xml:space="preserve">, ‘a potential that does not precede but follows its act’.44Concretely, the </w:t>
      </w:r>
      <w:r w:rsidRPr="00F2639F">
        <w:rPr>
          <w:rStyle w:val="StyleUnderline"/>
        </w:rPr>
        <w:t xml:space="preserve">impotence of study rests on its always-already </w:t>
      </w:r>
      <w:proofErr w:type="spellStart"/>
      <w:r w:rsidRPr="00F2639F">
        <w:rPr>
          <w:rStyle w:val="StyleUnderline"/>
        </w:rPr>
        <w:t>actualised</w:t>
      </w:r>
      <w:proofErr w:type="spellEnd"/>
      <w:r w:rsidRPr="00F2639F">
        <w:rPr>
          <w:rStyle w:val="StyleUnderline"/>
        </w:rPr>
        <w:t xml:space="preserve"> ability to expose  the  pseudo-instrumental  functioning  of  power</w:t>
      </w:r>
      <w:r w:rsidRPr="002F0AB2">
        <w:rPr>
          <w:sz w:val="16"/>
        </w:rPr>
        <w:t xml:space="preserve">.45Otherwise-ness,  in  fact, requires more (or less) than imagining a new manner of being, thinking and living: whatever manner is imagined has, in fact, to be other than the one(s) made  possible  under  the  current  governmental  horizon  of  possibility,  which  means that </w:t>
      </w:r>
      <w:r w:rsidRPr="00F114A7">
        <w:rPr>
          <w:rStyle w:val="StyleUnderline"/>
        </w:rPr>
        <w:t>a reflection on the limits of governmentality (i.e., on its manners) is what is (end-</w:t>
      </w:r>
      <w:proofErr w:type="spellStart"/>
      <w:r w:rsidRPr="00F114A7">
        <w:rPr>
          <w:rStyle w:val="StyleUnderline"/>
        </w:rPr>
        <w:t>lessly</w:t>
      </w:r>
      <w:proofErr w:type="spellEnd"/>
      <w:r w:rsidRPr="00F114A7">
        <w:rPr>
          <w:rStyle w:val="StyleUnderline"/>
        </w:rPr>
        <w:t>) needed</w:t>
      </w:r>
      <w:r w:rsidRPr="002F0AB2">
        <w:rPr>
          <w:sz w:val="16"/>
        </w:rPr>
        <w:t xml:space="preserve">. The notion of </w:t>
      </w:r>
      <w:r w:rsidRPr="00F114A7">
        <w:rPr>
          <w:rStyle w:val="StyleUnderline"/>
        </w:rPr>
        <w:t>study</w:t>
      </w:r>
      <w:r w:rsidRPr="002F0AB2">
        <w:rPr>
          <w:sz w:val="16"/>
        </w:rPr>
        <w:t xml:space="preserve"> then </w:t>
      </w:r>
      <w:r w:rsidRPr="00F114A7">
        <w:rPr>
          <w:rStyle w:val="StyleUnderline"/>
        </w:rPr>
        <w:t>represents ‘the zero-point for critically examining both the logic of necessity that characterizes the current age of biotechnological control and the proposed alternative</w:t>
      </w:r>
      <w:r w:rsidRPr="002F0AB2">
        <w:rPr>
          <w:sz w:val="16"/>
        </w:rPr>
        <w:t xml:space="preserve">s’46 which means, in other words, </w:t>
      </w:r>
      <w:r w:rsidRPr="00F114A7">
        <w:rPr>
          <w:rStyle w:val="StyleUnderline"/>
        </w:rPr>
        <w:t xml:space="preserve">that </w:t>
      </w:r>
      <w:proofErr w:type="spellStart"/>
      <w:r w:rsidRPr="00D70559">
        <w:rPr>
          <w:rStyle w:val="Emphasis"/>
        </w:rPr>
        <w:t>impotentiality</w:t>
      </w:r>
      <w:proofErr w:type="spellEnd"/>
      <w:r w:rsidRPr="00D70559">
        <w:rPr>
          <w:rStyle w:val="Emphasis"/>
        </w:rPr>
        <w:t xml:space="preserve"> stands for a capability</w:t>
      </w:r>
      <w:r w:rsidRPr="00F114A7">
        <w:rPr>
          <w:rStyle w:val="StyleUnderline"/>
        </w:rPr>
        <w:t xml:space="preserve">-not-to </w:t>
      </w:r>
      <w:proofErr w:type="spellStart"/>
      <w:r w:rsidRPr="00F114A7">
        <w:rPr>
          <w:rStyle w:val="StyleUnderline"/>
        </w:rPr>
        <w:t>actualisethe</w:t>
      </w:r>
      <w:proofErr w:type="spellEnd"/>
      <w:r w:rsidRPr="00F114A7">
        <w:rPr>
          <w:rStyle w:val="StyleUnderline"/>
        </w:rPr>
        <w:t xml:space="preserve"> existing biopolitical forms of subjectivity by, precisely, exhibiting in what terms these are made possible.</w:t>
      </w:r>
    </w:p>
    <w:p w14:paraId="2FBE0CE5" w14:textId="77777777" w:rsidR="00116547" w:rsidRPr="002F0AB2" w:rsidRDefault="00116547" w:rsidP="00116547">
      <w:pPr>
        <w:rPr>
          <w:sz w:val="16"/>
        </w:rPr>
      </w:pPr>
      <w:r w:rsidRPr="002F0AB2">
        <w:rPr>
          <w:sz w:val="16"/>
        </w:rPr>
        <w:t xml:space="preserve">Arguably, </w:t>
      </w:r>
      <w:r w:rsidRPr="00F114A7">
        <w:rPr>
          <w:rStyle w:val="StyleUnderline"/>
        </w:rPr>
        <w:t xml:space="preserve">this is also how Foucault understands his own </w:t>
      </w:r>
      <w:r w:rsidRPr="00D70559">
        <w:rPr>
          <w:rStyle w:val="Emphasis"/>
        </w:rPr>
        <w:t>critique</w:t>
      </w:r>
      <w:r w:rsidRPr="002F0AB2">
        <w:rPr>
          <w:sz w:val="16"/>
        </w:rPr>
        <w:t xml:space="preserve">, namely, </w:t>
      </w:r>
      <w:r w:rsidRPr="00D70559">
        <w:rPr>
          <w:rStyle w:val="Emphasis"/>
        </w:rPr>
        <w:t>as a form of ‘permanent criticism’</w:t>
      </w:r>
      <w:r w:rsidRPr="00F114A7">
        <w:rPr>
          <w:rStyle w:val="StyleUnderline"/>
        </w:rPr>
        <w:t xml:space="preserve"> which ‘point[s] out on what kind of </w:t>
      </w:r>
      <w:proofErr w:type="spellStart"/>
      <w:r w:rsidRPr="00F114A7">
        <w:rPr>
          <w:rStyle w:val="StyleUnderline"/>
        </w:rPr>
        <w:t>assump-tions</w:t>
      </w:r>
      <w:proofErr w:type="spellEnd"/>
      <w:r w:rsidRPr="00F114A7">
        <w:rPr>
          <w:rStyle w:val="StyleUnderline"/>
        </w:rPr>
        <w:t>,</w:t>
      </w:r>
      <w:r>
        <w:rPr>
          <w:rStyle w:val="StyleUnderline"/>
        </w:rPr>
        <w:t xml:space="preserve"> </w:t>
      </w:r>
      <w:r w:rsidRPr="00F114A7">
        <w:rPr>
          <w:rStyle w:val="StyleUnderline"/>
        </w:rPr>
        <w:t>what</w:t>
      </w:r>
      <w:r>
        <w:rPr>
          <w:rStyle w:val="StyleUnderline"/>
        </w:rPr>
        <w:t xml:space="preserve"> </w:t>
      </w:r>
      <w:r w:rsidRPr="00F114A7">
        <w:rPr>
          <w:rStyle w:val="StyleUnderline"/>
        </w:rPr>
        <w:t>kinds</w:t>
      </w:r>
      <w:r>
        <w:rPr>
          <w:rStyle w:val="StyleUnderline"/>
        </w:rPr>
        <w:t xml:space="preserve"> </w:t>
      </w:r>
      <w:r w:rsidRPr="00F114A7">
        <w:rPr>
          <w:rStyle w:val="StyleUnderline"/>
        </w:rPr>
        <w:t>of</w:t>
      </w:r>
      <w:r>
        <w:rPr>
          <w:rStyle w:val="StyleUnderline"/>
        </w:rPr>
        <w:t xml:space="preserve"> </w:t>
      </w:r>
      <w:r w:rsidRPr="00F114A7">
        <w:rPr>
          <w:rStyle w:val="StyleUnderline"/>
        </w:rPr>
        <w:t>familiar,</w:t>
      </w:r>
      <w:r>
        <w:rPr>
          <w:rStyle w:val="StyleUnderline"/>
        </w:rPr>
        <w:t xml:space="preserve"> </w:t>
      </w:r>
      <w:r w:rsidRPr="00F114A7">
        <w:rPr>
          <w:rStyle w:val="StyleUnderline"/>
        </w:rPr>
        <w:t>unchallenged,</w:t>
      </w:r>
      <w:r>
        <w:rPr>
          <w:rStyle w:val="StyleUnderline"/>
        </w:rPr>
        <w:t xml:space="preserve"> </w:t>
      </w:r>
      <w:r w:rsidRPr="00F114A7">
        <w:rPr>
          <w:rStyle w:val="StyleUnderline"/>
        </w:rPr>
        <w:t>unconsidered</w:t>
      </w:r>
      <w:r>
        <w:rPr>
          <w:rStyle w:val="StyleUnderline"/>
        </w:rPr>
        <w:t xml:space="preserve"> </w:t>
      </w:r>
      <w:r w:rsidRPr="00F114A7">
        <w:rPr>
          <w:rStyle w:val="StyleUnderline"/>
        </w:rPr>
        <w:t>modes</w:t>
      </w:r>
      <w:r>
        <w:rPr>
          <w:rStyle w:val="StyleUnderline"/>
        </w:rPr>
        <w:t xml:space="preserve"> </w:t>
      </w:r>
      <w:r w:rsidRPr="00F114A7">
        <w:rPr>
          <w:rStyle w:val="StyleUnderline"/>
        </w:rPr>
        <w:t>of</w:t>
      </w:r>
      <w:r>
        <w:rPr>
          <w:rStyle w:val="StyleUnderline"/>
        </w:rPr>
        <w:t xml:space="preserve"> </w:t>
      </w:r>
      <w:r w:rsidRPr="00F114A7">
        <w:rPr>
          <w:rStyle w:val="StyleUnderline"/>
        </w:rPr>
        <w:t>thought</w:t>
      </w:r>
      <w:r>
        <w:rPr>
          <w:rStyle w:val="StyleUnderline"/>
        </w:rPr>
        <w:t xml:space="preserve"> </w:t>
      </w:r>
      <w:r w:rsidRPr="00F114A7">
        <w:rPr>
          <w:rStyle w:val="StyleUnderline"/>
        </w:rPr>
        <w:t>the practices that we accept rest’</w:t>
      </w:r>
      <w:r w:rsidRPr="002F0AB2">
        <w:rPr>
          <w:sz w:val="16"/>
        </w:rPr>
        <w:t xml:space="preserve">.47 The </w:t>
      </w:r>
      <w:r w:rsidRPr="00F114A7">
        <w:rPr>
          <w:rStyle w:val="StyleUnderline"/>
        </w:rPr>
        <w:t>form of life of the student, as opposed to the learner, would then be that of a permanent criticism</w:t>
      </w:r>
      <w:r w:rsidRPr="002F0AB2">
        <w:rPr>
          <w:sz w:val="16"/>
        </w:rPr>
        <w:t xml:space="preserve"> addressed </w:t>
      </w:r>
      <w:r w:rsidRPr="00F114A7">
        <w:rPr>
          <w:rStyle w:val="StyleUnderline"/>
        </w:rPr>
        <w:t>to</w:t>
      </w:r>
      <w:r w:rsidRPr="002F0AB2">
        <w:rPr>
          <w:sz w:val="16"/>
        </w:rPr>
        <w:t xml:space="preserve"> what Foucault called ‘the </w:t>
      </w:r>
      <w:r w:rsidRPr="00F114A7">
        <w:rPr>
          <w:rStyle w:val="StyleUnderline"/>
        </w:rPr>
        <w:t>contemporary limits of the necessary’</w:t>
      </w:r>
      <w:r w:rsidRPr="002F0AB2">
        <w:rPr>
          <w:sz w:val="16"/>
        </w:rPr>
        <w:t xml:space="preserve">, that is to say, </w:t>
      </w:r>
      <w:r w:rsidRPr="00F114A7">
        <w:rPr>
          <w:rStyle w:val="StyleUnderline"/>
        </w:rPr>
        <w:t>what historically has been represented as ‘indispensable for the constitution of our-selves as autonomous subjects’</w:t>
      </w:r>
      <w:r w:rsidRPr="002F0AB2">
        <w:rPr>
          <w:sz w:val="16"/>
        </w:rPr>
        <w:t xml:space="preserve">.48 </w:t>
      </w:r>
      <w:r w:rsidRPr="00F114A7">
        <w:rPr>
          <w:rStyle w:val="StyleUnderline"/>
        </w:rPr>
        <w:t>Foucault’s ‘permanent critique of ourselves’ consists in a ‘philosophical ethos characterizable as a limit-attitude</w:t>
      </w:r>
      <w:r w:rsidRPr="002F0AB2">
        <w:rPr>
          <w:sz w:val="16"/>
        </w:rPr>
        <w:t xml:space="preserve">’ which </w:t>
      </w:r>
      <w:r w:rsidRPr="00F114A7">
        <w:rPr>
          <w:rStyle w:val="StyleUnderline"/>
        </w:rPr>
        <w:t>situ-</w:t>
      </w:r>
      <w:proofErr w:type="spellStart"/>
      <w:r w:rsidRPr="00F114A7">
        <w:rPr>
          <w:rStyle w:val="StyleUnderline"/>
        </w:rPr>
        <w:t>ates</w:t>
      </w:r>
      <w:proofErr w:type="spellEnd"/>
      <w:r w:rsidRPr="00F114A7">
        <w:rPr>
          <w:rStyle w:val="StyleUnderline"/>
        </w:rPr>
        <w:t xml:space="preserve"> us ‘at the frontiers of the outside-inside alternative’ and turns ‘what is given to</w:t>
      </w:r>
      <w:r>
        <w:rPr>
          <w:rStyle w:val="StyleUnderline"/>
        </w:rPr>
        <w:t xml:space="preserve"> </w:t>
      </w:r>
      <w:r w:rsidRPr="00F114A7">
        <w:rPr>
          <w:rStyle w:val="StyleUnderline"/>
        </w:rPr>
        <w:t>us</w:t>
      </w:r>
      <w:r>
        <w:rPr>
          <w:rStyle w:val="StyleUnderline"/>
        </w:rPr>
        <w:t xml:space="preserve"> </w:t>
      </w:r>
      <w:r w:rsidRPr="00F114A7">
        <w:rPr>
          <w:rStyle w:val="StyleUnderline"/>
        </w:rPr>
        <w:t>as</w:t>
      </w:r>
      <w:r>
        <w:rPr>
          <w:rStyle w:val="StyleUnderline"/>
        </w:rPr>
        <w:t xml:space="preserve"> </w:t>
      </w:r>
      <w:r w:rsidRPr="00F114A7">
        <w:rPr>
          <w:rStyle w:val="StyleUnderline"/>
        </w:rPr>
        <w:t>universal,</w:t>
      </w:r>
      <w:r>
        <w:rPr>
          <w:rStyle w:val="StyleUnderline"/>
        </w:rPr>
        <w:t xml:space="preserve"> </w:t>
      </w:r>
      <w:r w:rsidRPr="00F114A7">
        <w:rPr>
          <w:rStyle w:val="StyleUnderline"/>
        </w:rPr>
        <w:t>necessary,</w:t>
      </w:r>
      <w:r>
        <w:rPr>
          <w:rStyle w:val="StyleUnderline"/>
        </w:rPr>
        <w:t xml:space="preserve"> </w:t>
      </w:r>
      <w:r w:rsidRPr="00F114A7">
        <w:rPr>
          <w:rStyle w:val="StyleUnderline"/>
        </w:rPr>
        <w:t>obligatory’</w:t>
      </w:r>
      <w:r>
        <w:rPr>
          <w:rStyle w:val="StyleUnderline"/>
        </w:rPr>
        <w:t xml:space="preserve"> </w:t>
      </w:r>
      <w:r w:rsidRPr="00F114A7">
        <w:rPr>
          <w:rStyle w:val="StyleUnderline"/>
        </w:rPr>
        <w:t>into</w:t>
      </w:r>
      <w:r>
        <w:rPr>
          <w:rStyle w:val="StyleUnderline"/>
        </w:rPr>
        <w:t xml:space="preserve"> </w:t>
      </w:r>
      <w:r w:rsidRPr="00F114A7">
        <w:rPr>
          <w:rStyle w:val="StyleUnderline"/>
        </w:rPr>
        <w:t>a</w:t>
      </w:r>
      <w:r>
        <w:rPr>
          <w:rStyle w:val="StyleUnderline"/>
        </w:rPr>
        <w:t xml:space="preserve"> </w:t>
      </w:r>
      <w:r w:rsidRPr="00F114A7">
        <w:rPr>
          <w:rStyle w:val="StyleUnderline"/>
        </w:rPr>
        <w:t>‘possibility</w:t>
      </w:r>
      <w:r>
        <w:rPr>
          <w:rStyle w:val="StyleUnderline"/>
        </w:rPr>
        <w:t xml:space="preserve"> </w:t>
      </w:r>
      <w:r w:rsidRPr="00F114A7">
        <w:rPr>
          <w:rStyle w:val="StyleUnderline"/>
        </w:rPr>
        <w:t>of</w:t>
      </w:r>
      <w:r>
        <w:rPr>
          <w:rStyle w:val="StyleUnderline"/>
        </w:rPr>
        <w:t xml:space="preserve"> </w:t>
      </w:r>
      <w:r w:rsidRPr="00F114A7">
        <w:rPr>
          <w:rStyle w:val="StyleUnderline"/>
        </w:rPr>
        <w:t>transgression’</w:t>
      </w:r>
      <w:r w:rsidRPr="002F0AB2">
        <w:rPr>
          <w:sz w:val="16"/>
        </w:rPr>
        <w:t xml:space="preserve">. Transgression though coincides here with the exhibition of the limits that </w:t>
      </w:r>
      <w:proofErr w:type="spellStart"/>
      <w:r w:rsidRPr="002F0AB2">
        <w:rPr>
          <w:sz w:val="16"/>
        </w:rPr>
        <w:t>characterise</w:t>
      </w:r>
      <w:proofErr w:type="spellEnd"/>
      <w:r w:rsidRPr="002F0AB2">
        <w:rPr>
          <w:sz w:val="16"/>
        </w:rPr>
        <w:t xml:space="preserve"> the </w:t>
      </w:r>
      <w:proofErr w:type="spellStart"/>
      <w:r w:rsidRPr="002F0AB2">
        <w:rPr>
          <w:sz w:val="16"/>
        </w:rPr>
        <w:t>organisation</w:t>
      </w:r>
      <w:proofErr w:type="spellEnd"/>
      <w:r w:rsidRPr="002F0AB2">
        <w:rPr>
          <w:sz w:val="16"/>
        </w:rPr>
        <w:t xml:space="preserve"> of man’s potential, which is why </w:t>
      </w:r>
      <w:r w:rsidRPr="00F114A7">
        <w:rPr>
          <w:rStyle w:val="StyleUnderline"/>
        </w:rPr>
        <w:t xml:space="preserve">Foucault speaks of his critique as a </w:t>
      </w:r>
      <w:r w:rsidRPr="00D70559">
        <w:rPr>
          <w:rStyle w:val="Emphasis"/>
        </w:rPr>
        <w:t>‘historical ontology of ourselves’</w:t>
      </w:r>
      <w:r w:rsidRPr="002F0AB2">
        <w:rPr>
          <w:sz w:val="16"/>
        </w:rPr>
        <w:t xml:space="preserve"> and, more precisely, </w:t>
      </w:r>
      <w:r w:rsidRPr="00F114A7">
        <w:rPr>
          <w:rStyle w:val="StyleUnderline"/>
        </w:rPr>
        <w:t xml:space="preserve">as ‘a </w:t>
      </w:r>
      <w:proofErr w:type="spellStart"/>
      <w:r w:rsidRPr="00F114A7">
        <w:rPr>
          <w:rStyle w:val="StyleUnderline"/>
        </w:rPr>
        <w:t>historico</w:t>
      </w:r>
      <w:proofErr w:type="spellEnd"/>
      <w:r w:rsidRPr="00F114A7">
        <w:rPr>
          <w:rStyle w:val="StyleUnderline"/>
        </w:rPr>
        <w:t>-practical test of the limits that we may go beyond’</w:t>
      </w:r>
      <w:r w:rsidRPr="002F0AB2">
        <w:rPr>
          <w:sz w:val="16"/>
        </w:rPr>
        <w:t xml:space="preserve"> which, </w:t>
      </w:r>
      <w:proofErr w:type="spellStart"/>
      <w:r w:rsidRPr="002F0AB2">
        <w:rPr>
          <w:sz w:val="16"/>
        </w:rPr>
        <w:t>neverthe</w:t>
      </w:r>
      <w:proofErr w:type="spellEnd"/>
      <w:r w:rsidRPr="002F0AB2">
        <w:rPr>
          <w:sz w:val="16"/>
        </w:rPr>
        <w:t>-less, should ‘turn away from ... the claim to escape from the system of con-temporary reality so as to produce the overall programs of another society’.</w:t>
      </w:r>
    </w:p>
    <w:p w14:paraId="4EC9B5B2" w14:textId="01958BF9" w:rsidR="00116547" w:rsidRPr="00253711" w:rsidRDefault="00116547" w:rsidP="002F0469">
      <w:pPr>
        <w:rPr>
          <w:b/>
          <w:iCs/>
          <w:u w:val="single"/>
          <w:bdr w:val="single" w:sz="8" w:space="0" w:color="auto"/>
        </w:rPr>
      </w:pPr>
      <w:r w:rsidRPr="00F114A7">
        <w:rPr>
          <w:rStyle w:val="StyleUnderline"/>
        </w:rPr>
        <w:t xml:space="preserve">To study is not to programme a society beyond the limits of the current </w:t>
      </w:r>
      <w:proofErr w:type="spellStart"/>
      <w:proofErr w:type="gramStart"/>
      <w:r w:rsidRPr="00F114A7">
        <w:rPr>
          <w:rStyle w:val="StyleUnderline"/>
        </w:rPr>
        <w:t>soci-ety</w:t>
      </w:r>
      <w:proofErr w:type="spellEnd"/>
      <w:proofErr w:type="gramEnd"/>
      <w:r w:rsidRPr="00F114A7">
        <w:rPr>
          <w:rStyle w:val="StyleUnderline"/>
        </w:rPr>
        <w:t xml:space="preserve"> but, rather, to investigate under what circumstances a </w:t>
      </w:r>
      <w:r w:rsidRPr="00D70559">
        <w:rPr>
          <w:rStyle w:val="Emphasis"/>
        </w:rPr>
        <w:t xml:space="preserve">certain </w:t>
      </w:r>
      <w:proofErr w:type="spellStart"/>
      <w:r w:rsidRPr="00D70559">
        <w:rPr>
          <w:rStyle w:val="Emphasis"/>
        </w:rPr>
        <w:t>beyondness</w:t>
      </w:r>
      <w:proofErr w:type="spellEnd"/>
      <w:r w:rsidRPr="00D70559">
        <w:rPr>
          <w:rStyle w:val="Emphasis"/>
        </w:rPr>
        <w:t xml:space="preserve"> has become thinkable</w:t>
      </w:r>
      <w:r w:rsidRPr="00F114A7">
        <w:rPr>
          <w:rStyle w:val="StyleUnderline"/>
        </w:rPr>
        <w:t xml:space="preserve">, which is to say, how </w:t>
      </w:r>
      <w:r w:rsidRPr="00D70559">
        <w:rPr>
          <w:rStyle w:val="Emphasis"/>
        </w:rPr>
        <w:t xml:space="preserve">human potentiality has been </w:t>
      </w:r>
      <w:proofErr w:type="spellStart"/>
      <w:r w:rsidRPr="00D70559">
        <w:rPr>
          <w:rStyle w:val="Emphasis"/>
        </w:rPr>
        <w:t>organised</w:t>
      </w:r>
      <w:proofErr w:type="spellEnd"/>
      <w:r w:rsidRPr="00D70559">
        <w:rPr>
          <w:rStyle w:val="Emphasis"/>
        </w:rPr>
        <w:t xml:space="preserve"> in this society.</w:t>
      </w:r>
    </w:p>
    <w:p w14:paraId="6CD634F2" w14:textId="612771FF" w:rsidR="00E626C0" w:rsidRPr="00E626C0" w:rsidRDefault="00187289" w:rsidP="00253711">
      <w:pPr>
        <w:pStyle w:val="Heading1"/>
      </w:pPr>
      <w:proofErr w:type="spellStart"/>
      <w:r>
        <w:t>Aff</w:t>
      </w:r>
      <w:proofErr w:type="spellEnd"/>
    </w:p>
    <w:p w14:paraId="67A54FCC" w14:textId="24EC812A" w:rsidR="003258BE" w:rsidRPr="003258BE" w:rsidRDefault="003258BE" w:rsidP="003258BE">
      <w:pPr>
        <w:pStyle w:val="Heading2"/>
      </w:pPr>
      <w:r>
        <w:t>AT – Authors</w:t>
      </w:r>
    </w:p>
    <w:p w14:paraId="315E0BED" w14:textId="3D9ED70D" w:rsidR="000523DD" w:rsidRDefault="000523DD" w:rsidP="000523DD">
      <w:pPr>
        <w:pStyle w:val="Heading3"/>
      </w:pPr>
      <w:r>
        <w:t>Author Indict – Agamben</w:t>
      </w:r>
    </w:p>
    <w:p w14:paraId="7FFC4063" w14:textId="77777777" w:rsidR="000523DD" w:rsidRDefault="000523DD" w:rsidP="000523DD">
      <w:pPr>
        <w:pStyle w:val="Heading4"/>
      </w:pPr>
      <w:r>
        <w:t>!!! Possible Trigger Warning</w:t>
      </w:r>
    </w:p>
    <w:p w14:paraId="0B3F0623" w14:textId="77777777" w:rsidR="000523DD" w:rsidRDefault="000523DD" w:rsidP="000523DD">
      <w:pPr>
        <w:pStyle w:val="Heading4"/>
      </w:pPr>
      <w:r>
        <w:t>Reject the Neg, their theories are based on a conspiracy theorist who compared the Covid lock down to concentration camps</w:t>
      </w:r>
    </w:p>
    <w:p w14:paraId="0BDB1D0C" w14:textId="77777777" w:rsidR="000523DD" w:rsidRPr="00B25824" w:rsidRDefault="000523DD" w:rsidP="000523DD">
      <w:r w:rsidRPr="00FA6758">
        <w:rPr>
          <w:rStyle w:val="Style13ptBold"/>
        </w:rPr>
        <w:t>Bratton 21</w:t>
      </w:r>
      <w:r>
        <w:t>, Benjamin Bratton has a PhD in Sociology from UC Santa Barbra, He’s writer of “The Revenge of the Real: Politics for a Post-Pandemic World”, “Agamben WTF, or How Philosophy Failed the Pandemic”, JLB, https://www.versobooks.com/blogs/news/5125-agamben-wtf-or-how-philosophy-failed-the-pandemic</w:t>
      </w:r>
    </w:p>
    <w:p w14:paraId="6FF60EE7" w14:textId="77777777" w:rsidR="000523DD" w:rsidRPr="00FA6758" w:rsidRDefault="000523DD" w:rsidP="000523DD">
      <w:pPr>
        <w:rPr>
          <w:sz w:val="14"/>
        </w:rPr>
      </w:pPr>
      <w:r w:rsidRPr="00FA6758">
        <w:rPr>
          <w:sz w:val="14"/>
        </w:rPr>
        <w:t xml:space="preserve">But it is not simply the “rabble” who make this sad mess, but also some voices from the upper echelons of the academy. During the pandemic, when society desperately needed to make sense of the big picture, Philosophy failed the moment, sometimes through ignorance or incoherence, sometimes outright intellectual fraud. The lesson of Italian philosopher, </w:t>
      </w:r>
      <w:r w:rsidRPr="00B25824">
        <w:rPr>
          <w:rStyle w:val="StyleUnderline"/>
        </w:rPr>
        <w:t xml:space="preserve">Giorgio </w:t>
      </w:r>
      <w:r w:rsidRPr="000A5303">
        <w:rPr>
          <w:rStyle w:val="StyleUnderline"/>
          <w:highlight w:val="green"/>
        </w:rPr>
        <w:t>Agamben</w:t>
      </w:r>
      <w:r w:rsidRPr="00FA6758">
        <w:rPr>
          <w:sz w:val="14"/>
        </w:rPr>
        <w:t>, in part tells us why.</w:t>
      </w:r>
    </w:p>
    <w:p w14:paraId="4DA6A0F0" w14:textId="77777777" w:rsidR="000523DD" w:rsidRPr="00FA6758" w:rsidRDefault="000523DD" w:rsidP="000523DD">
      <w:pPr>
        <w:rPr>
          <w:sz w:val="14"/>
        </w:rPr>
      </w:pPr>
      <w:r w:rsidRPr="000A5303">
        <w:rPr>
          <w:rStyle w:val="StyleUnderline"/>
          <w:highlight w:val="green"/>
        </w:rPr>
        <w:t>Famous for</w:t>
      </w:r>
      <w:r w:rsidRPr="00B25824">
        <w:rPr>
          <w:rStyle w:val="StyleUnderline"/>
        </w:rPr>
        <w:t xml:space="preserve"> critiques of “</w:t>
      </w:r>
      <w:r w:rsidRPr="000A5303">
        <w:rPr>
          <w:rStyle w:val="StyleUnderline"/>
          <w:highlight w:val="green"/>
        </w:rPr>
        <w:t>biopolitics</w:t>
      </w:r>
      <w:r w:rsidRPr="00B25824">
        <w:rPr>
          <w:rStyle w:val="StyleUnderline"/>
        </w:rPr>
        <w:t xml:space="preserve">” that have helped to shape the Humanities’ perspectives on biology, society, science and politics, </w:t>
      </w:r>
      <w:r w:rsidRPr="000A5303">
        <w:rPr>
          <w:rStyle w:val="StyleUnderline"/>
          <w:highlight w:val="green"/>
        </w:rPr>
        <w:t>Agamben spent the pandemic</w:t>
      </w:r>
      <w:r w:rsidRPr="00B25824">
        <w:rPr>
          <w:rStyle w:val="StyleUnderline"/>
        </w:rPr>
        <w:t xml:space="preserve"> </w:t>
      </w:r>
      <w:r w:rsidRPr="000A5303">
        <w:rPr>
          <w:rStyle w:val="StyleUnderline"/>
          <w:highlight w:val="green"/>
        </w:rPr>
        <w:t>publishing</w:t>
      </w:r>
      <w:r w:rsidRPr="00B25824">
        <w:rPr>
          <w:rStyle w:val="StyleUnderline"/>
        </w:rPr>
        <w:t xml:space="preserve"> over a dozen editorials denouncing the situation in ways that closely parallel right-wing (and left-wing) </w:t>
      </w:r>
      <w:r w:rsidRPr="000A5303">
        <w:rPr>
          <w:rStyle w:val="StyleUnderline"/>
          <w:highlight w:val="green"/>
        </w:rPr>
        <w:t>conspiracy theories</w:t>
      </w:r>
      <w:r w:rsidRPr="00B25824">
        <w:rPr>
          <w:rStyle w:val="StyleUnderline"/>
        </w:rPr>
        <w:t>.</w:t>
      </w:r>
      <w:r w:rsidRPr="00FA6758">
        <w:rPr>
          <w:sz w:val="14"/>
        </w:rPr>
        <w:t xml:space="preserve"> </w:t>
      </w:r>
    </w:p>
    <w:p w14:paraId="0C78FC1F" w14:textId="77777777" w:rsidR="000523DD" w:rsidRPr="00FA6758" w:rsidRDefault="000523DD" w:rsidP="000523DD">
      <w:pPr>
        <w:rPr>
          <w:sz w:val="14"/>
        </w:rPr>
      </w:pPr>
      <w:r w:rsidRPr="00FA6758">
        <w:rPr>
          <w:sz w:val="14"/>
        </w:rPr>
        <w:t xml:space="preserve">Over the past two decades, the soft power influence of his key concepts in the Humanities - homo </w:t>
      </w:r>
      <w:proofErr w:type="spellStart"/>
      <w:r w:rsidRPr="00FA6758">
        <w:rPr>
          <w:sz w:val="14"/>
        </w:rPr>
        <w:t>sacer</w:t>
      </w:r>
      <w:proofErr w:type="spellEnd"/>
      <w:r w:rsidRPr="00FA6758">
        <w:rPr>
          <w:sz w:val="14"/>
        </w:rPr>
        <w:t xml:space="preserve">, </w:t>
      </w:r>
      <w:proofErr w:type="spellStart"/>
      <w:r w:rsidRPr="00FA6758">
        <w:rPr>
          <w:sz w:val="14"/>
        </w:rPr>
        <w:t>zoē</w:t>
      </w:r>
      <w:proofErr w:type="spellEnd"/>
      <w:r w:rsidRPr="00FA6758">
        <w:rPr>
          <w:sz w:val="14"/>
        </w:rPr>
        <w:t xml:space="preserve"> /bios, the state of exception, etc. - has been considerable. This has also helped to cement in a stale orthodoxy suspicious of any artificial governing intervention in the biological condition of human society as implicitly totalitarian. In the name of being “critical”, the default approach to any biotechnology is often to cast it as a coercive manipulation of the sovereignty of the body and lived experience. </w:t>
      </w:r>
    </w:p>
    <w:p w14:paraId="186CD814" w14:textId="77777777" w:rsidR="000523DD" w:rsidRPr="00FA6758" w:rsidRDefault="000523DD" w:rsidP="000523DD">
      <w:pPr>
        <w:rPr>
          <w:sz w:val="14"/>
        </w:rPr>
      </w:pPr>
      <w:r w:rsidRPr="000A5303">
        <w:rPr>
          <w:rStyle w:val="StyleUnderline"/>
          <w:highlight w:val="green"/>
        </w:rPr>
        <w:t>If one were to imagine Alex Jones</w:t>
      </w:r>
      <w:r w:rsidRPr="00B25824">
        <w:rPr>
          <w:rStyle w:val="StyleUnderline"/>
        </w:rPr>
        <w:t xml:space="preserve"> not as a Texas good </w:t>
      </w:r>
      <w:proofErr w:type="spellStart"/>
      <w:r w:rsidRPr="00B25824">
        <w:rPr>
          <w:rStyle w:val="StyleUnderline"/>
        </w:rPr>
        <w:t>ol</w:t>
      </w:r>
      <w:proofErr w:type="spellEnd"/>
      <w:r w:rsidRPr="00B25824">
        <w:rPr>
          <w:rStyle w:val="StyleUnderline"/>
        </w:rPr>
        <w:t xml:space="preserve">’ boy, but rather </w:t>
      </w:r>
      <w:r w:rsidRPr="000A5303">
        <w:rPr>
          <w:rStyle w:val="StyleUnderline"/>
          <w:highlight w:val="green"/>
        </w:rPr>
        <w:t>as a</w:t>
      </w:r>
      <w:r w:rsidRPr="00B25824">
        <w:rPr>
          <w:rStyle w:val="StyleUnderline"/>
        </w:rPr>
        <w:t xml:space="preserve"> Heideggerian </w:t>
      </w:r>
      <w:r w:rsidRPr="000A5303">
        <w:rPr>
          <w:rStyle w:val="StyleUnderline"/>
          <w:highlight w:val="green"/>
        </w:rPr>
        <w:t>seminary student</w:t>
      </w:r>
      <w:r w:rsidRPr="00B25824">
        <w:rPr>
          <w:rStyle w:val="StyleUnderline"/>
        </w:rPr>
        <w:t xml:space="preserve">, </w:t>
      </w:r>
      <w:r w:rsidRPr="000A5303">
        <w:rPr>
          <w:rStyle w:val="StyleUnderline"/>
          <w:highlight w:val="green"/>
        </w:rPr>
        <w:t>this would give a sense of</w:t>
      </w:r>
      <w:r w:rsidRPr="00B25824">
        <w:rPr>
          <w:rStyle w:val="StyleUnderline"/>
        </w:rPr>
        <w:t xml:space="preserve"> how </w:t>
      </w:r>
      <w:r w:rsidRPr="000A5303">
        <w:rPr>
          <w:rStyle w:val="StyleUnderline"/>
          <w:highlight w:val="green"/>
        </w:rPr>
        <w:t>Agamben</w:t>
      </w:r>
      <w:r w:rsidRPr="00B25824">
        <w:rPr>
          <w:rStyle w:val="StyleUnderline"/>
        </w:rPr>
        <w:t xml:space="preserve"> himself approached the requests for public comment on the COVID-19 pandemic</w:t>
      </w:r>
      <w:r w:rsidRPr="00FA6758">
        <w:rPr>
          <w:sz w:val="14"/>
        </w:rPr>
        <w:t xml:space="preserve">. Beginning in February 2020, with “The Invention of an Epidemic”, </w:t>
      </w:r>
      <w:r w:rsidRPr="000A5303">
        <w:rPr>
          <w:rStyle w:val="StyleUnderline"/>
          <w:highlight w:val="green"/>
        </w:rPr>
        <w:t>he called the virus a hoax</w:t>
      </w:r>
      <w:r w:rsidRPr="00FA6758">
        <w:rPr>
          <w:sz w:val="14"/>
        </w:rPr>
        <w:t xml:space="preserve"> and the belated lockdowns in Italy a “techno-medical despotism”. In “Requiem for the Students”, </w:t>
      </w:r>
      <w:r w:rsidRPr="000A5303">
        <w:rPr>
          <w:rStyle w:val="StyleUnderline"/>
          <w:highlight w:val="green"/>
        </w:rPr>
        <w:t>he denounced Zoom</w:t>
      </w:r>
      <w:r w:rsidRPr="00B25824">
        <w:rPr>
          <w:rStyle w:val="StyleUnderline"/>
        </w:rPr>
        <w:t xml:space="preserve"> </w:t>
      </w:r>
      <w:r w:rsidRPr="000A5303">
        <w:rPr>
          <w:rStyle w:val="StyleUnderline"/>
          <w:highlight w:val="green"/>
        </w:rPr>
        <w:t>seminars</w:t>
      </w:r>
      <w:r w:rsidRPr="00B25824">
        <w:rPr>
          <w:rStyle w:val="StyleUnderline"/>
        </w:rPr>
        <w:t xml:space="preserve"> </w:t>
      </w:r>
      <w:r w:rsidRPr="000A5303">
        <w:rPr>
          <w:rStyle w:val="StyleUnderline"/>
          <w:highlight w:val="green"/>
        </w:rPr>
        <w:t>as</w:t>
      </w:r>
      <w:r w:rsidRPr="00B25824">
        <w:rPr>
          <w:rStyle w:val="StyleUnderline"/>
        </w:rPr>
        <w:t xml:space="preserve"> acquiescence to </w:t>
      </w:r>
      <w:r w:rsidRPr="000A5303">
        <w:rPr>
          <w:rStyle w:val="StyleUnderline"/>
          <w:highlight w:val="green"/>
        </w:rPr>
        <w:t>a</w:t>
      </w:r>
      <w:r w:rsidRPr="00B25824">
        <w:rPr>
          <w:rStyle w:val="StyleUnderline"/>
        </w:rPr>
        <w:t xml:space="preserve"> Silicon Valley </w:t>
      </w:r>
      <w:r w:rsidRPr="000A5303">
        <w:rPr>
          <w:rStyle w:val="StyleUnderline"/>
          <w:highlight w:val="green"/>
        </w:rPr>
        <w:t>concentration camp condition</w:t>
      </w:r>
      <w:r w:rsidRPr="00B25824">
        <w:rPr>
          <w:rStyle w:val="StyleUnderline"/>
        </w:rPr>
        <w:t xml:space="preserve"> (his words</w:t>
      </w:r>
      <w:r w:rsidRPr="00FA6758">
        <w:rPr>
          <w:sz w:val="14"/>
        </w:rPr>
        <w:t>). In “The face and death”, he derided the use of masks as sacrificing the ritual humanity of the naked face.</w:t>
      </w:r>
    </w:p>
    <w:p w14:paraId="22AA2E31" w14:textId="77777777" w:rsidR="000523DD" w:rsidRPr="00FA6758" w:rsidRDefault="000523DD" w:rsidP="000523DD">
      <w:pPr>
        <w:rPr>
          <w:sz w:val="14"/>
        </w:rPr>
      </w:pPr>
      <w:r w:rsidRPr="00FA6758">
        <w:rPr>
          <w:sz w:val="14"/>
        </w:rPr>
        <w:t xml:space="preserve">Each short essay was more absurd and strident than the last. Upon publication of the earliest of these, Agamben’s friend, the French philosopher Jean-Luc Nancy, warned us to ignore him, and that if he himself had followed Agamben’s medical advice discouraging a heart transplant that saved his life, that he would be dead. </w:t>
      </w:r>
    </w:p>
    <w:p w14:paraId="75BAC6BE" w14:textId="77777777" w:rsidR="000523DD" w:rsidRPr="00FA6758" w:rsidRDefault="000523DD" w:rsidP="000523DD">
      <w:pPr>
        <w:rPr>
          <w:sz w:val="14"/>
        </w:rPr>
      </w:pPr>
      <w:r w:rsidRPr="00FA6758">
        <w:rPr>
          <w:sz w:val="14"/>
        </w:rPr>
        <w:t xml:space="preserve">Earlier this month, </w:t>
      </w:r>
      <w:r w:rsidRPr="000A5303">
        <w:rPr>
          <w:rStyle w:val="StyleUnderline"/>
          <w:highlight w:val="green"/>
        </w:rPr>
        <w:t>Agamben</w:t>
      </w:r>
      <w:r w:rsidRPr="00FA6758">
        <w:rPr>
          <w:rStyle w:val="StyleUnderline"/>
        </w:rPr>
        <w:t xml:space="preserve"> went all in, </w:t>
      </w:r>
      <w:r w:rsidRPr="000A5303">
        <w:rPr>
          <w:rStyle w:val="StyleUnderline"/>
          <w:highlight w:val="green"/>
        </w:rPr>
        <w:t>directly</w:t>
      </w:r>
      <w:r w:rsidRPr="00FA6758">
        <w:rPr>
          <w:rStyle w:val="StyleUnderline"/>
        </w:rPr>
        <w:t xml:space="preserve"> and explicitly </w:t>
      </w:r>
      <w:r w:rsidRPr="000A5303">
        <w:rPr>
          <w:rStyle w:val="StyleUnderline"/>
          <w:highlight w:val="green"/>
        </w:rPr>
        <w:t>comparing vaccine passes to Nazi ‘Juden’ stars</w:t>
      </w:r>
      <w:r w:rsidRPr="00FA6758">
        <w:rPr>
          <w:rStyle w:val="StyleUnderline"/>
        </w:rPr>
        <w:t xml:space="preserve">.  </w:t>
      </w:r>
      <w:r w:rsidRPr="00FA6758">
        <w:rPr>
          <w:sz w:val="14"/>
        </w:rPr>
        <w:t xml:space="preserve">In a short piece called, “Second class citizens”, he connects the fates of those who refuse vaccination to that of Jews under fascism and concludes that “The ‘green card’ (Italy’s vaccine pass) constitutes those who do not have it in bearers of a virtual yellow star.” After picking up my jaw, I cannot help but compare Agamben’s analysis to that of </w:t>
      </w:r>
      <w:proofErr w:type="spellStart"/>
      <w:r w:rsidRPr="00FA6758">
        <w:rPr>
          <w:sz w:val="14"/>
        </w:rPr>
        <w:t>QAnon</w:t>
      </w:r>
      <w:proofErr w:type="spellEnd"/>
      <w:r w:rsidRPr="00FA6758">
        <w:rPr>
          <w:sz w:val="14"/>
        </w:rPr>
        <w:t xml:space="preserve">-influenced United States congressperson, Marjorie Taylor Greene, who beat him to the punch when she tweeted back in May that “Vaccinated employees get a vaccination logo just like the Nazi's forced Jewish people to wear a gold star.” </w:t>
      </w:r>
    </w:p>
    <w:p w14:paraId="19676907" w14:textId="77777777" w:rsidR="000523DD" w:rsidRPr="00514393" w:rsidRDefault="000523DD" w:rsidP="000523DD">
      <w:pPr>
        <w:rPr>
          <w:sz w:val="14"/>
        </w:rPr>
      </w:pPr>
      <w:r w:rsidRPr="00FA6758">
        <w:rPr>
          <w:sz w:val="14"/>
        </w:rPr>
        <w:t xml:space="preserve">In this ongoing performance, </w:t>
      </w:r>
      <w:r w:rsidRPr="000A5303">
        <w:rPr>
          <w:rStyle w:val="StyleUnderline"/>
          <w:highlight w:val="green"/>
        </w:rPr>
        <w:t>Agamben</w:t>
      </w:r>
      <w:r w:rsidRPr="00FA6758">
        <w:rPr>
          <w:rStyle w:val="StyleUnderline"/>
        </w:rPr>
        <w:t xml:space="preserve"> explicitly </w:t>
      </w:r>
      <w:r w:rsidRPr="000A5303">
        <w:rPr>
          <w:rStyle w:val="StyleUnderline"/>
          <w:highlight w:val="green"/>
        </w:rPr>
        <w:t>rejects all pandemic-mitigation</w:t>
      </w:r>
      <w:r w:rsidRPr="00FA6758">
        <w:rPr>
          <w:rStyle w:val="StyleUnderline"/>
        </w:rPr>
        <w:t xml:space="preserve"> measures on behalf of an ‘</w:t>
      </w:r>
      <w:r w:rsidRPr="00FA6758">
        <w:rPr>
          <w:sz w:val="14"/>
        </w:rPr>
        <w:t>embrace tradition, refuse modernity’ conviction which denies the relevance of a biology that is real regardless of the words used to name it. Something seems to have recently cracked open for him, and yet at the same time, re-reading his foundational texts in the light of the pandemic pieces is illuminating. His position has not suddenly changed.  It was there all along.</w:t>
      </w:r>
    </w:p>
    <w:p w14:paraId="6231134D" w14:textId="77777777" w:rsidR="000523DD" w:rsidRDefault="000523DD" w:rsidP="000523DD">
      <w:pPr>
        <w:pStyle w:val="Heading3"/>
      </w:pPr>
      <w:r>
        <w:t xml:space="preserve">Author Indict – </w:t>
      </w:r>
      <w:proofErr w:type="spellStart"/>
      <w:r>
        <w:t>Focualt</w:t>
      </w:r>
      <w:proofErr w:type="spellEnd"/>
    </w:p>
    <w:p w14:paraId="0FBE52D5" w14:textId="77777777" w:rsidR="000523DD" w:rsidRDefault="000523DD" w:rsidP="000523DD">
      <w:pPr>
        <w:pStyle w:val="Heading4"/>
      </w:pPr>
      <w:r>
        <w:t xml:space="preserve">Reject the neg for reading Focault’s theory – He’s a pedophile and child abuser – We are inserting it as </w:t>
      </w:r>
      <w:proofErr w:type="spellStart"/>
      <w:r>
        <w:t>evidenince</w:t>
      </w:r>
      <w:proofErr w:type="spellEnd"/>
      <w:r>
        <w:t xml:space="preserve"> without reading it for just how </w:t>
      </w:r>
      <w:proofErr w:type="spellStart"/>
      <w:r>
        <w:t>appaling</w:t>
      </w:r>
      <w:proofErr w:type="spellEnd"/>
      <w:r>
        <w:t xml:space="preserve"> it is – Trigger warning for those who do read it</w:t>
      </w:r>
    </w:p>
    <w:p w14:paraId="137C7166" w14:textId="77777777" w:rsidR="000523DD" w:rsidRPr="00530097" w:rsidRDefault="000523DD" w:rsidP="000523DD">
      <w:r w:rsidRPr="00530097">
        <w:rPr>
          <w:rStyle w:val="Style13ptBold"/>
        </w:rPr>
        <w:t>The New Arab</w:t>
      </w:r>
      <w:r>
        <w:rPr>
          <w:rStyle w:val="Style13ptBold"/>
        </w:rPr>
        <w:t xml:space="preserve"> 21</w:t>
      </w:r>
      <w:r w:rsidRPr="00530097">
        <w:t>, The New Arab is a newspaper “French philosopher Michel Foucault 'sexually abused boys in Tunisia': report”</w:t>
      </w:r>
      <w:r>
        <w:t>, JLB, https://www.newarab.com/news/french-philosopher-michel-foucault-sexually-abused-boys-tunisia</w:t>
      </w:r>
    </w:p>
    <w:p w14:paraId="28171C7D" w14:textId="2023E6AD" w:rsidR="000523DD" w:rsidRDefault="000523DD" w:rsidP="000523DD">
      <w:pPr>
        <w:rPr>
          <w:sz w:val="16"/>
        </w:rPr>
      </w:pPr>
      <w:r w:rsidRPr="00F92C33">
        <w:rPr>
          <w:sz w:val="16"/>
        </w:rPr>
        <w:t xml:space="preserve">In an interview, Guy Sorman said he found out about Foucault's </w:t>
      </w:r>
      <w:proofErr w:type="spellStart"/>
      <w:r w:rsidRPr="00F92C33">
        <w:rPr>
          <w:sz w:val="16"/>
        </w:rPr>
        <w:t>behaviour</w:t>
      </w:r>
      <w:proofErr w:type="spellEnd"/>
      <w:r w:rsidRPr="00F92C33">
        <w:rPr>
          <w:sz w:val="16"/>
        </w:rPr>
        <w:t xml:space="preserve"> after visiting the late philosopher in Tunisia where he was living in 1969. "Young children were running after Foucault </w:t>
      </w:r>
      <w:proofErr w:type="gramStart"/>
      <w:r w:rsidRPr="00F92C33">
        <w:rPr>
          <w:sz w:val="16"/>
        </w:rPr>
        <w:t>saying</w:t>
      </w:r>
      <w:proofErr w:type="gramEnd"/>
      <w:r w:rsidRPr="00F92C33">
        <w:rPr>
          <w:sz w:val="16"/>
        </w:rPr>
        <w:t xml:space="preserve"> 'what about me? take me, take me'," he said to The Sunday Times. "</w:t>
      </w:r>
      <w:r w:rsidRPr="000A5303">
        <w:rPr>
          <w:rStyle w:val="StyleUnderline"/>
          <w:highlight w:val="green"/>
        </w:rPr>
        <w:t>They were eight, nine, ten years old. He was throwing money at them and would say 'let’s meet at 10pm at the usual place'. He would make love there on the gravestones with young boys. The question of consent wasn’t even raised</w:t>
      </w:r>
      <w:r w:rsidRPr="00530097">
        <w:rPr>
          <w:rStyle w:val="StyleUnderline"/>
        </w:rPr>
        <w:t>."</w:t>
      </w:r>
      <w:r w:rsidRPr="00F92C33">
        <w:rPr>
          <w:sz w:val="16"/>
        </w:rPr>
        <w:t xml:space="preserve"> Sorman argued that Foucault was able to get away with this because of the racial element of his affairs. "Foucault would not have dared to do it in France… There is a colonial dimension to this. A white imperialism," Sorman said. In the interview Sorman said he "regrets" not reporting this "</w:t>
      </w:r>
      <w:r w:rsidRPr="000A5303">
        <w:rPr>
          <w:rStyle w:val="StyleUnderline"/>
          <w:highlight w:val="green"/>
        </w:rPr>
        <w:t>extremely morally ugly</w:t>
      </w:r>
      <w:r w:rsidRPr="00F92C33">
        <w:rPr>
          <w:sz w:val="16"/>
        </w:rPr>
        <w:t xml:space="preserve">" </w:t>
      </w:r>
      <w:proofErr w:type="spellStart"/>
      <w:r w:rsidRPr="00F92C33">
        <w:rPr>
          <w:sz w:val="16"/>
        </w:rPr>
        <w:t>behaviour</w:t>
      </w:r>
      <w:proofErr w:type="spellEnd"/>
      <w:r w:rsidRPr="00F92C33">
        <w:rPr>
          <w:sz w:val="16"/>
        </w:rPr>
        <w:t xml:space="preserve"> to the police. He added that the press had been aware of Foucault’s conduct but were reluctant to publish stories due to his status as France’s "philosopher king" alike to that of a "god". </w:t>
      </w:r>
      <w:r w:rsidRPr="000A5303">
        <w:rPr>
          <w:rStyle w:val="StyleUnderline"/>
          <w:highlight w:val="green"/>
        </w:rPr>
        <w:t>The philosopher</w:t>
      </w:r>
      <w:r w:rsidRPr="00530097">
        <w:rPr>
          <w:rStyle w:val="StyleUnderline"/>
        </w:rPr>
        <w:t xml:space="preserve"> who died in 1984 signed a petition in 1977, which </w:t>
      </w:r>
      <w:r w:rsidRPr="000A5303">
        <w:rPr>
          <w:rStyle w:val="StyleUnderline"/>
          <w:highlight w:val="green"/>
        </w:rPr>
        <w:t xml:space="preserve">sought to </w:t>
      </w:r>
      <w:proofErr w:type="spellStart"/>
      <w:r w:rsidRPr="000A5303">
        <w:rPr>
          <w:rStyle w:val="StyleUnderline"/>
          <w:highlight w:val="green"/>
        </w:rPr>
        <w:t>legalise</w:t>
      </w:r>
      <w:proofErr w:type="spellEnd"/>
      <w:r w:rsidRPr="000A5303">
        <w:rPr>
          <w:rStyle w:val="StyleUnderline"/>
          <w:highlight w:val="green"/>
        </w:rPr>
        <w:t xml:space="preserve"> sexual relations with children aged 13</w:t>
      </w:r>
      <w:r w:rsidRPr="00530097">
        <w:rPr>
          <w:rStyle w:val="StyleUnderline"/>
        </w:rPr>
        <w:t xml:space="preserve"> or above.</w:t>
      </w:r>
      <w:r w:rsidRPr="00F92C33">
        <w:rPr>
          <w:sz w:val="16"/>
        </w:rPr>
        <w:t xml:space="preserve"> He is famous for his analysis of the prison system, mental health and sexuality, and is often associated with the contemporary discourse around identity politics.</w:t>
      </w:r>
    </w:p>
    <w:p w14:paraId="1C553A17" w14:textId="7969778F" w:rsidR="003258BE" w:rsidRDefault="003258BE" w:rsidP="003258BE">
      <w:pPr>
        <w:pStyle w:val="Heading2"/>
      </w:pPr>
      <w:r>
        <w:t>AT – Theory</w:t>
      </w:r>
    </w:p>
    <w:p w14:paraId="052EFB7F" w14:textId="61D8BE0E" w:rsidR="007456BE" w:rsidRDefault="007456BE" w:rsidP="000B435C">
      <w:pPr>
        <w:pStyle w:val="Heading3"/>
      </w:pPr>
      <w:r>
        <w:t>State Good</w:t>
      </w:r>
    </w:p>
    <w:p w14:paraId="1A6C0983" w14:textId="77777777" w:rsidR="007456BE" w:rsidRDefault="007456BE" w:rsidP="007456BE">
      <w:pPr>
        <w:pStyle w:val="Heading4"/>
      </w:pPr>
      <w:r>
        <w:t xml:space="preserve">The State is </w:t>
      </w:r>
      <w:proofErr w:type="gramStart"/>
      <w:r>
        <w:t>good</w:t>
      </w:r>
      <w:proofErr w:type="gramEnd"/>
      <w:r>
        <w:t xml:space="preserve"> and democracy is redeemable – The alt can never reject all forms of governmentality it critiques and only democracy can allow a state in which one can live their own life – The Neg’s attempt to destroys democratic forms of governance is life negating and turns the K</w:t>
      </w:r>
    </w:p>
    <w:p w14:paraId="3DB5AA53" w14:textId="77777777" w:rsidR="007456BE" w:rsidRPr="00D636E7" w:rsidRDefault="007456BE" w:rsidP="007456BE">
      <w:proofErr w:type="spellStart"/>
      <w:r w:rsidRPr="00A24C11">
        <w:rPr>
          <w:rStyle w:val="Style13ptBold"/>
        </w:rPr>
        <w:t>Prozorov</w:t>
      </w:r>
      <w:proofErr w:type="spellEnd"/>
      <w:r w:rsidRPr="00A24C11">
        <w:rPr>
          <w:rStyle w:val="Style13ptBold"/>
        </w:rPr>
        <w:t xml:space="preserve"> 19</w:t>
      </w:r>
      <w:r>
        <w:t xml:space="preserve">, Sergei </w:t>
      </w:r>
      <w:proofErr w:type="spellStart"/>
      <w:r>
        <w:t>Prozorov</w:t>
      </w:r>
      <w:proofErr w:type="spellEnd"/>
      <w:r>
        <w:t xml:space="preserve"> is Professor of Political Science at the University of Jyväskylä. He is the author of books including ‘The Biopolitics of Stalinism’ and ‘Agamben and Politics’, “Democratic biopolitics : popular sovereignty and the power of life”, Pg. 198-200, JLB, https://www.jstor.org/stable/10.3366/j.ctv2f4vgrv</w:t>
      </w:r>
    </w:p>
    <w:p w14:paraId="7D5413C8" w14:textId="77777777" w:rsidR="007456BE" w:rsidRDefault="007456BE" w:rsidP="007456BE">
      <w:r>
        <w:t xml:space="preserve">This is where democracy comes in. </w:t>
      </w:r>
      <w:r w:rsidRPr="00D636E7">
        <w:rPr>
          <w:rStyle w:val="StyleUnderline"/>
          <w:highlight w:val="yellow"/>
        </w:rPr>
        <w:t xml:space="preserve">Democracy </w:t>
      </w:r>
      <w:r w:rsidRPr="00D636E7">
        <w:rPr>
          <w:rStyle w:val="StyleUnderline"/>
        </w:rPr>
        <w:t xml:space="preserve">is a form of government and, like all forms of government, it is not necessary and </w:t>
      </w:r>
      <w:r w:rsidRPr="00D636E7">
        <w:rPr>
          <w:rStyle w:val="StyleUnderline"/>
          <w:highlight w:val="yellow"/>
        </w:rPr>
        <w:t>must justify its</w:t>
      </w:r>
      <w:r w:rsidRPr="00D636E7">
        <w:rPr>
          <w:rStyle w:val="StyleUnderline"/>
        </w:rPr>
        <w:t xml:space="preserve"> own </w:t>
      </w:r>
      <w:r w:rsidRPr="00D636E7">
        <w:rPr>
          <w:rStyle w:val="StyleUnderline"/>
          <w:highlight w:val="yellow"/>
        </w:rPr>
        <w:t>existence</w:t>
      </w:r>
      <w:r>
        <w:t xml:space="preserve">. As we have argued in this book, </w:t>
      </w:r>
      <w:r w:rsidRPr="00D636E7">
        <w:rPr>
          <w:rStyle w:val="StyleUnderline"/>
          <w:highlight w:val="yellow"/>
        </w:rPr>
        <w:t>it does so</w:t>
      </w:r>
      <w:r w:rsidRPr="00D636E7">
        <w:rPr>
          <w:rStyle w:val="StyleUnderline"/>
        </w:rPr>
        <w:t xml:space="preserve"> </w:t>
      </w:r>
      <w:r w:rsidRPr="00D636E7">
        <w:rPr>
          <w:rStyle w:val="StyleUnderline"/>
          <w:highlight w:val="yellow"/>
        </w:rPr>
        <w:t>by acknowledging</w:t>
      </w:r>
      <w:r w:rsidRPr="00D636E7">
        <w:rPr>
          <w:rStyle w:val="StyleUnderline"/>
        </w:rPr>
        <w:t xml:space="preserve"> and afﬁrming </w:t>
      </w:r>
      <w:r w:rsidRPr="00D636E7">
        <w:rPr>
          <w:rStyle w:val="StyleUnderline"/>
          <w:highlight w:val="yellow"/>
        </w:rPr>
        <w:t>its own non-necessity</w:t>
      </w:r>
      <w:r w:rsidRPr="00D636E7">
        <w:rPr>
          <w:rStyle w:val="StyleUnderline"/>
        </w:rPr>
        <w:t>: that is, its necessary contingency</w:t>
      </w:r>
      <w:r>
        <w:t xml:space="preserve">. </w:t>
      </w:r>
      <w:r w:rsidRPr="00D636E7">
        <w:rPr>
          <w:rStyle w:val="StyleUnderline"/>
          <w:highlight w:val="yellow"/>
        </w:rPr>
        <w:t>It is only democracy that makes of its non-necessity its sole principle</w:t>
      </w:r>
      <w:r>
        <w:t xml:space="preserve">. And yet, in contrast to the more familiar image of anarchism, this non-necessity of government is not to be confused with proclaiming the necessity of the absence of government. On the contrary, </w:t>
      </w:r>
      <w:r w:rsidRPr="00D636E7">
        <w:rPr>
          <w:rStyle w:val="StyleUnderline"/>
        </w:rPr>
        <w:t xml:space="preserve">since our lives are governed by a myriad of agents, including ourselves, </w:t>
      </w:r>
      <w:r w:rsidRPr="00D636E7">
        <w:rPr>
          <w:rStyle w:val="Emphasis"/>
          <w:highlight w:val="yellow"/>
        </w:rPr>
        <w:t>we will never be entirely rid of some</w:t>
      </w:r>
      <w:r w:rsidRPr="00D636E7">
        <w:rPr>
          <w:rStyle w:val="Emphasis"/>
        </w:rPr>
        <w:t xml:space="preserve"> form of </w:t>
      </w:r>
      <w:r w:rsidRPr="00D636E7">
        <w:rPr>
          <w:rStyle w:val="Emphasis"/>
          <w:highlight w:val="yellow"/>
        </w:rPr>
        <w:t>government</w:t>
      </w:r>
      <w:r w:rsidRPr="00D636E7">
        <w:rPr>
          <w:rStyle w:val="Emphasis"/>
        </w:rPr>
        <w:t xml:space="preserve">. </w:t>
      </w:r>
      <w:r w:rsidRPr="00D636E7">
        <w:rPr>
          <w:rStyle w:val="Emphasis"/>
          <w:highlight w:val="yellow"/>
        </w:rPr>
        <w:t>The question is then how to adapt</w:t>
      </w:r>
      <w:r w:rsidRPr="00D636E7">
        <w:rPr>
          <w:rStyle w:val="StyleUnderline"/>
        </w:rPr>
        <w:t xml:space="preserve"> government to its own non-necessity</w:t>
      </w:r>
      <w:r>
        <w:t xml:space="preserve"> or, better, bring this non-necessity into the praxis of government itself. As we have argued, </w:t>
      </w:r>
      <w:r w:rsidRPr="00D636E7">
        <w:rPr>
          <w:rStyle w:val="StyleUnderline"/>
          <w:highlight w:val="yellow"/>
        </w:rPr>
        <w:t>the democratic afﬁrmation</w:t>
      </w:r>
      <w:r w:rsidRPr="00D636E7">
        <w:rPr>
          <w:rStyle w:val="StyleUnderline"/>
        </w:rPr>
        <w:t xml:space="preserve"> of contingency </w:t>
      </w:r>
      <w:r w:rsidRPr="00D636E7">
        <w:rPr>
          <w:rStyle w:val="StyleUnderline"/>
          <w:highlight w:val="yellow"/>
        </w:rPr>
        <w:t>enables free circulation of</w:t>
      </w:r>
      <w:r w:rsidRPr="00D636E7">
        <w:rPr>
          <w:rStyle w:val="StyleUnderline"/>
        </w:rPr>
        <w:t xml:space="preserve"> forms of </w:t>
      </w:r>
      <w:r w:rsidRPr="00D636E7">
        <w:rPr>
          <w:rStyle w:val="StyleUnderline"/>
          <w:highlight w:val="yellow"/>
        </w:rPr>
        <w:t>life</w:t>
      </w:r>
      <w:r w:rsidRPr="00D636E7">
        <w:rPr>
          <w:rStyle w:val="StyleUnderline"/>
        </w:rPr>
        <w:t xml:space="preserve"> while disabling any claim to epistemic, ethical or other privilege of any of these forms</w:t>
      </w:r>
      <w:r>
        <w:t xml:space="preserve">. Thus, not every form of life in a democracy is in accordance with democracy: the range of legitimate forms is </w:t>
      </w:r>
      <w:proofErr w:type="spellStart"/>
      <w:r>
        <w:t>inﬁ</w:t>
      </w:r>
      <w:proofErr w:type="spellEnd"/>
      <w:r>
        <w:t xml:space="preserve"> </w:t>
      </w:r>
      <w:proofErr w:type="spellStart"/>
      <w:r>
        <w:t>nite</w:t>
      </w:r>
      <w:proofErr w:type="spellEnd"/>
      <w:r>
        <w:t xml:space="preserve"> but not unlimited. Just as democracy delegitimizes attempts to force the form that captivates us into the lives of others, it legitimizes and afﬁrms what we have called a freeform life, a life that does not sim- ply give itself over to a certain form once and for all, but rather </w:t>
      </w:r>
      <w:proofErr w:type="spellStart"/>
      <w:r>
        <w:t>experi</w:t>
      </w:r>
      <w:proofErr w:type="spellEnd"/>
      <w:r>
        <w:t xml:space="preserve">- </w:t>
      </w:r>
      <w:proofErr w:type="spellStart"/>
      <w:r>
        <w:t>ments</w:t>
      </w:r>
      <w:proofErr w:type="spellEnd"/>
      <w:r>
        <w:t xml:space="preserve"> with its own living by combining captivation and boredom in an open disposition to the world and all the forms that surge into being within it. In </w:t>
      </w:r>
      <w:r w:rsidRPr="00D636E7">
        <w:rPr>
          <w:rStyle w:val="StyleUnderline"/>
        </w:rPr>
        <w:t xml:space="preserve">this manner, </w:t>
      </w:r>
      <w:r w:rsidRPr="00D636E7">
        <w:rPr>
          <w:rStyle w:val="Emphasis"/>
          <w:highlight w:val="yellow"/>
        </w:rPr>
        <w:t>democracy enables us to govern</w:t>
      </w:r>
      <w:r w:rsidRPr="00D636E7">
        <w:rPr>
          <w:rStyle w:val="Emphasis"/>
        </w:rPr>
        <w:t xml:space="preserve"> and possibly change </w:t>
      </w:r>
      <w:r w:rsidRPr="00D636E7">
        <w:rPr>
          <w:rStyle w:val="Emphasis"/>
          <w:highlight w:val="yellow"/>
        </w:rPr>
        <w:t>our own lives while</w:t>
      </w:r>
      <w:r w:rsidRPr="00D636E7">
        <w:rPr>
          <w:rStyle w:val="StyleUnderline"/>
        </w:rPr>
        <w:t xml:space="preserve"> to some degree </w:t>
      </w:r>
      <w:r w:rsidRPr="00D636E7">
        <w:rPr>
          <w:rStyle w:val="StyleUnderline"/>
          <w:highlight w:val="yellow"/>
        </w:rPr>
        <w:t>protecting</w:t>
      </w:r>
      <w:r w:rsidRPr="00D636E7">
        <w:rPr>
          <w:rStyle w:val="StyleUnderline"/>
        </w:rPr>
        <w:t xml:space="preserve"> both others and </w:t>
      </w:r>
      <w:proofErr w:type="gramStart"/>
      <w:r w:rsidRPr="00D636E7">
        <w:rPr>
          <w:rStyle w:val="StyleUnderline"/>
          <w:highlight w:val="yellow"/>
        </w:rPr>
        <w:t>ourselves</w:t>
      </w:r>
      <w:proofErr w:type="gramEnd"/>
      <w:r w:rsidRPr="00D636E7">
        <w:rPr>
          <w:rStyle w:val="StyleUnderline"/>
          <w:highlight w:val="yellow"/>
        </w:rPr>
        <w:t xml:space="preserve"> from</w:t>
      </w:r>
      <w:r w:rsidRPr="00D636E7">
        <w:rPr>
          <w:rStyle w:val="StyleUnderline"/>
        </w:rPr>
        <w:t xml:space="preserve"> the excesses of </w:t>
      </w:r>
      <w:r w:rsidRPr="00D636E7">
        <w:rPr>
          <w:rStyle w:val="StyleUnderline"/>
          <w:highlight w:val="yellow"/>
        </w:rPr>
        <w:t>our captivation</w:t>
      </w:r>
      <w:r>
        <w:t>. It invites us to hesitate in our very captivation, so as not to exhaust all of our formative force in any present form of life but to retain the potentiality of being otherwise in whatever form we dwell.</w:t>
      </w:r>
    </w:p>
    <w:p w14:paraId="1D87D37F" w14:textId="77777777" w:rsidR="007456BE" w:rsidRDefault="007456BE" w:rsidP="007456BE">
      <w:pPr>
        <w:rPr>
          <w:rStyle w:val="StyleUnderline"/>
        </w:rPr>
      </w:pPr>
      <w:r>
        <w:t xml:space="preserve">This is why we conclude this book by offering a different perspective on the question of the universality of democracy, whose apparent impossibility is often held to disqualify every effort at democracy promotion internationally and weaken support for it </w:t>
      </w:r>
      <w:r w:rsidRPr="00D636E7">
        <w:t xml:space="preserve">domestically. </w:t>
      </w:r>
      <w:r w:rsidRPr="00D636E7">
        <w:rPr>
          <w:rStyle w:val="StyleUnderline"/>
        </w:rPr>
        <w:t xml:space="preserve">It appears that we can no longer enjoy our democracy if its principle cannot be shown to have universal validity, as if such validity could ever be established for tyrannical or totalitarian regimes. Yet, the very idea of </w:t>
      </w:r>
      <w:r w:rsidRPr="00D636E7">
        <w:rPr>
          <w:rStyle w:val="StyleUnderline"/>
          <w:highlight w:val="yellow"/>
        </w:rPr>
        <w:t>universal validity</w:t>
      </w:r>
      <w:r w:rsidRPr="00D636E7">
        <w:rPr>
          <w:rStyle w:val="StyleUnderline"/>
        </w:rPr>
        <w:t xml:space="preserve"> would apparently </w:t>
      </w:r>
      <w:r w:rsidRPr="00D636E7">
        <w:rPr>
          <w:rStyle w:val="StyleUnderline"/>
          <w:highlight w:val="yellow"/>
        </w:rPr>
        <w:t>contradict the idea of</w:t>
      </w:r>
      <w:r w:rsidRPr="00D636E7">
        <w:rPr>
          <w:rStyle w:val="StyleUnderline"/>
        </w:rPr>
        <w:t xml:space="preserve"> the ontological void at the heart of </w:t>
      </w:r>
      <w:r w:rsidRPr="00D636E7">
        <w:rPr>
          <w:rStyle w:val="StyleUnderline"/>
          <w:highlight w:val="yellow"/>
        </w:rPr>
        <w:t>democracy</w:t>
      </w:r>
      <w:r w:rsidRPr="00D636E7">
        <w:rPr>
          <w:rStyle w:val="StyleUnderline"/>
        </w:rPr>
        <w:t xml:space="preserve">, whose ontic consequence is precisely the </w:t>
      </w:r>
      <w:proofErr w:type="spellStart"/>
      <w:r w:rsidRPr="00D636E7">
        <w:rPr>
          <w:rStyle w:val="StyleUnderline"/>
        </w:rPr>
        <w:t>delegiti</w:t>
      </w:r>
      <w:proofErr w:type="spellEnd"/>
      <w:r w:rsidRPr="00D636E7">
        <w:rPr>
          <w:rStyle w:val="StyleUnderline"/>
        </w:rPr>
        <w:t xml:space="preserve">- </w:t>
      </w:r>
      <w:proofErr w:type="spellStart"/>
      <w:r w:rsidRPr="00D636E7">
        <w:rPr>
          <w:rStyle w:val="StyleUnderline"/>
        </w:rPr>
        <w:t>mization</w:t>
      </w:r>
      <w:proofErr w:type="spellEnd"/>
      <w:r w:rsidRPr="00D636E7">
        <w:rPr>
          <w:rStyle w:val="StyleUnderline"/>
        </w:rPr>
        <w:t xml:space="preserve"> of any discourse, doctrine or form of life that claims universal validity</w:t>
      </w:r>
      <w:r>
        <w:t xml:space="preserve">. </w:t>
      </w:r>
      <w:r w:rsidRPr="00D636E7">
        <w:rPr>
          <w:rStyle w:val="Emphasis"/>
          <w:highlight w:val="yellow"/>
        </w:rPr>
        <w:t xml:space="preserve">Democracy makes legitimate the </w:t>
      </w:r>
      <w:r w:rsidRPr="00D636E7">
        <w:rPr>
          <w:rStyle w:val="Emphasis"/>
        </w:rPr>
        <w:t xml:space="preserve">virtually </w:t>
      </w:r>
      <w:r w:rsidRPr="00D636E7">
        <w:rPr>
          <w:rStyle w:val="Emphasis"/>
          <w:highlight w:val="yellow"/>
        </w:rPr>
        <w:t>unrestricted pursuit of incommensurable forms of life</w:t>
      </w:r>
      <w:r w:rsidRPr="00D636E7">
        <w:rPr>
          <w:rStyle w:val="StyleUnderline"/>
        </w:rPr>
        <w:t xml:space="preserve"> on the condition that none of them elevates itself above others by claiming to be essential, proper, necessary or universal</w:t>
      </w:r>
      <w:r w:rsidRPr="00D636E7">
        <w:t xml:space="preserve">. If democracy were then itself a form of life, it could not have universal validity by its own deﬁnition. </w:t>
      </w:r>
      <w:r w:rsidRPr="00D636E7">
        <w:rPr>
          <w:rStyle w:val="StyleUnderline"/>
        </w:rPr>
        <w:t xml:space="preserve">However, as we have shown, </w:t>
      </w:r>
      <w:r w:rsidRPr="00D636E7">
        <w:rPr>
          <w:rStyle w:val="StyleUnderline"/>
          <w:highlight w:val="yellow"/>
        </w:rPr>
        <w:t>democracy does not prescribe any</w:t>
      </w:r>
      <w:r w:rsidRPr="00D636E7">
        <w:rPr>
          <w:rStyle w:val="StyleUnderline"/>
        </w:rPr>
        <w:t xml:space="preserve"> determinate </w:t>
      </w:r>
      <w:r w:rsidRPr="00D636E7">
        <w:rPr>
          <w:rStyle w:val="StyleUnderline"/>
          <w:highlight w:val="yellow"/>
        </w:rPr>
        <w:t>form of life</w:t>
      </w:r>
      <w:r w:rsidRPr="00D636E7">
        <w:rPr>
          <w:rStyle w:val="StyleUnderline"/>
        </w:rPr>
        <w:t xml:space="preserve"> but rather afﬁrms the freedom, equality and</w:t>
      </w:r>
      <w:r>
        <w:rPr>
          <w:rStyle w:val="StyleUnderline"/>
        </w:rPr>
        <w:t xml:space="preserve"> community of the most diverse forms. </w:t>
      </w:r>
      <w:r w:rsidRPr="00D636E7">
        <w:t xml:space="preserve">For this reason, democracy need not get embroiled in the aporia of asserting its own universal validity at the same time as it rejects the very idea of it. It is universally practicable not because of the privileged content it prescribes but precisely because it does not prescribe any. From the standpoint of the non-necessity of government, all regimes that found themselves on claims to necessity are illegitimate. </w:t>
      </w:r>
      <w:r w:rsidRPr="00D636E7">
        <w:rPr>
          <w:rStyle w:val="StyleUnderline"/>
          <w:highlight w:val="yellow"/>
        </w:rPr>
        <w:t>It is only democracy that can avoid</w:t>
      </w:r>
      <w:r w:rsidRPr="00D636E7">
        <w:rPr>
          <w:rStyle w:val="StyleUnderline"/>
        </w:rPr>
        <w:t xml:space="preserve"> this </w:t>
      </w:r>
      <w:r w:rsidRPr="00D636E7">
        <w:rPr>
          <w:rStyle w:val="StyleUnderline"/>
          <w:highlight w:val="yellow"/>
        </w:rPr>
        <w:t>illegitimacy</w:t>
      </w:r>
      <w:r w:rsidRPr="00D636E7">
        <w:rPr>
          <w:rStyle w:val="StyleUnderline"/>
        </w:rPr>
        <w:t xml:space="preserve"> by making its non-necessity its sole ground and renouncing all aspirations to give life a proper form</w:t>
      </w:r>
    </w:p>
    <w:p w14:paraId="7EC98214" w14:textId="77777777" w:rsidR="007456BE" w:rsidRDefault="007456BE" w:rsidP="007456BE">
      <w:r>
        <w:t xml:space="preserve">Moreover, as we have argued throughout this book, </w:t>
      </w:r>
      <w:r w:rsidRPr="00A24C11">
        <w:rPr>
          <w:rStyle w:val="StyleUnderline"/>
        </w:rPr>
        <w:t>democracy is not merely a transcendental condition regulating the coexistence of forms of life but can actually pass into their very experience</w:t>
      </w:r>
      <w:r>
        <w:t xml:space="preserve">. The experiential correlate of democratic contingency is the human potentiality for distraction, our oscillation between curious captivation in a form of life and a bored withdrawal from it. In contrast to any regime that posits the existence of a proper, authentic or true form of life and thereby attempts to hold life captive in a contingent moment of captivation or even impose this captivity on a life that is bored, indifferent or fugitive, </w:t>
      </w:r>
      <w:r w:rsidRPr="00A24C11">
        <w:rPr>
          <w:rStyle w:val="StyleUnderline"/>
        </w:rPr>
        <w:t xml:space="preserve">democracy ventures to institutionalize this oscillation between </w:t>
      </w:r>
      <w:proofErr w:type="spellStart"/>
      <w:r w:rsidRPr="00A24C11">
        <w:rPr>
          <w:rStyle w:val="StyleUnderline"/>
        </w:rPr>
        <w:t>captiva</w:t>
      </w:r>
      <w:proofErr w:type="spellEnd"/>
      <w:r w:rsidRPr="00A24C11">
        <w:rPr>
          <w:rStyle w:val="StyleUnderline"/>
        </w:rPr>
        <w:t xml:space="preserve">- </w:t>
      </w:r>
      <w:proofErr w:type="spellStart"/>
      <w:r w:rsidRPr="00A24C11">
        <w:rPr>
          <w:rStyle w:val="StyleUnderline"/>
        </w:rPr>
        <w:t>tion</w:t>
      </w:r>
      <w:proofErr w:type="spellEnd"/>
      <w:r w:rsidRPr="00A24C11">
        <w:rPr>
          <w:rStyle w:val="StyleUnderline"/>
        </w:rPr>
        <w:t xml:space="preserve"> and boredom that deﬁnes the formative force of life as the condition of perpetual renewal and transformation in politics. This is what makes </w:t>
      </w:r>
      <w:r w:rsidRPr="00A24C11">
        <w:rPr>
          <w:rStyle w:val="StyleUnderline"/>
          <w:highlight w:val="yellow"/>
        </w:rPr>
        <w:t>democracy</w:t>
      </w:r>
      <w:r w:rsidRPr="00A24C11">
        <w:rPr>
          <w:rStyle w:val="StyleUnderline"/>
        </w:rPr>
        <w:t xml:space="preserve"> enjoyable as a regime that </w:t>
      </w:r>
      <w:r w:rsidRPr="00A24C11">
        <w:rPr>
          <w:rStyle w:val="StyleUnderline"/>
          <w:highlight w:val="yellow"/>
        </w:rPr>
        <w:t xml:space="preserve">incites and encourages </w:t>
      </w:r>
      <w:r w:rsidRPr="00A24C11">
        <w:rPr>
          <w:rStyle w:val="StyleUnderline"/>
        </w:rPr>
        <w:t xml:space="preserve">permanent </w:t>
      </w:r>
      <w:r w:rsidRPr="00A24C11">
        <w:rPr>
          <w:rStyle w:val="StyleUnderline"/>
          <w:highlight w:val="yellow"/>
        </w:rPr>
        <w:t xml:space="preserve">experimentation with </w:t>
      </w:r>
      <w:r w:rsidRPr="00A24C11">
        <w:rPr>
          <w:rStyle w:val="StyleUnderline"/>
        </w:rPr>
        <w:t xml:space="preserve">living </w:t>
      </w:r>
      <w:r w:rsidRPr="00A24C11">
        <w:rPr>
          <w:rStyle w:val="StyleUnderline"/>
          <w:highlight w:val="yellow"/>
        </w:rPr>
        <w:t xml:space="preserve">one’s life </w:t>
      </w:r>
      <w:r w:rsidRPr="00A24C11">
        <w:rPr>
          <w:rStyle w:val="StyleUnderline"/>
        </w:rPr>
        <w:t xml:space="preserve">in a freeform manner </w:t>
      </w:r>
      <w:r w:rsidRPr="00A24C11">
        <w:rPr>
          <w:rStyle w:val="StyleUnderline"/>
          <w:highlight w:val="yellow"/>
        </w:rPr>
        <w:t>without ever</w:t>
      </w:r>
      <w:r w:rsidRPr="00A24C11">
        <w:rPr>
          <w:rStyle w:val="StyleUnderline"/>
        </w:rPr>
        <w:t xml:space="preserve"> really </w:t>
      </w:r>
      <w:r w:rsidRPr="00A24C11">
        <w:rPr>
          <w:rStyle w:val="StyleUnderline"/>
          <w:highlight w:val="yellow"/>
        </w:rPr>
        <w:t>having to settle for any</w:t>
      </w:r>
      <w:r w:rsidRPr="00A24C11">
        <w:rPr>
          <w:rStyle w:val="StyleUnderline"/>
        </w:rPr>
        <w:t xml:space="preserve"> deﬁnitive </w:t>
      </w:r>
      <w:r w:rsidRPr="00A24C11">
        <w:rPr>
          <w:rStyle w:val="StyleUnderline"/>
          <w:highlight w:val="yellow"/>
        </w:rPr>
        <w:t>form</w:t>
      </w:r>
      <w:r w:rsidRPr="00A24C11">
        <w:rPr>
          <w:rStyle w:val="StyleUnderline"/>
        </w:rPr>
        <w:t>.</w:t>
      </w:r>
    </w:p>
    <w:p w14:paraId="2FF30DFA" w14:textId="5300012B" w:rsidR="007456BE" w:rsidRPr="007456BE" w:rsidRDefault="007456BE" w:rsidP="007456BE">
      <w:r>
        <w:t>Given that life itself is prone to distraction, captivation and boredom</w:t>
      </w:r>
      <w:r w:rsidRPr="00A24C11">
        <w:rPr>
          <w:rStyle w:val="StyleUnderline"/>
        </w:rPr>
        <w:t xml:space="preserve">, </w:t>
      </w:r>
      <w:r w:rsidRPr="00A24C11">
        <w:rPr>
          <w:rStyle w:val="StyleUnderline"/>
          <w:highlight w:val="yellow"/>
        </w:rPr>
        <w:t>democracy</w:t>
      </w:r>
      <w:r w:rsidRPr="00A24C11">
        <w:rPr>
          <w:rStyle w:val="StyleUnderline"/>
        </w:rPr>
        <w:t xml:space="preserve">, which both renders these aspects of life legitimate and </w:t>
      </w:r>
      <w:r w:rsidRPr="00A24C11">
        <w:rPr>
          <w:rStyle w:val="StyleUnderline"/>
          <w:highlight w:val="yellow"/>
        </w:rPr>
        <w:t>protects</w:t>
      </w:r>
      <w:r w:rsidRPr="00A24C11">
        <w:rPr>
          <w:rStyle w:val="StyleUnderline"/>
        </w:rPr>
        <w:t xml:space="preserve"> them </w:t>
      </w:r>
      <w:r w:rsidRPr="00A24C11">
        <w:rPr>
          <w:rStyle w:val="StyleUnderline"/>
          <w:highlight w:val="yellow"/>
        </w:rPr>
        <w:t>against</w:t>
      </w:r>
      <w:r w:rsidRPr="00A24C11">
        <w:rPr>
          <w:rStyle w:val="StyleUnderline"/>
        </w:rPr>
        <w:t xml:space="preserve"> the </w:t>
      </w:r>
      <w:r w:rsidRPr="00A24C11">
        <w:rPr>
          <w:rStyle w:val="StyleUnderline"/>
          <w:highlight w:val="yellow"/>
        </w:rPr>
        <w:t>excesses of government</w:t>
      </w:r>
      <w:r w:rsidRPr="00A24C11">
        <w:rPr>
          <w:rStyle w:val="StyleUnderline"/>
        </w:rPr>
        <w:t xml:space="preserve"> that life can be held captive by, is </w:t>
      </w:r>
      <w:r w:rsidRPr="00A24C11">
        <w:rPr>
          <w:rStyle w:val="StyleUnderline"/>
          <w:highlight w:val="yellow"/>
        </w:rPr>
        <w:t>the one form of government that is</w:t>
      </w:r>
      <w:r w:rsidRPr="00A24C11">
        <w:rPr>
          <w:rStyle w:val="StyleUnderline"/>
        </w:rPr>
        <w:t xml:space="preserve">, in the Nietzschean terms, </w:t>
      </w:r>
      <w:r w:rsidRPr="00A24C11">
        <w:rPr>
          <w:rStyle w:val="StyleUnderline"/>
          <w:highlight w:val="yellow"/>
        </w:rPr>
        <w:t>good for</w:t>
      </w:r>
      <w:r w:rsidRPr="00A24C11">
        <w:rPr>
          <w:rStyle w:val="StyleUnderline"/>
        </w:rPr>
        <w:t xml:space="preserve"> life, for </w:t>
      </w:r>
      <w:r w:rsidRPr="00A24C11">
        <w:rPr>
          <w:rStyle w:val="StyleUnderline"/>
          <w:highlight w:val="yellow"/>
        </w:rPr>
        <w:t>all life</w:t>
      </w:r>
      <w:r>
        <w:t xml:space="preserve">, in whatever form it happens to ﬁnd itself at the moment. </w:t>
      </w:r>
      <w:r w:rsidRPr="00A24C11">
        <w:rPr>
          <w:rStyle w:val="StyleUnderline"/>
        </w:rPr>
        <w:t xml:space="preserve">Democracy is more than a mere governmental arrangement that </w:t>
      </w:r>
      <w:r w:rsidRPr="00A24C11">
        <w:rPr>
          <w:rStyle w:val="StyleUnderline"/>
          <w:highlight w:val="yellow"/>
        </w:rPr>
        <w:t>some of us</w:t>
      </w:r>
      <w:r w:rsidRPr="00A24C11">
        <w:rPr>
          <w:rStyle w:val="StyleUnderline"/>
        </w:rPr>
        <w:t xml:space="preserve"> may have </w:t>
      </w:r>
      <w:r w:rsidRPr="00A24C11">
        <w:rPr>
          <w:rStyle w:val="StyleUnderline"/>
          <w:highlight w:val="yellow"/>
        </w:rPr>
        <w:t>become frustrated</w:t>
      </w:r>
      <w:r w:rsidRPr="00A24C11">
        <w:rPr>
          <w:rStyle w:val="StyleUnderline"/>
        </w:rPr>
        <w:t xml:space="preserve"> with </w:t>
      </w:r>
      <w:r w:rsidRPr="00A24C11">
        <w:rPr>
          <w:rStyle w:val="StyleUnderline"/>
          <w:highlight w:val="yellow"/>
        </w:rPr>
        <w:t>and</w:t>
      </w:r>
      <w:r w:rsidRPr="00A24C11">
        <w:rPr>
          <w:rStyle w:val="StyleUnderline"/>
        </w:rPr>
        <w:t xml:space="preserve"> </w:t>
      </w:r>
      <w:r w:rsidRPr="00A24C11">
        <w:rPr>
          <w:rStyle w:val="StyleUnderline"/>
          <w:highlight w:val="yellow"/>
        </w:rPr>
        <w:t>carelessly</w:t>
      </w:r>
      <w:r w:rsidRPr="00A24C11">
        <w:rPr>
          <w:rStyle w:val="StyleUnderline"/>
        </w:rPr>
        <w:t xml:space="preserve"> wish to </w:t>
      </w:r>
      <w:r w:rsidRPr="00A24C11">
        <w:rPr>
          <w:rStyle w:val="StyleUnderline"/>
          <w:highlight w:val="yellow"/>
        </w:rPr>
        <w:t>discard</w:t>
      </w:r>
      <w:r w:rsidRPr="00A24C11">
        <w:rPr>
          <w:rStyle w:val="StyleUnderline"/>
        </w:rPr>
        <w:t xml:space="preserve"> – it is </w:t>
      </w:r>
      <w:r w:rsidRPr="00A24C11">
        <w:rPr>
          <w:rStyle w:val="StyleUnderline"/>
          <w:highlight w:val="yellow"/>
        </w:rPr>
        <w:t>the way to afﬁrm life</w:t>
      </w:r>
      <w:r w:rsidRPr="00A24C11">
        <w:rPr>
          <w:rStyle w:val="StyleUnderline"/>
        </w:rPr>
        <w:t xml:space="preserve"> in the myriad ways of living. </w:t>
      </w:r>
      <w:r>
        <w:t xml:space="preserve">For this reason, </w:t>
      </w:r>
      <w:r w:rsidRPr="00A24C11">
        <w:rPr>
          <w:rStyle w:val="Emphasis"/>
          <w:highlight w:val="yellow"/>
        </w:rPr>
        <w:t>the negation of democracy is</w:t>
      </w:r>
      <w:r w:rsidRPr="00A24C11">
        <w:rPr>
          <w:rStyle w:val="StyleUnderline"/>
          <w:highlight w:val="yellow"/>
        </w:rPr>
        <w:t>,</w:t>
      </w:r>
      <w:r w:rsidRPr="00A24C11">
        <w:rPr>
          <w:rStyle w:val="StyleUnderline"/>
        </w:rPr>
        <w:t xml:space="preserve"> in a strict sense, </w:t>
      </w:r>
      <w:r w:rsidRPr="00A24C11">
        <w:rPr>
          <w:rStyle w:val="Emphasis"/>
          <w:highlight w:val="yellow"/>
        </w:rPr>
        <w:t>life-negating</w:t>
      </w:r>
      <w:r>
        <w:t xml:space="preserve">. This is the sole justiﬁcation that democracy can have and, in fact, the sole justiﬁcation it needs. If no government is necessary, the best form of government is surely the one that </w:t>
      </w:r>
      <w:proofErr w:type="gramStart"/>
      <w:r>
        <w:t>founds</w:t>
      </w:r>
      <w:proofErr w:type="gramEnd"/>
      <w:r>
        <w:t xml:space="preserve"> itself on its own non-necessity and frees the formative force of life itself to explore its thousand isles.</w:t>
      </w:r>
    </w:p>
    <w:p w14:paraId="27A0D89A" w14:textId="18AB4BA8" w:rsidR="003258BE" w:rsidRDefault="003258BE" w:rsidP="003258BE">
      <w:pPr>
        <w:pStyle w:val="Heading3"/>
      </w:pPr>
      <w:r>
        <w:t>Fiat Good</w:t>
      </w:r>
    </w:p>
    <w:p w14:paraId="0938D03E" w14:textId="77777777" w:rsidR="00710706" w:rsidRDefault="00710706" w:rsidP="00710706">
      <w:pPr>
        <w:pStyle w:val="Heading4"/>
      </w:pPr>
      <w:r>
        <w:t>Fiat is good – necessary for fair debate rounds and discussions about the resolution</w:t>
      </w:r>
    </w:p>
    <w:p w14:paraId="63998FF2" w14:textId="77777777" w:rsidR="00710706" w:rsidRPr="0015779B" w:rsidRDefault="00710706" w:rsidP="00710706">
      <w:pPr>
        <w:autoSpaceDE w:val="0"/>
        <w:autoSpaceDN w:val="0"/>
        <w:adjustRightInd w:val="0"/>
        <w:spacing w:after="0" w:line="240" w:lineRule="auto"/>
        <w:rPr>
          <w:rFonts w:ascii="AppleSystemUIFont" w:hAnsi="AppleSystemUIFont" w:cs="AppleSystemUIFont"/>
          <w:sz w:val="24"/>
          <w:szCs w:val="24"/>
        </w:rPr>
      </w:pPr>
      <w:r>
        <w:rPr>
          <w:b/>
          <w:bCs/>
          <w:sz w:val="26"/>
          <w:szCs w:val="26"/>
        </w:rPr>
        <w:t>Hu</w:t>
      </w:r>
      <w:r w:rsidRPr="00646AF3">
        <w:rPr>
          <w:b/>
          <w:bCs/>
          <w:sz w:val="26"/>
          <w:szCs w:val="26"/>
        </w:rPr>
        <w:t xml:space="preserve"> </w:t>
      </w:r>
      <w:r>
        <w:rPr>
          <w:b/>
          <w:bCs/>
          <w:sz w:val="26"/>
          <w:szCs w:val="26"/>
        </w:rPr>
        <w:t>11</w:t>
      </w:r>
      <w:r w:rsidRPr="0010685F">
        <w:t xml:space="preserve"> – [</w:t>
      </w:r>
      <w:r>
        <w:t>Joshua</w:t>
      </w:r>
      <w:r w:rsidRPr="008C5E2D">
        <w:t xml:space="preserve"> debated for four years in in both Policy and Lincoln-Douglas formats, qualifying to NSDA Nationals his sophomore and senior years.</w:t>
      </w:r>
      <w:r>
        <w:t xml:space="preserve"> He is an intern at ethos</w:t>
      </w:r>
      <w:r w:rsidRPr="0010685F">
        <w:t>]. (</w:t>
      </w:r>
      <w:r>
        <w:t>Joshua</w:t>
      </w:r>
      <w:r w:rsidRPr="0010685F">
        <w:t>, “</w:t>
      </w:r>
      <w:r w:rsidRPr="008C5E2D">
        <w:t>Start with Why</w:t>
      </w:r>
      <w:r w:rsidRPr="0010685F">
        <w:t xml:space="preserve">” </w:t>
      </w:r>
      <w:r>
        <w:t>Ethos Publication</w:t>
      </w:r>
      <w:r w:rsidRPr="0010685F">
        <w:t xml:space="preserve">, </w:t>
      </w:r>
      <w:r>
        <w:t>June 16</w:t>
      </w:r>
      <w:proofErr w:type="gramStart"/>
      <w:r>
        <w:t xml:space="preserve"> 2017</w:t>
      </w:r>
      <w:proofErr w:type="gramEnd"/>
      <w:r w:rsidRPr="0010685F">
        <w:t>,</w:t>
      </w:r>
      <w:r>
        <w:t xml:space="preserve"> </w:t>
      </w:r>
    </w:p>
    <w:p w14:paraId="0C61CC09" w14:textId="42399F8B" w:rsidR="00710706" w:rsidRPr="008C5E2D" w:rsidRDefault="00710706" w:rsidP="000B435C">
      <w:pPr>
        <w:autoSpaceDE w:val="0"/>
        <w:autoSpaceDN w:val="0"/>
        <w:adjustRightInd w:val="0"/>
        <w:spacing w:after="0" w:line="240" w:lineRule="auto"/>
      </w:pPr>
      <w:r w:rsidRPr="0015779B">
        <w:rPr>
          <w:rFonts w:ascii="AppleSystemUIFont" w:hAnsi="AppleSystemUIFont" w:cs="AppleSystemUIFont"/>
          <w:sz w:val="24"/>
          <w:szCs w:val="24"/>
        </w:rPr>
        <w:t>https://newleftreview.org/issues/ii64/articles/michael-hardt-militant-life.pdf</w:t>
      </w:r>
      <w:r w:rsidRPr="0010685F">
        <w:t>)// [King K]</w:t>
      </w:r>
    </w:p>
    <w:p w14:paraId="1EDD26E0" w14:textId="77777777" w:rsidR="00710706" w:rsidRPr="00724878" w:rsidRDefault="00710706" w:rsidP="00710706">
      <w:pPr>
        <w:rPr>
          <w:sz w:val="16"/>
        </w:rPr>
      </w:pPr>
      <w:r w:rsidRPr="00724878">
        <w:rPr>
          <w:sz w:val="16"/>
        </w:rPr>
        <w:t>Fiat (in general :P)</w:t>
      </w:r>
    </w:p>
    <w:p w14:paraId="25291C4B" w14:textId="77777777" w:rsidR="00710706" w:rsidRPr="00724878" w:rsidRDefault="00710706" w:rsidP="00710706">
      <w:pPr>
        <w:rPr>
          <w:sz w:val="16"/>
        </w:rPr>
      </w:pPr>
      <w:r w:rsidRPr="00724878">
        <w:rPr>
          <w:rStyle w:val="StyleUnderline"/>
        </w:rPr>
        <w:t>The debate term fiat, Latin for “let it be done,” is greatly misunderstood</w:t>
      </w:r>
      <w:r w:rsidRPr="00724878">
        <w:rPr>
          <w:sz w:val="16"/>
        </w:rPr>
        <w:t xml:space="preserve"> and explained even more poorly. </w:t>
      </w:r>
      <w:r w:rsidRPr="00724878">
        <w:rPr>
          <w:rStyle w:val="StyleUnderline"/>
        </w:rPr>
        <w:t>People say it means “the plan will be passed upon an affirmative ballot,” or that it means “Congress’ minds will be immediately changed on the issue so it is passed without opposition.”</w:t>
      </w:r>
      <w:r w:rsidRPr="00724878">
        <w:rPr>
          <w:sz w:val="16"/>
        </w:rPr>
        <w:t xml:space="preserve"> Again, the correct interpretation lies in the answer “why?” Why is fiat necessary?</w:t>
      </w:r>
    </w:p>
    <w:p w14:paraId="352F3693" w14:textId="77777777" w:rsidR="00710706" w:rsidRPr="00724878" w:rsidRDefault="00710706" w:rsidP="00710706">
      <w:pPr>
        <w:rPr>
          <w:sz w:val="16"/>
        </w:rPr>
      </w:pPr>
      <w:r w:rsidRPr="00724878">
        <w:rPr>
          <w:rStyle w:val="StyleUnderline"/>
        </w:rPr>
        <w:t xml:space="preserve">The resolution is normative (asking what ought to be done rather than what is); thus, the </w:t>
      </w:r>
      <w:r w:rsidRPr="00724878">
        <w:rPr>
          <w:rStyle w:val="Emphasis"/>
        </w:rPr>
        <w:t>debate should focus on IF the resolution should be affirmed and IF it should be passed rather than whether or not it WILL pass.</w:t>
      </w:r>
      <w:r w:rsidRPr="00724878">
        <w:rPr>
          <w:sz w:val="16"/>
        </w:rPr>
        <w:t xml:space="preserve"> The plan isn’t actually passed after an affirmative ballot. Rather</w:t>
      </w:r>
      <w:r w:rsidRPr="00724878">
        <w:rPr>
          <w:rStyle w:val="StyleUnderline"/>
        </w:rPr>
        <w:t xml:space="preserve">, fiat is a “tool” to shift the discussion from descriptive to normative. </w:t>
      </w:r>
      <w:r w:rsidRPr="00724878">
        <w:rPr>
          <w:rStyle w:val="Emphasis"/>
        </w:rPr>
        <w:t>It also is necessary for fairness</w:t>
      </w:r>
      <w:r w:rsidRPr="00724878">
        <w:rPr>
          <w:rStyle w:val="StyleUnderline"/>
        </w:rPr>
        <w:t>.</w:t>
      </w:r>
      <w:r w:rsidRPr="00724878">
        <w:rPr>
          <w:sz w:val="16"/>
        </w:rPr>
        <w:t xml:space="preserve"> I enjoy the following analogy (which is easily understood by anyone) after explaining the normative argument.</w:t>
      </w:r>
    </w:p>
    <w:p w14:paraId="6F4D6A42" w14:textId="77777777" w:rsidR="00710706" w:rsidRPr="00724878" w:rsidRDefault="00710706" w:rsidP="00710706">
      <w:pPr>
        <w:rPr>
          <w:sz w:val="16"/>
        </w:rPr>
      </w:pPr>
      <w:r w:rsidRPr="00724878">
        <w:rPr>
          <w:rStyle w:val="Emphasis"/>
        </w:rPr>
        <w:t>Fiat is necessary so negatives don’t win every single round</w:t>
      </w:r>
      <w:r w:rsidRPr="00724878">
        <w:rPr>
          <w:rStyle w:val="StyleUnderline"/>
        </w:rPr>
        <w:t xml:space="preserve"> by arguing the plan would never pass. If fiat didn’t exist, in years when the political administration stood against the plan and </w:t>
      </w:r>
      <w:proofErr w:type="spellStart"/>
      <w:r w:rsidRPr="00724878">
        <w:rPr>
          <w:rStyle w:val="StyleUnderline"/>
        </w:rPr>
        <w:t>resolutional</w:t>
      </w:r>
      <w:proofErr w:type="spellEnd"/>
      <w:r w:rsidRPr="00724878">
        <w:rPr>
          <w:rStyle w:val="StyleUnderline"/>
        </w:rPr>
        <w:t xml:space="preserve"> action, negatives could always win using this strategy.</w:t>
      </w:r>
      <w:r w:rsidRPr="00724878">
        <w:rPr>
          <w:sz w:val="16"/>
        </w:rPr>
        <w:t xml:space="preserve"> If the resolution was “the US should ban cookies,” and Congress was composed of Cookie Monsters, negatives could always win by saying Cookie Monsters would never vote for the plan. </w:t>
      </w:r>
      <w:r w:rsidRPr="00724878">
        <w:rPr>
          <w:rStyle w:val="StyleUnderline"/>
        </w:rPr>
        <w:t xml:space="preserve">The power of fiat is shifting the debate to whether or not the plan SHOULD be passed or resolution SHOULD be affirmed, to follow </w:t>
      </w:r>
      <w:proofErr w:type="spellStart"/>
      <w:r w:rsidRPr="00724878">
        <w:rPr>
          <w:rStyle w:val="StyleUnderline"/>
        </w:rPr>
        <w:t>resolutional</w:t>
      </w:r>
      <w:proofErr w:type="spellEnd"/>
      <w:r w:rsidRPr="00724878">
        <w:rPr>
          <w:rStyle w:val="StyleUnderline"/>
        </w:rPr>
        <w:t xml:space="preserve"> bounds and create a fair debate.</w:t>
      </w:r>
    </w:p>
    <w:p w14:paraId="16D2C8CA" w14:textId="21C7B689" w:rsidR="003258BE" w:rsidRPr="00F92C33" w:rsidRDefault="00710706" w:rsidP="000523DD">
      <w:pPr>
        <w:rPr>
          <w:sz w:val="16"/>
        </w:rPr>
      </w:pPr>
      <w:r w:rsidRPr="00724878">
        <w:rPr>
          <w:sz w:val="16"/>
        </w:rPr>
        <w:t>In all these example arguments, what is evident is that unpacking why something is true confirms the truth. Analogies serve to make the argument concrete and appealing to all audiences. There are many more misunderstood arguments in debate. Don’t be afraid to seek the true and reasonable arguments. Start by asking “why?”</w:t>
      </w:r>
    </w:p>
    <w:p w14:paraId="543C9727" w14:textId="55F7569C" w:rsidR="000523DD" w:rsidRDefault="000523DD" w:rsidP="000523DD">
      <w:pPr>
        <w:pStyle w:val="Heading3"/>
      </w:pPr>
      <w:r>
        <w:t>Agamben Wrong</w:t>
      </w:r>
    </w:p>
    <w:p w14:paraId="722720CC" w14:textId="77777777" w:rsidR="007456BE" w:rsidRDefault="007456BE" w:rsidP="007456BE">
      <w:pPr>
        <w:pStyle w:val="Heading4"/>
      </w:pPr>
      <w:r>
        <w:t>Agamben’s theory of power is flawed, it distorts the world as a binary which limits his analysis of power and governmentality, Not every form of government power is biopolitical.</w:t>
      </w:r>
    </w:p>
    <w:p w14:paraId="622214F0" w14:textId="77777777" w:rsidR="007456BE" w:rsidRDefault="007456BE" w:rsidP="007456BE">
      <w:r w:rsidRPr="001E318A">
        <w:rPr>
          <w:rStyle w:val="Style13ptBold"/>
        </w:rPr>
        <w:t>Lemke 05</w:t>
      </w:r>
      <w:r>
        <w:t>, Thomas Lemke is Professor of Sociology at the Faculty of Social Sciences at Goethe University Frankfurt. He is author of A Critique of Political Reason: Foucault’s Analysis of Modern Governmentality and Biopolitics: An Advanced Introduction. “’A Zone of Indistinction’ – A Critique of Giorgio Agamben’s Concept of Biopolitics”, 2005, JLB, https://tidsskrift.dk/index.php/outlines/article/view/2107/1871</w:t>
      </w:r>
    </w:p>
    <w:p w14:paraId="508A2B81" w14:textId="77777777" w:rsidR="007456BE" w:rsidRPr="00A94DFB" w:rsidRDefault="007456BE" w:rsidP="007456BE">
      <w:pPr>
        <w:rPr>
          <w:sz w:val="14"/>
        </w:rPr>
      </w:pPr>
      <w:r w:rsidRPr="00A94DFB">
        <w:rPr>
          <w:rStyle w:val="StyleUnderline"/>
        </w:rPr>
        <w:t xml:space="preserve">Our reading of </w:t>
      </w:r>
      <w:r w:rsidRPr="000A5303">
        <w:rPr>
          <w:rStyle w:val="StyleUnderline"/>
          <w:highlight w:val="green"/>
        </w:rPr>
        <w:t>Agamben</w:t>
      </w:r>
      <w:r w:rsidRPr="00A94DFB">
        <w:rPr>
          <w:rStyle w:val="StyleUnderline"/>
        </w:rPr>
        <w:t xml:space="preserve"> leads to a surprising result. </w:t>
      </w:r>
      <w:r w:rsidRPr="000A5303">
        <w:rPr>
          <w:rStyle w:val="StyleUnderline"/>
          <w:highlight w:val="green"/>
        </w:rPr>
        <w:t>Following a binary code</w:t>
      </w:r>
      <w:r w:rsidRPr="00A94DFB">
        <w:rPr>
          <w:rStyle w:val="StyleUnderline"/>
        </w:rPr>
        <w:t xml:space="preserve"> and a logic of subsumption  that  </w:t>
      </w:r>
      <w:r w:rsidRPr="000A5303">
        <w:rPr>
          <w:rStyle w:val="StyleUnderline"/>
          <w:highlight w:val="green"/>
        </w:rPr>
        <w:t>does  not  allow  for  differ-</w:t>
      </w:r>
      <w:proofErr w:type="spellStart"/>
      <w:r w:rsidRPr="000A5303">
        <w:rPr>
          <w:rStyle w:val="StyleUnderline"/>
          <w:highlight w:val="green"/>
        </w:rPr>
        <w:t>entiations</w:t>
      </w:r>
      <w:proofErr w:type="spellEnd"/>
      <w:r w:rsidRPr="000A5303">
        <w:rPr>
          <w:rStyle w:val="StyleUnderline"/>
          <w:highlight w:val="green"/>
        </w:rPr>
        <w:t>,</w:t>
      </w:r>
      <w:r w:rsidRPr="00A94DFB">
        <w:rPr>
          <w:sz w:val="14"/>
        </w:rPr>
        <w:t xml:space="preserve">  </w:t>
      </w:r>
      <w:r w:rsidRPr="000A5303">
        <w:rPr>
          <w:rStyle w:val="StyleUnderline"/>
          <w:highlight w:val="green"/>
        </w:rPr>
        <w:t>his  argument  remains  committed  to</w:t>
      </w:r>
      <w:r w:rsidRPr="00A94DFB">
        <w:rPr>
          <w:rStyle w:val="StyleUnderline"/>
        </w:rPr>
        <w:t xml:space="preserve"> exactly </w:t>
      </w:r>
      <w:r w:rsidRPr="000A5303">
        <w:rPr>
          <w:rStyle w:val="StyleUnderline"/>
          <w:highlight w:val="green"/>
        </w:rPr>
        <w:t>the</w:t>
      </w:r>
      <w:r w:rsidRPr="00A94DFB">
        <w:rPr>
          <w:rStyle w:val="StyleUnderline"/>
        </w:rPr>
        <w:t xml:space="preserve"> juridical </w:t>
      </w:r>
      <w:r w:rsidRPr="000A5303">
        <w:rPr>
          <w:rStyle w:val="StyleUnderline"/>
          <w:highlight w:val="green"/>
        </w:rPr>
        <w:t>perspective</w:t>
      </w:r>
      <w:r w:rsidRPr="00A94DFB">
        <w:rPr>
          <w:rStyle w:val="StyleUnderline"/>
        </w:rPr>
        <w:t xml:space="preserve"> that </w:t>
      </w:r>
      <w:r w:rsidRPr="000A5303">
        <w:rPr>
          <w:rStyle w:val="StyleUnderline"/>
          <w:highlight w:val="green"/>
        </w:rPr>
        <w:t>he so vividly criticizes</w:t>
      </w:r>
      <w:r w:rsidRPr="00A94DFB">
        <w:rPr>
          <w:sz w:val="14"/>
        </w:rPr>
        <w:t xml:space="preserve">. He reduces the “ambiguous terrain” (1998: 143) of biopolitics by operating  with  a  notion  of  politics  that  is  at  once  too  broad  in  its  explanatory  scope  and  too  narrow  in  empirical  complexity.  </w:t>
      </w:r>
      <w:r w:rsidRPr="00A94DFB">
        <w:rPr>
          <w:rStyle w:val="StyleUnderline"/>
        </w:rPr>
        <w:t xml:space="preserve">On  the  one  hand Agamben </w:t>
      </w:r>
      <w:proofErr w:type="spellStart"/>
      <w:r w:rsidRPr="00A94DFB">
        <w:rPr>
          <w:rStyle w:val="StyleUnderline"/>
        </w:rPr>
        <w:t>conceptualises</w:t>
      </w:r>
      <w:proofErr w:type="spellEnd"/>
      <w:r w:rsidRPr="00A94DFB">
        <w:rPr>
          <w:rStyle w:val="StyleUnderline"/>
        </w:rPr>
        <w:t xml:space="preserve"> the political as a  sovereign  instance  that  does  not  allow  for  an outside that would be more than an “inner outside” and an “exception”. On the other </w:t>
      </w:r>
      <w:proofErr w:type="gramStart"/>
      <w:r w:rsidRPr="00A94DFB">
        <w:rPr>
          <w:rStyle w:val="StyleUnderline"/>
        </w:rPr>
        <w:t>hand</w:t>
      </w:r>
      <w:proofErr w:type="gramEnd"/>
      <w:r w:rsidRPr="00A94DFB">
        <w:rPr>
          <w:rStyle w:val="StyleUnderline"/>
        </w:rPr>
        <w:t xml:space="preserve"> </w:t>
      </w:r>
      <w:r w:rsidRPr="000A5303">
        <w:rPr>
          <w:rStyle w:val="StyleUnderline"/>
          <w:highlight w:val="green"/>
        </w:rPr>
        <w:t>his presentation</w:t>
      </w:r>
      <w:r w:rsidRPr="00A94DFB">
        <w:rPr>
          <w:rStyle w:val="StyleUnderline"/>
        </w:rPr>
        <w:t xml:space="preserve"> of sovereignty </w:t>
      </w:r>
      <w:r w:rsidRPr="000A5303">
        <w:rPr>
          <w:rStyle w:val="StyleUnderline"/>
          <w:highlight w:val="green"/>
        </w:rPr>
        <w:t>is completely limited to</w:t>
      </w:r>
      <w:r w:rsidRPr="00A94DFB">
        <w:rPr>
          <w:rStyle w:val="StyleUnderline"/>
        </w:rPr>
        <w:t xml:space="preserve"> the decision on the state of </w:t>
      </w:r>
      <w:proofErr w:type="spellStart"/>
      <w:r w:rsidRPr="00A94DFB">
        <w:rPr>
          <w:rStyle w:val="StyleUnderline"/>
        </w:rPr>
        <w:t>exeption</w:t>
      </w:r>
      <w:proofErr w:type="spellEnd"/>
      <w:r w:rsidRPr="00A94DFB">
        <w:rPr>
          <w:rStyle w:val="StyleUnderline"/>
        </w:rPr>
        <w:t xml:space="preserve"> and the killing of </w:t>
      </w:r>
      <w:r w:rsidRPr="000A5303">
        <w:rPr>
          <w:rStyle w:val="StyleUnderline"/>
          <w:highlight w:val="green"/>
        </w:rPr>
        <w:t>bare life</w:t>
      </w:r>
      <w:r w:rsidRPr="00A94DFB">
        <w:rPr>
          <w:sz w:val="14"/>
        </w:rPr>
        <w:t xml:space="preserve">.    </w:t>
      </w:r>
    </w:p>
    <w:p w14:paraId="5FB3D86A" w14:textId="77777777" w:rsidR="007456BE" w:rsidRPr="00A94DFB" w:rsidRDefault="007456BE" w:rsidP="007456BE">
      <w:pPr>
        <w:rPr>
          <w:sz w:val="14"/>
        </w:rPr>
      </w:pPr>
      <w:r w:rsidRPr="000A5303">
        <w:rPr>
          <w:rStyle w:val="StyleUnderline"/>
          <w:highlight w:val="green"/>
        </w:rPr>
        <w:t>As  a  consequence</w:t>
      </w:r>
      <w:r w:rsidRPr="00A94DFB">
        <w:rPr>
          <w:rStyle w:val="StyleUnderline"/>
        </w:rPr>
        <w:t xml:space="preserve">,  </w:t>
      </w:r>
      <w:r w:rsidRPr="000A5303">
        <w:rPr>
          <w:rStyle w:val="Emphasis"/>
          <w:highlight w:val="green"/>
        </w:rPr>
        <w:t>Agamben  presents  a  distorted picture</w:t>
      </w:r>
      <w:r w:rsidRPr="00A94DFB">
        <w:rPr>
          <w:sz w:val="14"/>
        </w:rPr>
        <w:t xml:space="preserve">. </w:t>
      </w:r>
      <w:r w:rsidRPr="00A94DFB">
        <w:rPr>
          <w:rStyle w:val="StyleUnderline"/>
        </w:rPr>
        <w:t xml:space="preserve">The main danger today may not be that the body or its organs are targets of  a  distinctive  state  politics  (1998:  164-5),  but – quite the contrary – that we are witnessing  an  important  transformation  of  the  state  under  the  sign  of  deregulation,  </w:t>
      </w:r>
      <w:proofErr w:type="spellStart"/>
      <w:r w:rsidRPr="00A94DFB">
        <w:rPr>
          <w:rStyle w:val="StyleUnderline"/>
        </w:rPr>
        <w:t>privatisation</w:t>
      </w:r>
      <w:proofErr w:type="spellEnd"/>
      <w:r w:rsidRPr="00A94DFB">
        <w:rPr>
          <w:rStyle w:val="StyleUnderline"/>
        </w:rPr>
        <w:t xml:space="preserve">  and </w:t>
      </w:r>
      <w:proofErr w:type="spellStart"/>
      <w:r w:rsidRPr="00A94DFB">
        <w:rPr>
          <w:rStyle w:val="StyleUnderline"/>
        </w:rPr>
        <w:t>liberalisation</w:t>
      </w:r>
      <w:proofErr w:type="spellEnd"/>
      <w:r w:rsidRPr="00A94DFB">
        <w:rPr>
          <w:rStyle w:val="StyleUnderline"/>
        </w:rPr>
        <w:t>.</w:t>
      </w:r>
      <w:r w:rsidRPr="00A94DFB">
        <w:rPr>
          <w:sz w:val="14"/>
        </w:rPr>
        <w:t xml:space="preserve"> It is more and more the scientific consultants, economic interest groups, and  civil  societal  mediators  that  define  the beginning,  the  end,  and  the  value  of  life,  in  consensus  conferences,  expert  commissions,  and ethical counsels. This “withdrawal of the state”  could  itself  be  </w:t>
      </w:r>
      <w:proofErr w:type="spellStart"/>
      <w:r w:rsidRPr="00A94DFB">
        <w:rPr>
          <w:sz w:val="14"/>
        </w:rPr>
        <w:t>analysed</w:t>
      </w:r>
      <w:proofErr w:type="spellEnd"/>
      <w:r w:rsidRPr="00A94DFB">
        <w:rPr>
          <w:sz w:val="14"/>
        </w:rPr>
        <w:t xml:space="preserve">  as  a  political  strategy,  though  one  that  does  not  </w:t>
      </w:r>
      <w:proofErr w:type="spellStart"/>
      <w:r w:rsidRPr="00A94DFB">
        <w:rPr>
          <w:sz w:val="14"/>
        </w:rPr>
        <w:t>necessar-ily</w:t>
      </w:r>
      <w:proofErr w:type="spellEnd"/>
      <w:r w:rsidRPr="00A94DFB">
        <w:rPr>
          <w:sz w:val="14"/>
        </w:rPr>
        <w:t xml:space="preserve">  refuse  individuals  legal  rights.  In  a  more  moderate account of exceptionality the suspension of legal rights might remain important in determining who is allowed to become part of a community, who is eligible to legal rights at all. The political strategy, however, that shifts legal and  regulatory  competencies  from  the  public and legal domain to the private sphere, will probably pose a much greater threat in the future. This tendency is already visible; for ex-ample, it is possible for private companies to own and exploit human body substances (see Andrews/Nelkin  2001).  Moreover,  this  tendency can already be traced in examples that Agamben mentions, namely the admissibility of  euthanasia  and  transplantation  medicine.  Here we can expect that a patient’s legal will and  contract  relations  will  take  the  place  of  explicit state prohibitions and regulation. We note that in some countries there is already a public  discussion  to  provide  financial  com-</w:t>
      </w:r>
      <w:proofErr w:type="spellStart"/>
      <w:r w:rsidRPr="00A94DFB">
        <w:rPr>
          <w:sz w:val="14"/>
        </w:rPr>
        <w:t>pensations</w:t>
      </w:r>
      <w:proofErr w:type="spellEnd"/>
      <w:r w:rsidRPr="00A94DFB">
        <w:rPr>
          <w:sz w:val="14"/>
        </w:rPr>
        <w:t xml:space="preserve"> for individuals who donate organs, and there is a growing consensus in the legal community to accept the will of the patient not to prolong life under certain conditions.8     </w:t>
      </w:r>
    </w:p>
    <w:p w14:paraId="11825192" w14:textId="77777777" w:rsidR="007456BE" w:rsidRPr="00A94DFB" w:rsidRDefault="007456BE" w:rsidP="007456BE">
      <w:pPr>
        <w:rPr>
          <w:sz w:val="14"/>
        </w:rPr>
      </w:pPr>
      <w:r w:rsidRPr="000A5303">
        <w:rPr>
          <w:rStyle w:val="StyleUnderline"/>
          <w:highlight w:val="green"/>
        </w:rPr>
        <w:t>By</w:t>
      </w:r>
      <w:r w:rsidRPr="00A94DFB">
        <w:rPr>
          <w:rStyle w:val="StyleUnderline"/>
        </w:rPr>
        <w:t xml:space="preserve">  the  </w:t>
      </w:r>
      <w:r w:rsidRPr="000A5303">
        <w:rPr>
          <w:rStyle w:val="StyleUnderline"/>
          <w:highlight w:val="green"/>
        </w:rPr>
        <w:t>analytical</w:t>
      </w:r>
      <w:r w:rsidRPr="00A94DFB">
        <w:rPr>
          <w:rStyle w:val="StyleUnderline"/>
        </w:rPr>
        <w:t xml:space="preserve">  </w:t>
      </w:r>
      <w:r w:rsidRPr="000A5303">
        <w:rPr>
          <w:rStyle w:val="StyleUnderline"/>
          <w:highlight w:val="green"/>
        </w:rPr>
        <w:t>focus  on  a  formal  and  repressive  conception</w:t>
      </w:r>
      <w:r w:rsidRPr="00A94DFB">
        <w:rPr>
          <w:rStyle w:val="StyleUnderline"/>
        </w:rPr>
        <w:t xml:space="preserve">  </w:t>
      </w:r>
      <w:r w:rsidRPr="000A5303">
        <w:rPr>
          <w:rStyle w:val="StyleUnderline"/>
          <w:highlight w:val="green"/>
        </w:rPr>
        <w:t xml:space="preserve">of  the  state  and  </w:t>
      </w:r>
      <w:r w:rsidRPr="00A94DFB">
        <w:rPr>
          <w:rStyle w:val="StyleUnderline"/>
        </w:rPr>
        <w:t xml:space="preserve">the  </w:t>
      </w:r>
      <w:r w:rsidRPr="000A5303">
        <w:rPr>
          <w:rStyle w:val="StyleUnderline"/>
          <w:highlight w:val="green"/>
        </w:rPr>
        <w:t xml:space="preserve">theoretical  fixation  on  the  sovereign  border  between life and death, </w:t>
      </w:r>
      <w:r w:rsidRPr="000A5303">
        <w:rPr>
          <w:rStyle w:val="Emphasis"/>
          <w:highlight w:val="green"/>
        </w:rPr>
        <w:t>Agamben fails to see the limits of his own argumentation</w:t>
      </w:r>
      <w:r w:rsidRPr="001E318A">
        <w:rPr>
          <w:rStyle w:val="Emphasis"/>
        </w:rPr>
        <w:t xml:space="preserve">. </w:t>
      </w:r>
      <w:r w:rsidRPr="000A5303">
        <w:rPr>
          <w:rStyle w:val="Emphasis"/>
          <w:highlight w:val="green"/>
        </w:rPr>
        <w:t>Not</w:t>
      </w:r>
      <w:r w:rsidRPr="001E318A">
        <w:rPr>
          <w:rStyle w:val="Emphasis"/>
        </w:rPr>
        <w:t xml:space="preserve"> </w:t>
      </w:r>
      <w:r w:rsidRPr="000A5303">
        <w:rPr>
          <w:rStyle w:val="Emphasis"/>
          <w:highlight w:val="green"/>
        </w:rPr>
        <w:t>every</w:t>
      </w:r>
      <w:r w:rsidRPr="001E318A">
        <w:rPr>
          <w:rStyle w:val="Emphasis"/>
        </w:rPr>
        <w:t xml:space="preserve"> single form of </w:t>
      </w:r>
      <w:r w:rsidRPr="000A5303">
        <w:rPr>
          <w:rStyle w:val="Emphasis"/>
          <w:highlight w:val="green"/>
        </w:rPr>
        <w:t>exclusion</w:t>
      </w:r>
      <w:r w:rsidRPr="001E318A">
        <w:rPr>
          <w:rStyle w:val="Emphasis"/>
        </w:rPr>
        <w:t xml:space="preserve"> </w:t>
      </w:r>
      <w:r w:rsidRPr="000A5303">
        <w:rPr>
          <w:rStyle w:val="Emphasis"/>
          <w:highlight w:val="green"/>
        </w:rPr>
        <w:t>needs to be grounded in</w:t>
      </w:r>
      <w:r w:rsidRPr="001E318A">
        <w:rPr>
          <w:rStyle w:val="Emphasis"/>
        </w:rPr>
        <w:t xml:space="preserve"> </w:t>
      </w:r>
      <w:r w:rsidRPr="00A94DFB">
        <w:rPr>
          <w:rStyle w:val="StyleUnderline"/>
        </w:rPr>
        <w:t xml:space="preserve">legal </w:t>
      </w:r>
      <w:r w:rsidRPr="001E318A">
        <w:rPr>
          <w:rStyle w:val="StyleUnderline"/>
        </w:rPr>
        <w:t>regulations, or</w:t>
      </w:r>
      <w:r w:rsidRPr="00A94DFB">
        <w:rPr>
          <w:rStyle w:val="StyleUnderline"/>
        </w:rPr>
        <w:t xml:space="preserve"> necessitate a </w:t>
      </w:r>
      <w:r w:rsidRPr="000A5303">
        <w:rPr>
          <w:rStyle w:val="Emphasis"/>
          <w:highlight w:val="green"/>
        </w:rPr>
        <w:t>suspension of  law</w:t>
      </w:r>
      <w:r w:rsidRPr="00A94DFB">
        <w:rPr>
          <w:rStyle w:val="StyleUnderline"/>
        </w:rPr>
        <w:t xml:space="preserve">.  </w:t>
      </w:r>
      <w:proofErr w:type="gramStart"/>
      <w:r w:rsidRPr="000A5303">
        <w:rPr>
          <w:rStyle w:val="StyleUnderline"/>
          <w:highlight w:val="green"/>
        </w:rPr>
        <w:t>Sovereignty</w:t>
      </w:r>
      <w:r w:rsidRPr="00A94DFB">
        <w:rPr>
          <w:rStyle w:val="StyleUnderline"/>
        </w:rPr>
        <w:t xml:space="preserve">  does</w:t>
      </w:r>
      <w:proofErr w:type="gramEnd"/>
      <w:r w:rsidRPr="00A94DFB">
        <w:rPr>
          <w:rStyle w:val="StyleUnderline"/>
        </w:rPr>
        <w:t xml:space="preserve">  not  only  reside  in  political  instances  and  state  agencies,  it  </w:t>
      </w:r>
      <w:r w:rsidRPr="000A5303">
        <w:rPr>
          <w:rStyle w:val="StyleUnderline"/>
          <w:highlight w:val="green"/>
        </w:rPr>
        <w:t>also  dwells in</w:t>
      </w:r>
      <w:r w:rsidRPr="00A94DFB">
        <w:rPr>
          <w:rStyle w:val="StyleUnderline"/>
        </w:rPr>
        <w:t xml:space="preserve"> “</w:t>
      </w:r>
      <w:r w:rsidRPr="000A5303">
        <w:rPr>
          <w:rStyle w:val="StyleUnderline"/>
          <w:highlight w:val="green"/>
        </w:rPr>
        <w:t>life politics</w:t>
      </w:r>
      <w:r w:rsidRPr="00A94DFB">
        <w:rPr>
          <w:rStyle w:val="StyleUnderline"/>
        </w:rPr>
        <w:t xml:space="preserve">” (Giddens 1991: 209-31)  of  sovereign  subjects  who  are  expected  to  act  in  </w:t>
      </w:r>
      <w:proofErr w:type="spellStart"/>
      <w:r w:rsidRPr="00A94DFB">
        <w:rPr>
          <w:rStyle w:val="StyleUnderline"/>
        </w:rPr>
        <w:t>a</w:t>
      </w:r>
      <w:proofErr w:type="spellEnd"/>
      <w:r w:rsidRPr="00A94DFB">
        <w:rPr>
          <w:rStyle w:val="StyleUnderline"/>
        </w:rPr>
        <w:t xml:space="preserve">  autonomous  ways  as  individuals.  We are not only subjected to political mecha-</w:t>
      </w:r>
      <w:proofErr w:type="spellStart"/>
      <w:r w:rsidRPr="00A94DFB">
        <w:rPr>
          <w:rStyle w:val="StyleUnderline"/>
        </w:rPr>
        <w:t>nisms</w:t>
      </w:r>
      <w:proofErr w:type="spellEnd"/>
      <w:r w:rsidRPr="00A94DFB">
        <w:rPr>
          <w:rStyle w:val="StyleUnderline"/>
        </w:rPr>
        <w:t xml:space="preserve">  that  regulate  and  restrict  our  physical  life;  we  are  also  inscribed  in  what  Foucault  called “arts of government” that direct how to </w:t>
      </w:r>
      <w:proofErr w:type="spellStart"/>
      <w:r w:rsidRPr="00A94DFB">
        <w:rPr>
          <w:rStyle w:val="StyleUnderline"/>
        </w:rPr>
        <w:t>refl</w:t>
      </w:r>
      <w:proofErr w:type="spellEnd"/>
      <w:r w:rsidRPr="00A94DFB">
        <w:rPr>
          <w:rStyle w:val="StyleUnderline"/>
        </w:rPr>
        <w:t xml:space="preserve"> </w:t>
      </w:r>
      <w:proofErr w:type="spellStart"/>
      <w:r w:rsidRPr="00A94DFB">
        <w:rPr>
          <w:rStyle w:val="StyleUnderline"/>
        </w:rPr>
        <w:t>ect</w:t>
      </w:r>
      <w:proofErr w:type="spellEnd"/>
      <w:r w:rsidRPr="00A94DFB">
        <w:rPr>
          <w:rStyle w:val="StyleUnderline"/>
        </w:rPr>
        <w:t xml:space="preserve"> ourselves as moral persons and parts of collective subjectivities (see Foucault 2004a). In  fact,  Foucault  regarded  </w:t>
      </w:r>
      <w:r w:rsidRPr="001E318A">
        <w:rPr>
          <w:rStyle w:val="StyleUnderline"/>
        </w:rPr>
        <w:t>biopolitics  as  an  essential part of the liberal art of government</w:t>
      </w:r>
      <w:r w:rsidRPr="00A94DFB">
        <w:rPr>
          <w:rStyle w:val="StyleUnderline"/>
        </w:rPr>
        <w:t xml:space="preserve"> </w:t>
      </w:r>
      <w:r w:rsidRPr="00A94DFB">
        <w:rPr>
          <w:sz w:val="14"/>
        </w:rPr>
        <w:t xml:space="preserve">(see Foucault 2004b, pp. 3-28).     </w:t>
      </w:r>
    </w:p>
    <w:p w14:paraId="4F801991" w14:textId="77777777" w:rsidR="007456BE" w:rsidRDefault="007456BE" w:rsidP="007456BE">
      <w:pPr>
        <w:rPr>
          <w:rStyle w:val="StyleUnderline"/>
        </w:rPr>
      </w:pPr>
      <w:r w:rsidRPr="00A94DFB">
        <w:rPr>
          <w:sz w:val="14"/>
        </w:rPr>
        <w:t xml:space="preserve">Yet,  although  </w:t>
      </w:r>
      <w:r w:rsidRPr="00A94DFB">
        <w:rPr>
          <w:rStyle w:val="StyleUnderline"/>
        </w:rPr>
        <w:t xml:space="preserve">the  </w:t>
      </w:r>
      <w:r w:rsidRPr="000A5303">
        <w:rPr>
          <w:rStyle w:val="StyleUnderline"/>
          <w:highlight w:val="green"/>
        </w:rPr>
        <w:t>social  dynamics</w:t>
      </w:r>
      <w:r w:rsidRPr="00A94DFB">
        <w:rPr>
          <w:rStyle w:val="StyleUnderline"/>
        </w:rPr>
        <w:t xml:space="preserve">  of  the  relations  </w:t>
      </w:r>
      <w:r w:rsidRPr="000A5303">
        <w:rPr>
          <w:rStyle w:val="StyleUnderline"/>
          <w:highlight w:val="green"/>
        </w:rPr>
        <w:t>between  bare  life</w:t>
      </w:r>
      <w:r w:rsidRPr="00A94DFB">
        <w:rPr>
          <w:rStyle w:val="StyleUnderline"/>
        </w:rPr>
        <w:t xml:space="preserve">  and  political  existence, between technologies of the self and political rationalities, </w:t>
      </w:r>
      <w:r w:rsidRPr="000A5303">
        <w:rPr>
          <w:rStyle w:val="StyleUnderline"/>
          <w:highlight w:val="green"/>
        </w:rPr>
        <w:t>remain</w:t>
      </w:r>
      <w:r w:rsidRPr="00A94DFB">
        <w:rPr>
          <w:rStyle w:val="StyleUnderline"/>
        </w:rPr>
        <w:t xml:space="preserve"> theoretically </w:t>
      </w:r>
      <w:r w:rsidRPr="000A5303">
        <w:rPr>
          <w:rStyle w:val="StyleUnderline"/>
          <w:highlight w:val="green"/>
        </w:rPr>
        <w:t>underdeveloped in Agamben’s work</w:t>
      </w:r>
      <w:r w:rsidRPr="00A94DFB">
        <w:rPr>
          <w:rStyle w:val="StyleUnderline"/>
        </w:rPr>
        <w:t xml:space="preserve">, his theory </w:t>
      </w:r>
      <w:proofErr w:type="spellStart"/>
      <w:r w:rsidRPr="00A94DFB">
        <w:rPr>
          <w:rStyle w:val="StyleUnderline"/>
        </w:rPr>
        <w:t>recognises</w:t>
      </w:r>
      <w:proofErr w:type="spellEnd"/>
      <w:r w:rsidRPr="00A94DFB">
        <w:rPr>
          <w:sz w:val="14"/>
        </w:rPr>
        <w:t xml:space="preserve">  that  it  is  not  sufficient  to  simply  extend  legal  rights  to  those  excluded.  </w:t>
      </w:r>
      <w:r w:rsidRPr="00A94DFB">
        <w:rPr>
          <w:rStyle w:val="StyleUnderline"/>
        </w:rPr>
        <w:t>What  is needed, however, is what Foucault called a “new right” (1997: 35) that suspends the difference between human being and citizen and overcomes  a  legal  concept  that  permanently  re-inscribes  the  separation  between  natural  existence and political life.</w:t>
      </w:r>
    </w:p>
    <w:p w14:paraId="38673908" w14:textId="77777777" w:rsidR="007456BE" w:rsidRDefault="007456BE" w:rsidP="007456BE">
      <w:pPr>
        <w:pStyle w:val="Heading3"/>
      </w:pPr>
      <w:r>
        <w:t>Biopolitics &gt; Biopower</w:t>
      </w:r>
    </w:p>
    <w:p w14:paraId="5EB8430A" w14:textId="77777777" w:rsidR="00710706" w:rsidRDefault="00710706" w:rsidP="00710706">
      <w:pPr>
        <w:pStyle w:val="Heading4"/>
      </w:pPr>
      <w:r>
        <w:t>Turn - Biopolitics are the only weapons that can fight biopower---the AFF’s militant affirmation of life solves</w:t>
      </w:r>
    </w:p>
    <w:p w14:paraId="5DF0BEDB" w14:textId="77777777" w:rsidR="00710706" w:rsidRPr="0015779B" w:rsidRDefault="00710706" w:rsidP="00710706">
      <w:pPr>
        <w:autoSpaceDE w:val="0"/>
        <w:autoSpaceDN w:val="0"/>
        <w:adjustRightInd w:val="0"/>
        <w:spacing w:after="0" w:line="240" w:lineRule="auto"/>
        <w:rPr>
          <w:rFonts w:ascii="AppleSystemUIFont" w:hAnsi="AppleSystemUIFont" w:cs="AppleSystemUIFont"/>
          <w:sz w:val="24"/>
          <w:szCs w:val="24"/>
        </w:rPr>
      </w:pPr>
      <w:r>
        <w:rPr>
          <w:b/>
          <w:bCs/>
          <w:sz w:val="26"/>
          <w:szCs w:val="26"/>
        </w:rPr>
        <w:t>Hardt</w:t>
      </w:r>
      <w:r w:rsidRPr="00646AF3">
        <w:rPr>
          <w:b/>
          <w:bCs/>
          <w:sz w:val="26"/>
          <w:szCs w:val="26"/>
        </w:rPr>
        <w:t xml:space="preserve"> </w:t>
      </w:r>
      <w:r>
        <w:rPr>
          <w:b/>
          <w:bCs/>
          <w:sz w:val="26"/>
          <w:szCs w:val="26"/>
        </w:rPr>
        <w:t>10</w:t>
      </w:r>
      <w:r w:rsidRPr="0010685F">
        <w:t xml:space="preserve"> – [</w:t>
      </w:r>
      <w:r w:rsidRPr="0015779B">
        <w:t>Michael Hardt is an American political philosopher and literary theorist. Hardt is best known for his book Empire, which was co-written with Antonio Negri.</w:t>
      </w:r>
      <w:r w:rsidRPr="0010685F">
        <w:t>]. (</w:t>
      </w:r>
      <w:r>
        <w:t>Michael</w:t>
      </w:r>
      <w:r w:rsidRPr="0010685F">
        <w:t>, “</w:t>
      </w:r>
      <w:r w:rsidRPr="0015779B">
        <w:t>MILITANT LIFE</w:t>
      </w:r>
      <w:r w:rsidRPr="0010685F">
        <w:t xml:space="preserve">” </w:t>
      </w:r>
      <w:r>
        <w:t>New Left Review</w:t>
      </w:r>
      <w:r w:rsidRPr="0010685F">
        <w:t xml:space="preserve">, </w:t>
      </w:r>
      <w:r>
        <w:t>July 2010</w:t>
      </w:r>
      <w:r w:rsidRPr="0010685F">
        <w:t>,</w:t>
      </w:r>
      <w:r>
        <w:t xml:space="preserve"> </w:t>
      </w:r>
    </w:p>
    <w:p w14:paraId="77D6CACC" w14:textId="77777777" w:rsidR="00710706" w:rsidRPr="00AA67AE" w:rsidRDefault="00710706" w:rsidP="00710706">
      <w:pPr>
        <w:autoSpaceDE w:val="0"/>
        <w:autoSpaceDN w:val="0"/>
        <w:adjustRightInd w:val="0"/>
        <w:spacing w:after="0" w:line="240" w:lineRule="auto"/>
      </w:pPr>
      <w:r w:rsidRPr="0015779B">
        <w:rPr>
          <w:rFonts w:ascii="AppleSystemUIFont" w:hAnsi="AppleSystemUIFont" w:cs="AppleSystemUIFont"/>
          <w:sz w:val="24"/>
          <w:szCs w:val="24"/>
        </w:rPr>
        <w:t>https://newleftreview.org/issues/ii64/articles/michael-hardt-militant-life.pdf</w:t>
      </w:r>
      <w:r w:rsidRPr="0010685F">
        <w:t>)// [King K]</w:t>
      </w:r>
    </w:p>
    <w:p w14:paraId="062EDBE4" w14:textId="77777777" w:rsidR="00710706" w:rsidRPr="009C3897" w:rsidRDefault="00710706" w:rsidP="00710706">
      <w:pPr>
        <w:rPr>
          <w:sz w:val="16"/>
        </w:rPr>
      </w:pPr>
    </w:p>
    <w:p w14:paraId="4EB65CF8" w14:textId="77777777" w:rsidR="00710706" w:rsidRPr="0015779B" w:rsidRDefault="00710706" w:rsidP="00710706">
      <w:pPr>
        <w:rPr>
          <w:sz w:val="16"/>
        </w:rPr>
      </w:pPr>
      <w:r w:rsidRPr="0015779B">
        <w:rPr>
          <w:sz w:val="16"/>
        </w:rPr>
        <w:t xml:space="preserve">In the third and final period of the genealogy </w:t>
      </w:r>
      <w:r w:rsidRPr="00A1387E">
        <w:rPr>
          <w:rStyle w:val="StyleUnderline"/>
        </w:rPr>
        <w:t>Foucault focuses on the Cynics, the Socratic philosophical movement</w:t>
      </w:r>
      <w:r w:rsidRPr="0015779B">
        <w:rPr>
          <w:sz w:val="16"/>
        </w:rPr>
        <w:t xml:space="preserve"> particularly active roughly from the first century bc to the fourth century ad that counted Diogenes, Antisthenes and Crates among its founders. Few philosophical texts from the Cynics survive, but we do have numerous accounts of their lives, many of which are at least in part apocryphal. </w:t>
      </w:r>
      <w:r w:rsidRPr="00A1387E">
        <w:rPr>
          <w:rStyle w:val="StyleUnderline"/>
        </w:rPr>
        <w:t>These lives are what interest Foucault most, because they extend and transform the Socratic mandate to make one’s life an expression of parrhesia: that is, they turn the injunction to live a ‘true life’ into a militant, political project.</w:t>
      </w:r>
    </w:p>
    <w:p w14:paraId="45197733" w14:textId="77777777" w:rsidR="00710706" w:rsidRPr="0015779B" w:rsidRDefault="00710706" w:rsidP="00710706">
      <w:pPr>
        <w:rPr>
          <w:sz w:val="16"/>
        </w:rPr>
      </w:pPr>
      <w:r w:rsidRPr="00A1387E">
        <w:rPr>
          <w:rStyle w:val="StyleUnderline"/>
        </w:rPr>
        <w:t xml:space="preserve">The Cynics </w:t>
      </w:r>
      <w:proofErr w:type="spellStart"/>
      <w:r w:rsidRPr="00A1387E">
        <w:rPr>
          <w:rStyle w:val="StyleUnderline"/>
        </w:rPr>
        <w:t>practised</w:t>
      </w:r>
      <w:proofErr w:type="spellEnd"/>
      <w:r w:rsidRPr="00A1387E">
        <w:rPr>
          <w:rStyle w:val="StyleUnderline"/>
        </w:rPr>
        <w:t xml:space="preserve"> parrhesia</w:t>
      </w:r>
      <w:r w:rsidRPr="0015779B">
        <w:rPr>
          <w:sz w:val="16"/>
        </w:rPr>
        <w:t xml:space="preserve">, Foucault explains, through a kind of public, critical preaching, often aimed against social institutions. They also sought to enact the truth through scandalous </w:t>
      </w:r>
      <w:proofErr w:type="spellStart"/>
      <w:r w:rsidRPr="0015779B">
        <w:rPr>
          <w:sz w:val="16"/>
        </w:rPr>
        <w:t>behaviour</w:t>
      </w:r>
      <w:proofErr w:type="spellEnd"/>
      <w:r w:rsidRPr="0015779B">
        <w:rPr>
          <w:sz w:val="16"/>
        </w:rPr>
        <w:t xml:space="preserve"> that exposed to public view aspects of life that are generally hidden. They ate in public, walked naked, and even masturbated in the city square. Two fundamental principles of the true life for the Cynics were exposure and poverty: not only destroying any division between private and public, but also releasing the Cynic from the limits of individuality, so as to be able to construct a life addressed to humanity as a whole. </w:t>
      </w:r>
      <w:proofErr w:type="gramStart"/>
      <w:r w:rsidRPr="0015779B">
        <w:rPr>
          <w:sz w:val="16"/>
        </w:rPr>
        <w:t>Indeed</w:t>
      </w:r>
      <w:proofErr w:type="gramEnd"/>
      <w:r w:rsidRPr="0015779B">
        <w:rPr>
          <w:sz w:val="16"/>
        </w:rPr>
        <w:t xml:space="preserve"> Foucault remarks that in this regard Franciscans and other Christian ascetics are at least partial inheritors of the ancient Cynics in the mediaeval world. This does not mean that he interprets the Cynics’ practices as stripping life of pleasure. I suspect, although he does not say this, he would see a greater range of pleasures in their open social practices, even in their extreme exposure and poverty; but his target lies elsewhere. The askesis of the ancient Cynics, </w:t>
      </w:r>
      <w:r w:rsidRPr="00A1387E">
        <w:rPr>
          <w:rStyle w:val="StyleUnderline"/>
        </w:rPr>
        <w:t xml:space="preserve">Foucault claims, is ‘a militancy that aims to change the world, much more than a militancy that would seek simply to furnish its adepts with the means to arrive at a happy life’. </w:t>
      </w:r>
      <w:r w:rsidRPr="006A2F05">
        <w:rPr>
          <w:rStyle w:val="Emphasis"/>
        </w:rPr>
        <w:t>The life the Cynics proposed is a militant life that struggles to change both ourselves and the world.</w:t>
      </w:r>
    </w:p>
    <w:p w14:paraId="7CFEC8F3" w14:textId="77777777" w:rsidR="00710706" w:rsidRPr="0015779B" w:rsidRDefault="00710706" w:rsidP="00710706">
      <w:pPr>
        <w:rPr>
          <w:sz w:val="16"/>
        </w:rPr>
      </w:pPr>
      <w:r w:rsidRPr="0015779B">
        <w:rPr>
          <w:sz w:val="16"/>
        </w:rPr>
        <w:t xml:space="preserve">One of the stories Foucault finds most fascinating about the life of Diogenes, the philosophical hero of the Cynics, was his visit to the Oracle at Delphi. The Oracle famously pronounced Socrates the wisest of men, which Socrates interpreted to mean that he was the most aware of his ignorance. But Diogenes was instructed by the Oracle to ‘falsify the currency’, that is, transform the value of money. What a wonderful and mysterious mandate! In the context of today’s global financial </w:t>
      </w:r>
      <w:proofErr w:type="gramStart"/>
      <w:r w:rsidRPr="0015779B">
        <w:rPr>
          <w:sz w:val="16"/>
        </w:rPr>
        <w:t>crisis</w:t>
      </w:r>
      <w:proofErr w:type="gramEnd"/>
      <w:r w:rsidRPr="0015779B">
        <w:rPr>
          <w:sz w:val="16"/>
        </w:rPr>
        <w:t xml:space="preserve"> it could be a powerful political slogan. Scholars explain that the obscure phrase could derive from reports that Diogenes’s father, </w:t>
      </w:r>
      <w:proofErr w:type="spellStart"/>
      <w:r w:rsidRPr="0015779B">
        <w:rPr>
          <w:sz w:val="16"/>
        </w:rPr>
        <w:t>Hicesius</w:t>
      </w:r>
      <w:proofErr w:type="spellEnd"/>
      <w:r w:rsidRPr="0015779B">
        <w:rPr>
          <w:sz w:val="16"/>
        </w:rPr>
        <w:t xml:space="preserve">, who worked in the mint in Sinope, was exiled after being charged with counterfeiting. Foucault notes such historical explanations but sets them aside and instead interprets the mandate conceptually, with reference to the fundamental principle of Cynicism: how to live one’s life. The proximity of the Greek word for currency or money, </w:t>
      </w:r>
      <w:proofErr w:type="spellStart"/>
      <w:r w:rsidRPr="0015779B">
        <w:rPr>
          <w:sz w:val="16"/>
        </w:rPr>
        <w:t>nomisma</w:t>
      </w:r>
      <w:proofErr w:type="spellEnd"/>
      <w:r w:rsidRPr="0015779B">
        <w:rPr>
          <w:sz w:val="16"/>
        </w:rPr>
        <w:t xml:space="preserve">, to that for law or norm, nomos, reinforces Foucault’s interpretation of the slogan as a mandate to revalue all values, to change one’s life so as to change society as a whole. </w:t>
      </w:r>
      <w:proofErr w:type="gramStart"/>
      <w:r w:rsidRPr="0015779B">
        <w:rPr>
          <w:sz w:val="16"/>
        </w:rPr>
        <w:t>Indeed</w:t>
      </w:r>
      <w:proofErr w:type="gramEnd"/>
      <w:r w:rsidRPr="0015779B">
        <w:rPr>
          <w:sz w:val="16"/>
        </w:rPr>
        <w:t xml:space="preserve"> one hears striking echoes of a politicized Nietzsche and his injunction to transvalue all values in Foucault’s analysis. To falsify the currency clearly emphasizes the difference between the Platonists’ search for individual knowledge and the Cynics’ struggle for social change. The care of the self is enlarged to the care not only of a few others but of humanity as a whole. In terms of philosophical doctrine, </w:t>
      </w:r>
      <w:r w:rsidRPr="00A1387E">
        <w:rPr>
          <w:rStyle w:val="StyleUnderline"/>
        </w:rPr>
        <w:t>Foucault argues, the ancient Cynics contributed little, merely adopting and transforming various traditional formulations. Their singular contribution instead is to make life the centre of a philosophical and political project.</w:t>
      </w:r>
    </w:p>
    <w:p w14:paraId="557001EB" w14:textId="77777777" w:rsidR="00710706" w:rsidRPr="0015779B" w:rsidRDefault="00710706" w:rsidP="00710706">
      <w:pPr>
        <w:rPr>
          <w:sz w:val="16"/>
        </w:rPr>
      </w:pPr>
      <w:r w:rsidRPr="00A1387E">
        <w:rPr>
          <w:rStyle w:val="StyleUnderline"/>
        </w:rPr>
        <w:t xml:space="preserve">Foucault defines the Cynics’ primary goal as ‘militant life, the life of combat and struggle against the self and for the self, against others and for </w:t>
      </w:r>
      <w:proofErr w:type="gramStart"/>
      <w:r w:rsidRPr="00A1387E">
        <w:rPr>
          <w:rStyle w:val="StyleUnderline"/>
        </w:rPr>
        <w:t>others’</w:t>
      </w:r>
      <w:proofErr w:type="gramEnd"/>
      <w:r w:rsidRPr="00A1387E">
        <w:rPr>
          <w:rStyle w:val="StyleUnderline"/>
        </w:rPr>
        <w:t>. The only true life for the Cynics is a life transformed, and the only way to achieve such a life is to create another world out of this one.</w:t>
      </w:r>
      <w:r w:rsidRPr="0015779B">
        <w:rPr>
          <w:sz w:val="16"/>
        </w:rPr>
        <w:t xml:space="preserve"> The true heirs of the ancient Cynics in the modern world, he claims, are revolutionaries whose lives enact a—sometimes violent—rupture with the conventions and values of the dominant society. Foucault adds in a polemical aside that this revolutionary life is radically different, even opposed to, the activism of contemporary political parties that call themselves revolutionary, which are really defined by a strict conformity of life.</w:t>
      </w:r>
    </w:p>
    <w:p w14:paraId="45068716" w14:textId="77777777" w:rsidR="00710706" w:rsidRPr="0015779B" w:rsidRDefault="00710706" w:rsidP="00710706">
      <w:pPr>
        <w:rPr>
          <w:sz w:val="16"/>
        </w:rPr>
      </w:pPr>
      <w:r w:rsidRPr="00A1387E">
        <w:rPr>
          <w:rStyle w:val="StyleUnderline"/>
        </w:rPr>
        <w:t xml:space="preserve">The key to the shift accomplished by the Cynics is the development of the terrain of life—a militant life, a revolutionary life—as the locus of politics. </w:t>
      </w:r>
      <w:r w:rsidRPr="006A2F05">
        <w:rPr>
          <w:rStyle w:val="Emphasis"/>
        </w:rPr>
        <w:t>Foucault needs the discovery of biopolitics, one might say, to grapple fully with politics.</w:t>
      </w:r>
      <w:r w:rsidRPr="0015779B">
        <w:rPr>
          <w:sz w:val="16"/>
        </w:rPr>
        <w:t xml:space="preserve"> To understand </w:t>
      </w:r>
      <w:proofErr w:type="gramStart"/>
      <w:r w:rsidRPr="0015779B">
        <w:rPr>
          <w:sz w:val="16"/>
        </w:rPr>
        <w:t>this</w:t>
      </w:r>
      <w:proofErr w:type="gramEnd"/>
      <w:r w:rsidRPr="0015779B">
        <w:rPr>
          <w:sz w:val="16"/>
        </w:rPr>
        <w:t xml:space="preserve"> we must make a </w:t>
      </w:r>
      <w:r w:rsidRPr="00A1387E">
        <w:rPr>
          <w:rStyle w:val="StyleUnderline"/>
        </w:rPr>
        <w:t xml:space="preserve">terminological distinction, </w:t>
      </w:r>
      <w:r w:rsidRPr="0015779B">
        <w:rPr>
          <w:sz w:val="16"/>
        </w:rPr>
        <w:t xml:space="preserve">which Foucault himself does not employ consistently, </w:t>
      </w:r>
      <w:r w:rsidRPr="00A1387E">
        <w:rPr>
          <w:rStyle w:val="StyleUnderline"/>
        </w:rPr>
        <w:t>between biopower and biopolitics. Biopower, which he first theorizes in the mid-1970s, is a form of power in which the life of populations becomes the central object of rule, not only or even primarily through the destruction but also the creation of life.</w:t>
      </w:r>
      <w:r w:rsidRPr="0015779B">
        <w:rPr>
          <w:sz w:val="16"/>
        </w:rPr>
        <w:t xml:space="preserve"> Foucault explores this deployment of power over life or, rather, through life in the context of sexual </w:t>
      </w:r>
      <w:proofErr w:type="spellStart"/>
      <w:r w:rsidRPr="0015779B">
        <w:rPr>
          <w:sz w:val="16"/>
        </w:rPr>
        <w:t>behaviours</w:t>
      </w:r>
      <w:proofErr w:type="spellEnd"/>
      <w:r w:rsidRPr="0015779B">
        <w:rPr>
          <w:sz w:val="16"/>
        </w:rPr>
        <w:t xml:space="preserve">, medical practices, racial discourses, economic paradigms, and so forth. </w:t>
      </w:r>
      <w:r w:rsidRPr="00A1387E">
        <w:rPr>
          <w:rStyle w:val="StyleUnderline"/>
        </w:rPr>
        <w:t xml:space="preserve">The militancy of the ancient Cynics, however, is clearly an entirely different politics of life. </w:t>
      </w:r>
      <w:r w:rsidRPr="006A2F05">
        <w:rPr>
          <w:rStyle w:val="Emphasis"/>
        </w:rPr>
        <w:t>Biopolitics is the realm in which we have the freedom to make another life for ourselves</w:t>
      </w:r>
      <w:r w:rsidRPr="00A1387E">
        <w:rPr>
          <w:rStyle w:val="StyleUnderline"/>
        </w:rPr>
        <w:t xml:space="preserve">, and through that life transform the world. </w:t>
      </w:r>
      <w:r w:rsidRPr="006A2F05">
        <w:rPr>
          <w:rStyle w:val="Emphasis"/>
        </w:rPr>
        <w:t>Biopolitics is thus not only distinct from biopower but also may be the most effective weapon to combat it</w:t>
      </w:r>
      <w:r w:rsidRPr="00A1387E">
        <w:rPr>
          <w:rStyle w:val="StyleUnderline"/>
        </w:rPr>
        <w:t>.</w:t>
      </w:r>
    </w:p>
    <w:p w14:paraId="2679345B" w14:textId="77777777" w:rsidR="00710706" w:rsidRPr="0015779B" w:rsidRDefault="00710706" w:rsidP="00710706">
      <w:pPr>
        <w:rPr>
          <w:sz w:val="16"/>
        </w:rPr>
      </w:pPr>
      <w:r w:rsidRPr="0015779B">
        <w:rPr>
          <w:sz w:val="16"/>
        </w:rPr>
        <w:t xml:space="preserve">Foucault’s lectures end rather abruptly after his analysis of the Cynics. My intention was not to stop with the Cynics, he explains on the final day, but to demonstrate how ancient Cynicism constructs a different relation between life and parrhesia, casting the discourse of truth in terms of a true life. </w:t>
      </w:r>
      <w:r w:rsidRPr="00A1387E">
        <w:rPr>
          <w:rStyle w:val="StyleUnderline"/>
        </w:rPr>
        <w:t>The trajectory of the courses is thus incomplete; but through his analyses of these three periods Foucault already indicates the outlines of a powerful political project.</w:t>
      </w:r>
      <w:r w:rsidRPr="0015779B">
        <w:rPr>
          <w:sz w:val="16"/>
        </w:rPr>
        <w:t xml:space="preserve"> In briefest summary one might say that the first passage—away from the democratic Athenian political terrain of the government of others to the Socratic paradigm of the care of the self—allows him to focus on </w:t>
      </w:r>
      <w:r w:rsidRPr="00A1387E">
        <w:rPr>
          <w:rStyle w:val="StyleUnderline"/>
        </w:rPr>
        <w:t>life as the centre of transformation</w:t>
      </w:r>
      <w:r w:rsidRPr="0015779B">
        <w:rPr>
          <w:sz w:val="16"/>
        </w:rPr>
        <w:t xml:space="preserve">. Through a second passage, and with the aid of the Cynics, he brings this back to the field of politics as a militant, transformational life: from Pericles the virtuous orator, speaking the truth in public, to Socrates, the wise advocate of self-knowledge; and </w:t>
      </w:r>
      <w:proofErr w:type="gramStart"/>
      <w:r w:rsidRPr="0015779B">
        <w:rPr>
          <w:sz w:val="16"/>
        </w:rPr>
        <w:t>finally</w:t>
      </w:r>
      <w:proofErr w:type="gramEnd"/>
      <w:r w:rsidRPr="0015779B">
        <w:rPr>
          <w:sz w:val="16"/>
        </w:rPr>
        <w:t xml:space="preserve"> to Diogenes, the militant striving to create a new life that changes the world.</w:t>
      </w:r>
    </w:p>
    <w:p w14:paraId="1B43514B" w14:textId="05B26DC8" w:rsidR="00710706" w:rsidRPr="000B435C" w:rsidRDefault="00710706" w:rsidP="00710706">
      <w:pPr>
        <w:rPr>
          <w:sz w:val="16"/>
        </w:rPr>
      </w:pPr>
      <w:r w:rsidRPr="0015779B">
        <w:rPr>
          <w:sz w:val="16"/>
        </w:rPr>
        <w:t xml:space="preserve">This three-part trajectory of Greek thought bears intriguing correspondences to the arc of the final decade of Foucault’s own career. The first passage, from his studies of power in the mid-1970s to his explorations of the subject and the care of the self in the early 1980s, allows him to reorient his project towards the ethical practices of </w:t>
      </w:r>
      <w:proofErr w:type="gramStart"/>
      <w:r w:rsidRPr="0015779B">
        <w:rPr>
          <w:sz w:val="16"/>
        </w:rPr>
        <w:t>life;</w:t>
      </w:r>
      <w:proofErr w:type="gramEnd"/>
      <w:r w:rsidRPr="0015779B">
        <w:rPr>
          <w:sz w:val="16"/>
        </w:rPr>
        <w:t xml:space="preserve"> which he subsequently shifts, in a second passage that begins to take shape in these lectures, towards the biopolitical terrain of militant action. </w:t>
      </w:r>
      <w:r w:rsidRPr="0015779B">
        <w:rPr>
          <w:rStyle w:val="StyleUnderline"/>
        </w:rPr>
        <w:t>No longer does he focus on the functioning of power or its apparatuses of discipline or control, but rather explores political thought and action as a realm of freedom, oriented toward changing not only ourselves but also our world.</w:t>
      </w:r>
    </w:p>
    <w:p w14:paraId="2409A378" w14:textId="3150F1A6" w:rsidR="005419A3" w:rsidRPr="005419A3" w:rsidRDefault="005419A3" w:rsidP="005419A3">
      <w:pPr>
        <w:pStyle w:val="Heading3"/>
      </w:pPr>
      <w:r w:rsidRPr="005419A3">
        <w:t xml:space="preserve">Biopolitics </w:t>
      </w:r>
      <w:r w:rsidR="007456BE">
        <w:t xml:space="preserve">Theory </w:t>
      </w:r>
      <w:r w:rsidRPr="005419A3">
        <w:t>Wrong</w:t>
      </w:r>
    </w:p>
    <w:p w14:paraId="20D0F176" w14:textId="77777777" w:rsidR="005419A3" w:rsidRPr="00ED1F08" w:rsidRDefault="005419A3" w:rsidP="005419A3">
      <w:pPr>
        <w:pStyle w:val="Heading4"/>
      </w:pPr>
      <w:r w:rsidRPr="00ED1F08">
        <w:t>Biopolitics has lost all meaning and any</w:t>
      </w:r>
      <w:r>
        <w:t xml:space="preserve"> </w:t>
      </w:r>
      <w:r w:rsidRPr="00ED1F08">
        <w:t>power to explain itself</w:t>
      </w:r>
      <w:r>
        <w:t xml:space="preserve"> and the world</w:t>
      </w:r>
      <w:r w:rsidRPr="00ED1F08">
        <w:t>, it precludes any solution and can’t explain systems of power</w:t>
      </w:r>
      <w:r>
        <w:t xml:space="preserve"> while perpetuating a subjectivity permanent state of war. (Holy paint)</w:t>
      </w:r>
    </w:p>
    <w:p w14:paraId="0ACBFE8F" w14:textId="77777777" w:rsidR="005419A3" w:rsidRPr="00AB7413" w:rsidRDefault="005419A3" w:rsidP="005419A3">
      <w:r w:rsidRPr="00AB7413">
        <w:rPr>
          <w:rStyle w:val="Style13ptBold"/>
        </w:rPr>
        <w:t>Solis &amp; Moya 20</w:t>
      </w:r>
      <w:r w:rsidRPr="00AB7413">
        <w:t xml:space="preserve">, Angel Octavio Alvarez Solis is professor of </w:t>
      </w:r>
      <w:proofErr w:type="spellStart"/>
      <w:r w:rsidRPr="00AB7413">
        <w:t>phislosphy</w:t>
      </w:r>
      <w:proofErr w:type="spellEnd"/>
      <w:r w:rsidRPr="00AB7413">
        <w:t xml:space="preserve"> at</w:t>
      </w:r>
      <w:r>
        <w:t xml:space="preserve"> the university </w:t>
      </w:r>
      <w:proofErr w:type="spellStart"/>
      <w:r>
        <w:t>Iberoamericana</w:t>
      </w:r>
      <w:proofErr w:type="spellEnd"/>
      <w:r>
        <w:t xml:space="preserve"> in Mexico City. Moya holds an M.A. in </w:t>
      </w:r>
      <w:proofErr w:type="spellStart"/>
      <w:r>
        <w:t>phislosphy</w:t>
      </w:r>
      <w:proofErr w:type="spellEnd"/>
      <w:r>
        <w:t xml:space="preserve"> from the same university. “Against Biopolitics: Compensation and Confinement: Entombing the Academic Left”, September 25</w:t>
      </w:r>
      <w:proofErr w:type="gramStart"/>
      <w:r>
        <w:t xml:space="preserve"> 2020</w:t>
      </w:r>
      <w:proofErr w:type="gramEnd"/>
      <w:r>
        <w:t>, JLB, https://publicseminar.org/essays/against-biopolitics/</w:t>
      </w:r>
    </w:p>
    <w:p w14:paraId="4EF15A63" w14:textId="77777777" w:rsidR="005419A3" w:rsidRPr="00ED1F08" w:rsidRDefault="005419A3" w:rsidP="005419A3">
      <w:pPr>
        <w:rPr>
          <w:u w:val="single"/>
        </w:rPr>
      </w:pPr>
      <w:r w:rsidRPr="001E318A">
        <w:rPr>
          <w:rStyle w:val="StyleUnderline"/>
        </w:rPr>
        <w:t xml:space="preserve">Perhaps </w:t>
      </w:r>
      <w:r w:rsidRPr="00ED1F08">
        <w:rPr>
          <w:rStyle w:val="StyleUnderline"/>
        </w:rPr>
        <w:t>due to its successful discursive dissemination</w:t>
      </w:r>
      <w:r w:rsidRPr="001E318A">
        <w:rPr>
          <w:rStyle w:val="StyleUnderline"/>
        </w:rPr>
        <w:t xml:space="preserve">, there are </w:t>
      </w:r>
      <w:r w:rsidRPr="000A5303">
        <w:rPr>
          <w:rStyle w:val="StyleUnderline"/>
          <w:highlight w:val="green"/>
        </w:rPr>
        <w:t>few thinkers</w:t>
      </w:r>
      <w:r w:rsidRPr="001E318A">
        <w:rPr>
          <w:rStyle w:val="StyleUnderline"/>
        </w:rPr>
        <w:t xml:space="preserve"> –the less judicious or the most reactionary ones– who have </w:t>
      </w:r>
      <w:r w:rsidRPr="000A5303">
        <w:rPr>
          <w:rStyle w:val="StyleUnderline"/>
          <w:highlight w:val="green"/>
        </w:rPr>
        <w:t>questioned</w:t>
      </w:r>
      <w:r w:rsidRPr="001E318A">
        <w:rPr>
          <w:rStyle w:val="StyleUnderline"/>
        </w:rPr>
        <w:t xml:space="preserve"> Michel </w:t>
      </w:r>
      <w:r w:rsidRPr="000A5303">
        <w:rPr>
          <w:rStyle w:val="StyleUnderline"/>
          <w:highlight w:val="green"/>
        </w:rPr>
        <w:t>Foucault’s</w:t>
      </w:r>
      <w:r w:rsidRPr="001E318A">
        <w:rPr>
          <w:rStyle w:val="StyleUnderline"/>
        </w:rPr>
        <w:t xml:space="preserve"> late </w:t>
      </w:r>
      <w:r w:rsidRPr="00ED1F08">
        <w:rPr>
          <w:rStyle w:val="StyleUnderline"/>
        </w:rPr>
        <w:t>ideas</w:t>
      </w:r>
      <w:r w:rsidRPr="001E318A">
        <w:rPr>
          <w:rStyle w:val="StyleUnderline"/>
        </w:rPr>
        <w:t xml:space="preserve">. These disputes about the “truth” of </w:t>
      </w:r>
      <w:r w:rsidRPr="000A5303">
        <w:rPr>
          <w:rStyle w:val="StyleUnderline"/>
          <w:highlight w:val="green"/>
        </w:rPr>
        <w:t>biopolitics</w:t>
      </w:r>
      <w:r w:rsidRPr="001E318A">
        <w:rPr>
          <w:rStyle w:val="StyleUnderline"/>
        </w:rPr>
        <w:t xml:space="preserve"> culminate in such paroxysm that </w:t>
      </w:r>
      <w:r w:rsidRPr="000A5303">
        <w:rPr>
          <w:rStyle w:val="StyleUnderline"/>
          <w:highlight w:val="green"/>
        </w:rPr>
        <w:t>critique has become</w:t>
      </w:r>
      <w:r w:rsidRPr="001E318A">
        <w:rPr>
          <w:rStyle w:val="StyleUnderline"/>
        </w:rPr>
        <w:t xml:space="preserve"> a continuous theological </w:t>
      </w:r>
      <w:r w:rsidRPr="000A5303">
        <w:rPr>
          <w:rStyle w:val="StyleUnderline"/>
          <w:highlight w:val="green"/>
        </w:rPr>
        <w:t>diatribe</w:t>
      </w:r>
      <w:r w:rsidRPr="001E318A">
        <w:rPr>
          <w:rStyle w:val="StyleUnderline"/>
        </w:rPr>
        <w:t xml:space="preserve">. </w:t>
      </w:r>
      <w:r w:rsidRPr="000A5303">
        <w:rPr>
          <w:rStyle w:val="StyleUnderline"/>
          <w:highlight w:val="green"/>
        </w:rPr>
        <w:t>Everyone</w:t>
      </w:r>
      <w:r w:rsidRPr="001E318A">
        <w:rPr>
          <w:rStyle w:val="StyleUnderline"/>
        </w:rPr>
        <w:t xml:space="preserve"> is </w:t>
      </w:r>
      <w:r w:rsidRPr="000A5303">
        <w:rPr>
          <w:rStyle w:val="StyleUnderline"/>
          <w:highlight w:val="green"/>
        </w:rPr>
        <w:t>engaged in</w:t>
      </w:r>
      <w:r w:rsidRPr="001E318A">
        <w:rPr>
          <w:rStyle w:val="StyleUnderline"/>
        </w:rPr>
        <w:t xml:space="preserve"> an </w:t>
      </w:r>
      <w:r w:rsidRPr="000A5303">
        <w:rPr>
          <w:rStyle w:val="StyleUnderline"/>
          <w:highlight w:val="green"/>
        </w:rPr>
        <w:t>amendment</w:t>
      </w:r>
      <w:r w:rsidRPr="001E318A">
        <w:rPr>
          <w:rStyle w:val="StyleUnderline"/>
        </w:rPr>
        <w:t xml:space="preserve"> or a commentary </w:t>
      </w:r>
      <w:r w:rsidRPr="000A5303">
        <w:rPr>
          <w:rStyle w:val="StyleUnderline"/>
          <w:highlight w:val="green"/>
        </w:rPr>
        <w:t>on</w:t>
      </w:r>
      <w:r w:rsidRPr="001E318A">
        <w:rPr>
          <w:rStyle w:val="StyleUnderline"/>
        </w:rPr>
        <w:t xml:space="preserve"> </w:t>
      </w:r>
      <w:r w:rsidRPr="000A5303">
        <w:rPr>
          <w:rStyle w:val="StyleUnderline"/>
          <w:highlight w:val="green"/>
        </w:rPr>
        <w:t>the</w:t>
      </w:r>
      <w:r w:rsidRPr="001E318A">
        <w:rPr>
          <w:rStyle w:val="StyleUnderline"/>
        </w:rPr>
        <w:t xml:space="preserve"> grand </w:t>
      </w:r>
      <w:r w:rsidRPr="000A5303">
        <w:rPr>
          <w:rStyle w:val="StyleUnderline"/>
          <w:highlight w:val="green"/>
        </w:rPr>
        <w:t>biopolitical text</w:t>
      </w:r>
      <w:r w:rsidRPr="001E318A">
        <w:rPr>
          <w:rStyle w:val="StyleUnderline"/>
        </w:rPr>
        <w:t xml:space="preserve">: Paul B. </w:t>
      </w:r>
      <w:r w:rsidRPr="000A5303">
        <w:rPr>
          <w:rStyle w:val="StyleUnderline"/>
          <w:highlight w:val="green"/>
        </w:rPr>
        <w:t>Preciado</w:t>
      </w:r>
      <w:r w:rsidRPr="001E318A">
        <w:rPr>
          <w:rStyle w:val="StyleUnderline"/>
        </w:rPr>
        <w:t xml:space="preserve"> </w:t>
      </w:r>
      <w:r w:rsidRPr="000A5303">
        <w:rPr>
          <w:rStyle w:val="StyleUnderline"/>
          <w:highlight w:val="green"/>
        </w:rPr>
        <w:t>disputes</w:t>
      </w:r>
      <w:r w:rsidRPr="001E318A">
        <w:rPr>
          <w:rStyle w:val="StyleUnderline"/>
        </w:rPr>
        <w:t xml:space="preserve"> Roberto </w:t>
      </w:r>
      <w:r w:rsidRPr="000A5303">
        <w:rPr>
          <w:rStyle w:val="StyleUnderline"/>
          <w:highlight w:val="green"/>
        </w:rPr>
        <w:t>Esposito</w:t>
      </w:r>
      <w:r w:rsidRPr="001E318A">
        <w:rPr>
          <w:rStyle w:val="StyleUnderline"/>
        </w:rPr>
        <w:t xml:space="preserve">; </w:t>
      </w:r>
      <w:r w:rsidRPr="000A5303">
        <w:rPr>
          <w:rStyle w:val="StyleUnderline"/>
          <w:highlight w:val="green"/>
        </w:rPr>
        <w:t>Esposito</w:t>
      </w:r>
      <w:r w:rsidRPr="001E318A">
        <w:rPr>
          <w:rStyle w:val="StyleUnderline"/>
        </w:rPr>
        <w:t xml:space="preserve"> </w:t>
      </w:r>
      <w:r w:rsidRPr="000A5303">
        <w:rPr>
          <w:rStyle w:val="StyleUnderline"/>
          <w:highlight w:val="green"/>
        </w:rPr>
        <w:t>corrects</w:t>
      </w:r>
      <w:r w:rsidRPr="001E318A">
        <w:rPr>
          <w:rStyle w:val="StyleUnderline"/>
        </w:rPr>
        <w:t xml:space="preserve"> Jean-Luc </w:t>
      </w:r>
      <w:r w:rsidRPr="000A5303">
        <w:rPr>
          <w:rStyle w:val="StyleUnderline"/>
          <w:highlight w:val="green"/>
        </w:rPr>
        <w:t>Nancy</w:t>
      </w:r>
      <w:r w:rsidRPr="001E318A">
        <w:rPr>
          <w:rStyle w:val="StyleUnderline"/>
        </w:rPr>
        <w:t xml:space="preserve">; </w:t>
      </w:r>
      <w:r w:rsidRPr="000A5303">
        <w:rPr>
          <w:rStyle w:val="StyleUnderline"/>
          <w:highlight w:val="green"/>
        </w:rPr>
        <w:t>Nancy</w:t>
      </w:r>
      <w:r w:rsidRPr="001E318A">
        <w:rPr>
          <w:rStyle w:val="StyleUnderline"/>
        </w:rPr>
        <w:t xml:space="preserve"> </w:t>
      </w:r>
      <w:r w:rsidRPr="000A5303">
        <w:rPr>
          <w:rStyle w:val="StyleUnderline"/>
          <w:highlight w:val="green"/>
        </w:rPr>
        <w:t>revises</w:t>
      </w:r>
      <w:r w:rsidRPr="001E318A">
        <w:rPr>
          <w:rStyle w:val="StyleUnderline"/>
        </w:rPr>
        <w:t xml:space="preserve"> Giorgio </w:t>
      </w:r>
      <w:r w:rsidRPr="000A5303">
        <w:rPr>
          <w:rStyle w:val="StyleUnderline"/>
          <w:highlight w:val="green"/>
        </w:rPr>
        <w:t>Agamben</w:t>
      </w:r>
      <w:r w:rsidRPr="001E318A">
        <w:rPr>
          <w:rStyle w:val="StyleUnderline"/>
        </w:rPr>
        <w:t xml:space="preserve">; </w:t>
      </w:r>
      <w:r w:rsidRPr="000A5303">
        <w:rPr>
          <w:rStyle w:val="StyleUnderline"/>
          <w:highlight w:val="green"/>
        </w:rPr>
        <w:t>Agamben</w:t>
      </w:r>
      <w:r w:rsidRPr="001E318A">
        <w:rPr>
          <w:rStyle w:val="StyleUnderline"/>
        </w:rPr>
        <w:t xml:space="preserve"> </w:t>
      </w:r>
      <w:r w:rsidRPr="000A5303">
        <w:rPr>
          <w:rStyle w:val="StyleUnderline"/>
          <w:highlight w:val="green"/>
        </w:rPr>
        <w:t>adjusts</w:t>
      </w:r>
      <w:r w:rsidRPr="001E318A">
        <w:rPr>
          <w:rStyle w:val="StyleUnderline"/>
        </w:rPr>
        <w:t xml:space="preserve"> </w:t>
      </w:r>
      <w:proofErr w:type="spellStart"/>
      <w:r w:rsidRPr="000A5303">
        <w:rPr>
          <w:rStyle w:val="StyleUnderline"/>
          <w:highlight w:val="green"/>
        </w:rPr>
        <w:t>Foucualt</w:t>
      </w:r>
      <w:proofErr w:type="spellEnd"/>
      <w:r w:rsidRPr="001E318A">
        <w:rPr>
          <w:rStyle w:val="StyleUnderline"/>
        </w:rPr>
        <w:t xml:space="preserve">, </w:t>
      </w:r>
      <w:r w:rsidRPr="000A5303">
        <w:rPr>
          <w:rStyle w:val="StyleUnderline"/>
          <w:highlight w:val="green"/>
        </w:rPr>
        <w:t>and so on</w:t>
      </w:r>
      <w:r w:rsidRPr="001E318A">
        <w:rPr>
          <w:rStyle w:val="StyleUnderline"/>
        </w:rPr>
        <w:t>, until any of us –any average reader– finds oneself accepting that the virus is a product of biopower.</w:t>
      </w:r>
      <w:r w:rsidRPr="00ED1F08">
        <w:rPr>
          <w:sz w:val="14"/>
        </w:rPr>
        <w:t xml:space="preserve"> However, if we pause the time of the event, </w:t>
      </w:r>
      <w:r w:rsidRPr="000A5303">
        <w:rPr>
          <w:rStyle w:val="StyleUnderline"/>
          <w:highlight w:val="green"/>
        </w:rPr>
        <w:t>if we take a step back</w:t>
      </w:r>
      <w:r w:rsidRPr="001E318A">
        <w:rPr>
          <w:rStyle w:val="StyleUnderline"/>
        </w:rPr>
        <w:t xml:space="preserve"> from the totalizing demand of biopolitics, </w:t>
      </w:r>
      <w:r w:rsidRPr="000A5303">
        <w:rPr>
          <w:rStyle w:val="StyleUnderline"/>
          <w:highlight w:val="green"/>
        </w:rPr>
        <w:t>we</w:t>
      </w:r>
      <w:r w:rsidRPr="001E318A">
        <w:rPr>
          <w:rStyle w:val="StyleUnderline"/>
        </w:rPr>
        <w:t xml:space="preserve"> may </w:t>
      </w:r>
      <w:r w:rsidRPr="000A5303">
        <w:rPr>
          <w:rStyle w:val="StyleUnderline"/>
          <w:highlight w:val="green"/>
        </w:rPr>
        <w:t xml:space="preserve">envisage that the </w:t>
      </w:r>
      <w:r w:rsidRPr="000A5303">
        <w:rPr>
          <w:rStyle w:val="Emphasis"/>
          <w:highlight w:val="green"/>
        </w:rPr>
        <w:t>biopolitical vocabulary disables any</w:t>
      </w:r>
      <w:r w:rsidRPr="00ED1F08">
        <w:rPr>
          <w:rStyle w:val="Emphasis"/>
        </w:rPr>
        <w:t xml:space="preserve"> outside and all </w:t>
      </w:r>
      <w:r w:rsidRPr="000A5303">
        <w:rPr>
          <w:rStyle w:val="Emphasis"/>
          <w:highlight w:val="green"/>
        </w:rPr>
        <w:t>exits</w:t>
      </w:r>
      <w:r w:rsidRPr="001E318A">
        <w:rPr>
          <w:rStyle w:val="StyleUnderline"/>
        </w:rPr>
        <w:t>. As a good compensatory theory, biopolitics is an anthropological diagnosis. As a good theology, biopolitics substantiates life and kidnaps its own subject matter: life, whether it is one’s own, the life of others, or life in its constitutive fragility.</w:t>
      </w:r>
    </w:p>
    <w:p w14:paraId="1C2568C6" w14:textId="77777777" w:rsidR="005419A3" w:rsidRPr="00ED1F08" w:rsidRDefault="005419A3" w:rsidP="005419A3">
      <w:pPr>
        <w:rPr>
          <w:u w:val="single"/>
        </w:rPr>
      </w:pPr>
      <w:r w:rsidRPr="00ED1F08">
        <w:rPr>
          <w:sz w:val="14"/>
        </w:rPr>
        <w:t xml:space="preserve">I am probably exaggerating and not all biopolitics amounts to confinement. The demand for confinement is probably compatible with ungovernable life. Indeed, maybe the intensification of absolute control over life is just beginning to constitute a new world order. Every crisis has its own doubts, exaggerations, and prophecies. But crises are also measures of time, indicators, and thresholds. The pandemic is undoubtedly a threshold. A threshold that doesn’t open up a future because the future is the mode of time currently in jeopardy, so we have no options or decisions to make about it. </w:t>
      </w:r>
      <w:r w:rsidRPr="00ED1F08">
        <w:rPr>
          <w:rStyle w:val="StyleUnderline"/>
        </w:rPr>
        <w:t xml:space="preserve">Therefore, </w:t>
      </w:r>
      <w:r w:rsidRPr="000A5303">
        <w:rPr>
          <w:rStyle w:val="StyleUnderline"/>
          <w:highlight w:val="green"/>
        </w:rPr>
        <w:t>the problem is that</w:t>
      </w:r>
      <w:r w:rsidRPr="00ED1F08">
        <w:rPr>
          <w:rStyle w:val="StyleUnderline"/>
        </w:rPr>
        <w:t xml:space="preserve"> if </w:t>
      </w:r>
      <w:r w:rsidRPr="000A5303">
        <w:rPr>
          <w:rStyle w:val="StyleUnderline"/>
          <w:highlight w:val="green"/>
        </w:rPr>
        <w:t>biopolitics is defined as</w:t>
      </w:r>
      <w:r w:rsidRPr="00ED1F08">
        <w:rPr>
          <w:rStyle w:val="StyleUnderline"/>
        </w:rPr>
        <w:t xml:space="preserve"> the sovereign </w:t>
      </w:r>
      <w:r w:rsidRPr="000A5303">
        <w:rPr>
          <w:rStyle w:val="StyleUnderline"/>
          <w:highlight w:val="green"/>
        </w:rPr>
        <w:t>administration of life</w:t>
      </w:r>
      <w:r w:rsidRPr="00ED1F08">
        <w:rPr>
          <w:rStyle w:val="StyleUnderline"/>
        </w:rPr>
        <w:t xml:space="preserve">, it is precisely because, ultimately, </w:t>
      </w:r>
      <w:r w:rsidRPr="000A5303">
        <w:rPr>
          <w:rStyle w:val="StyleUnderline"/>
          <w:highlight w:val="green"/>
        </w:rPr>
        <w:t>life cannot be administered</w:t>
      </w:r>
      <w:r w:rsidRPr="00ED1F08">
        <w:rPr>
          <w:rStyle w:val="StyleUnderline"/>
        </w:rPr>
        <w:t xml:space="preserve">. The sovereignty of the body is a liberal illusion. </w:t>
      </w:r>
      <w:r w:rsidRPr="000A5303">
        <w:rPr>
          <w:rStyle w:val="StyleUnderline"/>
          <w:highlight w:val="green"/>
        </w:rPr>
        <w:t>Life is always ungovernable</w:t>
      </w:r>
      <w:r w:rsidRPr="00ED1F08">
        <w:rPr>
          <w:rStyle w:val="StyleUnderline"/>
        </w:rPr>
        <w:t>. As Ariadne’s thread, biopolitics weaves its sovereign arguments to construct the garment of confinement.</w:t>
      </w:r>
    </w:p>
    <w:p w14:paraId="6231417B" w14:textId="77777777" w:rsidR="005419A3" w:rsidRPr="00ED1F08" w:rsidRDefault="005419A3" w:rsidP="005419A3">
      <w:pPr>
        <w:rPr>
          <w:sz w:val="14"/>
        </w:rPr>
      </w:pPr>
      <w:r w:rsidRPr="000A5303">
        <w:rPr>
          <w:rStyle w:val="Emphasis"/>
          <w:highlight w:val="green"/>
        </w:rPr>
        <w:t>Due to the latter, biopolitics sets up</w:t>
      </w:r>
      <w:r w:rsidRPr="00ED1F08">
        <w:rPr>
          <w:rStyle w:val="Emphasis"/>
        </w:rPr>
        <w:t xml:space="preserve"> subjectivity in </w:t>
      </w:r>
      <w:r w:rsidRPr="000A5303">
        <w:rPr>
          <w:rStyle w:val="Emphasis"/>
          <w:highlight w:val="green"/>
        </w:rPr>
        <w:t>a permanent state of war:</w:t>
      </w:r>
      <w:r w:rsidRPr="00ED1F08">
        <w:rPr>
          <w:rStyle w:val="StyleUnderline"/>
        </w:rPr>
        <w:t xml:space="preserve"> a subjectivity articulated as a </w:t>
      </w:r>
      <w:proofErr w:type="spellStart"/>
      <w:r w:rsidRPr="00ED1F08">
        <w:rPr>
          <w:rStyle w:val="StyleUnderline"/>
        </w:rPr>
        <w:t>phármakon</w:t>
      </w:r>
      <w:proofErr w:type="spellEnd"/>
      <w:r w:rsidRPr="00ED1F08">
        <w:rPr>
          <w:rStyle w:val="StyleUnderline"/>
        </w:rPr>
        <w:t xml:space="preserve"> that is capable of carrying within it both evil and salvation. </w:t>
      </w:r>
      <w:r w:rsidRPr="00ED1F08">
        <w:rPr>
          <w:sz w:val="14"/>
        </w:rPr>
        <w:t xml:space="preserve">A gnostic subjectivity. A subjectivity that cures and poisons. A subjectivity with friends and enemies. </w:t>
      </w:r>
      <w:r w:rsidRPr="000A5303">
        <w:rPr>
          <w:rStyle w:val="StyleUnderline"/>
          <w:highlight w:val="green"/>
        </w:rPr>
        <w:t>A subjectivity</w:t>
      </w:r>
      <w:r w:rsidRPr="00ED1F08">
        <w:rPr>
          <w:rStyle w:val="StyleUnderline"/>
        </w:rPr>
        <w:t xml:space="preserve"> </w:t>
      </w:r>
      <w:r w:rsidRPr="000A5303">
        <w:rPr>
          <w:rStyle w:val="StyleUnderline"/>
          <w:highlight w:val="green"/>
        </w:rPr>
        <w:t>which is at war with itself</w:t>
      </w:r>
      <w:r w:rsidRPr="00ED1F08">
        <w:rPr>
          <w:rStyle w:val="StyleUnderline"/>
        </w:rPr>
        <w:t xml:space="preserve"> and with the world because its isolation “saves lives” and, even if “contaminated,” has no other choice but survival</w:t>
      </w:r>
      <w:r w:rsidRPr="00ED1F08">
        <w:rPr>
          <w:sz w:val="14"/>
        </w:rPr>
        <w:t xml:space="preserve">. That the possibility of a virus lives within each of us implies that everyone bears the accelerated death of others and oneself. Biopolitics transforms us into Poe’s red masque or into Melville’s Bartleby: forms of anguish that cover the death drive. Biopolitics is always </w:t>
      </w:r>
      <w:proofErr w:type="spellStart"/>
      <w:r w:rsidRPr="00ED1F08">
        <w:rPr>
          <w:sz w:val="14"/>
        </w:rPr>
        <w:t>necropolitics</w:t>
      </w:r>
      <w:proofErr w:type="spellEnd"/>
      <w:r w:rsidRPr="00ED1F08">
        <w:rPr>
          <w:sz w:val="14"/>
        </w:rPr>
        <w:t>.</w:t>
      </w:r>
    </w:p>
    <w:p w14:paraId="16A9E573" w14:textId="77777777" w:rsidR="005419A3" w:rsidRPr="00ED1F08" w:rsidRDefault="005419A3" w:rsidP="005419A3">
      <w:pPr>
        <w:rPr>
          <w:u w:val="single"/>
        </w:rPr>
      </w:pPr>
      <w:r w:rsidRPr="00ED1F08">
        <w:rPr>
          <w:sz w:val="14"/>
        </w:rPr>
        <w:t xml:space="preserve">Biopolitics occludes the right to death. Biopolitics ensures that life –just as death– is a political act, that burying our dead is a political activity and, in such a total capture of existence, we find one of the greatest obstacles to live again. Not even the dead are safe from the exercises of sovereignty. The dead deserve to be outside statistical expropriation. This is why Giambattista Vico, the philosopher of the Italian plague of 1656, was not wrong when he claimed </w:t>
      </w:r>
      <w:proofErr w:type="gramStart"/>
      <w:r w:rsidRPr="00ED1F08">
        <w:rPr>
          <w:sz w:val="14"/>
        </w:rPr>
        <w:t>that,</w:t>
      </w:r>
      <w:proofErr w:type="gramEnd"/>
      <w:r w:rsidRPr="00ED1F08">
        <w:rPr>
          <w:sz w:val="14"/>
        </w:rPr>
        <w:t xml:space="preserve"> no matter how barbaric or civilized, every human form of life possesses religion, marriage and burial. The loss of the burial rite is the victory of biopolitics. The number trumps the name. The right to bury our dead is the first and last locus of resistance against biopolitical closure. The tomb is the last testimony of life, of our life. </w:t>
      </w:r>
      <w:r w:rsidRPr="00ED1F08">
        <w:rPr>
          <w:rStyle w:val="Emphasis"/>
        </w:rPr>
        <w:t xml:space="preserve">Therefore, </w:t>
      </w:r>
      <w:r w:rsidRPr="000A5303">
        <w:rPr>
          <w:rStyle w:val="Emphasis"/>
          <w:highlight w:val="green"/>
        </w:rPr>
        <w:t>biopolitics cannot</w:t>
      </w:r>
      <w:r w:rsidRPr="00ED1F08">
        <w:rPr>
          <w:rStyle w:val="Emphasis"/>
        </w:rPr>
        <w:t xml:space="preserve"> be used to </w:t>
      </w:r>
      <w:r w:rsidRPr="000A5303">
        <w:rPr>
          <w:rStyle w:val="Emphasis"/>
          <w:highlight w:val="green"/>
        </w:rPr>
        <w:t>exit biopolitics</w:t>
      </w:r>
      <w:r w:rsidRPr="00ED1F08">
        <w:rPr>
          <w:rStyle w:val="StyleUnderline"/>
        </w:rPr>
        <w:t>. We must avoid the biopolitical temptation of Antigone’s oblivion because, as María Zambrano reminds us, “Antigone’s tomb is our own obscured consciousness.”</w:t>
      </w:r>
    </w:p>
    <w:p w14:paraId="0ED4377C" w14:textId="77777777" w:rsidR="005419A3" w:rsidRPr="00ED1F08" w:rsidRDefault="005419A3" w:rsidP="005419A3">
      <w:pPr>
        <w:rPr>
          <w:rStyle w:val="StyleUnderline"/>
        </w:rPr>
      </w:pPr>
      <w:r w:rsidRPr="000A5303">
        <w:rPr>
          <w:rStyle w:val="StyleUnderline"/>
          <w:highlight w:val="green"/>
        </w:rPr>
        <w:t xml:space="preserve">Biopolitics forecloses the possibility of </w:t>
      </w:r>
      <w:r w:rsidRPr="00ED1F08">
        <w:rPr>
          <w:rStyle w:val="StyleUnderline"/>
        </w:rPr>
        <w:t xml:space="preserve">learning to live amongst specters, amongst </w:t>
      </w:r>
      <w:r w:rsidRPr="000A5303">
        <w:rPr>
          <w:rStyle w:val="StyleUnderline"/>
          <w:highlight w:val="green"/>
        </w:rPr>
        <w:t>the “non-living</w:t>
      </w:r>
      <w:r w:rsidRPr="00ED1F08">
        <w:rPr>
          <w:rStyle w:val="StyleUnderline"/>
        </w:rPr>
        <w:t>,” amongst the “dead” or the “nor living nor dead,”</w:t>
      </w:r>
      <w:r w:rsidRPr="00ED1F08">
        <w:rPr>
          <w:sz w:val="14"/>
        </w:rPr>
        <w:t xml:space="preserve"> because its aim of governing all life penetrates the fantasy that life is more important than death: the death of anyone, the death of our beloved, the death of the unknown. </w:t>
      </w:r>
      <w:r w:rsidRPr="000A5303">
        <w:rPr>
          <w:rStyle w:val="StyleUnderline"/>
          <w:highlight w:val="green"/>
        </w:rPr>
        <w:t>Biopolitics is not interested in tombs but in morgues</w:t>
      </w:r>
      <w:r w:rsidRPr="00ED1F08">
        <w:rPr>
          <w:rStyle w:val="StyleUnderline"/>
        </w:rPr>
        <w:t xml:space="preserve">, it does </w:t>
      </w:r>
      <w:r w:rsidRPr="000A5303">
        <w:rPr>
          <w:rStyle w:val="StyleUnderline"/>
          <w:highlight w:val="green"/>
        </w:rPr>
        <w:t>not</w:t>
      </w:r>
      <w:r w:rsidRPr="00ED1F08">
        <w:rPr>
          <w:rStyle w:val="StyleUnderline"/>
        </w:rPr>
        <w:t xml:space="preserve"> imagine </w:t>
      </w:r>
      <w:r w:rsidRPr="000A5303">
        <w:rPr>
          <w:rStyle w:val="StyleUnderline"/>
          <w:highlight w:val="green"/>
        </w:rPr>
        <w:t>cemeteries but death pits,</w:t>
      </w:r>
      <w:r w:rsidRPr="00ED1F08">
        <w:rPr>
          <w:rStyle w:val="StyleUnderline"/>
        </w:rPr>
        <w:t xml:space="preserve"> it does </w:t>
      </w:r>
      <w:r w:rsidRPr="000A5303">
        <w:rPr>
          <w:rStyle w:val="StyleUnderline"/>
          <w:highlight w:val="green"/>
        </w:rPr>
        <w:t>not</w:t>
      </w:r>
      <w:r w:rsidRPr="00ED1F08">
        <w:rPr>
          <w:rStyle w:val="StyleUnderline"/>
        </w:rPr>
        <w:t xml:space="preserve"> project </w:t>
      </w:r>
      <w:r w:rsidRPr="000A5303">
        <w:rPr>
          <w:rStyle w:val="StyleUnderline"/>
          <w:highlight w:val="green"/>
        </w:rPr>
        <w:t>lives but counts deaths</w:t>
      </w:r>
      <w:r w:rsidRPr="00ED1F08">
        <w:rPr>
          <w:rStyle w:val="StyleUnderline"/>
        </w:rPr>
        <w:t>.</w:t>
      </w:r>
      <w:r w:rsidRPr="00ED1F08">
        <w:rPr>
          <w:sz w:val="14"/>
        </w:rPr>
        <w:t xml:space="preserve"> Finally, </w:t>
      </w:r>
      <w:r w:rsidRPr="000A5303">
        <w:rPr>
          <w:rStyle w:val="StyleUnderline"/>
          <w:highlight w:val="green"/>
        </w:rPr>
        <w:t>as a</w:t>
      </w:r>
      <w:r w:rsidRPr="00ED1F08">
        <w:rPr>
          <w:rStyle w:val="StyleUnderline"/>
        </w:rPr>
        <w:t xml:space="preserve"> psychic </w:t>
      </w:r>
      <w:r w:rsidRPr="000A5303">
        <w:rPr>
          <w:rStyle w:val="StyleUnderline"/>
          <w:highlight w:val="green"/>
        </w:rPr>
        <w:t>structure</w:t>
      </w:r>
      <w:r w:rsidRPr="00ED1F08">
        <w:rPr>
          <w:rStyle w:val="StyleUnderline"/>
        </w:rPr>
        <w:t xml:space="preserve">, </w:t>
      </w:r>
      <w:r w:rsidRPr="000A5303">
        <w:rPr>
          <w:rStyle w:val="StyleUnderline"/>
          <w:highlight w:val="green"/>
        </w:rPr>
        <w:t>biopolitics is not capable of governing life</w:t>
      </w:r>
      <w:r w:rsidRPr="00ED1F08">
        <w:rPr>
          <w:rStyle w:val="StyleUnderline"/>
        </w:rPr>
        <w:t xml:space="preserve"> nor generating a sense for survival</w:t>
      </w:r>
      <w:r w:rsidRPr="00ED1F08">
        <w:rPr>
          <w:sz w:val="14"/>
        </w:rPr>
        <w:t xml:space="preserve">. As a theory, </w:t>
      </w:r>
      <w:r w:rsidRPr="000A5303">
        <w:rPr>
          <w:rStyle w:val="StyleUnderline"/>
          <w:highlight w:val="green"/>
        </w:rPr>
        <w:t>biopolitics does not explain</w:t>
      </w:r>
      <w:r w:rsidRPr="00ED1F08">
        <w:rPr>
          <w:rStyle w:val="StyleUnderline"/>
        </w:rPr>
        <w:t xml:space="preserve"> how </w:t>
      </w:r>
      <w:r w:rsidRPr="000A5303">
        <w:rPr>
          <w:rStyle w:val="StyleUnderline"/>
          <w:highlight w:val="green"/>
        </w:rPr>
        <w:t>the life of the dead</w:t>
      </w:r>
      <w:r w:rsidRPr="00ED1F08">
        <w:rPr>
          <w:rStyle w:val="StyleUnderline"/>
        </w:rPr>
        <w:t xml:space="preserve"> is possible, nor does it consider the importance of burial for life itself</w:t>
      </w:r>
      <w:r w:rsidRPr="00ED1F08">
        <w:rPr>
          <w:sz w:val="14"/>
        </w:rPr>
        <w:t xml:space="preserve">. Maybe </w:t>
      </w:r>
      <w:r w:rsidRPr="000A5303">
        <w:rPr>
          <w:rStyle w:val="StyleUnderline"/>
          <w:highlight w:val="green"/>
        </w:rPr>
        <w:t>it can only envision</w:t>
      </w:r>
      <w:r w:rsidRPr="00ED1F08">
        <w:rPr>
          <w:rStyle w:val="StyleUnderline"/>
        </w:rPr>
        <w:t xml:space="preserve"> the politics of </w:t>
      </w:r>
      <w:r w:rsidRPr="000A5303">
        <w:rPr>
          <w:rStyle w:val="StyleUnderline"/>
          <w:highlight w:val="green"/>
        </w:rPr>
        <w:t>death as a statistical extension</w:t>
      </w:r>
      <w:r w:rsidRPr="00ED1F08">
        <w:rPr>
          <w:rStyle w:val="StyleUnderline"/>
        </w:rPr>
        <w:t xml:space="preserve"> of populations</w:t>
      </w:r>
      <w:r w:rsidRPr="00ED1F08">
        <w:rPr>
          <w:sz w:val="14"/>
        </w:rPr>
        <w:t xml:space="preserve">. </w:t>
      </w:r>
      <w:r w:rsidRPr="000A5303">
        <w:rPr>
          <w:rStyle w:val="Emphasis"/>
          <w:highlight w:val="green"/>
        </w:rPr>
        <w:t>Biopolitics does not conceive of an outside where not all life is political and not all death is a political issue</w:t>
      </w:r>
      <w:r w:rsidRPr="00ED1F08">
        <w:rPr>
          <w:rStyle w:val="StyleUnderline"/>
        </w:rPr>
        <w:t xml:space="preserve">. </w:t>
      </w:r>
      <w:r w:rsidRPr="000A5303">
        <w:rPr>
          <w:rStyle w:val="Emphasis"/>
          <w:highlight w:val="green"/>
        </w:rPr>
        <w:t>Biopolitics is,</w:t>
      </w:r>
      <w:r w:rsidRPr="00ED1F08">
        <w:rPr>
          <w:rStyle w:val="Emphasis"/>
        </w:rPr>
        <w:t xml:space="preserve"> ultimately, </w:t>
      </w:r>
      <w:r w:rsidRPr="000A5303">
        <w:rPr>
          <w:rStyle w:val="Emphasis"/>
          <w:highlight w:val="green"/>
        </w:rPr>
        <w:t>academia’s mode of confinement</w:t>
      </w:r>
      <w:r w:rsidRPr="00ED1F08">
        <w:rPr>
          <w:rStyle w:val="StyleUnderline"/>
        </w:rPr>
        <w:t xml:space="preserve">. For this reason, slightly fragile and untimely, </w:t>
      </w:r>
      <w:r w:rsidRPr="000A5303">
        <w:rPr>
          <w:rStyle w:val="Emphasis"/>
          <w:highlight w:val="green"/>
        </w:rPr>
        <w:t>biopolitics is the compensation of the academic Left</w:t>
      </w:r>
      <w:r w:rsidRPr="00ED1F08">
        <w:rPr>
          <w:rStyle w:val="Emphasis"/>
        </w:rPr>
        <w:t xml:space="preserve"> in order </w:t>
      </w:r>
      <w:r w:rsidRPr="000A5303">
        <w:rPr>
          <w:rStyle w:val="Emphasis"/>
          <w:highlight w:val="green"/>
        </w:rPr>
        <w:t>to avoid contemplating its own tomb</w:t>
      </w:r>
      <w:r w:rsidRPr="00ED1F08">
        <w:rPr>
          <w:rStyle w:val="StyleUnderline"/>
        </w:rPr>
        <w:t xml:space="preserve"> and realizing that, for a long time, it has carried the virus of sad passions within itself.</w:t>
      </w:r>
    </w:p>
    <w:p w14:paraId="3E756119" w14:textId="7D3DDA5A" w:rsidR="009D2EE4" w:rsidRDefault="009D2EE4" w:rsidP="00187289">
      <w:pPr>
        <w:pStyle w:val="Heading3"/>
      </w:pPr>
      <w:r>
        <w:t xml:space="preserve">Biopolitics </w:t>
      </w:r>
      <w:r w:rsidR="00187289">
        <w:t>Inevitable</w:t>
      </w:r>
    </w:p>
    <w:p w14:paraId="3B672326" w14:textId="77777777" w:rsidR="00187289" w:rsidRPr="00C42D13" w:rsidRDefault="00187289" w:rsidP="00187289">
      <w:pPr>
        <w:pStyle w:val="Heading4"/>
      </w:pPr>
      <w:r>
        <w:t>H</w:t>
      </w:r>
      <w:r w:rsidRPr="00C42D13">
        <w:t>uman nature.</w:t>
      </w:r>
    </w:p>
    <w:p w14:paraId="7EBC4E41" w14:textId="77777777" w:rsidR="00187289" w:rsidRPr="00C42D13" w:rsidRDefault="00187289" w:rsidP="00187289">
      <w:r w:rsidRPr="00C42D13">
        <w:rPr>
          <w:rStyle w:val="Style13ptBold"/>
        </w:rPr>
        <w:t>Chandler and Reid 16</w:t>
      </w:r>
      <w:r w:rsidRPr="00C42D13">
        <w:t xml:space="preserve"> – Founding editor of the Journal of Intervention and </w:t>
      </w:r>
      <w:proofErr w:type="spellStart"/>
      <w:r w:rsidRPr="00C42D13">
        <w:t>Statebuilding</w:t>
      </w:r>
      <w:proofErr w:type="spellEnd"/>
      <w:r w:rsidRPr="00C42D13">
        <w:t>, currently edits the journal Resilience: International Policies, Practices and Discourses; The Art of Living Dangerously, The Liberal Way of War: Killing to Make Life Live and author of Biopolitics of the War on Terror (David Chandler and Julian Reid, 3-23-2016, "The Neoliberal Subject : Resilience, Adaptation and Vulnerability", Rowman &amp; Littlefield Publishers, https://ebookcentral-proquest-com.proxy.lib.umich.edu/lib/umichigan/reader.action?docID=4535933)</w:t>
      </w:r>
    </w:p>
    <w:p w14:paraId="19131192" w14:textId="77777777" w:rsidR="00187289" w:rsidRPr="00C42D13" w:rsidRDefault="00187289" w:rsidP="00187289">
      <w:pPr>
        <w:rPr>
          <w:sz w:val="16"/>
        </w:rPr>
      </w:pPr>
      <w:r w:rsidRPr="00C42D13">
        <w:rPr>
          <w:sz w:val="16"/>
        </w:rPr>
        <w:t xml:space="preserve">Over the course of its modernity the ways in which the Western philosophical imagination understands the human has undergone dramatic shifts. From its Cartesian investment in an understanding of the human as that divinely endowed animal that, with the exercise of its unique capacity for reason, could one day achieve security </w:t>
      </w:r>
      <w:proofErr w:type="gramStart"/>
      <w:r w:rsidRPr="00C42D13">
        <w:rPr>
          <w:sz w:val="16"/>
        </w:rPr>
        <w:t>from nature,</w:t>
      </w:r>
      <w:proofErr w:type="gramEnd"/>
      <w:r w:rsidRPr="00C42D13">
        <w:rPr>
          <w:sz w:val="16"/>
        </w:rPr>
        <w:t xml:space="preserve"> to the contemporary diagnosis of the sickness of reason, the ‘illusion’ of security, and the vulnerability of the human to the catastrophic capacities of the biosphere on which it depends, the philosophical imaginary of Western modernity has changed significantly. Liberalism has not been an exception to or victim of this shift. In actuality it has been constitutive of it. </w:t>
      </w:r>
      <w:r w:rsidRPr="00C42D13">
        <w:rPr>
          <w:rStyle w:val="StyleUnderline"/>
        </w:rPr>
        <w:t>Liberal modernity originated as a kind of challenge to the Cartesian modern by foregrounding the biological life of the human subject.</w:t>
      </w:r>
      <w:r w:rsidRPr="00C42D13">
        <w:rPr>
          <w:sz w:val="16"/>
        </w:rPr>
        <w:t xml:space="preserve"> As Michel Foucault explained in numerous analyses, </w:t>
      </w:r>
      <w:r w:rsidRPr="00C42D13">
        <w:rPr>
          <w:rStyle w:val="StyleUnderline"/>
        </w:rPr>
        <w:t>the birth and development of liberalism was inseparable from the birth and development of the age of biopolitics, enabled as the latter was by the birth and development of biology and its allied life sciences.</w:t>
      </w:r>
      <w:r w:rsidRPr="00C42D13">
        <w:rPr>
          <w:sz w:val="16"/>
        </w:rPr>
        <w:t xml:space="preserve"> Tasked with the problem of how to rule in accordance with the needs and interests of the human defined in terms of its species existence, so </w:t>
      </w:r>
      <w:r w:rsidRPr="00C42D13">
        <w:rPr>
          <w:rStyle w:val="StyleUnderline"/>
        </w:rPr>
        <w:t xml:space="preserve">it was not liberal political theory, political science, or international relations that has contributed most to teaching liberal regimes how to rule </w:t>
      </w:r>
      <w:proofErr w:type="spellStart"/>
      <w:r w:rsidRPr="00C42D13">
        <w:rPr>
          <w:rStyle w:val="StyleUnderline"/>
        </w:rPr>
        <w:t>biopolitically</w:t>
      </w:r>
      <w:proofErr w:type="spellEnd"/>
      <w:r w:rsidRPr="00C42D13">
        <w:rPr>
          <w:rStyle w:val="StyleUnderline"/>
        </w:rPr>
        <w:t>. It is instead the life sciences themselves</w:t>
      </w:r>
      <w:r w:rsidRPr="00C42D13">
        <w:rPr>
          <w:sz w:val="16"/>
        </w:rPr>
        <w:t xml:space="preserve">, broadly conceived, that have taught liberalism most about how to deal with the problem of human governance. It is in the emergence of the life sciences, most especially the life science of biology, that the search to understand the conditions for species development and security was most earnestly conducted from the late seventeenth century to the late twentieth century. In turn it was in these sciences that the possibility arose of being able to distinguish between forms of life productive of life and those inimical to life; process and organisms that threatened life, rendered life vulnerable and insecure, warring against life and the realization of its potential. Here </w:t>
      </w:r>
      <w:r w:rsidRPr="00C42D13">
        <w:rPr>
          <w:rStyle w:val="StyleUnderline"/>
        </w:rPr>
        <w:t>liberalism would learn how to pursue and realize the full emancipatory possibilities of species existence, and the material prospering of species life.</w:t>
      </w:r>
      <w:r w:rsidRPr="00C42D13">
        <w:rPr>
          <w:sz w:val="16"/>
        </w:rPr>
        <w:t xml:space="preserve"> The impact of these same life sciences can, for example, be traced directly in the thinking of liberal philosophers throughout the eighteenth and nineteenth centuries as much as to the twentieth century (Dillon and Reid 2009).</w:t>
      </w:r>
    </w:p>
    <w:p w14:paraId="0F175B24" w14:textId="63058F93" w:rsidR="00BF20DC" w:rsidRDefault="00187289" w:rsidP="00F8753B">
      <w:r w:rsidRPr="00C42D13">
        <w:rPr>
          <w:rStyle w:val="StyleUnderline"/>
        </w:rPr>
        <w:t>The trouble with life,</w:t>
      </w:r>
      <w:r w:rsidRPr="00C42D13">
        <w:rPr>
          <w:sz w:val="16"/>
        </w:rPr>
        <w:t xml:space="preserve"> biologically understood, of course, </w:t>
      </w:r>
      <w:r w:rsidRPr="00C42D13">
        <w:rPr>
          <w:rStyle w:val="StyleUnderline"/>
        </w:rPr>
        <w:t>is that it can never actually be secured. By definition biological life is a phenomenon of vulnerability, because to live is to be a thing that can and must die— a thing that can only ever struggle to survive in competition with other living systems for the finite time of which it is capable of lasting.</w:t>
      </w:r>
      <w:r w:rsidRPr="00C42D13">
        <w:rPr>
          <w:sz w:val="16"/>
        </w:rPr>
        <w:t xml:space="preserve"> At best, prospering resiliently, amid its vulnerabilities to decay, by adapting innovatively to the environmental conditions it is exposed to and simultaneously dependent on. </w:t>
      </w:r>
      <w:r w:rsidRPr="00C42D13">
        <w:rPr>
          <w:rStyle w:val="StyleUnderline"/>
        </w:rPr>
        <w:t>Conceiving the human this way has meant that liberalism has always been committed, unwittingly at least, to divesting the human of any belief in its abilities to transcend its mere biology and achieve security.</w:t>
      </w:r>
      <w:r w:rsidRPr="00C42D13">
        <w:rPr>
          <w:sz w:val="16"/>
        </w:rPr>
        <w:t xml:space="preserve"> This is precisely the point that Foucault makes concerning the origins of the liberal subject historically (2008). </w:t>
      </w:r>
      <w:r w:rsidRPr="00C42D13">
        <w:rPr>
          <w:rStyle w:val="StyleUnderline"/>
        </w:rPr>
        <w:t>The liberal subject ‘is a subject who is not so much defined by his freedom,</w:t>
      </w:r>
      <w:r w:rsidRPr="00C42D13">
        <w:rPr>
          <w:sz w:val="16"/>
        </w:rPr>
        <w:t xml:space="preserve"> or by the opposition of soul and body, or by the presence of a source or core of concupiscence marked to a greater or lesser degree by the Fall or sin’ (2008: 271– 72) </w:t>
      </w:r>
      <w:r w:rsidRPr="00C42D13">
        <w:rPr>
          <w:rStyle w:val="StyleUnderline"/>
        </w:rPr>
        <w:t>but by an irreducible and nontransferable choice-making capacity not referring ‘to any judgement, reasoning, or calculation’</w:t>
      </w:r>
      <w:r w:rsidRPr="00C42D13">
        <w:rPr>
          <w:sz w:val="16"/>
        </w:rPr>
        <w:t xml:space="preserve"> (2008: 272) </w:t>
      </w:r>
      <w:r w:rsidRPr="00C42D13">
        <w:rPr>
          <w:rStyle w:val="StyleUnderline"/>
        </w:rPr>
        <w:t>but grounded irreducibly in the subject’s preference for whatever brings it pleasure in denial of pain and the potential for suffering</w:t>
      </w:r>
      <w:r w:rsidRPr="00C42D13">
        <w:rPr>
          <w:sz w:val="16"/>
        </w:rPr>
        <w:t xml:space="preserve"> (2008: 271– 73). </w:t>
      </w:r>
      <w:r w:rsidRPr="00C42D13">
        <w:rPr>
          <w:rStyle w:val="StyleUnderline"/>
        </w:rPr>
        <w:t>That which is irreducible to the liberal subject is its preference for security from whatever may be found to threaten or reduce its capacity to live out its life in a condition of relative security from pain and suffering.</w:t>
      </w:r>
    </w:p>
    <w:p w14:paraId="646E5126" w14:textId="431052CE" w:rsidR="004016A6" w:rsidRPr="004016A6" w:rsidRDefault="004016A6" w:rsidP="004016A6">
      <w:pPr>
        <w:pStyle w:val="Heading3"/>
      </w:pPr>
      <w:r>
        <w:t>Biopolitics Good – Biopower</w:t>
      </w:r>
    </w:p>
    <w:p w14:paraId="45EE06AA" w14:textId="77777777" w:rsidR="004016A6" w:rsidRDefault="004016A6" w:rsidP="004016A6">
      <w:pPr>
        <w:pStyle w:val="Heading4"/>
      </w:pPr>
      <w:r>
        <w:t>Biopolitics are the only weapons that can fight biopower – the alt’s cynicism collapses solvency.</w:t>
      </w:r>
    </w:p>
    <w:p w14:paraId="578278E7" w14:textId="77777777" w:rsidR="004016A6" w:rsidRPr="0015779B" w:rsidRDefault="004016A6" w:rsidP="004016A6">
      <w:pPr>
        <w:autoSpaceDE w:val="0"/>
        <w:autoSpaceDN w:val="0"/>
        <w:adjustRightInd w:val="0"/>
        <w:spacing w:after="0" w:line="240" w:lineRule="auto"/>
        <w:rPr>
          <w:rFonts w:ascii="AppleSystemUIFont" w:hAnsi="AppleSystemUIFont" w:cs="AppleSystemUIFont"/>
          <w:sz w:val="24"/>
          <w:szCs w:val="24"/>
        </w:rPr>
      </w:pPr>
      <w:r>
        <w:rPr>
          <w:b/>
          <w:bCs/>
          <w:sz w:val="26"/>
          <w:szCs w:val="26"/>
        </w:rPr>
        <w:t>Hardt</w:t>
      </w:r>
      <w:r w:rsidRPr="00646AF3">
        <w:rPr>
          <w:b/>
          <w:bCs/>
          <w:sz w:val="26"/>
          <w:szCs w:val="26"/>
        </w:rPr>
        <w:t xml:space="preserve"> </w:t>
      </w:r>
      <w:r>
        <w:rPr>
          <w:b/>
          <w:bCs/>
          <w:sz w:val="26"/>
          <w:szCs w:val="26"/>
        </w:rPr>
        <w:t>10</w:t>
      </w:r>
      <w:r w:rsidRPr="0010685F">
        <w:t xml:space="preserve"> – [</w:t>
      </w:r>
      <w:r w:rsidRPr="0015779B">
        <w:t>Michael Hardt is an American political philosopher and literary theorist. Hardt is best known for his book Empire, which was co-written with Antonio Negri.</w:t>
      </w:r>
      <w:r w:rsidRPr="0010685F">
        <w:t>]. (</w:t>
      </w:r>
      <w:r>
        <w:t>Michael</w:t>
      </w:r>
      <w:r w:rsidRPr="0010685F">
        <w:t>, “</w:t>
      </w:r>
      <w:r w:rsidRPr="0015779B">
        <w:t>MILITANT LIFE</w:t>
      </w:r>
      <w:r w:rsidRPr="0010685F">
        <w:t xml:space="preserve">” </w:t>
      </w:r>
      <w:r>
        <w:t>New Left Review</w:t>
      </w:r>
      <w:r w:rsidRPr="0010685F">
        <w:t xml:space="preserve">, </w:t>
      </w:r>
      <w:r>
        <w:t>July 2010</w:t>
      </w:r>
      <w:r w:rsidRPr="0010685F">
        <w:t>,</w:t>
      </w:r>
      <w:r>
        <w:t xml:space="preserve"> </w:t>
      </w:r>
    </w:p>
    <w:p w14:paraId="43652B41" w14:textId="77777777" w:rsidR="004016A6" w:rsidRPr="00A718E6" w:rsidRDefault="004016A6" w:rsidP="004016A6">
      <w:pPr>
        <w:autoSpaceDE w:val="0"/>
        <w:autoSpaceDN w:val="0"/>
        <w:adjustRightInd w:val="0"/>
        <w:spacing w:after="0" w:line="240" w:lineRule="auto"/>
      </w:pPr>
      <w:r w:rsidRPr="0015779B">
        <w:rPr>
          <w:rFonts w:ascii="AppleSystemUIFont" w:hAnsi="AppleSystemUIFont" w:cs="AppleSystemUIFont"/>
          <w:sz w:val="24"/>
          <w:szCs w:val="24"/>
        </w:rPr>
        <w:t>https://newleftreview.org/issues/ii64/articles/michael-hardt-militant-life.pdf</w:t>
      </w:r>
      <w:r w:rsidRPr="0010685F">
        <w:t>)// [King K]</w:t>
      </w:r>
    </w:p>
    <w:p w14:paraId="1B3947B0" w14:textId="77777777" w:rsidR="004016A6" w:rsidRPr="0015779B" w:rsidRDefault="004016A6" w:rsidP="004016A6">
      <w:pPr>
        <w:rPr>
          <w:sz w:val="16"/>
        </w:rPr>
      </w:pPr>
      <w:r w:rsidRPr="0015779B">
        <w:rPr>
          <w:sz w:val="16"/>
        </w:rPr>
        <w:t xml:space="preserve">In the third and final period of the genealogy </w:t>
      </w:r>
      <w:r w:rsidRPr="00A1387E">
        <w:rPr>
          <w:rStyle w:val="StyleUnderline"/>
        </w:rPr>
        <w:t>Foucault focuses on the Cynics, the Socratic philosophical movement</w:t>
      </w:r>
      <w:r w:rsidRPr="0015779B">
        <w:rPr>
          <w:sz w:val="16"/>
        </w:rPr>
        <w:t xml:space="preserve"> particularly active roughly from the first century bc to the fourth century ad that counted Diogenes, Antisthenes and Crates among its founders. Few philosophical texts from the Cynics survive, but we do have numerous accounts of their lives, many of which are at least in part apocryphal. </w:t>
      </w:r>
      <w:r w:rsidRPr="00A1387E">
        <w:rPr>
          <w:rStyle w:val="StyleUnderline"/>
        </w:rPr>
        <w:t>These lives are what interest Foucault most, because they extend and transform the Socratic mandate to make one’s life an expression of parrhesia: that is, they turn the injunction to live a ‘true life’ into a militant, political project.</w:t>
      </w:r>
    </w:p>
    <w:p w14:paraId="7F7FF410" w14:textId="77777777" w:rsidR="004016A6" w:rsidRPr="0015779B" w:rsidRDefault="004016A6" w:rsidP="004016A6">
      <w:pPr>
        <w:rPr>
          <w:sz w:val="16"/>
        </w:rPr>
      </w:pPr>
      <w:r w:rsidRPr="00A1387E">
        <w:rPr>
          <w:rStyle w:val="StyleUnderline"/>
        </w:rPr>
        <w:t xml:space="preserve">The Cynics </w:t>
      </w:r>
      <w:proofErr w:type="spellStart"/>
      <w:r w:rsidRPr="00A1387E">
        <w:rPr>
          <w:rStyle w:val="StyleUnderline"/>
        </w:rPr>
        <w:t>practised</w:t>
      </w:r>
      <w:proofErr w:type="spellEnd"/>
      <w:r w:rsidRPr="00A1387E">
        <w:rPr>
          <w:rStyle w:val="StyleUnderline"/>
        </w:rPr>
        <w:t xml:space="preserve"> parrhesia</w:t>
      </w:r>
      <w:r w:rsidRPr="0015779B">
        <w:rPr>
          <w:sz w:val="16"/>
        </w:rPr>
        <w:t xml:space="preserve">, Foucault explains, through a kind of public, critical preaching, often aimed against social institutions. They also sought to enact the truth through scandalous </w:t>
      </w:r>
      <w:proofErr w:type="spellStart"/>
      <w:r w:rsidRPr="0015779B">
        <w:rPr>
          <w:sz w:val="16"/>
        </w:rPr>
        <w:t>behaviour</w:t>
      </w:r>
      <w:proofErr w:type="spellEnd"/>
      <w:r w:rsidRPr="0015779B">
        <w:rPr>
          <w:sz w:val="16"/>
        </w:rPr>
        <w:t xml:space="preserve"> that exposed to public view aspects of life that are generally hidden. They ate in public, walked naked, and even masturbated in the city square. Two fundamental principles of the true life for the Cynics were exposure and poverty: not only destroying any division between private and public, but also releasing the Cynic from the limits of individuality, so as to be able to construct a life addressed to humanity as a whole. </w:t>
      </w:r>
      <w:proofErr w:type="gramStart"/>
      <w:r w:rsidRPr="0015779B">
        <w:rPr>
          <w:sz w:val="16"/>
        </w:rPr>
        <w:t>Indeed</w:t>
      </w:r>
      <w:proofErr w:type="gramEnd"/>
      <w:r w:rsidRPr="0015779B">
        <w:rPr>
          <w:sz w:val="16"/>
        </w:rPr>
        <w:t xml:space="preserve"> Foucault remarks that in this regard Franciscans and other Christian ascetics are at least partial inheritors of the ancient Cynics in the mediaeval world. This does not mean that he interprets the Cynics’ practices as stripping life of pleasure. I suspect, although he does not say this, he would see a greater range of pleasures in their open social practices, even in their extreme exposure and poverty; but his target lies elsewhere. The askesis of the ancient Cynics, </w:t>
      </w:r>
      <w:r w:rsidRPr="00A1387E">
        <w:rPr>
          <w:rStyle w:val="StyleUnderline"/>
        </w:rPr>
        <w:t>Foucault claims, is ‘a militancy that aims to change the world, much more than a militancy that would seek simply to furnish its adepts with the means to arrive at a happy life’. The life the Cynics proposed is a militant life that struggles to change both ourselves and the world.</w:t>
      </w:r>
    </w:p>
    <w:p w14:paraId="6AC314CD" w14:textId="77777777" w:rsidR="004016A6" w:rsidRPr="0015779B" w:rsidRDefault="004016A6" w:rsidP="004016A6">
      <w:pPr>
        <w:rPr>
          <w:sz w:val="16"/>
        </w:rPr>
      </w:pPr>
      <w:r w:rsidRPr="0015779B">
        <w:rPr>
          <w:sz w:val="16"/>
        </w:rPr>
        <w:t xml:space="preserve">One of the stories Foucault finds most fascinating about the life of Diogenes, the philosophical hero of the Cynics, was his visit to the Oracle at Delphi. The Oracle famously pronounced Socrates the wisest of men, which Socrates interpreted to mean that he was the most aware of his ignorance. But Diogenes was instructed by the Oracle to ‘falsify the currency’, that is, transform the value of money. What a wonderful and mysterious mandate! In the context of today’s global financial </w:t>
      </w:r>
      <w:proofErr w:type="gramStart"/>
      <w:r w:rsidRPr="0015779B">
        <w:rPr>
          <w:sz w:val="16"/>
        </w:rPr>
        <w:t>crisis</w:t>
      </w:r>
      <w:proofErr w:type="gramEnd"/>
      <w:r w:rsidRPr="0015779B">
        <w:rPr>
          <w:sz w:val="16"/>
        </w:rPr>
        <w:t xml:space="preserve"> it could be a powerful political slogan. Scholars explain that the obscure phrase could derive from reports that Diogenes’s father, </w:t>
      </w:r>
      <w:proofErr w:type="spellStart"/>
      <w:r w:rsidRPr="0015779B">
        <w:rPr>
          <w:sz w:val="16"/>
        </w:rPr>
        <w:t>Hicesius</w:t>
      </w:r>
      <w:proofErr w:type="spellEnd"/>
      <w:r w:rsidRPr="0015779B">
        <w:rPr>
          <w:sz w:val="16"/>
        </w:rPr>
        <w:t xml:space="preserve">, who worked in the mint in Sinope, was exiled after being charged with counterfeiting. Foucault notes such historical explanations but sets them aside and instead interprets the mandate conceptually, with reference to the fundamental principle of Cynicism: how to live one’s life. The proximity of the Greek word for currency or money, </w:t>
      </w:r>
      <w:proofErr w:type="spellStart"/>
      <w:r w:rsidRPr="0015779B">
        <w:rPr>
          <w:sz w:val="16"/>
        </w:rPr>
        <w:t>nomisma</w:t>
      </w:r>
      <w:proofErr w:type="spellEnd"/>
      <w:r w:rsidRPr="0015779B">
        <w:rPr>
          <w:sz w:val="16"/>
        </w:rPr>
        <w:t xml:space="preserve">, to that for law or norm, nomos, reinforces Foucault’s interpretation of the slogan as a mandate to revalue all values, to change one’s life so as to change society as a whole. </w:t>
      </w:r>
      <w:proofErr w:type="gramStart"/>
      <w:r w:rsidRPr="0015779B">
        <w:rPr>
          <w:sz w:val="16"/>
        </w:rPr>
        <w:t>Indeed</w:t>
      </w:r>
      <w:proofErr w:type="gramEnd"/>
      <w:r w:rsidRPr="0015779B">
        <w:rPr>
          <w:sz w:val="16"/>
        </w:rPr>
        <w:t xml:space="preserve"> one hears striking echoes of a politicized Nietzsche and his injunction to transvalue all values in Foucault’s analysis. To falsify the currency clearly emphasizes the difference between the Platonists’ search for individual knowledge and the Cynics’ struggle for social change. The care of the self is enlarged to the care not only of a few others but of humanity as a whole. In terms of philosophical doctrine, </w:t>
      </w:r>
      <w:r w:rsidRPr="00A1387E">
        <w:rPr>
          <w:rStyle w:val="StyleUnderline"/>
        </w:rPr>
        <w:t>Foucault argues, the ancient Cynics contributed little, merely adopting and transforming various traditional formulations. Their singular contribution instead is to make life the centre of a philosophical and political project.</w:t>
      </w:r>
    </w:p>
    <w:p w14:paraId="5901FA93" w14:textId="77777777" w:rsidR="004016A6" w:rsidRPr="0015779B" w:rsidRDefault="004016A6" w:rsidP="004016A6">
      <w:pPr>
        <w:rPr>
          <w:sz w:val="16"/>
        </w:rPr>
      </w:pPr>
      <w:r w:rsidRPr="00A1387E">
        <w:rPr>
          <w:rStyle w:val="StyleUnderline"/>
        </w:rPr>
        <w:t xml:space="preserve">Foucault defines the Cynics’ primary goal as ‘militant life, the life of combat and struggle against the self and for the self, against others and for </w:t>
      </w:r>
      <w:proofErr w:type="gramStart"/>
      <w:r w:rsidRPr="00A1387E">
        <w:rPr>
          <w:rStyle w:val="StyleUnderline"/>
        </w:rPr>
        <w:t>others’</w:t>
      </w:r>
      <w:proofErr w:type="gramEnd"/>
      <w:r w:rsidRPr="00A1387E">
        <w:rPr>
          <w:rStyle w:val="StyleUnderline"/>
        </w:rPr>
        <w:t>. The only true life for the Cynics is a life transformed, and the only way to achieve such a life is to create another world out of this one.</w:t>
      </w:r>
      <w:r w:rsidRPr="0015779B">
        <w:rPr>
          <w:sz w:val="16"/>
        </w:rPr>
        <w:t xml:space="preserve"> The true heirs of the ancient Cynics in the modern world, he claims, are revolutionaries whose lives enact a—sometimes violent—rupture with the conventions and values of the dominant society. Foucault adds in a polemical aside that this revolutionary life is radically different, even opposed to, the activism of contemporary political parties that call themselves revolutionary, which are really defined by a strict conformity of life.</w:t>
      </w:r>
    </w:p>
    <w:p w14:paraId="3BF6CE24" w14:textId="77777777" w:rsidR="004016A6" w:rsidRPr="0015779B" w:rsidRDefault="004016A6" w:rsidP="004016A6">
      <w:pPr>
        <w:rPr>
          <w:sz w:val="16"/>
        </w:rPr>
      </w:pPr>
      <w:r w:rsidRPr="00A1387E">
        <w:rPr>
          <w:rStyle w:val="StyleUnderline"/>
        </w:rPr>
        <w:t>The key to the shift accomplished by the Cynics is the development of the terrain of life—a militant life, a revolutionary life—as the locus of politics. Foucault needs the discovery of biopolitics, one might say, to grapple fully with politics.</w:t>
      </w:r>
      <w:r w:rsidRPr="0015779B">
        <w:rPr>
          <w:sz w:val="16"/>
        </w:rPr>
        <w:t xml:space="preserve"> To understand </w:t>
      </w:r>
      <w:proofErr w:type="gramStart"/>
      <w:r w:rsidRPr="0015779B">
        <w:rPr>
          <w:sz w:val="16"/>
        </w:rPr>
        <w:t>this</w:t>
      </w:r>
      <w:proofErr w:type="gramEnd"/>
      <w:r w:rsidRPr="0015779B">
        <w:rPr>
          <w:sz w:val="16"/>
        </w:rPr>
        <w:t xml:space="preserve"> we must make a </w:t>
      </w:r>
      <w:r w:rsidRPr="00A1387E">
        <w:rPr>
          <w:rStyle w:val="StyleUnderline"/>
        </w:rPr>
        <w:t xml:space="preserve">terminological distinction, </w:t>
      </w:r>
      <w:r w:rsidRPr="0015779B">
        <w:rPr>
          <w:sz w:val="16"/>
        </w:rPr>
        <w:t xml:space="preserve">which Foucault himself does not employ consistently, </w:t>
      </w:r>
      <w:r w:rsidRPr="00A1387E">
        <w:rPr>
          <w:rStyle w:val="StyleUnderline"/>
        </w:rPr>
        <w:t>between biopower and biopolitics. Biopower, which he first theorizes in the mid-1970s, is a form of power in which the life of populations becomes the central object of rule, not only or even primarily through the destruction but also the creation of life.</w:t>
      </w:r>
      <w:r w:rsidRPr="0015779B">
        <w:rPr>
          <w:sz w:val="16"/>
        </w:rPr>
        <w:t xml:space="preserve"> Foucault explores this deployment of power over life or, rather, through life in the context of sexual </w:t>
      </w:r>
      <w:proofErr w:type="spellStart"/>
      <w:r w:rsidRPr="0015779B">
        <w:rPr>
          <w:sz w:val="16"/>
        </w:rPr>
        <w:t>behaviours</w:t>
      </w:r>
      <w:proofErr w:type="spellEnd"/>
      <w:r w:rsidRPr="0015779B">
        <w:rPr>
          <w:sz w:val="16"/>
        </w:rPr>
        <w:t xml:space="preserve">, medical practices, racial discourses, economic paradigms, and so forth. </w:t>
      </w:r>
      <w:r w:rsidRPr="00A1387E">
        <w:rPr>
          <w:rStyle w:val="StyleUnderline"/>
        </w:rPr>
        <w:t>The militancy of the ancient Cynics, however, is clearly an entirely different politics of life. Biopolitics is the realm in which we have the freedom to make another life for ourselves, and through that life transform the world. Biopolitics is thus not only distinct from biopower but also may be the most effective weapon to combat it.</w:t>
      </w:r>
    </w:p>
    <w:p w14:paraId="064F14C5" w14:textId="77777777" w:rsidR="004016A6" w:rsidRPr="0015779B" w:rsidRDefault="004016A6" w:rsidP="004016A6">
      <w:pPr>
        <w:rPr>
          <w:sz w:val="16"/>
        </w:rPr>
      </w:pPr>
      <w:r w:rsidRPr="0015779B">
        <w:rPr>
          <w:sz w:val="16"/>
        </w:rPr>
        <w:t xml:space="preserve">Foucault’s lectures end rather abruptly after his analysis of the Cynics. My intention was not to stop with the Cynics, he explains on the final day, but to demonstrate how ancient Cynicism constructs a different relation between life and parrhesia, casting the discourse of truth in terms of a true life. </w:t>
      </w:r>
      <w:r w:rsidRPr="00A1387E">
        <w:rPr>
          <w:rStyle w:val="StyleUnderline"/>
        </w:rPr>
        <w:t>The trajectory of the courses is thus incomplete; but through his analyses of these three periods Foucault already indicates the outlines of a powerful political project.</w:t>
      </w:r>
      <w:r w:rsidRPr="0015779B">
        <w:rPr>
          <w:sz w:val="16"/>
        </w:rPr>
        <w:t xml:space="preserve"> In briefest summary one might say that the first passage—away from the democratic Athenian political terrain of the government of others to the Socratic paradigm of the care of the self—allows him to focus on </w:t>
      </w:r>
      <w:r w:rsidRPr="00A1387E">
        <w:rPr>
          <w:rStyle w:val="StyleUnderline"/>
        </w:rPr>
        <w:t>life as the centre of transformation</w:t>
      </w:r>
      <w:r w:rsidRPr="0015779B">
        <w:rPr>
          <w:sz w:val="16"/>
        </w:rPr>
        <w:t xml:space="preserve">. Through a second passage, and with the aid of the Cynics, he brings this back to the field of politics as a militant, transformational life: from Pericles the virtuous orator, speaking the truth in public, to Socrates, the wise advocate of self-knowledge; and </w:t>
      </w:r>
      <w:proofErr w:type="gramStart"/>
      <w:r w:rsidRPr="0015779B">
        <w:rPr>
          <w:sz w:val="16"/>
        </w:rPr>
        <w:t>finally</w:t>
      </w:r>
      <w:proofErr w:type="gramEnd"/>
      <w:r w:rsidRPr="0015779B">
        <w:rPr>
          <w:sz w:val="16"/>
        </w:rPr>
        <w:t xml:space="preserve"> to Diogenes, the militant striving to create a new life that changes the world.</w:t>
      </w:r>
    </w:p>
    <w:p w14:paraId="457F7666" w14:textId="593E47C2" w:rsidR="004016A6" w:rsidRPr="004016A6" w:rsidRDefault="004016A6" w:rsidP="004016A6">
      <w:pPr>
        <w:rPr>
          <w:sz w:val="16"/>
        </w:rPr>
      </w:pPr>
      <w:r w:rsidRPr="0015779B">
        <w:rPr>
          <w:sz w:val="16"/>
        </w:rPr>
        <w:t xml:space="preserve">This three-part trajectory of Greek thought bears intriguing correspondences to the arc of the final decade of Foucault’s own career. The first passage, from his studies of power in the mid-1970s to his explorations of the subject and the care of the self in the early 1980s, allows him to reorient his project towards the ethical practices of </w:t>
      </w:r>
      <w:proofErr w:type="gramStart"/>
      <w:r w:rsidRPr="0015779B">
        <w:rPr>
          <w:sz w:val="16"/>
        </w:rPr>
        <w:t>life;</w:t>
      </w:r>
      <w:proofErr w:type="gramEnd"/>
      <w:r w:rsidRPr="0015779B">
        <w:rPr>
          <w:sz w:val="16"/>
        </w:rPr>
        <w:t xml:space="preserve"> which he subsequently shifts, in a second passage that begins to take shape in these lectures, towards the biopolitical terrain of militant action. </w:t>
      </w:r>
      <w:r w:rsidRPr="0015779B">
        <w:rPr>
          <w:rStyle w:val="StyleUnderline"/>
        </w:rPr>
        <w:t>No longer does he focus on the functioning of power or its apparatuses of discipline or control, but rather explores political thought and action as a realm of freedom, oriented toward changing not only ourselves but also our world.</w:t>
      </w:r>
    </w:p>
    <w:p w14:paraId="33B2AB2C" w14:textId="1A7DC6AE" w:rsidR="006F37E7" w:rsidRDefault="006F37E7" w:rsidP="006F37E7">
      <w:pPr>
        <w:pStyle w:val="Heading3"/>
      </w:pPr>
      <w:r>
        <w:t>Biopolitics Good – Government</w:t>
      </w:r>
    </w:p>
    <w:p w14:paraId="0677BEAD" w14:textId="77777777" w:rsidR="006F37E7" w:rsidRPr="000A7D26" w:rsidRDefault="006F37E7" w:rsidP="006F37E7">
      <w:pPr>
        <w:pStyle w:val="Heading4"/>
      </w:pPr>
      <w:r w:rsidRPr="000A7D26">
        <w:t>Gov</w:t>
      </w:r>
      <w:r>
        <w:t>ernment is key, even among morally perfect people.</w:t>
      </w:r>
    </w:p>
    <w:p w14:paraId="3ADA941E" w14:textId="77777777" w:rsidR="006F37E7" w:rsidRPr="000A7D26" w:rsidRDefault="006F37E7" w:rsidP="006F37E7">
      <w:r w:rsidRPr="00037F90">
        <w:rPr>
          <w:rStyle w:val="Style13ptBold"/>
        </w:rPr>
        <w:t>Kavka 09</w:t>
      </w:r>
      <w:r w:rsidRPr="000A7D26">
        <w:t xml:space="preserve"> – Philosophy BA from Princeton, recipient of awards from the National Endowment for the Humanities and the Ford Foundation – (Gregory S. Kavka, 6-18-2009, "Why Even Morally Perfect People Would Need Government", Cambridge University Press, https://www-cambridge-org.proxy.lib.umich.edu/core/journals/social-philosophy-and-policy/article/why-even-morally-perfect-people-would-need-government/243EDEB10998CBB7727FC0B7BF42F210)//ZQQ</w:t>
      </w:r>
    </w:p>
    <w:p w14:paraId="6E710F3F" w14:textId="77777777" w:rsidR="006F37E7" w:rsidRPr="00037F90" w:rsidRDefault="006F37E7" w:rsidP="006F37E7">
      <w:pPr>
        <w:rPr>
          <w:sz w:val="16"/>
        </w:rPr>
      </w:pPr>
      <w:r w:rsidRPr="00037F90">
        <w:rPr>
          <w:sz w:val="16"/>
        </w:rPr>
        <w:t xml:space="preserve">There are at least four kinds of reasons that morally perfect people might have disagreements with each other about practical matters.8 The first and most obvious of these is their cognitive limitations. </w:t>
      </w:r>
      <w:r w:rsidRPr="00A87B61">
        <w:rPr>
          <w:rStyle w:val="StyleUnderline"/>
        </w:rPr>
        <w:t>Given human beings' finite, limited, and differing intellectual capacities, and their differing experiences and information, different morally perfect people would have different factual beliefs about the world and the causal processes characterizing it. These factual disagreements would inevitably lead to serious practical disputes,</w:t>
      </w:r>
      <w:r w:rsidRPr="00037F90">
        <w:rPr>
          <w:sz w:val="16"/>
        </w:rPr>
        <w:t xml:space="preserve"> even among those who qualify as angels according to the same moral theory.</w:t>
      </w:r>
    </w:p>
    <w:p w14:paraId="0262E79D" w14:textId="77777777" w:rsidR="006F37E7" w:rsidRPr="00A87B61" w:rsidRDefault="006F37E7" w:rsidP="006F37E7">
      <w:pPr>
        <w:rPr>
          <w:rStyle w:val="StyleUnderline"/>
        </w:rPr>
      </w:pPr>
      <w:r w:rsidRPr="00037F90">
        <w:rPr>
          <w:sz w:val="16"/>
        </w:rPr>
        <w:t xml:space="preserve">This is most evident in the case of utilitarian or other consequentialist moral theories. Where lightness or wrongness is determined in a straightforward way by the value of the consequences of alternative courses of action, </w:t>
      </w:r>
      <w:r w:rsidRPr="00A87B61">
        <w:rPr>
          <w:rStyle w:val="StyleUnderline"/>
        </w:rPr>
        <w:t>disagreement on what those consequences would be leads directly to disagreement about what it is right and wrong to do.</w:t>
      </w:r>
    </w:p>
    <w:p w14:paraId="275C321A" w14:textId="77777777" w:rsidR="006F37E7" w:rsidRPr="00037F90" w:rsidRDefault="006F37E7" w:rsidP="006F37E7">
      <w:pPr>
        <w:rPr>
          <w:sz w:val="16"/>
        </w:rPr>
      </w:pPr>
      <w:r w:rsidRPr="00037F90">
        <w:rPr>
          <w:sz w:val="16"/>
        </w:rPr>
        <w:t xml:space="preserve">The same holds true of the other types of moral theories, however, since they too allow that facts about actual or hypothetical consequences are relevant to determining right and wrong in many contexts. On Robert Nozick's libertarian theory, for example, whether a present distribution of property is just depends on whether that distribution sufficiently resembles what would have come about if neither force nor fraud had ever been exercised in determining property holdings in the past.9 </w:t>
      </w:r>
      <w:r w:rsidRPr="00A87B61">
        <w:rPr>
          <w:rStyle w:val="StyleUnderline"/>
        </w:rPr>
        <w:t>Even libertarians agreeing exactly about what constitutes force and fraud could hardly be expected to agree on the implications of this counterfactual test of distributive justice,</w:t>
      </w:r>
      <w:r w:rsidRPr="00037F90">
        <w:rPr>
          <w:sz w:val="16"/>
        </w:rPr>
        <w:t xml:space="preserve"> given the enormous cognitive complexity involved in applying the test. A similar point holds with respect to communitarian rights theories, liberal pluralism, and other moral doctrines that attach importance to the notion of moral rights. </w:t>
      </w:r>
      <w:r w:rsidRPr="00A87B61">
        <w:rPr>
          <w:rStyle w:val="StyleUnderline"/>
        </w:rPr>
        <w:t>Whether a right of mine has been violated or infringed will often depend, among other things, on whether any of my interests have been damaged.</w:t>
      </w:r>
      <w:r w:rsidRPr="00037F90">
        <w:rPr>
          <w:sz w:val="16"/>
        </w:rPr>
        <w:t xml:space="preserve"> But this opens up a whole range of practical disputes among perfect rights-respecters, based on their differing factual beliefs. Angel A may disagree with angel B, for example, about whether smoking in public violates others' rights to life and well-being, because they have different beliefs about the health effects of breathing the fumes of other people's cigarettes.</w:t>
      </w:r>
    </w:p>
    <w:p w14:paraId="16FACE8A" w14:textId="77777777" w:rsidR="006F37E7" w:rsidRPr="00A87B61" w:rsidRDefault="006F37E7" w:rsidP="006F37E7">
      <w:pPr>
        <w:rPr>
          <w:rStyle w:val="StyleUnderline"/>
        </w:rPr>
      </w:pPr>
      <w:r w:rsidRPr="00037F90">
        <w:rPr>
          <w:sz w:val="16"/>
        </w:rPr>
        <w:t xml:space="preserve">A second source of practical disagreement among the morally perfect is the truth of the philosophical doctrine of moral pluralism or, as it might more accurately be labeled, "incomplete objectivism." This doctrine allows that while there may be some objective moral truths (e.g., that torturing young children to death simply for the fun of it is wrong), there are also substantial issues (e.g., the morality of abortion) about which different people may hold differing views without any of them being guilty of any sort of error. </w:t>
      </w:r>
      <w:r w:rsidRPr="00A87B61">
        <w:rPr>
          <w:rStyle w:val="StyleUnderline"/>
        </w:rPr>
        <w:t>Persons living in the same society holding opposing, but non-erroneous, beliefs on such matters may well need a government to ameliorate the practical conflicts that arise from these opposing beliefs.</w:t>
      </w:r>
    </w:p>
    <w:p w14:paraId="2ED24C5D" w14:textId="77777777" w:rsidR="006F37E7" w:rsidRPr="00037F90" w:rsidRDefault="006F37E7" w:rsidP="006F37E7">
      <w:pPr>
        <w:rPr>
          <w:sz w:val="16"/>
        </w:rPr>
      </w:pPr>
      <w:r w:rsidRPr="00037F90">
        <w:rPr>
          <w:sz w:val="16"/>
        </w:rPr>
        <w:t xml:space="preserve">Nor are these practical disagreements necessarily linked to commitment to different types of moral theories. </w:t>
      </w:r>
      <w:r w:rsidRPr="00A87B61">
        <w:rPr>
          <w:rStyle w:val="StyleUnderline"/>
        </w:rPr>
        <w:t>Equally irresolvable disputes may arise among angels adhering to the same general moral theory.</w:t>
      </w:r>
      <w:r w:rsidRPr="00037F90">
        <w:rPr>
          <w:sz w:val="16"/>
        </w:rPr>
        <w:t xml:space="preserve"> This can happen in several ways. There may be irresolvable differences about the scope of a moral theory. Thus, one utilitarian angel may disagree with another about the ethics of animal experimentation or factory farming because one seeks to maximize human happiness while the other aims to maximize the happiness of all sentient creatures. </w:t>
      </w:r>
      <w:r w:rsidRPr="00A87B61">
        <w:rPr>
          <w:rStyle w:val="StyleUnderline"/>
        </w:rPr>
        <w:t>Moreover, the key terms of a moral theory</w:t>
      </w:r>
      <w:r w:rsidRPr="00037F90">
        <w:rPr>
          <w:sz w:val="16"/>
        </w:rPr>
        <w:t xml:space="preserve"> (e.g., "utility," "liberty," or "rights") </w:t>
      </w:r>
      <w:r w:rsidRPr="00A87B61">
        <w:rPr>
          <w:rStyle w:val="StyleUnderline"/>
        </w:rPr>
        <w:t>may be open to a variety of non-erroneous interpretations, each having its own policy implications.</w:t>
      </w:r>
      <w:r w:rsidRPr="00037F90">
        <w:rPr>
          <w:sz w:val="16"/>
        </w:rPr>
        <w:t xml:space="preserve"> Thus, for example, pluralist angels may differ among themselves over whether the important right to liberty requires others to actively assist you in your exercise of certain options, or only requires others not to actively interfere with your exercise of those options. </w:t>
      </w:r>
      <w:r w:rsidRPr="00A87B61">
        <w:rPr>
          <w:rStyle w:val="StyleUnderline"/>
        </w:rPr>
        <w:t>Further, even when there is theoretical agreement about the meaning of key terms, the application of theoretical principles to particular situations may involve matters of judgment about which people may differ without any of them being in error.</w:t>
      </w:r>
      <w:r w:rsidRPr="00037F90">
        <w:rPr>
          <w:sz w:val="16"/>
        </w:rPr>
        <w:t xml:space="preserve"> We would not, for instance, expect every perfect libertarian to draw the line between fraud and legitimate salesmanship in precisely the same place. In particular, we would expect some to endorse the principle of "caveat emptor," while others do not.</w:t>
      </w:r>
    </w:p>
    <w:p w14:paraId="54C86985" w14:textId="77777777" w:rsidR="006F37E7" w:rsidRPr="00793982" w:rsidRDefault="006F37E7" w:rsidP="006F37E7">
      <w:pPr>
        <w:rPr>
          <w:rStyle w:val="StyleUnderline"/>
        </w:rPr>
      </w:pPr>
      <w:r w:rsidRPr="00037F90">
        <w:rPr>
          <w:sz w:val="16"/>
        </w:rPr>
        <w:t xml:space="preserve">A third source of practical disagreement among the morally perfect is the structure of certain of their interactions. Given moral pluralism and/or cognitive limitations, </w:t>
      </w:r>
      <w:r w:rsidRPr="00A87B61">
        <w:rPr>
          <w:rStyle w:val="StyleUnderline"/>
        </w:rPr>
        <w:t xml:space="preserve">even angels believing in the same type of moral theory will often disagree in their value-rankings of outcomes that may be brought about by their joint </w:t>
      </w:r>
      <w:r w:rsidRPr="00793982">
        <w:rPr>
          <w:rStyle w:val="StyleUnderline"/>
        </w:rPr>
        <w:t>actions. As a result, they will find themselves facing interaction situations</w:t>
      </w:r>
      <w:r w:rsidRPr="00037F90">
        <w:rPr>
          <w:sz w:val="16"/>
        </w:rPr>
        <w:t>—such as Prisoners' Dilemmas or public-goods problems—</w:t>
      </w:r>
      <w:r w:rsidRPr="00793982">
        <w:rPr>
          <w:rStyle w:val="StyleUnderline"/>
        </w:rPr>
        <w:t>in which each person's moral aims will be better achieved if all are mutually coerced by government than if they act independently in the light of their flawless moral beliefs.</w:t>
      </w:r>
    </w:p>
    <w:p w14:paraId="2784F613" w14:textId="77777777" w:rsidR="006F37E7" w:rsidRPr="00793982" w:rsidRDefault="006F37E7" w:rsidP="006F37E7">
      <w:pPr>
        <w:rPr>
          <w:rStyle w:val="StyleUnderline"/>
        </w:rPr>
      </w:pPr>
      <w:r w:rsidRPr="00037F90">
        <w:rPr>
          <w:sz w:val="16"/>
        </w:rPr>
        <w:t xml:space="preserve">Suppose, for example, that you and I are angels believing in moral theories of the same general type, but because of different factual or moral beliefs,10 I believe that act X (which only you can do) is quite morally valuable, while act Y (which only I can do) is slightly morally undesirable. You have opposite beliefs about the moral value of these two acts, but we share the belief that promises to do what is immoral are not binding. We exchange promises: you agree to do X in your faraway location at the same time I do Y. Without enforcement, neither of us will keep the agreement, for neither will pointlessly do what is morally undesirable, and neither can affect the other's act. </w:t>
      </w:r>
      <w:r w:rsidRPr="00793982">
        <w:rPr>
          <w:rStyle w:val="StyleUnderline"/>
        </w:rPr>
        <w:t>But if we have a government to enforce compliance</w:t>
      </w:r>
      <w:r w:rsidRPr="00037F90">
        <w:rPr>
          <w:sz w:val="16"/>
        </w:rPr>
        <w:t xml:space="preserve"> (by imposing sanctions that we regard as "morally overriding"), </w:t>
      </w:r>
      <w:r w:rsidRPr="00793982">
        <w:rPr>
          <w:rStyle w:val="StyleUnderline"/>
        </w:rPr>
        <w:t>we will both comply and bring about an outcome that is better from each of our points of view: production of the quite valuable at the cost of the slightly undesirable.</w:t>
      </w:r>
    </w:p>
    <w:p w14:paraId="32E0F9D0" w14:textId="77777777" w:rsidR="006F37E7" w:rsidRPr="00037F90" w:rsidRDefault="006F37E7" w:rsidP="006F37E7">
      <w:pPr>
        <w:rPr>
          <w:sz w:val="16"/>
        </w:rPr>
      </w:pPr>
      <w:r w:rsidRPr="00037F90">
        <w:rPr>
          <w:sz w:val="16"/>
        </w:rPr>
        <w:t xml:space="preserve">Before leaving the topic of interaction structures, it is worth noting briefly that government can also help alleviate interaction problems that are not the result of disagreement. </w:t>
      </w:r>
      <w:r w:rsidRPr="00793982">
        <w:rPr>
          <w:rStyle w:val="StyleUnderline"/>
        </w:rPr>
        <w:t>Such problems of coordination involve independent agents combining their actions in ways that will produce mutually valued outcomes.</w:t>
      </w:r>
      <w:r w:rsidRPr="00037F90">
        <w:rPr>
          <w:sz w:val="16"/>
        </w:rPr>
        <w:t xml:space="preserve"> Since such problems do not presuppose divergent evaluations, angels would be subject to them just like the rest of us. Typical examples of coordination problems include what side of the street we should drive on, what items should be used for currency, which of our offices you and I should meet at, and what time it is (or should be called) now. </w:t>
      </w:r>
      <w:r w:rsidRPr="00793982">
        <w:rPr>
          <w:rStyle w:val="StyleUnderline"/>
        </w:rPr>
        <w:t>Coordination problems can be quite complex, and they may be difficult to solve efficiently without some enforcement mechanism, especially if they are not problems of pure coordination, but involve some elements of conflict.</w:t>
      </w:r>
      <w:r w:rsidRPr="00037F90">
        <w:rPr>
          <w:sz w:val="16"/>
        </w:rPr>
        <w:t xml:space="preserve"> (Consider Southern California traffic flow as a salient example.)</w:t>
      </w:r>
    </w:p>
    <w:p w14:paraId="7BDC8244" w14:textId="77777777" w:rsidR="006F37E7" w:rsidRPr="00037F90" w:rsidRDefault="006F37E7" w:rsidP="006F37E7">
      <w:pPr>
        <w:rPr>
          <w:sz w:val="16"/>
        </w:rPr>
      </w:pPr>
      <w:r w:rsidRPr="00037F90">
        <w:rPr>
          <w:sz w:val="16"/>
        </w:rPr>
        <w:t xml:space="preserve">Motivated belief—the fourth and final cause of angelic disagreement may be viewed as a special case of our first cause: factual disagreement due to cognitive limitations. But it is a sufficiently important, and controversial, source of factual disagreement, to deserve to be separated out for comment. </w:t>
      </w:r>
      <w:r w:rsidRPr="00037F90">
        <w:rPr>
          <w:rStyle w:val="StyleUnderline"/>
        </w:rPr>
        <w:t>Motivated beliefs are beliefs that are not determined solely by evidence, but are instead influenced by motivational states of the agent.11</w:t>
      </w:r>
      <w:r w:rsidRPr="00037F90">
        <w:rPr>
          <w:sz w:val="16"/>
        </w:rPr>
        <w:t xml:space="preserve"> This category is intended to include such familiar phenomena as wishful thinking (believing something because one wants it to be true), sour grapes (believing some object lacks desirable features simply because the object is unattainable), and various forms of self-deception (including holding beliefs because they are convenient or psychologically comfortable rather than because they are supported by evidence).</w:t>
      </w:r>
    </w:p>
    <w:p w14:paraId="557E6582" w14:textId="77777777" w:rsidR="006F37E7" w:rsidRPr="00037F90" w:rsidRDefault="006F37E7" w:rsidP="006F37E7">
      <w:pPr>
        <w:rPr>
          <w:sz w:val="16"/>
        </w:rPr>
      </w:pPr>
      <w:r w:rsidRPr="00037F90">
        <w:rPr>
          <w:sz w:val="16"/>
        </w:rPr>
        <w:t xml:space="preserve">Since motivated beliefs may allow us to do what we want, while believing it morally right (whether it is or not), they are an important potential source of disagreement among the conscientious—including angels, who are, by definition, perfectly conscientious. </w:t>
      </w:r>
      <w:r w:rsidRPr="00037F90">
        <w:rPr>
          <w:rStyle w:val="StyleUnderline"/>
        </w:rPr>
        <w:t>It might be objected that to hold motivated beliefs always constitutes a moral failing, and hence that angels could never have such beliefs.</w:t>
      </w:r>
      <w:r w:rsidRPr="00037F90">
        <w:rPr>
          <w:sz w:val="16"/>
        </w:rPr>
        <w:t xml:space="preserve"> I doubt that this is so. </w:t>
      </w:r>
      <w:r w:rsidRPr="00037F90">
        <w:rPr>
          <w:rStyle w:val="StyleUnderline"/>
        </w:rPr>
        <w:t xml:space="preserve">Whether holding a given motivated belief constitutes a moral failing, a cognitive error, both, or something else, depends on the details of the </w:t>
      </w:r>
      <w:proofErr w:type="gramStart"/>
      <w:r w:rsidRPr="00037F90">
        <w:rPr>
          <w:rStyle w:val="StyleUnderline"/>
        </w:rPr>
        <w:t>particular case</w:t>
      </w:r>
      <w:proofErr w:type="gramEnd"/>
      <w:r w:rsidRPr="00037F90">
        <w:rPr>
          <w:rStyle w:val="StyleUnderline"/>
        </w:rPr>
        <w:t>.</w:t>
      </w:r>
      <w:r w:rsidRPr="00037F90">
        <w:rPr>
          <w:sz w:val="16"/>
        </w:rPr>
        <w:t xml:space="preserve"> Indeed, motivated beliefs may sometimes be the result of cognitive simplifying or motivational processes that are rational at the meta-level. It may, for example, help us get on with life in a difficult world if we often engage in wishful thinking or have excessive confidence in our judgments about facts.12 Otherwise, we might have more serious morale problems, or waste time and energy trying to resolve uncertainties that cannot be resolved.</w:t>
      </w:r>
    </w:p>
    <w:p w14:paraId="3F96F35B" w14:textId="1770D6E0" w:rsidR="000523DD" w:rsidRDefault="006F37E7" w:rsidP="006F37E7">
      <w:pPr>
        <w:rPr>
          <w:rStyle w:val="StyleUnderline"/>
        </w:rPr>
      </w:pPr>
      <w:r w:rsidRPr="00037F90">
        <w:rPr>
          <w:sz w:val="16"/>
        </w:rPr>
        <w:t xml:space="preserve">Without going further into the ethics of belief, we may say this much. If, as I believe to be the case, </w:t>
      </w:r>
      <w:r w:rsidRPr="00037F90">
        <w:rPr>
          <w:rStyle w:val="StyleUnderline"/>
        </w:rPr>
        <w:t>having motivated beliefs is not always a moral failing, it can constitute a significant source of practical disagreement among the morally perfect.</w:t>
      </w:r>
      <w:r w:rsidRPr="00037F90">
        <w:rPr>
          <w:sz w:val="16"/>
        </w:rPr>
        <w:t xml:space="preserve"> Together with factual disagreements derived from other cognitive limitations, moral pluralism, and the structure of some interactions, </w:t>
      </w:r>
      <w:r w:rsidRPr="00037F90">
        <w:rPr>
          <w:rStyle w:val="StyleUnderline"/>
        </w:rPr>
        <w:t>it provides us with ample grounds for expecting even a community of angels to suffer from a considerable degree of conflict and discord, in the absence of an authoritative procedure for settling disputes.</w:t>
      </w:r>
    </w:p>
    <w:p w14:paraId="589BED35" w14:textId="292A3420" w:rsidR="000523DD" w:rsidRDefault="000523DD" w:rsidP="000B435C">
      <w:pPr>
        <w:pStyle w:val="Heading2"/>
      </w:pPr>
      <w:r>
        <w:t>AT – Links</w:t>
      </w:r>
    </w:p>
    <w:p w14:paraId="2F9704A3" w14:textId="531E7861" w:rsidR="000523DD" w:rsidRDefault="000523DD" w:rsidP="000B435C">
      <w:pPr>
        <w:pStyle w:val="Heading3"/>
      </w:pPr>
      <w:r>
        <w:t>L/T – Copyright Revolutionary</w:t>
      </w:r>
    </w:p>
    <w:p w14:paraId="4F99B249" w14:textId="77777777" w:rsidR="000523DD" w:rsidRPr="000A5303" w:rsidRDefault="000523DD" w:rsidP="000523DD">
      <w:pPr>
        <w:rPr>
          <w:b/>
          <w:bCs/>
          <w:color w:val="000000" w:themeColor="text1"/>
        </w:rPr>
      </w:pPr>
      <w:r w:rsidRPr="000A5303">
        <w:rPr>
          <w:b/>
          <w:bCs/>
          <w:color w:val="000000" w:themeColor="text1"/>
        </w:rPr>
        <w:t>**can someone read through this card --- I think it might be a link turn for like indigenous copyright and maybe other soft-left affs, but I’m pretty sure it contradicts some other affs**</w:t>
      </w:r>
    </w:p>
    <w:p w14:paraId="565988E3" w14:textId="4EF0D219" w:rsidR="000523DD" w:rsidRDefault="000523DD" w:rsidP="000523DD">
      <w:pPr>
        <w:pStyle w:val="Heading4"/>
      </w:pPr>
      <w:r>
        <w:rPr>
          <w:u w:val="single"/>
        </w:rPr>
        <w:t>Perm do both solves</w:t>
      </w:r>
      <w:r w:rsidRPr="00080840">
        <w:t xml:space="preserve"> – strengthening copyright through the aff </w:t>
      </w:r>
      <w:r>
        <w:t xml:space="preserve">is </w:t>
      </w:r>
      <w:r w:rsidRPr="00080840">
        <w:rPr>
          <w:u w:val="single"/>
        </w:rPr>
        <w:t>not mutually exclusive</w:t>
      </w:r>
      <w:r>
        <w:t xml:space="preserve"> with allowing </w:t>
      </w:r>
      <w:r w:rsidRPr="00080840">
        <w:rPr>
          <w:u w:val="single"/>
        </w:rPr>
        <w:t>freedom</w:t>
      </w:r>
      <w:r>
        <w:t xml:space="preserve"> and </w:t>
      </w:r>
      <w:r w:rsidRPr="00080840">
        <w:rPr>
          <w:u w:val="single"/>
        </w:rPr>
        <w:t>play</w:t>
      </w:r>
      <w:r>
        <w:t xml:space="preserve"> in the system</w:t>
      </w:r>
      <w:r w:rsidR="004F3D01">
        <w:t>.</w:t>
      </w:r>
    </w:p>
    <w:p w14:paraId="43E55BA9" w14:textId="77777777" w:rsidR="000523DD" w:rsidRPr="00F349BC" w:rsidRDefault="000523DD" w:rsidP="000523DD">
      <w:pPr>
        <w:rPr>
          <w:sz w:val="18"/>
          <w:szCs w:val="18"/>
        </w:rPr>
      </w:pPr>
      <w:r>
        <w:rPr>
          <w:rStyle w:val="Style13ptBold"/>
        </w:rPr>
        <w:t xml:space="preserve">Cohen 07 </w:t>
      </w:r>
      <w:r w:rsidRPr="00F349BC">
        <w:rPr>
          <w:sz w:val="18"/>
          <w:szCs w:val="18"/>
        </w:rPr>
        <w:t>[Julie E. Cohen is a legal scholar and professor at Georgetown University Law Center. She writes about copyright, intellectual property, and piracy. “Creativity and Culture in Copyright Theory.” Georgetown University Law Center. https://scholarship.law.georgetown.edu/cgi/viewcontent.cgi?article=1062&amp;context=facpub]</w:t>
      </w:r>
      <w:r>
        <w:rPr>
          <w:sz w:val="18"/>
          <w:szCs w:val="18"/>
        </w:rPr>
        <w:t xml:space="preserve"> //ahuero </w:t>
      </w:r>
    </w:p>
    <w:p w14:paraId="50FA2B26" w14:textId="77777777" w:rsidR="000523DD" w:rsidRPr="000710D4" w:rsidRDefault="000523DD" w:rsidP="000523DD">
      <w:pPr>
        <w:rPr>
          <w:rStyle w:val="StyleUnderline"/>
        </w:rPr>
      </w:pPr>
      <w:r w:rsidRPr="00022CF3">
        <w:rPr>
          <w:sz w:val="14"/>
        </w:rPr>
        <w:t xml:space="preserve">What are the consequences of understanding creative processes in the way that I have just described? Although the model elaborated in Part III is (ironically) quite abstract, this </w:t>
      </w:r>
      <w:r w:rsidRPr="000710D4">
        <w:rPr>
          <w:rStyle w:val="StyleUnderline"/>
        </w:rPr>
        <w:t>approach to theorizing the creative process has some very direct implications for copyright policy and doctrine. Decentering creativity disrupts the tight linkage between copyright and creativity that has come to dominate public debate about copyright issues, and that pervades legislative and policy processes.</w:t>
      </w:r>
      <w:r w:rsidRPr="00022CF3">
        <w:rPr>
          <w:sz w:val="14"/>
        </w:rPr>
        <w:t xml:space="preserve"> This, in turn, </w:t>
      </w:r>
      <w:r w:rsidRPr="000710D4">
        <w:rPr>
          <w:rStyle w:val="StyleUnderline"/>
        </w:rPr>
        <w:t>enables</w:t>
      </w:r>
      <w:r w:rsidRPr="00022CF3">
        <w:rPr>
          <w:sz w:val="14"/>
        </w:rPr>
        <w:t xml:space="preserve"> an account of the oft-invoked </w:t>
      </w:r>
      <w:r w:rsidRPr="00022CF3">
        <w:rPr>
          <w:rStyle w:val="Emphasis"/>
        </w:rPr>
        <w:t>"copyright balance"</w:t>
      </w:r>
      <w:r w:rsidRPr="00022CF3">
        <w:rPr>
          <w:sz w:val="14"/>
        </w:rPr>
        <w:t xml:space="preserve"> that </w:t>
      </w:r>
      <w:r w:rsidRPr="000710D4">
        <w:rPr>
          <w:rStyle w:val="StyleUnderline"/>
        </w:rPr>
        <w:t>emphasizes</w:t>
      </w:r>
      <w:r w:rsidRPr="00022CF3">
        <w:rPr>
          <w:sz w:val="14"/>
        </w:rPr>
        <w:t xml:space="preserve"> the process of </w:t>
      </w:r>
      <w:r w:rsidRPr="000710D4">
        <w:rPr>
          <w:rStyle w:val="StyleUnderline"/>
        </w:rPr>
        <w:t xml:space="preserve">working through culture and the importance of </w:t>
      </w:r>
      <w:r w:rsidRPr="00022CF3">
        <w:rPr>
          <w:rStyle w:val="Emphasis"/>
        </w:rPr>
        <w:t>play within cultural landscapes</w:t>
      </w:r>
      <w:r w:rsidRPr="000710D4">
        <w:rPr>
          <w:rStyle w:val="StyleUnderline"/>
        </w:rPr>
        <w:t>.</w:t>
      </w:r>
      <w:r w:rsidRPr="00022CF3">
        <w:rPr>
          <w:sz w:val="14"/>
        </w:rPr>
        <w:t xml:space="preserve"> This twofold reframing dictates a very different approach to questions of optimal copyright scope. At the same time, </w:t>
      </w:r>
      <w:r w:rsidRPr="000710D4">
        <w:rPr>
          <w:rStyle w:val="StyleUnderline"/>
        </w:rPr>
        <w:t>it underscores the connections between copyright, cultural progress, and social justice.</w:t>
      </w:r>
    </w:p>
    <w:p w14:paraId="285638F5" w14:textId="77777777" w:rsidR="000523DD" w:rsidRPr="00022CF3" w:rsidRDefault="000523DD" w:rsidP="000523DD">
      <w:pPr>
        <w:rPr>
          <w:sz w:val="14"/>
        </w:rPr>
      </w:pPr>
      <w:r w:rsidRPr="00022CF3">
        <w:rPr>
          <w:rStyle w:val="StyleUnderline"/>
        </w:rPr>
        <w:t>Lobbyists</w:t>
      </w:r>
      <w:r w:rsidRPr="000710D4">
        <w:rPr>
          <w:rStyle w:val="StyleUnderline"/>
        </w:rPr>
        <w:t xml:space="preserve"> for the copyright industries are in the habit of asserting that copyright is the single most critical prerequisite for a vibrant artistic and intellectual culture.</w:t>
      </w:r>
      <w:r w:rsidRPr="00022CF3">
        <w:rPr>
          <w:sz w:val="14"/>
        </w:rPr>
        <w:t xml:space="preserve"> Some of this is theater driven by political expediency. No one wants to be against creativity, and if copyright equals </w:t>
      </w:r>
      <w:proofErr w:type="gramStart"/>
      <w:r w:rsidRPr="00022CF3">
        <w:rPr>
          <w:sz w:val="14"/>
        </w:rPr>
        <w:t>creativity</w:t>
      </w:r>
      <w:proofErr w:type="gramEnd"/>
      <w:r w:rsidRPr="00022CF3">
        <w:rPr>
          <w:sz w:val="14"/>
        </w:rPr>
        <w:t xml:space="preserve"> then no one wants to be against copyright. Yet beneath the rhetoric, both copyright lawyers and copyright scholars tend to assume that copyright law is centrally important in stimulating a high level of creativity. Since copyright theory and jurisprudence persistently devalue the role of context in shaping culture, </w:t>
      </w:r>
      <w:r w:rsidRPr="000710D4">
        <w:rPr>
          <w:rStyle w:val="StyleUnderline"/>
        </w:rPr>
        <w:t xml:space="preserve">that assumption is unsurprising. The tight linkage between copyright and creativity, however, both fuels romantic author narratives and justifies </w:t>
      </w:r>
      <w:proofErr w:type="spellStart"/>
      <w:r w:rsidRPr="000710D4">
        <w:rPr>
          <w:rStyle w:val="StyleUnderline"/>
        </w:rPr>
        <w:t>draWing</w:t>
      </w:r>
      <w:proofErr w:type="spellEnd"/>
      <w:r w:rsidRPr="000710D4">
        <w:rPr>
          <w:rStyle w:val="StyleUnderline"/>
        </w:rPr>
        <w:t xml:space="preserve"> firm distinctions between authors, on the one hand, and consumers, imitators, and improvers on the other.</w:t>
      </w:r>
      <w:r w:rsidRPr="00022CF3">
        <w:rPr>
          <w:sz w:val="14"/>
        </w:rPr>
        <w:t xml:space="preserve"> Those distinctions dominate the current landscape of copyright law; they undergird broad rights to control copies, public renderings, and derivations of copyrighted works and expansive readings of the rules that create liability for technology providers.</w:t>
      </w:r>
    </w:p>
    <w:p w14:paraId="0ED3D4EA" w14:textId="77777777" w:rsidR="000523DD" w:rsidRPr="00022CF3" w:rsidRDefault="000523DD" w:rsidP="000523DD">
      <w:pPr>
        <w:rPr>
          <w:sz w:val="14"/>
        </w:rPr>
      </w:pPr>
      <w:r w:rsidRPr="000710D4">
        <w:rPr>
          <w:rStyle w:val="StyleUnderline"/>
        </w:rPr>
        <w:t>Decentering creativity challenges the widespread assumption about nature and direction of copyright's influence on creativity in two ways</w:t>
      </w:r>
      <w:r w:rsidRPr="00022CF3">
        <w:rPr>
          <w:sz w:val="14"/>
        </w:rPr>
        <w:t xml:space="preserve">. First and most obviously, it tends </w:t>
      </w:r>
      <w:r w:rsidRPr="000710D4">
        <w:rPr>
          <w:rStyle w:val="StyleUnderline"/>
        </w:rPr>
        <w:t>to suggest a much more modest conception</w:t>
      </w:r>
      <w:r w:rsidRPr="00022CF3">
        <w:rPr>
          <w:sz w:val="14"/>
        </w:rPr>
        <w:t xml:space="preserve"> of the role that copyright plays in stimulating creative processes and practices. </w:t>
      </w:r>
      <w:r w:rsidRPr="00022CF3">
        <w:rPr>
          <w:rStyle w:val="Emphasis"/>
        </w:rPr>
        <w:t>Copyright fulfills some important economic functions</w:t>
      </w:r>
      <w:r w:rsidRPr="00022CF3">
        <w:rPr>
          <w:sz w:val="14"/>
        </w:rPr>
        <w:t xml:space="preserve"> (of which more shortly), and therefore plays an important role in organizing cultural production, but it is </w:t>
      </w:r>
      <w:r w:rsidRPr="000710D4">
        <w:rPr>
          <w:rStyle w:val="StyleUnderline"/>
        </w:rPr>
        <w:t>hardly ever the direct cause of a representational shift in creative practice</w:t>
      </w:r>
      <w:r w:rsidRPr="00022CF3">
        <w:rPr>
          <w:sz w:val="14"/>
        </w:rPr>
        <w:t xml:space="preserve">, nor does it appear to play a direct role in motivating much that is normal science. Scholars who ask how </w:t>
      </w:r>
      <w:proofErr w:type="spellStart"/>
      <w:r w:rsidRPr="00022CF3">
        <w:rPr>
          <w:sz w:val="14"/>
        </w:rPr>
        <w:t>deplOying</w:t>
      </w:r>
      <w:proofErr w:type="spellEnd"/>
      <w:r w:rsidRPr="00022CF3">
        <w:rPr>
          <w:sz w:val="14"/>
        </w:rPr>
        <w:t xml:space="preserve"> copyright might stimulate creativity (as opposed to production) are asking the wrong question. Neither creative inspiration nor the creative outputs that follow from it are so easily engineered. </w:t>
      </w:r>
    </w:p>
    <w:p w14:paraId="6F9BDA8A" w14:textId="77777777" w:rsidR="000523DD" w:rsidRPr="00022CF3" w:rsidRDefault="000523DD" w:rsidP="000523DD">
      <w:pPr>
        <w:rPr>
          <w:sz w:val="14"/>
        </w:rPr>
      </w:pPr>
      <w:r w:rsidRPr="00022CF3">
        <w:rPr>
          <w:sz w:val="14"/>
        </w:rPr>
        <w:t xml:space="preserve">Questions remain, however, about the extent to which the contextual factors that are more important in stimulating creativity are amenable to social engineering. Arguably, the dynamic that I have described would exist in any social and economic system that is sufficiently complex. And if creativity is not especially amenable to social engineering, </w:t>
      </w:r>
      <w:r w:rsidRPr="000710D4">
        <w:rPr>
          <w:rStyle w:val="StyleUnderline"/>
        </w:rPr>
        <w:t>perhaps both those whose primary concern is social engineering and those whose primary concern is strong copyright can simply take it as a given</w:t>
      </w:r>
      <w:r w:rsidRPr="00022CF3">
        <w:rPr>
          <w:sz w:val="14"/>
        </w:rPr>
        <w:t xml:space="preserve">. At the very least, then, one might posit that strong copyright does no harm. Put differently, </w:t>
      </w:r>
      <w:r w:rsidRPr="000710D4">
        <w:rPr>
          <w:rStyle w:val="StyleUnderline"/>
        </w:rPr>
        <w:t>if copyright is not the most important factor in stimulating creativity, it still may be the most important factor within our control.</w:t>
      </w:r>
      <w:r w:rsidRPr="00022CF3">
        <w:rPr>
          <w:sz w:val="14"/>
        </w:rPr>
        <w:t xml:space="preserve"> If copyright serves other important functions, such as the organization of private cultural production and the distribution of artistic and intellectual goods, perhaps strong copyright is good policy.</w:t>
      </w:r>
    </w:p>
    <w:p w14:paraId="491BCF8D" w14:textId="77777777" w:rsidR="000523DD" w:rsidRPr="00080840" w:rsidRDefault="000523DD" w:rsidP="000523DD">
      <w:pPr>
        <w:rPr>
          <w:rStyle w:val="StyleUnderline"/>
        </w:rPr>
      </w:pPr>
      <w:r w:rsidRPr="00022CF3">
        <w:rPr>
          <w:sz w:val="14"/>
        </w:rPr>
        <w:t xml:space="preserve">Here the decentered model of creativity makes its second contribution: it provides a firmer foundation for arguments about the systemic harms that a regime of copyright can produce. Critics of copyright maximalism have long argued that overly rigid control of access to and manipulation of cultural goods stifles artistic and cultural innovation, and a growing body of anecdotal evidence suggests that copyright's "permission culture" does exert a substantial constraining influence on creative practice. 104 Similarly, research in the psychology of creativity suggests that attempts to impose a rigid structure on the creative process quickly become counterproductive, and that the success of the creative process hinges in part on the ability to avoid externally imposed distractions. </w:t>
      </w:r>
      <w:r w:rsidRPr="00080840">
        <w:rPr>
          <w:rStyle w:val="StyleUnderline"/>
        </w:rPr>
        <w:t xml:space="preserve">105 A model of creativity grounded in the methods of social and cultural theory supplies both a rigorous analytical underpinning for those arguments and observations and a </w:t>
      </w:r>
      <w:r w:rsidRPr="00022CF3">
        <w:rPr>
          <w:rStyle w:val="Emphasis"/>
        </w:rPr>
        <w:t>discourse in which to frame them</w:t>
      </w:r>
      <w:r w:rsidRPr="00080840">
        <w:rPr>
          <w:rStyle w:val="StyleUnderline"/>
        </w:rPr>
        <w:t xml:space="preserve">. Within this framework, a </w:t>
      </w:r>
      <w:r w:rsidRPr="00022CF3">
        <w:rPr>
          <w:rStyle w:val="Emphasis"/>
        </w:rPr>
        <w:t>regime of copyright</w:t>
      </w:r>
      <w:r w:rsidRPr="00080840">
        <w:rPr>
          <w:rStyle w:val="StyleUnderline"/>
        </w:rPr>
        <w:t xml:space="preserve"> that aims to promote cultural progress </w:t>
      </w:r>
      <w:r w:rsidRPr="00022CF3">
        <w:rPr>
          <w:rStyle w:val="Emphasis"/>
        </w:rPr>
        <w:t>must be assessed based on its effects on creative practice</w:t>
      </w:r>
      <w:r w:rsidRPr="00080840">
        <w:rPr>
          <w:rStyle w:val="StyleUnderline"/>
        </w:rPr>
        <w:t xml:space="preserve"> by situated users, and on the extent to which it renders elements of the cultural landscape more or less accessible. And within this framework, those who advocate more limited copyright can be "for" rather than "against" creativity.</w:t>
      </w:r>
    </w:p>
    <w:p w14:paraId="4AF631F5" w14:textId="77777777" w:rsidR="000523DD" w:rsidRPr="00022CF3" w:rsidRDefault="000523DD" w:rsidP="000523DD">
      <w:pPr>
        <w:rPr>
          <w:sz w:val="14"/>
        </w:rPr>
      </w:pPr>
      <w:r w:rsidRPr="00022CF3">
        <w:rPr>
          <w:sz w:val="14"/>
        </w:rPr>
        <w:t xml:space="preserve">What legal regime, though, does the decentered model of copyright recommend? </w:t>
      </w:r>
      <w:r w:rsidRPr="00080840">
        <w:rPr>
          <w:rStyle w:val="StyleUnderline"/>
        </w:rPr>
        <w:t>It might be argued that copyright and play are definitionally incompatible. There is an inevitable tension</w:t>
      </w:r>
      <w:r w:rsidRPr="00022CF3">
        <w:rPr>
          <w:sz w:val="14"/>
        </w:rPr>
        <w:t xml:space="preserve"> between social theorists' emphasis on mobility, emergence, and decentering and the legal system's need for fixity, clarity, and predictability. </w:t>
      </w:r>
      <w:r w:rsidRPr="00080840">
        <w:rPr>
          <w:rStyle w:val="StyleUnderline"/>
        </w:rPr>
        <w:t>Some theorists from both sides</w:t>
      </w:r>
      <w:r w:rsidRPr="00022CF3">
        <w:rPr>
          <w:sz w:val="14"/>
        </w:rPr>
        <w:t xml:space="preserve"> of the law-social science divide have </w:t>
      </w:r>
      <w:r w:rsidRPr="00080840">
        <w:rPr>
          <w:rStyle w:val="StyleUnderline"/>
        </w:rPr>
        <w:t>argued that legal recognition of particular kinds of claims - to specific forms of cultural property, or to particular formulations of human rights - itself works a form of imperialism</w:t>
      </w:r>
      <w:r w:rsidRPr="00022CF3">
        <w:rPr>
          <w:sz w:val="14"/>
        </w:rPr>
        <w:t xml:space="preserve">, in which the law's need for doctrinal and definitional certainty is inimical to the demands of emergent social processes. 106 To an important extent, though, </w:t>
      </w:r>
      <w:r w:rsidRPr="00080840">
        <w:rPr>
          <w:rStyle w:val="StyleUnderline"/>
        </w:rPr>
        <w:t xml:space="preserve">this social science critique of law's possibility </w:t>
      </w:r>
      <w:r w:rsidRPr="00022CF3">
        <w:rPr>
          <w:rStyle w:val="Emphasis"/>
        </w:rPr>
        <w:t xml:space="preserve">ignores its own most powerful disciplinary </w:t>
      </w:r>
      <w:proofErr w:type="spellStart"/>
      <w:r w:rsidRPr="00022CF3">
        <w:rPr>
          <w:rStyle w:val="Emphasis"/>
        </w:rPr>
        <w:t>inSight</w:t>
      </w:r>
      <w:proofErr w:type="spellEnd"/>
      <w:r w:rsidRPr="00080840">
        <w:rPr>
          <w:rStyle w:val="StyleUnderline"/>
        </w:rPr>
        <w:t xml:space="preserve">: </w:t>
      </w:r>
      <w:r w:rsidRPr="00022CF3">
        <w:rPr>
          <w:rStyle w:val="Emphasis"/>
        </w:rPr>
        <w:t>law is not separate from social systems</w:t>
      </w:r>
      <w:r w:rsidRPr="00022CF3">
        <w:rPr>
          <w:sz w:val="14"/>
        </w:rPr>
        <w:t xml:space="preserve">. As Naomi Mezey has </w:t>
      </w:r>
      <w:proofErr w:type="gramStart"/>
      <w:r w:rsidRPr="00022CF3">
        <w:rPr>
          <w:sz w:val="14"/>
        </w:rPr>
        <w:t>described,</w:t>
      </w:r>
      <w:proofErr w:type="gramEnd"/>
      <w:r w:rsidRPr="00022CF3">
        <w:rPr>
          <w:sz w:val="14"/>
        </w:rPr>
        <w:t xml:space="preserve"> the relationship between "law" and "culture" is an interdependent one characterized by cycles of definition, slippage, and redefinition. 107 Within this general pattern, </w:t>
      </w:r>
      <w:r w:rsidRPr="00080840">
        <w:rPr>
          <w:rStyle w:val="StyleUnderline"/>
        </w:rPr>
        <w:t>law and culture evolve together</w:t>
      </w:r>
      <w:r w:rsidRPr="00022CF3">
        <w:rPr>
          <w:sz w:val="14"/>
        </w:rPr>
        <w:t>; the fixity that law imposes within culture is a matter of degree and may be a defensible means of pursuing other social goals that are themselves evolving.</w:t>
      </w:r>
    </w:p>
    <w:p w14:paraId="61E766C2" w14:textId="77777777" w:rsidR="000523DD" w:rsidRPr="00022CF3" w:rsidRDefault="000523DD" w:rsidP="000523DD">
      <w:pPr>
        <w:rPr>
          <w:sz w:val="14"/>
        </w:rPr>
      </w:pPr>
      <w:r w:rsidRPr="00022CF3">
        <w:rPr>
          <w:sz w:val="14"/>
        </w:rPr>
        <w:t xml:space="preserve">In designing a good system of copyright, then, </w:t>
      </w:r>
      <w:r w:rsidRPr="00080840">
        <w:rPr>
          <w:rStyle w:val="StyleUnderline"/>
        </w:rPr>
        <w:t>we also must consider the other social goals that a system of copyright serves</w:t>
      </w:r>
      <w:r w:rsidRPr="00022CF3">
        <w:rPr>
          <w:sz w:val="14"/>
        </w:rPr>
        <w:t xml:space="preserve">. Here economic theorists' emphasis on the production and distribution of cultural goods becomes important and can be restated more accurately: </w:t>
      </w:r>
      <w:r w:rsidRPr="00080840">
        <w:rPr>
          <w:rStyle w:val="StyleUnderline"/>
        </w:rPr>
        <w:t>copyright is a means of creating economic fixity, and thus predictability, in the organization of cultural production</w:t>
      </w:r>
      <w:r w:rsidRPr="00022CF3">
        <w:rPr>
          <w:sz w:val="14"/>
        </w:rPr>
        <w:t xml:space="preserve">. Control of copying, manipulation, and derivation enables the organization of entire sectors of economic activity in ways that produce a variety of </w:t>
      </w:r>
      <w:r w:rsidRPr="00022CF3">
        <w:rPr>
          <w:rStyle w:val="Emphasis"/>
        </w:rPr>
        <w:t>concrete benefits,</w:t>
      </w:r>
      <w:r w:rsidRPr="00080840">
        <w:rPr>
          <w:rStyle w:val="StyleUnderline"/>
        </w:rPr>
        <w:t xml:space="preserve"> ranging from jobs and exports to an independent expressive sector to cultural "solidarity goods."108 Those </w:t>
      </w:r>
      <w:r w:rsidRPr="00022CF3">
        <w:rPr>
          <w:rStyle w:val="Emphasis"/>
        </w:rPr>
        <w:t>are desirable goods</w:t>
      </w:r>
      <w:r w:rsidRPr="00080840">
        <w:rPr>
          <w:rStyle w:val="StyleUnderline"/>
        </w:rPr>
        <w:t>; a society characterized by complete lack of economic certainty would be unstable, state control of cultural production would be undesirable, and a culture without shared expressive referents would be far less enjoyable</w:t>
      </w:r>
      <w:r w:rsidRPr="00022CF3">
        <w:rPr>
          <w:sz w:val="14"/>
        </w:rPr>
        <w:t xml:space="preserve">. But these </w:t>
      </w:r>
      <w:r w:rsidRPr="00080840">
        <w:rPr>
          <w:rStyle w:val="StyleUnderline"/>
        </w:rPr>
        <w:t>arguments too have been pushed to extremes</w:t>
      </w:r>
      <w:r w:rsidRPr="00022CF3">
        <w:rPr>
          <w:sz w:val="14"/>
        </w:rPr>
        <w:t xml:space="preserve"> in the copyright wars. Lobbyists for the copyright industries argue thin because copyright enables economic and cultural productivity, truncating copyright entitlements would be disastrous not only for their employers, but also for the country more generally. 109 Neither conclusion follows. </w:t>
      </w:r>
      <w:r w:rsidRPr="00080840">
        <w:rPr>
          <w:rStyle w:val="StyleUnderline"/>
        </w:rPr>
        <w:t xml:space="preserve">In the real world, which is the world that creative communities have always inhabited, </w:t>
      </w:r>
      <w:r w:rsidRPr="00022CF3">
        <w:rPr>
          <w:rStyle w:val="Emphasis"/>
          <w:sz w:val="30"/>
          <w:szCs w:val="30"/>
        </w:rPr>
        <w:t>play and economic stability are not mutually exclusive</w:t>
      </w:r>
      <w:r w:rsidRPr="00022CF3">
        <w:rPr>
          <w:sz w:val="14"/>
        </w:rPr>
        <w:t>. Shared expressive referents predate mass culture, and mass culture benefits from "an interdependence, even a circulation, between mass and popular culture. Popular culture makes use of the mass cultural resources that capitalism provides, and mass culture often co-opts and markets pop cultural practices." 110 And it is well recognized that economic fixity is not an unmitigated good.</w:t>
      </w:r>
    </w:p>
    <w:p w14:paraId="055E09C1" w14:textId="77777777" w:rsidR="000523DD" w:rsidRPr="00022CF3" w:rsidRDefault="000523DD" w:rsidP="000523DD">
      <w:pPr>
        <w:rPr>
          <w:rStyle w:val="Emphasis"/>
        </w:rPr>
      </w:pPr>
      <w:r w:rsidRPr="00022CF3">
        <w:rPr>
          <w:sz w:val="14"/>
        </w:rPr>
        <w:t xml:space="preserve">It is therefore correct to say that </w:t>
      </w:r>
      <w:r w:rsidRPr="00022CF3">
        <w:rPr>
          <w:rStyle w:val="Emphasis"/>
        </w:rPr>
        <w:t>copyright requires a balancing act</w:t>
      </w:r>
      <w:r w:rsidRPr="00022CF3">
        <w:rPr>
          <w:sz w:val="14"/>
        </w:rPr>
        <w:t xml:space="preserve">, but the decentered model of creativity prompts us to redescribe what copyright balances. What is required is not a balance between present authors and the abstract "public," nor between valuable entitlement and ephemeral "deadweight loss," both formulations that encourage would-be balancers to equate relative concreteness with relative importance. </w:t>
      </w:r>
      <w:r w:rsidRPr="00080840">
        <w:rPr>
          <w:u w:val="single"/>
        </w:rPr>
        <w:t xml:space="preserve">Balance also does not refer merely to a process by which the claims of competing interest groups are aired </w:t>
      </w:r>
      <w:proofErr w:type="spellStart"/>
      <w:r w:rsidRPr="00080840">
        <w:rPr>
          <w:u w:val="single"/>
        </w:rPr>
        <w:t>en</w:t>
      </w:r>
      <w:proofErr w:type="spellEnd"/>
      <w:r w:rsidRPr="00080840">
        <w:rPr>
          <w:u w:val="single"/>
        </w:rPr>
        <w:t xml:space="preserve"> route to striking a deal. </w:t>
      </w:r>
      <w:r w:rsidRPr="00022CF3">
        <w:rPr>
          <w:sz w:val="14"/>
        </w:rPr>
        <w:t xml:space="preserve">As Robert Burrell and Allison Coleman have trenchantly observed, </w:t>
      </w:r>
      <w:r w:rsidRPr="00080840">
        <w:rPr>
          <w:u w:val="single"/>
        </w:rPr>
        <w:t>references to balancing in copyright rhetoric contain a "semantic ambiguity" that results in slippage between notions of balance as process and notions of balance as correct result.</w:t>
      </w:r>
      <w:r w:rsidRPr="00022CF3">
        <w:rPr>
          <w:sz w:val="14"/>
        </w:rPr>
        <w:t xml:space="preserve"> III </w:t>
      </w:r>
      <w:r w:rsidRPr="00080840">
        <w:rPr>
          <w:u w:val="single"/>
        </w:rPr>
        <w:t xml:space="preserve">The notion </w:t>
      </w:r>
      <w:r w:rsidRPr="00022CF3">
        <w:rPr>
          <w:rStyle w:val="Emphasis"/>
        </w:rPr>
        <w:t>of balance</w:t>
      </w:r>
      <w:r w:rsidRPr="00080840">
        <w:rPr>
          <w:u w:val="single"/>
        </w:rPr>
        <w:t xml:space="preserve"> that I mean to invoke </w:t>
      </w:r>
      <w:r w:rsidRPr="00022CF3">
        <w:rPr>
          <w:rStyle w:val="Emphasis"/>
        </w:rPr>
        <w:t>is substantive</w:t>
      </w:r>
      <w:r w:rsidRPr="00080840">
        <w:rPr>
          <w:u w:val="single"/>
        </w:rPr>
        <w:t xml:space="preserve">, and concerns the ways in which </w:t>
      </w:r>
      <w:r w:rsidRPr="00022CF3">
        <w:rPr>
          <w:rStyle w:val="Emphasis"/>
        </w:rPr>
        <w:t>copyright's goal of creating economic fixity must accommodate its mission to foster cultural play.</w:t>
      </w:r>
    </w:p>
    <w:p w14:paraId="03A8EC76" w14:textId="77777777" w:rsidR="000523DD" w:rsidRPr="00022CF3" w:rsidRDefault="000523DD" w:rsidP="000523DD">
      <w:pPr>
        <w:rPr>
          <w:rStyle w:val="Emphasis"/>
        </w:rPr>
      </w:pPr>
      <w:r w:rsidRPr="00080840">
        <w:rPr>
          <w:u w:val="single"/>
        </w:rPr>
        <w:t>Economic analysis can help us to understand some of the considerations relevant to the balance between economic fixity and cultural mobility</w:t>
      </w:r>
      <w:r w:rsidRPr="00022CF3">
        <w:rPr>
          <w:sz w:val="14"/>
        </w:rPr>
        <w:t xml:space="preserve">, but </w:t>
      </w:r>
      <w:r w:rsidRPr="00022CF3">
        <w:rPr>
          <w:rStyle w:val="Emphasis"/>
        </w:rPr>
        <w:t>both valuation and incommensurability problems prevent a comprehensive summing of the relevant costs and benefits</w:t>
      </w:r>
      <w:r w:rsidRPr="00022CF3">
        <w:rPr>
          <w:sz w:val="14"/>
        </w:rPr>
        <w:t xml:space="preserve">. Modeling the benefits of artistic and intellectual flux is hard to do, and comparing those benefits with the more tangible, predictable gains from existing models of creative production is even harder. The </w:t>
      </w:r>
      <w:r w:rsidRPr="00080840">
        <w:rPr>
          <w:u w:val="single"/>
        </w:rPr>
        <w:t>emphasis on creative destruction now popular among copyright scholars invokes an historical theory, not an economic theorem</w:t>
      </w:r>
      <w:r w:rsidRPr="00022CF3">
        <w:rPr>
          <w:sz w:val="14"/>
        </w:rPr>
        <w:t xml:space="preserve">. 112 As Karl Polanyi reminded us, moreover, creative destruction is nicest for those who do not have to undergo it.ll3 It is hardly surprising, then, that </w:t>
      </w:r>
      <w:r w:rsidRPr="00080840">
        <w:rPr>
          <w:u w:val="single"/>
        </w:rPr>
        <w:t>economic theorists cannot agr</w:t>
      </w:r>
      <w:r w:rsidRPr="00022CF3">
        <w:rPr>
          <w:sz w:val="14"/>
        </w:rPr>
        <w:t xml:space="preserve">ee on how to model the optimal regime for promoting "improvements." No one is against creativity, but that apparent unanimity conceals rather large disagreements about how wholeheartedly and unreservedly we are for it. Modeling the opportunity costs of cultural fixity is equally difficult. Although we can say with some confidence that costs affect individual behavior, </w:t>
      </w:r>
      <w:r w:rsidRPr="00080840">
        <w:rPr>
          <w:u w:val="single"/>
        </w:rPr>
        <w:t>it is hard to know the cumulative effect of those costs on unknown future behavior</w:t>
      </w:r>
      <w:r w:rsidRPr="00022CF3">
        <w:rPr>
          <w:sz w:val="14"/>
        </w:rPr>
        <w:t xml:space="preserve">. To the extent that economic modeling focuses on what is known (or assumed) about benefits and costs, moreover, it tends to crowd out the unknown and unpredictable, with the result that </w:t>
      </w:r>
      <w:r w:rsidRPr="00022CF3">
        <w:rPr>
          <w:rStyle w:val="Emphasis"/>
        </w:rPr>
        <w:t>play</w:t>
      </w:r>
      <w:r w:rsidRPr="00080840">
        <w:rPr>
          <w:u w:val="single"/>
        </w:rPr>
        <w:t xml:space="preserve"> remains a peripheral consideration when it </w:t>
      </w:r>
      <w:r w:rsidRPr="00022CF3">
        <w:rPr>
          <w:rStyle w:val="Emphasis"/>
        </w:rPr>
        <w:t>should be central.</w:t>
      </w:r>
    </w:p>
    <w:p w14:paraId="028418F4" w14:textId="77777777" w:rsidR="000523DD" w:rsidRPr="00022CF3" w:rsidRDefault="000523DD" w:rsidP="000523DD">
      <w:pPr>
        <w:rPr>
          <w:sz w:val="14"/>
        </w:rPr>
      </w:pPr>
      <w:r w:rsidRPr="00022CF3">
        <w:rPr>
          <w:sz w:val="14"/>
        </w:rPr>
        <w:t xml:space="preserve">To grapple with these problems, a larger toolkit and a different attitude toward social engineering are required. </w:t>
      </w:r>
      <w:r w:rsidRPr="00080840">
        <w:rPr>
          <w:u w:val="single"/>
        </w:rPr>
        <w:t xml:space="preserve">Methodologically, the distinction I am trying to draw is one between a </w:t>
      </w:r>
      <w:r w:rsidRPr="00022CF3">
        <w:rPr>
          <w:rStyle w:val="Emphasis"/>
        </w:rPr>
        <w:t>social theory of creativity that embraces an eclectic range of methods, including economic methods</w:t>
      </w:r>
      <w:r w:rsidRPr="00080840">
        <w:rPr>
          <w:u w:val="single"/>
        </w:rPr>
        <w:t>, and an economic model of creativity that has room only for its own methods, and that consequently distorts in predictable and predictably damaging ways</w:t>
      </w:r>
      <w:r w:rsidRPr="00022CF3">
        <w:rPr>
          <w:sz w:val="14"/>
        </w:rPr>
        <w:t xml:space="preserve">. Substantively, the </w:t>
      </w:r>
      <w:r w:rsidRPr="00080840">
        <w:rPr>
          <w:u w:val="single"/>
        </w:rPr>
        <w:t xml:space="preserve">distinction is one between deploying known cost-benefit calculations in an attempt to generate predictable results and deliberately </w:t>
      </w:r>
      <w:r w:rsidRPr="00022CF3">
        <w:rPr>
          <w:rStyle w:val="Emphasis"/>
        </w:rPr>
        <w:t>leaving room for unpredictable results to emerge.</w:t>
      </w:r>
      <w:r w:rsidRPr="00080840">
        <w:rPr>
          <w:u w:val="single"/>
        </w:rPr>
        <w:t xml:space="preserve"> Creativity requires breathing room, and thrives on play in the system of culture.</w:t>
      </w:r>
      <w:r w:rsidRPr="00022CF3">
        <w:rPr>
          <w:sz w:val="14"/>
        </w:rPr>
        <w:t xml:space="preserve"> This suggests powerfully that copyright entitlements should be narrow and clearly incomplete, and that the scope for individual experimentation should be generous. It suggests, as well, that courts deciding infringement cases should not attempt to close gaps in the structure of copyright out of misplaced sympathy to current </w:t>
      </w:r>
      <w:proofErr w:type="spellStart"/>
      <w:r w:rsidRPr="00022CF3">
        <w:rPr>
          <w:sz w:val="14"/>
        </w:rPr>
        <w:t>rightholders</w:t>
      </w:r>
      <w:proofErr w:type="spellEnd"/>
      <w:r w:rsidRPr="00022CF3">
        <w:rPr>
          <w:sz w:val="14"/>
        </w:rPr>
        <w:t>, but instead should exercise self-restraint.</w:t>
      </w:r>
    </w:p>
    <w:p w14:paraId="20BDF0F4" w14:textId="77777777" w:rsidR="000523DD" w:rsidRPr="00022CF3" w:rsidRDefault="000523DD" w:rsidP="000523DD">
      <w:pPr>
        <w:rPr>
          <w:sz w:val="14"/>
        </w:rPr>
      </w:pPr>
      <w:r w:rsidRPr="00022CF3">
        <w:rPr>
          <w:rStyle w:val="Emphasis"/>
        </w:rPr>
        <w:t>Rights theories, meanwhile, can help us to articulate some of the aspirations that a good regime of copyright should promote</w:t>
      </w:r>
      <w:r w:rsidRPr="00080840">
        <w:rPr>
          <w:u w:val="single"/>
        </w:rPr>
        <w:t>, but furthering those aspirations requires moving beyond abstract ideals to concrete guarantees.</w:t>
      </w:r>
      <w:r w:rsidRPr="00022CF3">
        <w:rPr>
          <w:sz w:val="14"/>
        </w:rPr>
        <w:t xml:space="preserve"> Yochai </w:t>
      </w:r>
      <w:proofErr w:type="spellStart"/>
      <w:r w:rsidRPr="00022CF3">
        <w:rPr>
          <w:sz w:val="14"/>
        </w:rPr>
        <w:t>Benkler</w:t>
      </w:r>
      <w:proofErr w:type="spellEnd"/>
      <w:r w:rsidRPr="00022CF3">
        <w:rPr>
          <w:sz w:val="14"/>
        </w:rPr>
        <w:t xml:space="preserve"> powerfully advances the cause of a robust vision of liberal humanism that "is concerned first and foremost with the claims of human beings as human beings."1l4 Within that vision, </w:t>
      </w:r>
      <w:r w:rsidRPr="00080840">
        <w:rPr>
          <w:u w:val="single"/>
        </w:rPr>
        <w:t>it makes sense to talk about liberal ideals of autonomy and self-determination and to understand those ideals as bound up with a larger commitment to human flourishing.</w:t>
      </w:r>
      <w:r w:rsidRPr="00022CF3">
        <w:rPr>
          <w:sz w:val="14"/>
        </w:rPr>
        <w:t xml:space="preserve"> But a commitment to human flourishing also requires more direct engagement with the patterns of cultural progress and with the material and spatial realities of cultural processes. </w:t>
      </w:r>
      <w:r w:rsidRPr="00022CF3">
        <w:rPr>
          <w:rStyle w:val="Emphasis"/>
        </w:rPr>
        <w:t>Autonomy is exercised</w:t>
      </w:r>
      <w:r w:rsidRPr="00080840">
        <w:rPr>
          <w:u w:val="single"/>
        </w:rPr>
        <w:t xml:space="preserve">, and self-determination pursued, </w:t>
      </w:r>
      <w:r w:rsidRPr="00022CF3">
        <w:rPr>
          <w:rStyle w:val="Emphasis"/>
        </w:rPr>
        <w:t>by working through culture</w:t>
      </w:r>
      <w:r w:rsidRPr="00080840">
        <w:rPr>
          <w:u w:val="single"/>
        </w:rPr>
        <w:t xml:space="preserve">. Laws granting rights in artistic and intellectual expression should be </w:t>
      </w:r>
      <w:proofErr w:type="spellStart"/>
      <w:r w:rsidRPr="00080840">
        <w:rPr>
          <w:u w:val="single"/>
        </w:rPr>
        <w:t>deSigned</w:t>
      </w:r>
      <w:proofErr w:type="spellEnd"/>
      <w:r w:rsidRPr="00080840">
        <w:rPr>
          <w:u w:val="single"/>
        </w:rPr>
        <w:t xml:space="preserve"> with </w:t>
      </w:r>
      <w:r w:rsidRPr="00080840">
        <w:rPr>
          <w:rStyle w:val="StyleUnderline"/>
        </w:rPr>
        <w:t xml:space="preserve">that process in mind. And, as Madhavi Sunder reminds us, culture is not an obstacle that must be transcended </w:t>
      </w:r>
      <w:proofErr w:type="spellStart"/>
      <w:r w:rsidRPr="00080840">
        <w:rPr>
          <w:rStyle w:val="StyleUnderline"/>
        </w:rPr>
        <w:t>en</w:t>
      </w:r>
      <w:proofErr w:type="spellEnd"/>
      <w:r w:rsidRPr="00080840">
        <w:rPr>
          <w:rStyle w:val="StyleUnderline"/>
        </w:rPr>
        <w:t xml:space="preserve"> route to self-determination, but a medium of self-determination in its own right. </w:t>
      </w:r>
      <w:r w:rsidRPr="00022CF3">
        <w:rPr>
          <w:sz w:val="14"/>
        </w:rPr>
        <w:t>Il5 Copyright should promote participation in culture for the sake of culture as well as for the sake of political freedom.</w:t>
      </w:r>
    </w:p>
    <w:p w14:paraId="31D18FD8" w14:textId="77777777" w:rsidR="000523DD" w:rsidRPr="00080840" w:rsidRDefault="000523DD" w:rsidP="000523DD">
      <w:pPr>
        <w:rPr>
          <w:rStyle w:val="StyleUnderline"/>
        </w:rPr>
      </w:pPr>
      <w:r w:rsidRPr="00022CF3">
        <w:rPr>
          <w:sz w:val="14"/>
        </w:rPr>
        <w:t xml:space="preserve">By foregrounding the material and spatial realities of cultural processes, the decentered model of creativity simultaneously provides a firmer foundation for articulating the structural connections between copyright, cultural play, and social justice. Simply put, </w:t>
      </w:r>
      <w:r w:rsidRPr="00080840">
        <w:rPr>
          <w:rStyle w:val="StyleUnderline"/>
        </w:rPr>
        <w:t xml:space="preserve">overly broad copyright exacerbates the structural effects of unequal access to cultural resources by placing additional obstacles in the path to cultural participation. Narrower copyright avoids this risk in some cases, and also works in the opposite direction. </w:t>
      </w:r>
      <w:r w:rsidRPr="00022CF3">
        <w:rPr>
          <w:sz w:val="14"/>
        </w:rPr>
        <w:t xml:space="preserve">In removing obstacles to cultural participation, narrower copyright broadens and deepens a society's capacity for cultural progress. 116 </w:t>
      </w:r>
      <w:r w:rsidRPr="00080840">
        <w:rPr>
          <w:rStyle w:val="StyleUnderline"/>
        </w:rPr>
        <w:t xml:space="preserve">Economically oriented intellectual property theorists are apt to characterize (properly calibrated) intellectual property protection as creating a virtuous circle of creation and investment. We can think of the decentered model of creativity as </w:t>
      </w:r>
      <w:r w:rsidRPr="00022CF3">
        <w:rPr>
          <w:rStyle w:val="Emphasis"/>
        </w:rPr>
        <w:t>describing a virtuous circle of a different sort, in which greater allowance for play in access to and use of cultural resources promotes substantive equality and equality multiplies the possibilities for the progress of a vibrant collective culture.</w:t>
      </w:r>
    </w:p>
    <w:p w14:paraId="0C6D3210" w14:textId="78E22ACB" w:rsidR="000523DD" w:rsidRDefault="003258BE" w:rsidP="003258BE">
      <w:pPr>
        <w:pStyle w:val="Heading3"/>
      </w:pPr>
      <w:r>
        <w:t>L/T – Patents</w:t>
      </w:r>
    </w:p>
    <w:p w14:paraId="1476E9DB" w14:textId="77777777" w:rsidR="003258BE" w:rsidRDefault="003258BE" w:rsidP="003258BE">
      <w:pPr>
        <w:pStyle w:val="Heading4"/>
      </w:pPr>
      <w:r>
        <w:t>IPR good for minorities USPTO proves ---Patents good</w:t>
      </w:r>
    </w:p>
    <w:p w14:paraId="30F62DC8" w14:textId="77777777" w:rsidR="003258BE" w:rsidRDefault="003258BE" w:rsidP="003258BE">
      <w:r w:rsidRPr="003258BE">
        <w:rPr>
          <w:rStyle w:val="Style13ptBold"/>
        </w:rPr>
        <w:t>Bagley 24</w:t>
      </w:r>
      <w:r>
        <w:t xml:space="preserve"> (Margo A. Bagley, Vice Dean and Asa Griggs Candler Professor of Law, Emory University School of Law, Innovator Ecosystem Diversity As A Global Competitiveness Imperative,” Marquette Intellectual property and innovation law review.</w:t>
      </w:r>
    </w:p>
    <w:p w14:paraId="6F472679" w14:textId="77777777" w:rsidR="003258BE" w:rsidRPr="00F5371A" w:rsidRDefault="003258BE" w:rsidP="003258BE">
      <w:pPr>
        <w:rPr>
          <w:rStyle w:val="StyleUnderline"/>
        </w:rPr>
      </w:pPr>
      <w:r w:rsidRPr="00A47D38">
        <w:rPr>
          <w:rStyle w:val="StyleUnderline"/>
        </w:rPr>
        <w:t>In 2019, Chinese entities were the fourth-largest group using the U.S. patent system,28 dramatically increasing their filings by 93% over the prior ten years</w:t>
      </w:r>
      <w:r w:rsidRPr="00A47D38">
        <w:rPr>
          <w:rStyle w:val="Emphasis"/>
        </w:rPr>
        <w:t>.</w:t>
      </w:r>
      <w:r>
        <w:t xml:space="preserve">29 </w:t>
      </w:r>
      <w:r w:rsidRPr="00F5371A">
        <w:rPr>
          <w:rStyle w:val="StyleUnderline"/>
        </w:rPr>
        <w:t>This increase has largely been attributed to China’s patent subsidy program and the national and provincial-level financial support provided to putative inventors.</w:t>
      </w:r>
      <w:r>
        <w:t xml:space="preserve">30 For several years, Chinese patent applicants could receive a wide variety of incentives for developing inventions and filing for patent protection. Incentives could be monetary, such as payment of filing fees and payments to inventors, and non-monetary, including reduced prison sentences for convicted criminals. Not surprisingly, these </w:t>
      </w:r>
      <w:r w:rsidRPr="00F5371A">
        <w:rPr>
          <w:rStyle w:val="StyleUnderline"/>
        </w:rPr>
        <w:t>policy interventions opened a floodgate of patent application filings by Chinese residents.</w:t>
      </w:r>
    </w:p>
    <w:p w14:paraId="179BE17A" w14:textId="77777777" w:rsidR="003258BE" w:rsidRDefault="003258BE" w:rsidP="003258BE">
      <w:proofErr w:type="gramStart"/>
      <w:r>
        <w:t>So</w:t>
      </w:r>
      <w:proofErr w:type="gramEnd"/>
      <w:r>
        <w:t xml:space="preserve"> what is the United States to do in response? </w:t>
      </w:r>
      <w:r w:rsidRPr="00F5371A">
        <w:rPr>
          <w:rStyle w:val="StyleUnderline"/>
        </w:rPr>
        <w:t xml:space="preserve">Fight back, and deploy our secret weapon: women and </w:t>
      </w:r>
      <w:r w:rsidRPr="000A5303">
        <w:rPr>
          <w:rStyle w:val="StyleUnderline"/>
          <w:highlight w:val="green"/>
        </w:rPr>
        <w:t>underrepresented</w:t>
      </w:r>
      <w:r w:rsidRPr="00F5371A">
        <w:rPr>
          <w:rStyle w:val="StyleUnderline"/>
        </w:rPr>
        <w:t xml:space="preserve"> </w:t>
      </w:r>
      <w:r w:rsidRPr="000A5303">
        <w:rPr>
          <w:rStyle w:val="StyleUnderline"/>
          <w:highlight w:val="green"/>
        </w:rPr>
        <w:t>minority group members</w:t>
      </w:r>
      <w:r w:rsidRPr="00F5371A">
        <w:rPr>
          <w:rStyle w:val="StyleUnderline"/>
        </w:rPr>
        <w:t xml:space="preserve"> who </w:t>
      </w:r>
      <w:r w:rsidRPr="000A5303">
        <w:rPr>
          <w:rStyle w:val="StyleUnderline"/>
          <w:highlight w:val="green"/>
        </w:rPr>
        <w:t>can be drawn</w:t>
      </w:r>
      <w:r w:rsidRPr="00F5371A">
        <w:rPr>
          <w:rStyle w:val="StyleUnderline"/>
        </w:rPr>
        <w:t xml:space="preserve"> in</w:t>
      </w:r>
      <w:r w:rsidRPr="000A5303">
        <w:rPr>
          <w:rStyle w:val="StyleUnderline"/>
          <w:highlight w:val="green"/>
        </w:rPr>
        <w:t>to</w:t>
      </w:r>
      <w:r w:rsidRPr="00F5371A">
        <w:rPr>
          <w:rStyle w:val="StyleUnderline"/>
        </w:rPr>
        <w:t xml:space="preserve"> the </w:t>
      </w:r>
      <w:r w:rsidRPr="000A5303">
        <w:rPr>
          <w:rStyle w:val="StyleUnderline"/>
          <w:highlight w:val="green"/>
        </w:rPr>
        <w:t>inventor</w:t>
      </w:r>
      <w:r w:rsidRPr="00F5371A">
        <w:rPr>
          <w:rStyle w:val="StyleUnderline"/>
        </w:rPr>
        <w:t xml:space="preserve"> </w:t>
      </w:r>
      <w:r w:rsidRPr="000A5303">
        <w:rPr>
          <w:rStyle w:val="StyleUnderline"/>
          <w:highlight w:val="green"/>
        </w:rPr>
        <w:t>ranks</w:t>
      </w:r>
      <w:r>
        <w:t xml:space="preserve">. Our nation is now attempting to activate and deploy that weapon in the battle for innovation supremacy. </w:t>
      </w:r>
    </w:p>
    <w:p w14:paraId="5225BFFD" w14:textId="77777777" w:rsidR="003258BE" w:rsidRDefault="003258BE" w:rsidP="003258BE">
      <w:r w:rsidRPr="00F5371A">
        <w:rPr>
          <w:rStyle w:val="Emphasis"/>
        </w:rPr>
        <w:t xml:space="preserve">The problem is that these group members face historical and continuing barriers to patenting from a variety of causes and in varying forms. </w:t>
      </w:r>
      <w:r w:rsidRPr="000A5303">
        <w:rPr>
          <w:rStyle w:val="Emphasis"/>
          <w:highlight w:val="green"/>
        </w:rPr>
        <w:t>The U.S. government seeks to identify and address those causes</w:t>
      </w:r>
      <w:r>
        <w:t xml:space="preserve">, with the recent draft of the strategic plan for the USPTO having as its primary goal </w:t>
      </w:r>
      <w:r w:rsidRPr="00F5371A">
        <w:rPr>
          <w:rStyle w:val="StyleUnderline"/>
        </w:rPr>
        <w:t xml:space="preserve">to “[d]rive </w:t>
      </w:r>
      <w:r w:rsidRPr="00F5371A">
        <w:rPr>
          <w:rStyle w:val="Emphasis"/>
        </w:rPr>
        <w:t>inclusive</w:t>
      </w:r>
      <w:r w:rsidRPr="00F5371A">
        <w:rPr>
          <w:rStyle w:val="StyleUnderline"/>
        </w:rPr>
        <w:t xml:space="preserve"> </w:t>
      </w:r>
      <w:r>
        <w:t xml:space="preserve">U.S. </w:t>
      </w:r>
      <w:r w:rsidRPr="00F5371A">
        <w:rPr>
          <w:rStyle w:val="Emphasis"/>
        </w:rPr>
        <w:t>innovation</w:t>
      </w:r>
      <w:r>
        <w:t xml:space="preserve"> and global competitiveness.”31 </w:t>
      </w:r>
    </w:p>
    <w:p w14:paraId="0D432F5F" w14:textId="77777777" w:rsidR="003258BE" w:rsidRDefault="003258BE" w:rsidP="003258BE">
      <w:r>
        <w:t xml:space="preserve">The </w:t>
      </w:r>
      <w:r w:rsidRPr="000A5303">
        <w:rPr>
          <w:rStyle w:val="Emphasis"/>
          <w:highlight w:val="green"/>
        </w:rPr>
        <w:t>SUCCESS Act</w:t>
      </w:r>
      <w:r w:rsidRPr="00F5371A">
        <w:rPr>
          <w:rStyle w:val="Emphasis"/>
        </w:rPr>
        <w:t xml:space="preserve"> </w:t>
      </w:r>
      <w:r w:rsidRPr="00B3467D">
        <w:t>(</w:t>
      </w:r>
      <w:r w:rsidRPr="00B3467D">
        <w:rPr>
          <w:rStyle w:val="StyleUnderline"/>
        </w:rPr>
        <w:t>Study of Underrepresented Classes Chasing Engineering and Science Success Act of 2018</w:t>
      </w:r>
      <w:r w:rsidRPr="00B3467D">
        <w:t>)</w:t>
      </w:r>
      <w:r w:rsidRPr="00F5371A">
        <w:rPr>
          <w:rStyle w:val="Emphasis"/>
        </w:rPr>
        <w:t xml:space="preserve"> </w:t>
      </w:r>
      <w:r w:rsidRPr="000A5303">
        <w:rPr>
          <w:rStyle w:val="Emphasis"/>
          <w:highlight w:val="green"/>
        </w:rPr>
        <w:t>required the USPTO, in conjunction with</w:t>
      </w:r>
      <w:r w:rsidRPr="00F5371A">
        <w:rPr>
          <w:rStyle w:val="Emphasis"/>
        </w:rPr>
        <w:t xml:space="preserve"> the </w:t>
      </w:r>
      <w:r w:rsidRPr="00B3467D">
        <w:rPr>
          <w:rStyle w:val="StyleUnderline"/>
        </w:rPr>
        <w:t>Small Business Administration</w:t>
      </w:r>
      <w:r w:rsidRPr="00F5371A">
        <w:rPr>
          <w:rStyle w:val="Emphasis"/>
        </w:rPr>
        <w:t xml:space="preserve"> (</w:t>
      </w:r>
      <w:r w:rsidRPr="000A5303">
        <w:rPr>
          <w:rStyle w:val="Emphasis"/>
          <w:highlight w:val="green"/>
        </w:rPr>
        <w:t>SBA</w:t>
      </w:r>
      <w:r w:rsidRPr="00F5371A">
        <w:rPr>
          <w:rStyle w:val="Emphasis"/>
        </w:rPr>
        <w:t xml:space="preserve">), </w:t>
      </w:r>
      <w:r w:rsidRPr="000A5303">
        <w:rPr>
          <w:rStyle w:val="Emphasis"/>
          <w:highlight w:val="green"/>
        </w:rPr>
        <w:t>to prepare a study on the number of patents applied for by women, veterans, and minorities</w:t>
      </w:r>
      <w:r w:rsidRPr="00A47D38">
        <w:rPr>
          <w:rStyle w:val="StyleUnderline"/>
        </w:rPr>
        <w:t xml:space="preserve">; this would use publicly available data, </w:t>
      </w:r>
      <w:r>
        <w:t xml:space="preserve">as the USPTO does not collect demographicdata.32 </w:t>
      </w:r>
      <w:r w:rsidRPr="00A47D38">
        <w:rPr>
          <w:rStyle w:val="StyleUnderline"/>
        </w:rPr>
        <w:t>The resulting USPTO study reported that innovation in the United States is highly concentrated, with vast swaths of our population not fully participating</w:t>
      </w:r>
      <w:r>
        <w:t>.33 A different study in 2018, led by Alex Bell, of more than one million inventor-patentees shows that, among women, minorities, and individuals from low-income families, there are many “lost Einsteins”—i.e., high-ability individuals who would have contributed valuable inventions had they been exposed to invention and innovation as children.34 The findings indicate that increasing the rate of invention by members of these underrepresented groups could quadruple the total number of inventor patentees in America.35</w:t>
      </w:r>
    </w:p>
    <w:p w14:paraId="657CF68C" w14:textId="77777777" w:rsidR="003258BE" w:rsidRDefault="003258BE" w:rsidP="003258BE">
      <w:r w:rsidRPr="000A5303">
        <w:rPr>
          <w:rStyle w:val="StyleUnderline"/>
          <w:highlight w:val="green"/>
        </w:rPr>
        <w:t>Many</w:t>
      </w:r>
      <w:r w:rsidRPr="00F5371A">
        <w:rPr>
          <w:rStyle w:val="StyleUnderline"/>
        </w:rPr>
        <w:t xml:space="preserve"> </w:t>
      </w:r>
      <w:r w:rsidRPr="000A5303">
        <w:rPr>
          <w:rStyle w:val="StyleUnderline"/>
          <w:highlight w:val="green"/>
        </w:rPr>
        <w:t>barriers</w:t>
      </w:r>
      <w:r w:rsidRPr="00F5371A">
        <w:rPr>
          <w:rStyle w:val="StyleUnderline"/>
        </w:rPr>
        <w:t xml:space="preserve"> to inventing or patenting for women and underrepresented minorities in America </w:t>
      </w:r>
      <w:r w:rsidRPr="000A5303">
        <w:rPr>
          <w:rStyle w:val="StyleUnderline"/>
          <w:highlight w:val="green"/>
        </w:rPr>
        <w:t>are not new</w:t>
      </w:r>
      <w:r w:rsidRPr="00F5371A">
        <w:rPr>
          <w:rStyle w:val="StyleUnderline"/>
        </w:rPr>
        <w:t xml:space="preserve">; </w:t>
      </w:r>
      <w:r w:rsidRPr="000A5303">
        <w:rPr>
          <w:rStyle w:val="StyleUnderline"/>
          <w:highlight w:val="green"/>
        </w:rPr>
        <w:t>they stem from long-extant discriminatory stereotypes that serve to hinder progress for individuals and the country as a whole</w:t>
      </w:r>
      <w:r w:rsidRPr="000A5303">
        <w:rPr>
          <w:highlight w:val="green"/>
        </w:rPr>
        <w:t>.</w:t>
      </w:r>
      <w:r>
        <w:t xml:space="preserve"> The 1857 Dred Scott decision that </w:t>
      </w:r>
      <w:r w:rsidRPr="00B3467D">
        <w:rPr>
          <w:strike/>
        </w:rPr>
        <w:t>Blacks</w:t>
      </w:r>
      <w:r>
        <w:t xml:space="preserve"> [black people] were not citizens36 was the basis of a U.S. attorney general opinion, the next year, concluding that </w:t>
      </w:r>
      <w:r w:rsidRPr="00B3467D">
        <w:rPr>
          <w:strike/>
        </w:rPr>
        <w:t>Blacks</w:t>
      </w:r>
      <w:r>
        <w:rPr>
          <w:strike/>
        </w:rPr>
        <w:t xml:space="preserve"> </w:t>
      </w:r>
      <w:r>
        <w:t xml:space="preserve">[Black people] also could not be inventors on patents and that the persons who enslaved them could not claim ownership of the enslaved person’s invention via the patent system.37 The 1858 matter involved the invention of “an enslaved African American man named Ned [who had] invented an improved ‘double Cotton Scraper, and two plows.’”38 The novel and valuable machine could speed up the process of preparing fields for planting. </w:t>
      </w:r>
    </w:p>
    <w:p w14:paraId="060B4B0E" w14:textId="77777777" w:rsidR="003258BE" w:rsidRDefault="003258BE" w:rsidP="003258BE">
      <w:r>
        <w:t xml:space="preserve">Although the legal effect of the Invention of a Slave decision was </w:t>
      </w:r>
      <w:proofErr w:type="spellStart"/>
      <w:r>
        <w:t>shortlived</w:t>
      </w:r>
      <w:proofErr w:type="spellEnd"/>
      <w:r>
        <w:t xml:space="preserve">, its impact in facilitating a belief that African Americans could not invent was and remains detrimental. In her brilliant article, Race and Selective Legal Memory: Reflections on Invention of a Slave, Professor Kara Swanson notes how </w:t>
      </w:r>
      <w:r w:rsidRPr="000A5303">
        <w:rPr>
          <w:rStyle w:val="StyleUnderline"/>
          <w:highlight w:val="green"/>
        </w:rPr>
        <w:t>Black activists, over many decades, have sought to bring to light the inventions of Black and brown people in the face of a persistent myth of innovative and intellectual inferiority</w:t>
      </w:r>
      <w:r w:rsidRPr="000A5303">
        <w:rPr>
          <w:highlight w:val="green"/>
        </w:rPr>
        <w:t>.</w:t>
      </w:r>
      <w:r>
        <w:t>39</w:t>
      </w:r>
    </w:p>
    <w:p w14:paraId="7A4B04AA" w14:textId="77777777" w:rsidR="003258BE" w:rsidRDefault="003258BE" w:rsidP="003258BE">
      <w:r>
        <w:t xml:space="preserve">Citing a Black patent examiner, Henry Baker, who collected evidence of patents granted to </w:t>
      </w:r>
      <w:r w:rsidRPr="00B3467D">
        <w:rPr>
          <w:strike/>
        </w:rPr>
        <w:t>Blacks</w:t>
      </w:r>
      <w:r>
        <w:rPr>
          <w:strike/>
        </w:rPr>
        <w:t xml:space="preserve"> </w:t>
      </w:r>
      <w:r>
        <w:t xml:space="preserve">[black people], Professor Swanson wrote: “In 1913, Baker noted that although his list of nearly 400 African American patentees sat in a book on the shelves of the Library of Congress, a candidate for Congress in Maryland, fighting a ‘hotly contested’ election, had recently asserted ‘that the colored race should be denied the right to vote because . . . “no one of the race had ever yet reached the dignity of an inventor.”’”40 This trope was used to justify white supremacy and to support, as proof of Black inferiority, the assertion that African Americans could not invent, despite voluminous evidence to the contrary. Swanson also noted the lofty symbolism of patents in this country as an indicator of American might and exceptionalism and even of citizenship, such that the results of being excluded from or having reduced access to the benefits accruing from patents can be profound.41 </w:t>
      </w:r>
    </w:p>
    <w:p w14:paraId="2AFEF0E2" w14:textId="77777777" w:rsidR="003258BE" w:rsidRDefault="003258BE" w:rsidP="003258BE">
      <w:r w:rsidRPr="000A5303">
        <w:rPr>
          <w:rStyle w:val="Emphasis"/>
          <w:highlight w:val="green"/>
        </w:rPr>
        <w:t>The USPTO’s efforts in this area are not just diversity for diversity’s sake. Real national competitiveness issues are driving this push, in addition to equity, inclusion, and social justice concerns.</w:t>
      </w:r>
      <w:r w:rsidRPr="00F5371A">
        <w:rPr>
          <w:rStyle w:val="StyleUnderline"/>
        </w:rPr>
        <w:t xml:space="preserve"> A 2015 McKinsey report on 366 public companies found that those in the top quartile for ethnic and racial diversity in management were 35% more likely to have financial returns above their industry mean and that those in the top quartile for gender diversity were 15% more likely to have returns above their industry mean.</w:t>
      </w:r>
      <w:r>
        <w:t xml:space="preserve">42 In a 2012 global analysis of 2,400 companies conducted by Credit Suisse, organizations with at least one female board member yielded higher return on equity and higher net-income growth than those without any women on the board.43 </w:t>
      </w:r>
    </w:p>
    <w:p w14:paraId="116BE326" w14:textId="77777777" w:rsidR="003258BE" w:rsidRPr="00B3467D" w:rsidRDefault="003258BE" w:rsidP="003258BE">
      <w:pPr>
        <w:rPr>
          <w:rStyle w:val="StyleUnderline"/>
        </w:rPr>
      </w:pPr>
      <w:r w:rsidRPr="00B3467D">
        <w:rPr>
          <w:rStyle w:val="StyleUnderline"/>
        </w:rPr>
        <w:t>But does that matter for inventing? Yes. The data clearly show that R&amp;D follows power—or at least money</w:t>
      </w:r>
      <w:r>
        <w:t xml:space="preserve">.44 For example, companies direct their efforts to diseases that affect wealthy people, even though more disability-adjusted life years are lost to infectious diseases than to cancers.45 Similarly, </w:t>
      </w:r>
      <w:r w:rsidRPr="000A5303">
        <w:rPr>
          <w:rStyle w:val="StyleUnderline"/>
          <w:highlight w:val="green"/>
        </w:rPr>
        <w:t>we may be underproducing certain inventions because those with the greatest incentive to find solutions are not engaged in innovation.</w:t>
      </w:r>
    </w:p>
    <w:p w14:paraId="5DFE67B3" w14:textId="52FD0963" w:rsidR="00345943" w:rsidRDefault="00345943" w:rsidP="000B435C">
      <w:pPr>
        <w:pStyle w:val="Heading3"/>
      </w:pPr>
      <w:r>
        <w:t>L/T – Trademark/Copyright</w:t>
      </w:r>
    </w:p>
    <w:p w14:paraId="17F5C894" w14:textId="77777777" w:rsidR="00345943" w:rsidRDefault="00345943" w:rsidP="00345943">
      <w:pPr>
        <w:pStyle w:val="Heading4"/>
      </w:pPr>
      <w:r>
        <w:t>Trademarks/copyrights reformable---</w:t>
      </w:r>
    </w:p>
    <w:p w14:paraId="4B1C9395" w14:textId="77777777" w:rsidR="00345943" w:rsidRPr="00E25073" w:rsidRDefault="00345943" w:rsidP="00345943">
      <w:pPr>
        <w:rPr>
          <w:rStyle w:val="Style13ptBold"/>
          <w:rFonts w:asciiTheme="minorHAnsi" w:hAnsiTheme="minorHAnsi" w:cstheme="minorHAnsi"/>
          <w:b w:val="0"/>
          <w:bCs w:val="0"/>
        </w:rPr>
      </w:pPr>
      <w:r>
        <w:rPr>
          <w:rStyle w:val="Style13ptBold"/>
        </w:rPr>
        <w:t xml:space="preserve">Heims 11 </w:t>
      </w:r>
      <w:r w:rsidRPr="0002544D">
        <w:rPr>
          <w:rStyle w:val="Style13ptBold"/>
          <w:b w:val="0"/>
          <w:bCs w:val="0"/>
        </w:rPr>
        <w:t>(</w:t>
      </w:r>
      <w:r>
        <w:rPr>
          <w:rFonts w:asciiTheme="minorHAnsi" w:hAnsiTheme="minorHAnsi" w:cstheme="minorHAnsi"/>
          <w:color w:val="000000"/>
          <w:shd w:val="clear" w:color="auto" w:fill="FFFFFF"/>
        </w:rPr>
        <w:t>Rita Heims</w:t>
      </w:r>
      <w:r w:rsidRPr="00E25073">
        <w:rPr>
          <w:rFonts w:asciiTheme="minorHAnsi" w:hAnsiTheme="minorHAnsi" w:cstheme="minorHAnsi"/>
          <w:color w:val="000000"/>
          <w:shd w:val="clear" w:color="auto" w:fill="FFFFFF"/>
        </w:rPr>
        <w:t xml:space="preserve"> is general counsel and privacy officer/DPO at the </w:t>
      </w:r>
      <w:r w:rsidRPr="00E25073">
        <w:rPr>
          <w:rFonts w:asciiTheme="minorHAnsi" w:hAnsiTheme="minorHAnsi" w:cstheme="minorHAnsi"/>
          <w:color w:val="000000" w:themeColor="text1"/>
          <w:shd w:val="clear" w:color="auto" w:fill="FFFFFF"/>
        </w:rPr>
        <w:t>International Association of Privacy Professionals (IAPP). At Maine Law, she directs the annual Information Privacy Summer Institute</w:t>
      </w:r>
      <w:r w:rsidRPr="00E25073">
        <w:rPr>
          <w:rFonts w:asciiTheme="minorHAnsi" w:hAnsiTheme="minorHAnsi" w:cstheme="minorHAnsi"/>
          <w:color w:val="000000"/>
          <w:shd w:val="clear" w:color="auto" w:fill="FFFFFF"/>
        </w:rPr>
        <w:t xml:space="preserve">, which is a series of summer courses on critical and current information privacy </w:t>
      </w:r>
      <w:proofErr w:type="spellStart"/>
      <w:r w:rsidRPr="00E25073">
        <w:rPr>
          <w:rFonts w:asciiTheme="minorHAnsi" w:hAnsiTheme="minorHAnsi" w:cstheme="minorHAnsi"/>
          <w:color w:val="000000"/>
          <w:shd w:val="clear" w:color="auto" w:fill="FFFFFF"/>
        </w:rPr>
        <w:t>issues.</w:t>
      </w:r>
      <w:r>
        <w:rPr>
          <w:rFonts w:asciiTheme="minorHAnsi" w:hAnsiTheme="minorHAnsi" w:cstheme="minorHAnsi"/>
          <w:color w:val="000000"/>
          <w:shd w:val="clear" w:color="auto" w:fill="FFFFFF"/>
        </w:rPr>
        <w:t>”The</w:t>
      </w:r>
      <w:proofErr w:type="spellEnd"/>
      <w:r>
        <w:rPr>
          <w:rFonts w:asciiTheme="minorHAnsi" w:hAnsiTheme="minorHAnsi" w:cstheme="minorHAnsi"/>
          <w:color w:val="000000"/>
          <w:shd w:val="clear" w:color="auto" w:fill="FFFFFF"/>
        </w:rPr>
        <w:t xml:space="preserve"> John Marshall Review of Intellectual Property Law”, 2011, </w:t>
      </w:r>
      <w:r w:rsidRPr="0002544D">
        <w:rPr>
          <w:rFonts w:asciiTheme="minorHAnsi" w:hAnsiTheme="minorHAnsi" w:cstheme="minorHAnsi"/>
          <w:color w:val="000000"/>
          <w:shd w:val="clear" w:color="auto" w:fill="FFFFFF"/>
        </w:rPr>
        <w:t>https://heinonline.org/HOL/LandingPage?handle=hein.journals/johnmars11&amp;div=6&amp;id=&amp;page=</w:t>
      </w:r>
      <w:r w:rsidRPr="00E25073">
        <w:rPr>
          <w:rFonts w:asciiTheme="minorHAnsi" w:hAnsiTheme="minorHAnsi" w:cstheme="minorHAnsi"/>
          <w:color w:val="000000"/>
          <w:shd w:val="clear" w:color="auto" w:fill="FFFFFF"/>
        </w:rPr>
        <w:t>)</w:t>
      </w:r>
      <w:r>
        <w:t>MS</w:t>
      </w:r>
    </w:p>
    <w:p w14:paraId="22568F5A" w14:textId="77777777" w:rsidR="00345943" w:rsidRDefault="00345943" w:rsidP="00345943">
      <w:r w:rsidRPr="0002544D">
        <w:rPr>
          <w:rStyle w:val="StyleUnderline"/>
        </w:rPr>
        <w:t>In recent years</w:t>
      </w:r>
      <w:r w:rsidRPr="0025348B">
        <w:rPr>
          <w:rStyle w:val="StyleUnderline"/>
        </w:rPr>
        <w:t xml:space="preserve">, </w:t>
      </w:r>
      <w:r w:rsidRPr="0025348B">
        <w:rPr>
          <w:rStyle w:val="Emphasis"/>
        </w:rPr>
        <w:t xml:space="preserve">a few </w:t>
      </w:r>
      <w:r w:rsidRPr="0009729E">
        <w:rPr>
          <w:rStyle w:val="Emphasis"/>
          <w:highlight w:val="cyan"/>
        </w:rPr>
        <w:t xml:space="preserve">scholars </w:t>
      </w:r>
      <w:r w:rsidRPr="0025348B">
        <w:rPr>
          <w:rStyle w:val="Emphasis"/>
        </w:rPr>
        <w:t xml:space="preserve">have begun to </w:t>
      </w:r>
      <w:r w:rsidRPr="0025348B">
        <w:rPr>
          <w:rStyle w:val="Emphasis"/>
          <w:highlight w:val="cyan"/>
        </w:rPr>
        <w:t xml:space="preserve">suggest that </w:t>
      </w:r>
      <w:r w:rsidRPr="0009729E">
        <w:rPr>
          <w:rStyle w:val="Emphasis"/>
          <w:highlight w:val="cyan"/>
        </w:rPr>
        <w:t>certain areas of intellectual property law-</w:t>
      </w:r>
      <w:r w:rsidRPr="0009729E">
        <w:rPr>
          <w:rStyle w:val="StyleUnderline"/>
          <w:highlight w:val="cyan"/>
        </w:rPr>
        <w:t>primarily copyright-</w:t>
      </w:r>
      <w:r w:rsidRPr="0025348B">
        <w:rPr>
          <w:rStyle w:val="StyleUnderline"/>
        </w:rPr>
        <w:t xml:space="preserve">may </w:t>
      </w:r>
      <w:r w:rsidRPr="0009729E">
        <w:rPr>
          <w:rStyle w:val="Emphasis"/>
          <w:highlight w:val="cyan"/>
        </w:rPr>
        <w:t>play a positive role in social justice.</w:t>
      </w:r>
      <w:r w:rsidRPr="0002544D">
        <w:rPr>
          <w:rStyle w:val="StyleUnderline"/>
        </w:rPr>
        <w:t xml:space="preserve"> </w:t>
      </w:r>
      <w:r w:rsidRPr="00CF22E9">
        <w:rPr>
          <w:rStyle w:val="StyleUnderline"/>
        </w:rPr>
        <w:t>They contend that</w:t>
      </w:r>
      <w:r w:rsidRPr="0002544D">
        <w:rPr>
          <w:rStyle w:val="StyleUnderline"/>
        </w:rPr>
        <w:t xml:space="preserve"> selecting different rationales for </w:t>
      </w:r>
      <w:r w:rsidRPr="0009729E">
        <w:rPr>
          <w:rStyle w:val="StyleUnderline"/>
          <w:highlight w:val="cyan"/>
        </w:rPr>
        <w:t>intellectual property law</w:t>
      </w:r>
      <w:r w:rsidRPr="0002544D">
        <w:rPr>
          <w:rStyle w:val="StyleUnderline"/>
        </w:rPr>
        <w:t>-apart from strictly utilitarian ones-</w:t>
      </w:r>
      <w:r w:rsidRPr="0009729E">
        <w:rPr>
          <w:rStyle w:val="StyleUnderline"/>
          <w:highlight w:val="cyan"/>
        </w:rPr>
        <w:t>may assist with social utility and social justice outcomes</w:t>
      </w:r>
      <w:r w:rsidRPr="0002544D">
        <w:rPr>
          <w:rStyle w:val="StyleUnderline"/>
        </w:rPr>
        <w:t>.</w:t>
      </w:r>
      <w:r>
        <w:t>15 They also argue that there is a role for intellectual property acquisition to help individuals achieve economic independence and personal empowerment. 16</w:t>
      </w:r>
    </w:p>
    <w:p w14:paraId="6DC62976" w14:textId="77777777" w:rsidR="00345943" w:rsidRDefault="00345943" w:rsidP="00345943">
      <w:r w:rsidRPr="0002544D">
        <w:rPr>
          <w:rStyle w:val="StyleUnderline"/>
        </w:rPr>
        <w:t xml:space="preserve">Little has been written on </w:t>
      </w:r>
      <w:r w:rsidRPr="00B65BBB">
        <w:rPr>
          <w:rStyle w:val="StyleUnderline"/>
        </w:rPr>
        <w:t>the role of trademark law on</w:t>
      </w:r>
      <w:r w:rsidRPr="0002544D">
        <w:rPr>
          <w:rStyle w:val="StyleUnderline"/>
        </w:rPr>
        <w:t xml:space="preserve"> development and social justice, however, and even less on the role of identity protection as a mechanism for social justice and personal freedom.</w:t>
      </w:r>
      <w:r>
        <w:t xml:space="preserve"> Several factors support examining these issues now. First, </w:t>
      </w:r>
      <w:r w:rsidRPr="0002544D">
        <w:rPr>
          <w:u w:val="single"/>
        </w:rPr>
        <w:t>minorities in the United States are much less likely than non-minorities to seek trademark protection from the United States Patent and Trademark Office ("USPTO").17 According to the USPTO, "minority owned businesses are seeking patents at rates almost ten times lower than their non-minority counterparts" and are "four times less likely to seek trademarks."' 8 These statistics demonstrate that "some minority groups are not as likely to participate in the U.S. innovation system."</w:t>
      </w:r>
      <w:r>
        <w:t>' 9 Minorities may be considered among the marginalized citizens worthy of consideration for targeted legal services as a form of social and distributive justice in the field of intellectual property. 20</w:t>
      </w:r>
    </w:p>
    <w:p w14:paraId="663195CA" w14:textId="77777777" w:rsidR="00345943" w:rsidRDefault="00345943" w:rsidP="00345943">
      <w:r>
        <w:t xml:space="preserve">Partially in direct response to efforts by the USPTO, lawyers are beginning to offer pro bono services to intellectual property clients, and intellectual property clinics are emerging at law schools nationwide, indicating that the American legal community may consider offering low-cost or free counseling in intellectual property law, including trademark law, to be justified by social responsibility. 21 </w:t>
      </w:r>
      <w:r w:rsidRPr="0025348B">
        <w:rPr>
          <w:rStyle w:val="StyleUnderline"/>
          <w:highlight w:val="cyan"/>
        </w:rPr>
        <w:t xml:space="preserve">The right to prevent </w:t>
      </w:r>
      <w:r w:rsidRPr="00B65BBB">
        <w:rPr>
          <w:rStyle w:val="StyleUnderline"/>
        </w:rPr>
        <w:t xml:space="preserve">commercial </w:t>
      </w:r>
      <w:r w:rsidRPr="0025348B">
        <w:rPr>
          <w:rStyle w:val="StyleUnderline"/>
          <w:highlight w:val="cyan"/>
        </w:rPr>
        <w:t xml:space="preserve">exploitation of one's likeness </w:t>
      </w:r>
      <w:r w:rsidRPr="00B65BBB">
        <w:rPr>
          <w:rStyle w:val="StyleUnderline"/>
        </w:rPr>
        <w:t xml:space="preserve">and identity, </w:t>
      </w:r>
      <w:r w:rsidRPr="00CF22E9">
        <w:rPr>
          <w:rStyle w:val="StyleUnderline"/>
        </w:rPr>
        <w:t xml:space="preserve">a </w:t>
      </w:r>
      <w:r w:rsidRPr="0025348B">
        <w:rPr>
          <w:rStyle w:val="StyleUnderline"/>
          <w:highlight w:val="cyan"/>
        </w:rPr>
        <w:t xml:space="preserve">property interest closely related to </w:t>
      </w:r>
      <w:r w:rsidRPr="00CF22E9">
        <w:rPr>
          <w:rStyle w:val="StyleUnderline"/>
        </w:rPr>
        <w:t>and sometimes grounded in</w:t>
      </w:r>
      <w:r w:rsidRPr="0025348B">
        <w:rPr>
          <w:rStyle w:val="StyleUnderline"/>
          <w:highlight w:val="cyan"/>
        </w:rPr>
        <w:t xml:space="preserve"> trademark law, </w:t>
      </w:r>
      <w:r w:rsidRPr="00B65BBB">
        <w:rPr>
          <w:rStyle w:val="StyleUnderline"/>
        </w:rPr>
        <w:t xml:space="preserve">also </w:t>
      </w:r>
      <w:r w:rsidRPr="0025348B">
        <w:rPr>
          <w:rStyle w:val="StyleUnderline"/>
          <w:highlight w:val="cyan"/>
        </w:rPr>
        <w:t xml:space="preserve">merits attention as an area rife with </w:t>
      </w:r>
      <w:r w:rsidRPr="00B65BBB">
        <w:rPr>
          <w:rStyle w:val="StyleUnderline"/>
        </w:rPr>
        <w:t xml:space="preserve">commercial </w:t>
      </w:r>
      <w:r w:rsidRPr="0025348B">
        <w:rPr>
          <w:rStyle w:val="StyleUnderline"/>
          <w:highlight w:val="cyan"/>
        </w:rPr>
        <w:t xml:space="preserve">potential for the individual and yet </w:t>
      </w:r>
      <w:r w:rsidRPr="00B65BBB">
        <w:rPr>
          <w:rStyle w:val="StyleUnderline"/>
        </w:rPr>
        <w:t xml:space="preserve">equally </w:t>
      </w:r>
      <w:r w:rsidRPr="0025348B">
        <w:rPr>
          <w:rStyle w:val="StyleUnderline"/>
          <w:highlight w:val="cyan"/>
        </w:rPr>
        <w:t>vulnerable to misuse.</w:t>
      </w:r>
      <w:r>
        <w:t xml:space="preserve"> This article explores the role of trademark and identity law in promoting self-sufficiency and self-reliance among underserved populations, and examines both areas of law through the lens of social justice and personal empowerment.</w:t>
      </w:r>
    </w:p>
    <w:p w14:paraId="174C6564" w14:textId="77777777" w:rsidR="00345943" w:rsidRDefault="00345943" w:rsidP="00345943">
      <w:r>
        <w:t xml:space="preserve">Part I explains the simple basics of trademark law and right of publicity legal doctrine, and how the two have merged in certain contexts. Part II examines social justice themes for trademarks and identity rights as applied not to society at large but instead to the "marginalized" individual. Part III explores the economic and philosophical arguments against the expansion of intellectual property regimes, and in favor of narrow interpretation of IP interests at the individual level, and focuses on how those arguments play out in trademark and identity law. Part IV concludes by suggesting that while social justice concerns are clearly challenged by a </w:t>
      </w:r>
      <w:proofErr w:type="spellStart"/>
      <w:r>
        <w:t>broadlydefined</w:t>
      </w:r>
      <w:proofErr w:type="spellEnd"/>
      <w:r>
        <w:t xml:space="preserve"> and enforced trademark system, which allows commodification of identity, they may be correspondingly served when individuals use these rights for </w:t>
      </w:r>
      <w:proofErr w:type="spellStart"/>
      <w:r>
        <w:t>selfexpression</w:t>
      </w:r>
      <w:proofErr w:type="spellEnd"/>
      <w:r>
        <w:t xml:space="preserve"> and economic empowerment.</w:t>
      </w:r>
    </w:p>
    <w:p w14:paraId="68DA5C3B" w14:textId="77777777" w:rsidR="00345943" w:rsidRDefault="00345943" w:rsidP="00345943">
      <w:r>
        <w:t>I. INTELLECTUAL PROPERTY AND SOCIAL JUSTICE THEMES: DEVELOPMENT ECONOMICS AND PERSONAL EMPOWERMENT</w:t>
      </w:r>
    </w:p>
    <w:p w14:paraId="1C113866" w14:textId="77777777" w:rsidR="00345943" w:rsidRDefault="00345943" w:rsidP="00345943">
      <w:r>
        <w:t>With the information age came direct and rapid growth of intellectual property law as a method of defining and controlling major business assets.86 Although intellectual property law has changed and expanded repeatedly over the past century, the commodification of information, ideas and even identity has grown vastly in the so-called information age.87 In response to the growth of electronic and global commerce, intellectual property regimes have expanded in geography and in scope. Scholars have voiced concern that wealthy property owners in the form of multinational corporate entities will encase valuable goods and knowledge assets in strong property interests, enforced by powerful governments and over-reaching property laws, and thereby deprive individuals (and poor people in particular) of such things as life-saving medicines, or life-altering knowledge and information.88</w:t>
      </w:r>
    </w:p>
    <w:p w14:paraId="5BAD6949" w14:textId="77777777" w:rsidR="00345943" w:rsidRDefault="00345943" w:rsidP="00345943">
      <w:r>
        <w:t>This section explores those concerns as they are leveled against intellectual property rights, including trademarks.</w:t>
      </w:r>
    </w:p>
    <w:p w14:paraId="26ACF342" w14:textId="77777777" w:rsidR="00345943" w:rsidRDefault="00345943" w:rsidP="00345943">
      <w:proofErr w:type="spellStart"/>
      <w:r>
        <w:t>A.Development</w:t>
      </w:r>
      <w:proofErr w:type="spellEnd"/>
      <w:r>
        <w:t xml:space="preserve"> Economics and Intellectual Property Law </w:t>
      </w:r>
    </w:p>
    <w:p w14:paraId="53FCE75E" w14:textId="77777777" w:rsidR="00345943" w:rsidRDefault="00345943" w:rsidP="00345943">
      <w:r w:rsidRPr="0002544D">
        <w:rPr>
          <w:u w:val="single"/>
        </w:rPr>
        <w:t xml:space="preserve">The </w:t>
      </w:r>
      <w:r w:rsidRPr="0009729E">
        <w:rPr>
          <w:rStyle w:val="Emphasis"/>
          <w:highlight w:val="cyan"/>
        </w:rPr>
        <w:t>conflict over the role of intellectual property law in</w:t>
      </w:r>
      <w:r w:rsidRPr="0002544D">
        <w:rPr>
          <w:u w:val="single"/>
        </w:rPr>
        <w:t xml:space="preserve"> economic development, </w:t>
      </w:r>
      <w:r w:rsidRPr="0009729E">
        <w:rPr>
          <w:rStyle w:val="Emphasis"/>
          <w:highlight w:val="cyan"/>
        </w:rPr>
        <w:t>social justice, and culture</w:t>
      </w:r>
      <w:r w:rsidRPr="0009729E">
        <w:rPr>
          <w:highlight w:val="cyan"/>
          <w:u w:val="single"/>
        </w:rPr>
        <w:t xml:space="preserve"> </w:t>
      </w:r>
      <w:r w:rsidRPr="0009729E">
        <w:rPr>
          <w:rStyle w:val="Emphasis"/>
          <w:highlight w:val="cyan"/>
        </w:rPr>
        <w:t>is</w:t>
      </w:r>
      <w:r w:rsidRPr="0002544D">
        <w:rPr>
          <w:u w:val="single"/>
        </w:rPr>
        <w:t xml:space="preserve"> often </w:t>
      </w:r>
      <w:r w:rsidRPr="0009729E">
        <w:rPr>
          <w:rStyle w:val="Emphasis"/>
          <w:highlight w:val="cyan"/>
        </w:rPr>
        <w:t>played on the battlefield of economics</w:t>
      </w:r>
      <w:r w:rsidRPr="0002544D">
        <w:rPr>
          <w:u w:val="single"/>
        </w:rPr>
        <w:t>. The United States Constitution provides for patent and copyright law as a means to "promote the Progress of Science and the useful Arts,"</w:t>
      </w:r>
      <w:r>
        <w:t>89 almost universally understood to rest on a utilitarian notion of incentivizing creativity for the benefit of society.90 Economic analysis of intellectual property dates back at least to the classical economists, 9 ' but truly flourished beginning in the 1970s. 92 As nations, including the United States, saw the need to incentivize technological innovation in order to maintain global competitiveness, the importance of intellectual property grew in the national and world economy, as did a widespread call for expanded property rights.93 Intellectual property developers complained of weak intellectual property laws and inconsistent enforcement standards around the globe, producing evidence of widespread copyright piracy and trademark infringement, and calling for international standardizing of IP rights. 94</w:t>
      </w:r>
    </w:p>
    <w:p w14:paraId="2844EA6D" w14:textId="77777777" w:rsidR="00345943" w:rsidRDefault="00345943" w:rsidP="00345943">
      <w:r>
        <w:t>A. Economic Opportunity through Intellectual Property</w:t>
      </w:r>
    </w:p>
    <w:p w14:paraId="76E212F0" w14:textId="77777777" w:rsidR="00345943" w:rsidRDefault="00345943" w:rsidP="00345943">
      <w:r w:rsidRPr="0002544D">
        <w:rPr>
          <w:rStyle w:val="StyleUnderline"/>
        </w:rPr>
        <w:t xml:space="preserve">Professors Lateef </w:t>
      </w:r>
      <w:r w:rsidRPr="0025348B">
        <w:rPr>
          <w:rStyle w:val="StyleUnderline"/>
          <w:highlight w:val="cyan"/>
        </w:rPr>
        <w:t>Mtima</w:t>
      </w:r>
      <w:r w:rsidRPr="0002544D">
        <w:rPr>
          <w:rStyle w:val="StyleUnderline"/>
        </w:rPr>
        <w:t xml:space="preserve"> </w:t>
      </w:r>
      <w:r w:rsidRPr="0025348B">
        <w:rPr>
          <w:rStyle w:val="StyleUnderline"/>
          <w:highlight w:val="cyan"/>
        </w:rPr>
        <w:t>and</w:t>
      </w:r>
      <w:r w:rsidRPr="0002544D">
        <w:rPr>
          <w:rStyle w:val="StyleUnderline"/>
        </w:rPr>
        <w:t xml:space="preserve"> Steven </w:t>
      </w:r>
      <w:r w:rsidRPr="0025348B">
        <w:rPr>
          <w:rStyle w:val="StyleUnderline"/>
          <w:highlight w:val="cyan"/>
        </w:rPr>
        <w:t>Jamar</w:t>
      </w:r>
      <w:r w:rsidRPr="0002544D">
        <w:rPr>
          <w:rStyle w:val="StyleUnderline"/>
        </w:rPr>
        <w:t xml:space="preserve"> </w:t>
      </w:r>
      <w:r w:rsidRPr="0025348B">
        <w:rPr>
          <w:rStyle w:val="StyleUnderline"/>
          <w:highlight w:val="cyan"/>
        </w:rPr>
        <w:t>at</w:t>
      </w:r>
      <w:r w:rsidRPr="0002544D">
        <w:rPr>
          <w:rStyle w:val="StyleUnderline"/>
        </w:rPr>
        <w:t xml:space="preserve"> </w:t>
      </w:r>
      <w:r w:rsidRPr="0025348B">
        <w:rPr>
          <w:rStyle w:val="StyleUnderline"/>
          <w:highlight w:val="cyan"/>
        </w:rPr>
        <w:t>Howard University</w:t>
      </w:r>
      <w:r w:rsidRPr="0002544D">
        <w:rPr>
          <w:rStyle w:val="StyleUnderline"/>
        </w:rPr>
        <w:t xml:space="preserve"> Law School </w:t>
      </w:r>
      <w:r w:rsidRPr="0025348B">
        <w:rPr>
          <w:rStyle w:val="StyleUnderline"/>
          <w:highlight w:val="cyan"/>
        </w:rPr>
        <w:t>are</w:t>
      </w:r>
      <w:r w:rsidRPr="0002544D">
        <w:rPr>
          <w:rStyle w:val="StyleUnderline"/>
        </w:rPr>
        <w:t xml:space="preserve"> among the most </w:t>
      </w:r>
      <w:r w:rsidRPr="0025348B">
        <w:rPr>
          <w:rStyle w:val="StyleUnderline"/>
          <w:highlight w:val="cyan"/>
        </w:rPr>
        <w:t>outspoken proponents of social justice</w:t>
      </w:r>
      <w:r w:rsidRPr="0002544D">
        <w:rPr>
          <w:rStyle w:val="StyleUnderline"/>
        </w:rPr>
        <w:t xml:space="preserve"> foundations </w:t>
      </w:r>
      <w:r w:rsidRPr="0025348B">
        <w:rPr>
          <w:rStyle w:val="StyleUnderline"/>
          <w:highlight w:val="cyan"/>
        </w:rPr>
        <w:t>for intellectual property law</w:t>
      </w:r>
      <w:r w:rsidRPr="0002544D">
        <w:rPr>
          <w:rStyle w:val="StyleUnderline"/>
        </w:rPr>
        <w:t xml:space="preserve">, </w:t>
      </w:r>
      <w:r>
        <w:t xml:space="preserve">as well as acquisition of intellectual property by individuals. In particular, Professor Mtima has argued that the Copyright Act is founded not just on social equity values, but on social justice ones as well.107 He contends that access to copyright for marginalized communities is crucial, in particular in light of the digital environment. 0 8 </w:t>
      </w:r>
    </w:p>
    <w:p w14:paraId="59FD7BFE" w14:textId="77777777" w:rsidR="00345943" w:rsidRDefault="00345943" w:rsidP="00345943">
      <w:r w:rsidRPr="0025348B">
        <w:rPr>
          <w:rStyle w:val="Emphasis"/>
          <w:highlight w:val="cyan"/>
        </w:rPr>
        <w:t xml:space="preserve">Mtima </w:t>
      </w:r>
      <w:r w:rsidRPr="00B65BBB">
        <w:rPr>
          <w:rStyle w:val="Emphasis"/>
        </w:rPr>
        <w:t xml:space="preserve">acknowledges and </w:t>
      </w:r>
      <w:r w:rsidRPr="0025348B">
        <w:rPr>
          <w:rStyle w:val="Emphasis"/>
          <w:highlight w:val="cyan"/>
        </w:rPr>
        <w:t xml:space="preserve">explains the "social utility" function of Copyright </w:t>
      </w:r>
      <w:r w:rsidRPr="00B65BBB">
        <w:rPr>
          <w:rStyle w:val="Emphasis"/>
        </w:rPr>
        <w:t xml:space="preserve">as </w:t>
      </w:r>
      <w:r w:rsidRPr="00B65BBB">
        <w:rPr>
          <w:rStyle w:val="Emphasis"/>
          <w:highlight w:val="cyan"/>
        </w:rPr>
        <w:t>supported by</w:t>
      </w:r>
      <w:r w:rsidRPr="00B65BBB">
        <w:rPr>
          <w:rStyle w:val="Emphasis"/>
        </w:rPr>
        <w:t xml:space="preserve"> Article 1, Section 8, clause 8 of </w:t>
      </w:r>
      <w:r w:rsidRPr="00B65BBB">
        <w:rPr>
          <w:rStyle w:val="Emphasis"/>
          <w:highlight w:val="cyan"/>
        </w:rPr>
        <w:t>the Constitution</w:t>
      </w:r>
      <w:r w:rsidRPr="00B65BBB">
        <w:rPr>
          <w:rStyle w:val="StyleUnderline"/>
        </w:rPr>
        <w:t xml:space="preserve"> </w:t>
      </w:r>
      <w:r w:rsidRPr="00B65BBB">
        <w:rPr>
          <w:rStyle w:val="Emphasis"/>
        </w:rPr>
        <w:t>and</w:t>
      </w:r>
      <w:r w:rsidRPr="0002544D">
        <w:rPr>
          <w:rStyle w:val="StyleUnderline"/>
        </w:rPr>
        <w:t xml:space="preserve"> proceeds </w:t>
      </w:r>
      <w:r w:rsidRPr="0025348B">
        <w:rPr>
          <w:rStyle w:val="Emphasis"/>
          <w:highlight w:val="cyan"/>
        </w:rPr>
        <w:t>to explore</w:t>
      </w:r>
      <w:r w:rsidRPr="0025348B">
        <w:rPr>
          <w:rStyle w:val="StyleUnderline"/>
          <w:highlight w:val="cyan"/>
        </w:rPr>
        <w:t xml:space="preserve"> </w:t>
      </w:r>
      <w:r w:rsidRPr="0025348B">
        <w:rPr>
          <w:rStyle w:val="Emphasis"/>
          <w:highlight w:val="cyan"/>
        </w:rPr>
        <w:t>whether</w:t>
      </w:r>
      <w:r w:rsidRPr="0002544D">
        <w:rPr>
          <w:rStyle w:val="StyleUnderline"/>
        </w:rPr>
        <w:t xml:space="preserve">, in judicial interpretation and actual practice, </w:t>
      </w:r>
      <w:r w:rsidRPr="0025348B">
        <w:rPr>
          <w:rStyle w:val="Emphasis"/>
          <w:highlight w:val="cyan"/>
        </w:rPr>
        <w:t>the Copyright Act can also serve a social justice function</w:t>
      </w:r>
      <w:r w:rsidRPr="0009729E">
        <w:rPr>
          <w:rStyle w:val="Emphasis"/>
        </w:rPr>
        <w:t xml:space="preserve">. </w:t>
      </w:r>
      <w:r>
        <w:t>0 9 In arguing for a broader sensitivity among the bench, bar, and academy to "copyright social justice," Mtima posits that it is first necessary to appreciate the myriad examples of "copyright social injustice":</w:t>
      </w:r>
    </w:p>
    <w:p w14:paraId="6C8AB462" w14:textId="77777777" w:rsidR="00345943" w:rsidRDefault="00345943" w:rsidP="00345943">
      <w:r>
        <w:t xml:space="preserve"> For example</w:t>
      </w:r>
      <w:r w:rsidRPr="0025348B">
        <w:rPr>
          <w:rStyle w:val="StyleUnderline"/>
        </w:rPr>
        <w:t xml:space="preserve">, </w:t>
      </w:r>
      <w:r w:rsidRPr="0025348B">
        <w:rPr>
          <w:rStyle w:val="StyleUnderline"/>
          <w:highlight w:val="cyan"/>
        </w:rPr>
        <w:t>the tragic history of African American</w:t>
      </w:r>
      <w:r w:rsidRPr="0025348B">
        <w:rPr>
          <w:rStyle w:val="StyleUnderline"/>
        </w:rPr>
        <w:t xml:space="preserve"> </w:t>
      </w:r>
      <w:r w:rsidRPr="0025348B">
        <w:rPr>
          <w:rStyle w:val="StyleUnderline"/>
          <w:highlight w:val="cyan"/>
        </w:rPr>
        <w:t xml:space="preserve">and </w:t>
      </w:r>
      <w:r w:rsidRPr="00B65BBB">
        <w:rPr>
          <w:rStyle w:val="StyleUnderline"/>
        </w:rPr>
        <w:t xml:space="preserve">other </w:t>
      </w:r>
      <w:r w:rsidRPr="0025348B">
        <w:rPr>
          <w:rStyle w:val="StyleUnderline"/>
          <w:highlight w:val="cyan"/>
        </w:rPr>
        <w:t>marginalized members of society</w:t>
      </w:r>
      <w:r w:rsidRPr="0025348B">
        <w:rPr>
          <w:rStyle w:val="StyleUnderline"/>
        </w:rPr>
        <w:t xml:space="preserve"> </w:t>
      </w:r>
      <w:r w:rsidRPr="0025348B">
        <w:rPr>
          <w:rStyle w:val="StyleUnderline"/>
          <w:highlight w:val="cyan"/>
        </w:rPr>
        <w:t>being</w:t>
      </w:r>
      <w:r w:rsidRPr="0025348B">
        <w:rPr>
          <w:rStyle w:val="StyleUnderline"/>
        </w:rPr>
        <w:t xml:space="preserve"> systematically </w:t>
      </w:r>
      <w:r w:rsidRPr="0025348B">
        <w:rPr>
          <w:rStyle w:val="StyleUnderline"/>
          <w:highlight w:val="cyan"/>
        </w:rPr>
        <w:t xml:space="preserve">defrauded </w:t>
      </w:r>
      <w:r w:rsidRPr="00B65BBB">
        <w:rPr>
          <w:rStyle w:val="StyleUnderline"/>
        </w:rPr>
        <w:t xml:space="preserve">out </w:t>
      </w:r>
      <w:r w:rsidRPr="0025348B">
        <w:rPr>
          <w:rStyle w:val="StyleUnderline"/>
          <w:highlight w:val="cyan"/>
        </w:rPr>
        <w:t xml:space="preserve">of </w:t>
      </w:r>
      <w:r w:rsidRPr="00B65BBB">
        <w:rPr>
          <w:rStyle w:val="StyleUnderline"/>
        </w:rPr>
        <w:t xml:space="preserve">the </w:t>
      </w:r>
      <w:r w:rsidRPr="0025348B">
        <w:rPr>
          <w:rStyle w:val="StyleUnderline"/>
          <w:highlight w:val="cyan"/>
        </w:rPr>
        <w:t>commercial profits derived from their creative genius</w:t>
      </w:r>
      <w:r w:rsidRPr="0025348B">
        <w:rPr>
          <w:rStyle w:val="StyleUnderline"/>
        </w:rPr>
        <w:t xml:space="preserve">, </w:t>
      </w:r>
      <w:r w:rsidRPr="0025348B">
        <w:rPr>
          <w:rStyle w:val="StyleUnderline"/>
          <w:highlight w:val="cyan"/>
        </w:rPr>
        <w:t>is widely lamented</w:t>
      </w:r>
      <w:r w:rsidRPr="0025348B">
        <w:rPr>
          <w:rStyle w:val="StyleUnderline"/>
        </w:rPr>
        <w:t xml:space="preserve"> as a quintessential example of social injustice within the intellectual property regime.</w:t>
      </w:r>
      <w:r>
        <w:t xml:space="preserve"> </w:t>
      </w:r>
      <w:r w:rsidRPr="00CF22E9">
        <w:rPr>
          <w:rStyle w:val="StyleUnderline"/>
        </w:rPr>
        <w:t xml:space="preserve">Often </w:t>
      </w:r>
      <w:r w:rsidRPr="0025348B">
        <w:rPr>
          <w:rStyle w:val="StyleUnderline"/>
          <w:highlight w:val="cyan"/>
        </w:rPr>
        <w:t xml:space="preserve">unaware of </w:t>
      </w:r>
      <w:r w:rsidRPr="00B65BBB">
        <w:rPr>
          <w:rStyle w:val="StyleUnderline"/>
        </w:rPr>
        <w:t xml:space="preserve">the opportunities and </w:t>
      </w:r>
      <w:r w:rsidRPr="0025348B">
        <w:rPr>
          <w:rStyle w:val="StyleUnderline"/>
          <w:highlight w:val="cyan"/>
        </w:rPr>
        <w:t>protections afforded by the i</w:t>
      </w:r>
      <w:r w:rsidRPr="0025348B">
        <w:rPr>
          <w:rStyle w:val="StyleUnderline"/>
        </w:rPr>
        <w:t xml:space="preserve">ntellectual </w:t>
      </w:r>
      <w:r w:rsidRPr="0025348B">
        <w:rPr>
          <w:rStyle w:val="StyleUnderline"/>
          <w:highlight w:val="cyan"/>
        </w:rPr>
        <w:t>p</w:t>
      </w:r>
      <w:r w:rsidRPr="0025348B">
        <w:rPr>
          <w:rStyle w:val="StyleUnderline"/>
        </w:rPr>
        <w:t xml:space="preserve">roperty </w:t>
      </w:r>
      <w:r w:rsidRPr="0025348B">
        <w:rPr>
          <w:rStyle w:val="StyleUnderline"/>
          <w:highlight w:val="cyan"/>
        </w:rPr>
        <w:t>law</w:t>
      </w:r>
      <w:r w:rsidRPr="0025348B">
        <w:rPr>
          <w:rStyle w:val="StyleUnderline"/>
        </w:rPr>
        <w:t xml:space="preserve">, </w:t>
      </w:r>
      <w:r w:rsidRPr="0025348B">
        <w:rPr>
          <w:rStyle w:val="StyleUnderline"/>
          <w:highlight w:val="cyan"/>
        </w:rPr>
        <w:t xml:space="preserve">and </w:t>
      </w:r>
      <w:r w:rsidRPr="00CF22E9">
        <w:rPr>
          <w:rStyle w:val="StyleUnderline"/>
          <w:highlight w:val="cyan"/>
        </w:rPr>
        <w:t>sometimes</w:t>
      </w:r>
      <w:r w:rsidRPr="00CF22E9">
        <w:rPr>
          <w:rStyle w:val="StyleUnderline"/>
        </w:rPr>
        <w:t xml:space="preserve"> </w:t>
      </w:r>
      <w:r w:rsidRPr="0025348B">
        <w:rPr>
          <w:rStyle w:val="StyleUnderline"/>
          <w:highlight w:val="cyan"/>
        </w:rPr>
        <w:t>simply lacking the legal or economic resources</w:t>
      </w:r>
      <w:r w:rsidRPr="0025348B">
        <w:rPr>
          <w:rStyle w:val="StyleUnderline"/>
        </w:rPr>
        <w:t xml:space="preserve"> to secure and enforce their rights, these </w:t>
      </w:r>
      <w:r w:rsidRPr="0025348B">
        <w:rPr>
          <w:rStyle w:val="StyleUnderline"/>
          <w:highlight w:val="cyan"/>
        </w:rPr>
        <w:t>artists and innovators</w:t>
      </w:r>
      <w:r w:rsidRPr="0025348B">
        <w:rPr>
          <w:rStyle w:val="StyleUnderline"/>
        </w:rPr>
        <w:t xml:space="preserve"> </w:t>
      </w:r>
      <w:r w:rsidRPr="0025348B">
        <w:rPr>
          <w:rStyle w:val="StyleUnderline"/>
          <w:highlight w:val="cyan"/>
        </w:rPr>
        <w:t xml:space="preserve">saw their </w:t>
      </w:r>
      <w:r w:rsidRPr="00B65BBB">
        <w:rPr>
          <w:rStyle w:val="StyleUnderline"/>
        </w:rPr>
        <w:t xml:space="preserve">rightful </w:t>
      </w:r>
      <w:r w:rsidRPr="0025348B">
        <w:rPr>
          <w:rStyle w:val="StyleUnderline"/>
          <w:highlight w:val="cyan"/>
        </w:rPr>
        <w:t xml:space="preserve">rewards misappropriated </w:t>
      </w:r>
      <w:r w:rsidRPr="00CF22E9">
        <w:rPr>
          <w:rStyle w:val="StyleUnderline"/>
        </w:rPr>
        <w:t>by white artists, publishers, entrepreneurs, and promoters,</w:t>
      </w:r>
      <w:r w:rsidRPr="0025348B">
        <w:rPr>
          <w:rStyle w:val="StyleUnderline"/>
        </w:rPr>
        <w:t xml:space="preserve"> and sometimes even academics and scholars, all of whom had access to the financial and racial capital essential to commercial development and exploitation of artistic and innovative works</w:t>
      </w:r>
      <w:r>
        <w:t>.110</w:t>
      </w:r>
    </w:p>
    <w:p w14:paraId="20371022" w14:textId="77777777" w:rsidR="00345943" w:rsidRDefault="00345943" w:rsidP="00345943">
      <w:r>
        <w:t xml:space="preserve">Among other ills, </w:t>
      </w:r>
      <w:r w:rsidRPr="0025348B">
        <w:rPr>
          <w:rStyle w:val="StyleUnderline"/>
        </w:rPr>
        <w:t xml:space="preserve">Mtima notes that </w:t>
      </w:r>
      <w:r w:rsidRPr="0025348B">
        <w:rPr>
          <w:rStyle w:val="StyleUnderline"/>
          <w:highlight w:val="cyan"/>
        </w:rPr>
        <w:t>systematic deprivation of access to copyright's economic opportunities can lead marginalized artists not to record their creative works,</w:t>
      </w:r>
      <w:r w:rsidRPr="0025348B">
        <w:rPr>
          <w:rStyle w:val="StyleUnderline"/>
        </w:rPr>
        <w:t xml:space="preserve"> </w:t>
      </w:r>
      <w:r w:rsidRPr="0025348B">
        <w:rPr>
          <w:rStyle w:val="StyleUnderline"/>
          <w:highlight w:val="cyan"/>
        </w:rPr>
        <w:t>and</w:t>
      </w:r>
      <w:r w:rsidRPr="0025348B">
        <w:rPr>
          <w:rStyle w:val="StyleUnderline"/>
        </w:rPr>
        <w:t xml:space="preserve"> potentially </w:t>
      </w:r>
      <w:r w:rsidRPr="0025348B">
        <w:rPr>
          <w:rStyle w:val="StyleUnderline"/>
          <w:highlight w:val="cyan"/>
        </w:rPr>
        <w:t>not even to share them</w:t>
      </w:r>
      <w:r w:rsidRPr="0025348B">
        <w:rPr>
          <w:rStyle w:val="StyleUnderline"/>
        </w:rPr>
        <w:t xml:space="preserve">, </w:t>
      </w:r>
      <w:r w:rsidRPr="0025348B">
        <w:rPr>
          <w:rStyle w:val="StyleUnderline"/>
          <w:highlight w:val="cyan"/>
        </w:rPr>
        <w:t xml:space="preserve">both </w:t>
      </w:r>
      <w:r w:rsidRPr="00B65BBB">
        <w:rPr>
          <w:rStyle w:val="StyleUnderline"/>
        </w:rPr>
        <w:t xml:space="preserve">of which </w:t>
      </w:r>
      <w:r w:rsidRPr="0025348B">
        <w:rPr>
          <w:rStyle w:val="StyleUnderline"/>
          <w:highlight w:val="cyan"/>
        </w:rPr>
        <w:t>fly in the face of the purpose of the Copyright Act."'</w:t>
      </w:r>
      <w:r w:rsidRPr="0025348B">
        <w:rPr>
          <w:rStyle w:val="StyleUnderline"/>
        </w:rPr>
        <w:t xml:space="preserve"> Mtima proposes that in light of the ease with which artists can now create and share using digital information technologies, the time is ripe for his so-called "social utility/social justice interdependence</w:t>
      </w:r>
      <w:r>
        <w:t>" paradigm to influence the judiciary (and, presumably, the bar).112 "[</w:t>
      </w:r>
      <w:r w:rsidRPr="0025348B">
        <w:rPr>
          <w:rStyle w:val="StyleUnderline"/>
        </w:rPr>
        <w:t>E]quipped with at least a working knowledge of the applicable intellectual property rights and protections, and of the intellectual property commoditization system as a whole, the marginalized amateur creator can negotiate her initial agreements more effectively, or at least negotiate strategically with respect to future agreements, when her bargaining position is likely to have improved.""</w:t>
      </w:r>
      <w:r>
        <w:t xml:space="preserve"> 3 In other words, if artists have knowledge of copyright, and accessible opportunities to exploit its protections, it follows that they can fully participate in the social utility outcomes copyright law encourages, which advances social justice interests as well. </w:t>
      </w:r>
    </w:p>
    <w:p w14:paraId="7B72BDFE" w14:textId="77777777" w:rsidR="00345943" w:rsidRDefault="00345943" w:rsidP="00345943">
      <w:r w:rsidRPr="0025348B">
        <w:rPr>
          <w:rStyle w:val="Emphasis"/>
          <w:highlight w:val="cyan"/>
        </w:rPr>
        <w:t>Mtima's principal argument is that the Copyright Act itself is based upon social justice as well as social utility foundations.</w:t>
      </w:r>
      <w:r w:rsidRPr="0009729E">
        <w:rPr>
          <w:rStyle w:val="StyleUnderline"/>
        </w:rPr>
        <w:t xml:space="preserve">114 </w:t>
      </w:r>
      <w:r w:rsidRPr="0025348B">
        <w:rPr>
          <w:rStyle w:val="StyleUnderline"/>
          <w:highlight w:val="cyan"/>
        </w:rPr>
        <w:t>He notes</w:t>
      </w:r>
      <w:r w:rsidRPr="0009729E">
        <w:rPr>
          <w:rStyle w:val="StyleUnderline"/>
        </w:rPr>
        <w:t xml:space="preserve"> that </w:t>
      </w:r>
      <w:r w:rsidRPr="0025348B">
        <w:rPr>
          <w:rStyle w:val="StyleUnderline"/>
          <w:highlight w:val="cyan"/>
        </w:rPr>
        <w:t>one</w:t>
      </w:r>
      <w:r w:rsidRPr="0009729E">
        <w:rPr>
          <w:rStyle w:val="StyleUnderline"/>
        </w:rPr>
        <w:t xml:space="preserve"> </w:t>
      </w:r>
      <w:r w:rsidRPr="0025348B">
        <w:rPr>
          <w:rStyle w:val="StyleUnderline"/>
          <w:highlight w:val="cyan"/>
        </w:rPr>
        <w:t>can</w:t>
      </w:r>
      <w:r w:rsidRPr="0009729E">
        <w:rPr>
          <w:rStyle w:val="StyleUnderline"/>
        </w:rPr>
        <w:t xml:space="preserve"> always </w:t>
      </w:r>
      <w:r w:rsidRPr="0025348B">
        <w:rPr>
          <w:rStyle w:val="StyleUnderline"/>
          <w:highlight w:val="cyan"/>
        </w:rPr>
        <w:t>apply copyright law to prevent injustice</w:t>
      </w:r>
      <w:r w:rsidRPr="0009729E">
        <w:rPr>
          <w:rStyle w:val="StyleUnderline"/>
        </w:rPr>
        <w:t xml:space="preserve">, </w:t>
      </w:r>
      <w:r w:rsidRPr="0025348B">
        <w:rPr>
          <w:rStyle w:val="StyleUnderline"/>
          <w:highlight w:val="cyan"/>
        </w:rPr>
        <w:t>but</w:t>
      </w:r>
      <w:r w:rsidRPr="0009729E">
        <w:rPr>
          <w:rStyle w:val="StyleUnderline"/>
        </w:rPr>
        <w:t xml:space="preserve"> that </w:t>
      </w:r>
      <w:r w:rsidRPr="0025348B">
        <w:rPr>
          <w:rStyle w:val="StyleUnderline"/>
          <w:highlight w:val="cyan"/>
        </w:rPr>
        <w:t>adequate support resides in the Intellectual Property Clause</w:t>
      </w:r>
      <w:r w:rsidRPr="0009729E">
        <w:rPr>
          <w:rStyle w:val="StyleUnderline"/>
        </w:rPr>
        <w:t xml:space="preserve"> </w:t>
      </w:r>
      <w:r w:rsidRPr="0025348B">
        <w:rPr>
          <w:rStyle w:val="StyleUnderline"/>
          <w:highlight w:val="cyan"/>
        </w:rPr>
        <w:t>itself</w:t>
      </w:r>
      <w:r w:rsidRPr="0009729E">
        <w:rPr>
          <w:rStyle w:val="StyleUnderline"/>
        </w:rPr>
        <w:t xml:space="preserve"> for copyright law to be a mechanism of social justice as a matter of constitutional law.</w:t>
      </w:r>
      <w:r>
        <w:t xml:space="preserve">115 </w:t>
      </w:r>
      <w:r w:rsidRPr="0025348B">
        <w:rPr>
          <w:rStyle w:val="Emphasis"/>
          <w:highlight w:val="cyan"/>
        </w:rPr>
        <w:t>Actions that prevent institutional manipulation of copyright law to the detriment of minorities and the poor obviously advance "copyright social justice and intellectual property empowerment,"</w:t>
      </w:r>
      <w:r>
        <w:t xml:space="preserve"> he writes, but in addition such actions are "vital to the Constitutional mandate of copyright social utility."" 6</w:t>
      </w:r>
    </w:p>
    <w:p w14:paraId="7BEFAAB6" w14:textId="77777777" w:rsidR="00345943" w:rsidRPr="00483807" w:rsidRDefault="00345943" w:rsidP="00345943"/>
    <w:p w14:paraId="6266909A" w14:textId="505E073C" w:rsidR="00AA4A8E" w:rsidRDefault="00AA4A8E" w:rsidP="000B435C">
      <w:pPr>
        <w:pStyle w:val="Heading3"/>
      </w:pPr>
      <w:r>
        <w:t xml:space="preserve">L/T – Trademarks </w:t>
      </w:r>
    </w:p>
    <w:p w14:paraId="12460994" w14:textId="77777777" w:rsidR="00AA4A8E" w:rsidRDefault="00AA4A8E" w:rsidP="00AA4A8E">
      <w:pPr>
        <w:pStyle w:val="Heading4"/>
      </w:pPr>
      <w:r>
        <w:t>Trademarks good for minority groups(?)</w:t>
      </w:r>
    </w:p>
    <w:p w14:paraId="23EA2AD0" w14:textId="77777777" w:rsidR="00AA4A8E" w:rsidRPr="00D9127D" w:rsidRDefault="00AA4A8E" w:rsidP="00AA4A8E">
      <w:r w:rsidRPr="00D9127D">
        <w:rPr>
          <w:rStyle w:val="Style13ptBold"/>
        </w:rPr>
        <w:t>Sohn 19</w:t>
      </w:r>
      <w:r>
        <w:t xml:space="preserve">(Esther Sohn, </w:t>
      </w:r>
      <w:r w:rsidRPr="00D9127D">
        <w:t>Esther earned her J.D. from New York University School of Law, where she served on the Senior Board of the New York University Law Review. While in law school, Esther served as a judicial intern for the Honorable Patty Shwartz of the U.S. Court of Appeals for the Third Circuit.</w:t>
      </w:r>
      <w:r>
        <w:t xml:space="preserve">, “COUNTERING THE “THOUGHT WE HATE” WITH REAPPROPRIATION USE UNDER TRADEMARK LAW”, NYU law review 2019, </w:t>
      </w:r>
      <w:r w:rsidRPr="00D9127D">
        <w:t>https://heinonline.org/HOL/LandingPage?handle=hein.journals/nylr94&amp;div=53&amp;id=&amp;page=</w:t>
      </w:r>
      <w:r>
        <w:t>)MS</w:t>
      </w:r>
    </w:p>
    <w:p w14:paraId="6979424E" w14:textId="77777777" w:rsidR="00AA4A8E" w:rsidRDefault="00AA4A8E" w:rsidP="00AA4A8E">
      <w:r>
        <w:t xml:space="preserve">I THE ROLE OF TRADEMARK LAW IN FACILITATING REAPPROPRIATION </w:t>
      </w:r>
    </w:p>
    <w:p w14:paraId="6BF194E2" w14:textId="77777777" w:rsidR="00AA4A8E" w:rsidRDefault="00AA4A8E" w:rsidP="00AA4A8E">
      <w:r>
        <w:t xml:space="preserve">Because Matal v. Tam foreclosed the question of challenging registrations of disparaging trademarks, this Note uses the </w:t>
      </w:r>
      <w:r w:rsidRPr="00DD2D5A">
        <w:rPr>
          <w:strike/>
        </w:rPr>
        <w:t>Redskins’</w:t>
      </w:r>
      <w:r>
        <w:t xml:space="preserve"> mark to illustrate how disparaged groups could respond to infringement claims for registered trademarks by raising a reappropriation use defense.18 </w:t>
      </w:r>
      <w:r w:rsidRPr="00A57A34">
        <w:rPr>
          <w:highlight w:val="cyan"/>
          <w:u w:val="single"/>
        </w:rPr>
        <w:t>Following</w:t>
      </w:r>
      <w:r w:rsidRPr="00DD2D5A">
        <w:rPr>
          <w:u w:val="single"/>
        </w:rPr>
        <w:t xml:space="preserve"> the </w:t>
      </w:r>
      <w:r w:rsidRPr="00A57A34">
        <w:rPr>
          <w:highlight w:val="cyan"/>
          <w:u w:val="single"/>
        </w:rPr>
        <w:t>invalidation</w:t>
      </w:r>
      <w:r w:rsidRPr="00DD2D5A">
        <w:rPr>
          <w:u w:val="single"/>
        </w:rPr>
        <w:t xml:space="preserve"> </w:t>
      </w:r>
      <w:r w:rsidRPr="00A57A34">
        <w:rPr>
          <w:highlight w:val="cyan"/>
          <w:u w:val="single"/>
        </w:rPr>
        <w:t>of</w:t>
      </w:r>
      <w:r w:rsidRPr="00DD2D5A">
        <w:rPr>
          <w:u w:val="single"/>
        </w:rPr>
        <w:t xml:space="preserve"> </w:t>
      </w:r>
      <w:r w:rsidRPr="00A57A34">
        <w:rPr>
          <w:highlight w:val="cyan"/>
          <w:u w:val="single"/>
        </w:rPr>
        <w:t>the disparagement clause</w:t>
      </w:r>
      <w:r w:rsidRPr="00DD2D5A">
        <w:rPr>
          <w:u w:val="single"/>
        </w:rPr>
        <w:t xml:space="preserve">, </w:t>
      </w:r>
      <w:r w:rsidRPr="00A57A34">
        <w:rPr>
          <w:highlight w:val="cyan"/>
          <w:u w:val="single"/>
        </w:rPr>
        <w:t>the best defense to</w:t>
      </w:r>
      <w:r w:rsidRPr="00DD2D5A">
        <w:rPr>
          <w:u w:val="single"/>
        </w:rPr>
        <w:t xml:space="preserve"> such </w:t>
      </w:r>
      <w:r w:rsidRPr="00A57A34">
        <w:rPr>
          <w:highlight w:val="cyan"/>
          <w:u w:val="single"/>
        </w:rPr>
        <w:t>trademarks</w:t>
      </w:r>
      <w:r w:rsidRPr="00DD2D5A">
        <w:rPr>
          <w:u w:val="single"/>
        </w:rPr>
        <w:t xml:space="preserve"> </w:t>
      </w:r>
      <w:r w:rsidRPr="00A57A34">
        <w:rPr>
          <w:highlight w:val="cyan"/>
          <w:u w:val="single"/>
        </w:rPr>
        <w:t xml:space="preserve">may be the disparaged groups’ ability to reappropriate terms </w:t>
      </w:r>
      <w:r w:rsidRPr="00A57A34">
        <w:rPr>
          <w:u w:val="single"/>
        </w:rPr>
        <w:t>without being found liable for infringement</w:t>
      </w:r>
      <w:r w:rsidRPr="00DD2D5A">
        <w:rPr>
          <w:u w:val="single"/>
        </w:rPr>
        <w:t>.</w:t>
      </w:r>
      <w:r>
        <w:t xml:space="preserve"> The reappropriation use defense would restrict the scope of exclusive use afforded to registered trademark owners, while still protecting defendant-disparaged groups’ First Amendment right to free speech. To explore how federal trademark law could facilitate reappropriating disparaging trademarks, this Part provides a brief overview of the trajectory of a trademark infringement suit, a discussion on how Matal v. Tam changed the legal landscape for countering disparaging trademarks beyond the registration stage, and an examination of Matal v. Tam’s impact on reappropriation efforts.</w:t>
      </w:r>
    </w:p>
    <w:p w14:paraId="2DE9872E" w14:textId="77777777" w:rsidR="00AA4A8E" w:rsidRDefault="00AA4A8E" w:rsidP="00AA4A8E">
      <w:pPr>
        <w:pStyle w:val="ListParagraph"/>
        <w:numPr>
          <w:ilvl w:val="0"/>
          <w:numId w:val="47"/>
        </w:numPr>
      </w:pPr>
      <w:r>
        <w:t>An Overview of Trademark Law: Establishing Property Rights, Bringing Infringement Claims, and Raising Defenses</w:t>
      </w:r>
    </w:p>
    <w:p w14:paraId="72F3CAE5" w14:textId="77777777" w:rsidR="00AA4A8E" w:rsidRDefault="00AA4A8E" w:rsidP="00AA4A8E">
      <w:r>
        <w:t>With the fall of the disparagement clause, the issue of registering or owning disparaging trademarks became moot. The open question now concerns the scope of protection and the exclusive use rights that are afforded to owners of disparaging trademarks.19 To qualify for federal trademark protection, a trademark20 must (1) be distinctive of the goods or services to which it is affixed,21 (2) not be disqualified from protection by any statutory bars, which formerly included the disparagement clause under § 2(a),22 and (3) be used in commerce.23 Further, to qualify for federal trademark protection, the mark need not be registered at the PTO, as § 43(a) of the Lanham Act protects unregistered trademarks from unauthorized uses likely to cause consumer confusion as to source.24 Still, there are significant benefits to registration. In their legal journey, The Slants realized that federal trademark registration would confer substantive advantages, including nationwide priority in the mark as of the date of application even if the band had not used the mark throughout the nation;25 prima facie presumption of the mark’s validity and the band’s ownership of the mark;26 and the possibility of achieving incontestable status,27 which</w:t>
      </w:r>
      <w:r w:rsidRPr="00D9127D">
        <w:t xml:space="preserve"> </w:t>
      </w:r>
      <w:r>
        <w:t>would be extremely beneficial for descriptive marks.28</w:t>
      </w:r>
    </w:p>
    <w:p w14:paraId="0DBBB592" w14:textId="77777777" w:rsidR="00AA4A8E" w:rsidRDefault="00AA4A8E" w:rsidP="00AA4A8E">
      <w:r>
        <w:t>Upon establishing the property right to the trademark, the owner can bring an infringement claim against individuals and entities that make unauthorized uses of its trademark. In trademark law, “likelihood of confusion” is a fundamental infringement claim by which plaintiff-trademark owners can assert their property right in the exclusive use of the marks against alleged infringers or imitators.29 In response, defendants can raise various defenses, including the expressive use defense, which shields unauthorized uses of trademarks in artistic expressions under the First Amendment and the parodic use defense in response to a confusion-based infringement claim or a dilution claim</w:t>
      </w:r>
      <w:r w:rsidRPr="00D9127D">
        <w:t xml:space="preserve"> </w:t>
      </w:r>
      <w:r>
        <w:t xml:space="preserve">While the two main relevant defenses are expressive use and parodic use, unauthorized uses of the </w:t>
      </w:r>
      <w:r w:rsidRPr="00DD2D5A">
        <w:rPr>
          <w:strike/>
        </w:rPr>
        <w:t>Redskins</w:t>
      </w:r>
      <w:r>
        <w:t xml:space="preserve"> trademark have so far involved parodic takes on the mark.30 Thus, if litigated, such unauthorized uses would likely be examined as parodic use. This approach, however, relies heavily on consumer perception (i.e., whether consumers would see the defendant’s work as an obvious parody of the plaintiff’s trademark or instead be confused as to source). </w:t>
      </w:r>
      <w:r w:rsidRPr="00DD2D5A">
        <w:rPr>
          <w:u w:val="single"/>
        </w:rPr>
        <w:t xml:space="preserve">But </w:t>
      </w:r>
      <w:r w:rsidRPr="00A57A34">
        <w:rPr>
          <w:u w:val="single"/>
        </w:rPr>
        <w:t>reappropriation use would be better served by an expressive use approach, which centers less on consumer perception and more on whether the defendant explicitly misled consumers in its trademark usage</w:t>
      </w:r>
      <w:r w:rsidRPr="00DD2D5A">
        <w:rPr>
          <w:u w:val="single"/>
        </w:rPr>
        <w:t>.</w:t>
      </w:r>
      <w:r>
        <w:t>31 This is because under parodic use, the more similar the defendant’s product and the plaintiff’s mark are, the more likely it is that consumers would form a false association between the two. But parodic reappropriation efforts necessarily entail using trademarks in a similar fashion as the trademark owners. Moreover, reappropriation use may not always entail parody, and disparaged groups should not be limited to only humorous, non-commercial, or expressive uses to counter disparaging trademarks. Disparaged groups should be able to engage in full reappropriation use, with or without parody, and still be protected under the First Amendment against infringement claims. To illustrate the need for such a defense, the following Section examines the implications of Matal v. Tam and how it shifted the legal focus from evaluating disparaging trademarks at the registration stage to defenses brought in response to infringement claims.</w:t>
      </w:r>
    </w:p>
    <w:p w14:paraId="7531579C" w14:textId="77777777" w:rsidR="00AA4A8E" w:rsidRDefault="00AA4A8E" w:rsidP="00AA4A8E">
      <w:r>
        <w:t>1. The Power of Reappropriation</w:t>
      </w:r>
    </w:p>
    <w:p w14:paraId="00FAF702" w14:textId="77777777" w:rsidR="00AA4A8E" w:rsidRDefault="00AA4A8E" w:rsidP="00AA4A8E">
      <w:r>
        <w:t xml:space="preserve">The upshot of Matal v. Tam is that disparaged groups can now register disparaging marks that would have otherwise been denied under § 2(a).57 Indeed, </w:t>
      </w:r>
      <w:r w:rsidRPr="00A57A34">
        <w:rPr>
          <w:rStyle w:val="StyleUnderline"/>
          <w:highlight w:val="cyan"/>
        </w:rPr>
        <w:t>minority groups can empower themselves by reclaiming historically racist or hateful marks.</w:t>
      </w:r>
      <w:r w:rsidRPr="00DD2D5A">
        <w:rPr>
          <w:rStyle w:val="StyleUnderline"/>
        </w:rPr>
        <w:t xml:space="preserve">58 </w:t>
      </w:r>
      <w:r w:rsidRPr="00A57A34">
        <w:rPr>
          <w:rStyle w:val="StyleUnderline"/>
          <w:highlight w:val="cyan"/>
        </w:rPr>
        <w:t>Reappropriation affords a powerful tool for disparaged groups seeking to define their own identities</w:t>
      </w:r>
      <w:r>
        <w:t>, as “by its very nature [reappropriation] involves strategic use of a disparaging word in the hope that, over time, the word may lose its negative power, at least in certain contexts.”59 The successful trademark registrations of phrases such as N.W.A. (“</w:t>
      </w:r>
      <w:proofErr w:type="spellStart"/>
      <w:r w:rsidRPr="00DD2D5A">
        <w:rPr>
          <w:strike/>
        </w:rPr>
        <w:t>Niggaz</w:t>
      </w:r>
      <w:proofErr w:type="spellEnd"/>
      <w:r>
        <w:t xml:space="preserve"> Wit Attitudes”)60 and “</w:t>
      </w:r>
      <w:r w:rsidRPr="00DD2D5A">
        <w:rPr>
          <w:strike/>
        </w:rPr>
        <w:t>Dykes</w:t>
      </w:r>
      <w:r>
        <w:t xml:space="preserve"> on Bikes”61 have been touted as examples of disparaged communities’ embracing harmful words and celebrating otherwise disparaging views of their identities. In response to criticism that The Slants’ win enables groups like the Washington </w:t>
      </w:r>
      <w:r w:rsidRPr="00DD2D5A">
        <w:rPr>
          <w:strike/>
        </w:rPr>
        <w:t>Redskins</w:t>
      </w:r>
      <w:r>
        <w:t xml:space="preserve"> to profit from their use of disparaging trademarks, Tam has emphasized the importance of giving a voice to “marginalized groups who have been trying to get their own trademarks registered.”62</w:t>
      </w:r>
    </w:p>
    <w:p w14:paraId="36E2BA9B" w14:textId="77777777" w:rsidR="00AA4A8E" w:rsidRDefault="00AA4A8E" w:rsidP="00AA4A8E">
      <w:r>
        <w:t xml:space="preserve">Linguists and sociologists have also long documented the importance of reappropriating slurs, viewing it as a powerful tool for “fostering . . . individual and group identity, recapturing ‘the right of </w:t>
      </w:r>
      <w:proofErr w:type="spellStart"/>
      <w:r>
        <w:t>self definition</w:t>
      </w:r>
      <w:proofErr w:type="spellEnd"/>
      <w:r>
        <w:t xml:space="preserve"> and naming one’s own existence.’”63 Slurs hurled by an oppressive or powerful majority not only perpetuate negative, harmful stereotypes, but also disenfranchise the target group members’ rights and ability to forge their own identities.64 Reappropriation thus allows for self-defining or self-labeling by which disparaged groups can remove the sting of stigmas and “</w:t>
      </w:r>
      <w:proofErr w:type="spellStart"/>
      <w:r>
        <w:t>depriv</w:t>
      </w:r>
      <w:proofErr w:type="spellEnd"/>
      <w:r>
        <w:t>[e] outgroup members of a linguistic weapon.”65</w:t>
      </w:r>
    </w:p>
    <w:p w14:paraId="331D8C99" w14:textId="77777777" w:rsidR="00AA4A8E" w:rsidRDefault="00AA4A8E" w:rsidP="00AA4A8E">
      <w:r>
        <w:t>Notwithstanding Matal v. Tam, disparaged groups may want to reappropriate marks that another entity already owns. Ideally, the disparaging trademark would be cancelled, denied registration, or abandoned. However, Matal v. Tam foreclosed challenging registrations under the disparagement clause. That the term “Redskins” is currently trademarked and owned by the football team stands as a barrier to reappropriation efforts. This Note proposes a way for disparaged groups to reappropriate existing disparaging trademarks owned by those outside of the disparaged group and still receive protection under the First Amendment.</w:t>
      </w:r>
    </w:p>
    <w:p w14:paraId="0FA7A90B" w14:textId="77777777" w:rsidR="00AA4A8E" w:rsidRDefault="00AA4A8E" w:rsidP="00AA4A8E">
      <w:r w:rsidRPr="00A57A34">
        <w:rPr>
          <w:highlight w:val="cyan"/>
          <w:u w:val="single"/>
        </w:rPr>
        <w:t xml:space="preserve">The critical role that reappropriation plays in promoting </w:t>
      </w:r>
      <w:proofErr w:type="spellStart"/>
      <w:r w:rsidRPr="00A57A34">
        <w:rPr>
          <w:highlight w:val="cyan"/>
          <w:u w:val="single"/>
        </w:rPr>
        <w:t>self definition</w:t>
      </w:r>
      <w:proofErr w:type="spellEnd"/>
      <w:r w:rsidRPr="00DD2D5A">
        <w:rPr>
          <w:u w:val="single"/>
        </w:rPr>
        <w:t xml:space="preserve"> </w:t>
      </w:r>
      <w:r w:rsidRPr="00A57A34">
        <w:rPr>
          <w:highlight w:val="cyan"/>
          <w:u w:val="single"/>
        </w:rPr>
        <w:t>demands</w:t>
      </w:r>
      <w:r w:rsidRPr="00DD2D5A">
        <w:rPr>
          <w:u w:val="single"/>
        </w:rPr>
        <w:t xml:space="preserve"> </w:t>
      </w:r>
      <w:r w:rsidRPr="00A57A34">
        <w:rPr>
          <w:highlight w:val="cyan"/>
          <w:u w:val="single"/>
        </w:rPr>
        <w:t>higher protection</w:t>
      </w:r>
      <w:r w:rsidRPr="00DD2D5A">
        <w:rPr>
          <w:u w:val="single"/>
        </w:rPr>
        <w:t xml:space="preserve"> </w:t>
      </w:r>
      <w:r w:rsidRPr="00A57A34">
        <w:rPr>
          <w:highlight w:val="cyan"/>
          <w:u w:val="single"/>
        </w:rPr>
        <w:t>for</w:t>
      </w:r>
      <w:r w:rsidRPr="00DD2D5A">
        <w:rPr>
          <w:u w:val="single"/>
        </w:rPr>
        <w:t xml:space="preserve"> </w:t>
      </w:r>
      <w:r w:rsidRPr="00A57A34">
        <w:rPr>
          <w:highlight w:val="cyan"/>
          <w:u w:val="single"/>
        </w:rPr>
        <w:t>disparaged groups using trademarks for reappropriation</w:t>
      </w:r>
      <w:r w:rsidRPr="00DD2D5A">
        <w:rPr>
          <w:u w:val="single"/>
        </w:rPr>
        <w:t xml:space="preserve"> purposes</w:t>
      </w:r>
      <w:r>
        <w:t>. Just as offending groups have a constitutional right to register disparaging marks, disparaged groups have the right to exercise free speech by countering “the thought . . . we hate”66 with speech that transforms the underlying hate into a point of pride for their identities. Reappropriation use thus merits as much protection as disparaging marks; such an exercise is grounded in the fundamental value of free speech and comports with the policy rationale espoused in Rogers v. Grimaldi that the Lanham Act should apply “only where the public interest in avoiding consumer confusion outweighs the public interest in free expression.”67 As such, absent explicit misleadingness as to the source or content of the work, there is a strong presumption for protecting the exercise of free speech.68</w:t>
      </w:r>
    </w:p>
    <w:p w14:paraId="3A05F99F" w14:textId="424874B2" w:rsidR="00AA4A8E" w:rsidRPr="00AA4A8E" w:rsidRDefault="00AA4A8E" w:rsidP="00AA4A8E">
      <w:r w:rsidRPr="00A57A34">
        <w:rPr>
          <w:rStyle w:val="StyleUnderline"/>
          <w:highlight w:val="cyan"/>
        </w:rPr>
        <w:t>Matal v. Tam</w:t>
      </w:r>
      <w:r w:rsidRPr="00DD2D5A">
        <w:rPr>
          <w:rStyle w:val="StyleUnderline"/>
        </w:rPr>
        <w:t xml:space="preserve"> foreclosed challenges to federal registrations of disparaging trademarks. But it </w:t>
      </w:r>
      <w:r w:rsidRPr="00A57A34">
        <w:rPr>
          <w:rStyle w:val="StyleUnderline"/>
          <w:highlight w:val="cyan"/>
        </w:rPr>
        <w:t>opened up the opportunity to explore how disparaged groups could work within the framework of federal trademark</w:t>
      </w:r>
      <w:r w:rsidRPr="00DD2D5A">
        <w:rPr>
          <w:rStyle w:val="StyleUnderline"/>
        </w:rPr>
        <w:t xml:space="preserve"> </w:t>
      </w:r>
      <w:r w:rsidRPr="00A57A34">
        <w:rPr>
          <w:rStyle w:val="StyleUnderline"/>
          <w:highlight w:val="cyan"/>
        </w:rPr>
        <w:t>law</w:t>
      </w:r>
      <w:r w:rsidRPr="00DD2D5A">
        <w:rPr>
          <w:rStyle w:val="StyleUnderline"/>
        </w:rPr>
        <w:t xml:space="preserve"> </w:t>
      </w:r>
      <w:r w:rsidRPr="00A57A34">
        <w:rPr>
          <w:rStyle w:val="StyleUnderline"/>
          <w:highlight w:val="cyan"/>
        </w:rPr>
        <w:t>to</w:t>
      </w:r>
      <w:r w:rsidRPr="00DD2D5A">
        <w:rPr>
          <w:rStyle w:val="StyleUnderline"/>
        </w:rPr>
        <w:t xml:space="preserve"> restrict </w:t>
      </w:r>
      <w:r w:rsidRPr="00A57A34">
        <w:rPr>
          <w:rStyle w:val="StyleUnderline"/>
          <w:highlight w:val="cyan"/>
        </w:rPr>
        <w:t>the</w:t>
      </w:r>
      <w:r w:rsidRPr="00DD2D5A">
        <w:rPr>
          <w:rStyle w:val="StyleUnderline"/>
        </w:rPr>
        <w:t xml:space="preserve"> rights to </w:t>
      </w:r>
      <w:r w:rsidRPr="00A57A34">
        <w:rPr>
          <w:rStyle w:val="StyleUnderline"/>
          <w:highlight w:val="cyan"/>
        </w:rPr>
        <w:t>exclusive use</w:t>
      </w:r>
      <w:r w:rsidRPr="00DD2D5A">
        <w:rPr>
          <w:rStyle w:val="StyleUnderline"/>
        </w:rPr>
        <w:t xml:space="preserve"> </w:t>
      </w:r>
      <w:r w:rsidRPr="00A57A34">
        <w:rPr>
          <w:rStyle w:val="StyleUnderline"/>
          <w:highlight w:val="cyan"/>
        </w:rPr>
        <w:t>that owners of disparaging trademarks possess</w:t>
      </w:r>
      <w:r w:rsidRPr="00DD2D5A">
        <w:rPr>
          <w:rStyle w:val="StyleUnderline"/>
        </w:rPr>
        <w:t>.</w:t>
      </w:r>
      <w:r>
        <w:t xml:space="preserve"> Focusing on the infringement and defense side of the legal analysis allows us to envision how unauthorized uses of disparaging trademarks for the purpose of reclaiming the offensive terms could and should be protected under a powerful “reappropriation use” defense and as an exercise of free speech, regardless of whether the use is parodic. Given the significance of reappropriation and the need to protect speech countering “the thought . . . we hate,”</w:t>
      </w:r>
      <w:r w:rsidRPr="00A57A34">
        <w:rPr>
          <w:rStyle w:val="StyleUnderline"/>
        </w:rPr>
        <w:t xml:space="preserve">170 </w:t>
      </w:r>
      <w:r w:rsidRPr="00A57A34">
        <w:rPr>
          <w:rStyle w:val="StyleUnderline"/>
          <w:highlight w:val="cyan"/>
        </w:rPr>
        <w:t>reappropriation use by disparaged groups should have a powerful defense against infringement claims under the Lanham Ac</w:t>
      </w:r>
      <w:r w:rsidRPr="00A57A34">
        <w:rPr>
          <w:rStyle w:val="StyleUnderline"/>
        </w:rPr>
        <w:t>t.</w:t>
      </w:r>
      <w:r>
        <w:t xml:space="preserve"> This Note proposes a new test for courts to apply when dealing specifically with unauthorized reappropriation uses. Focusing on defendants’ explicitly misleading conduct renders the test defendant-friendly and allows for procedural efficiencies while also promoting free speech. </w:t>
      </w:r>
      <w:r w:rsidRPr="00A57A34">
        <w:rPr>
          <w:u w:val="single"/>
        </w:rPr>
        <w:t xml:space="preserve">The </w:t>
      </w:r>
      <w:r w:rsidRPr="00A57A34">
        <w:rPr>
          <w:highlight w:val="cyan"/>
          <w:u w:val="single"/>
        </w:rPr>
        <w:t>reappropriation use test would</w:t>
      </w:r>
      <w:r w:rsidRPr="00A57A34">
        <w:rPr>
          <w:u w:val="single"/>
        </w:rPr>
        <w:t xml:space="preserve"> </w:t>
      </w:r>
      <w:r w:rsidRPr="00A57A34">
        <w:rPr>
          <w:highlight w:val="cyan"/>
          <w:u w:val="single"/>
        </w:rPr>
        <w:t xml:space="preserve">benefit </w:t>
      </w:r>
      <w:r w:rsidRPr="00A57A34">
        <w:rPr>
          <w:u w:val="single"/>
        </w:rPr>
        <w:t>defendant</w:t>
      </w:r>
      <w:r w:rsidRPr="00A57A34">
        <w:rPr>
          <w:highlight w:val="cyan"/>
          <w:u w:val="single"/>
        </w:rPr>
        <w:t xml:space="preserve">-disparaged groups by allowing them to arrive at the </w:t>
      </w:r>
      <w:r w:rsidRPr="00A57A34">
        <w:rPr>
          <w:u w:val="single"/>
        </w:rPr>
        <w:t xml:space="preserve">summary </w:t>
      </w:r>
      <w:r w:rsidRPr="00A57A34">
        <w:rPr>
          <w:highlight w:val="cyan"/>
          <w:u w:val="single"/>
        </w:rPr>
        <w:t xml:space="preserve">judgment stage more quickly than </w:t>
      </w:r>
      <w:r w:rsidRPr="00A57A34">
        <w:rPr>
          <w:u w:val="single"/>
        </w:rPr>
        <w:t xml:space="preserve">what is </w:t>
      </w:r>
      <w:r w:rsidRPr="00A57A34">
        <w:rPr>
          <w:highlight w:val="cyan"/>
          <w:u w:val="single"/>
        </w:rPr>
        <w:t>typical</w:t>
      </w:r>
      <w:r w:rsidRPr="00A57A34">
        <w:rPr>
          <w:u w:val="single"/>
        </w:rPr>
        <w:t xml:space="preserve"> </w:t>
      </w:r>
      <w:r w:rsidRPr="00A57A34">
        <w:rPr>
          <w:highlight w:val="cyan"/>
          <w:u w:val="single"/>
        </w:rPr>
        <w:t xml:space="preserve">in a parody </w:t>
      </w:r>
      <w:r w:rsidRPr="00A57A34">
        <w:rPr>
          <w:u w:val="single"/>
        </w:rPr>
        <w:t xml:space="preserve">defense </w:t>
      </w:r>
      <w:r w:rsidRPr="00A57A34">
        <w:rPr>
          <w:highlight w:val="cyan"/>
          <w:u w:val="single"/>
        </w:rPr>
        <w:t>case</w:t>
      </w:r>
      <w:r w:rsidRPr="00A57A34">
        <w:rPr>
          <w:u w:val="single"/>
        </w:rPr>
        <w:t>, thereby limiting the high legal costs of battling lawsuits.</w:t>
      </w:r>
      <w:r>
        <w:t xml:space="preserve"> This is </w:t>
      </w:r>
      <w:r w:rsidRPr="00A57A34">
        <w:rPr>
          <w:highlight w:val="cyan"/>
          <w:u w:val="single"/>
        </w:rPr>
        <w:t>especially important for disparaged groups</w:t>
      </w:r>
      <w:r>
        <w:t xml:space="preserve">, </w:t>
      </w:r>
      <w:r w:rsidRPr="00A57A34">
        <w:rPr>
          <w:u w:val="single"/>
        </w:rPr>
        <w:t>who</w:t>
      </w:r>
      <w:r>
        <w:t xml:space="preserve"> </w:t>
      </w:r>
      <w:r w:rsidRPr="00A57A34">
        <w:rPr>
          <w:highlight w:val="cyan"/>
        </w:rPr>
        <w:t>are</w:t>
      </w:r>
      <w:r>
        <w:t xml:space="preserve"> </w:t>
      </w:r>
      <w:r w:rsidRPr="00A57A34">
        <w:rPr>
          <w:u w:val="single"/>
        </w:rPr>
        <w:t>almost always “</w:t>
      </w:r>
      <w:r w:rsidRPr="00A57A34">
        <w:rPr>
          <w:highlight w:val="cyan"/>
          <w:u w:val="single"/>
        </w:rPr>
        <w:t>already burdened</w:t>
      </w:r>
      <w:r w:rsidRPr="00A57A34">
        <w:rPr>
          <w:u w:val="single"/>
        </w:rPr>
        <w:t xml:space="preserve"> and under-resourced communities” </w:t>
      </w:r>
      <w:r w:rsidRPr="00DC3308">
        <w:rPr>
          <w:highlight w:val="cyan"/>
          <w:u w:val="single"/>
        </w:rPr>
        <w:t>forced</w:t>
      </w:r>
      <w:r w:rsidRPr="00A57A34">
        <w:rPr>
          <w:u w:val="single"/>
        </w:rPr>
        <w:t xml:space="preserve"> </w:t>
      </w:r>
      <w:r w:rsidRPr="00DC3308">
        <w:rPr>
          <w:highlight w:val="cyan"/>
          <w:u w:val="single"/>
        </w:rPr>
        <w:t>to use</w:t>
      </w:r>
      <w:r w:rsidRPr="00A57A34">
        <w:rPr>
          <w:u w:val="single"/>
        </w:rPr>
        <w:t xml:space="preserve"> “</w:t>
      </w:r>
      <w:r w:rsidRPr="00DC3308">
        <w:rPr>
          <w:highlight w:val="cyan"/>
          <w:u w:val="single"/>
        </w:rPr>
        <w:t>a</w:t>
      </w:r>
      <w:r w:rsidRPr="00A57A34">
        <w:rPr>
          <w:u w:val="single"/>
        </w:rPr>
        <w:t xml:space="preserve"> </w:t>
      </w:r>
      <w:r w:rsidRPr="00DC3308">
        <w:rPr>
          <w:highlight w:val="cyan"/>
          <w:u w:val="single"/>
        </w:rPr>
        <w:t>long, expensive process that does not allow the complexities of identity politics to be navigated properly</w:t>
      </w:r>
      <w:r w:rsidRPr="00A57A34">
        <w:rPr>
          <w:u w:val="single"/>
        </w:rPr>
        <w:t>.”</w:t>
      </w:r>
      <w:r>
        <w:t>171 Instead, disparaged groups would be able to reappropriate disparaging trademarks without being subjected to cost-prohibitive litigation.</w:t>
      </w:r>
    </w:p>
    <w:p w14:paraId="3500E4BB" w14:textId="1B1C121D" w:rsidR="00E626C0" w:rsidRDefault="00E626C0" w:rsidP="00E626C0">
      <w:pPr>
        <w:pStyle w:val="Heading3"/>
      </w:pPr>
      <w:r>
        <w:t>AT – Link – Climate Change Discourse</w:t>
      </w:r>
    </w:p>
    <w:p w14:paraId="685DA2A1" w14:textId="77777777" w:rsidR="00E626C0" w:rsidRPr="00E56750" w:rsidRDefault="00E626C0" w:rsidP="00E626C0">
      <w:pPr>
        <w:pStyle w:val="Heading4"/>
      </w:pPr>
      <w:r>
        <w:t xml:space="preserve">Talking about climate change extinction is pedagogically valuable </w:t>
      </w:r>
    </w:p>
    <w:p w14:paraId="6B34F61E" w14:textId="77777777" w:rsidR="00E626C0" w:rsidRPr="00EC2D09" w:rsidRDefault="00E626C0" w:rsidP="00E626C0">
      <w:r w:rsidRPr="00E56750">
        <w:rPr>
          <w:rStyle w:val="Style13ptBold"/>
        </w:rPr>
        <w:t>Gobby et al 21</w:t>
      </w:r>
      <w:r>
        <w:t>, Brad Gobby works at the School of Education at Curtin University in Perth Australia, “Extinction, education and the curious practice of visiting Thrombolites”, 2021, JLB, https://web.archive.org/web/20210715090248id_/https://ro.ecu.edu.au/cgi/viewcontent.cgi?article=10512&amp;context=ecuworkspost2013</w:t>
      </w:r>
    </w:p>
    <w:p w14:paraId="69D2D1DC" w14:textId="77777777" w:rsidR="00E626C0" w:rsidRPr="00E56750" w:rsidRDefault="00E626C0" w:rsidP="00E626C0">
      <w:pPr>
        <w:rPr>
          <w:sz w:val="14"/>
        </w:rPr>
      </w:pPr>
      <w:r w:rsidRPr="00EC2D09">
        <w:rPr>
          <w:rStyle w:val="StyleUnderline"/>
        </w:rPr>
        <w:t xml:space="preserve">This absence brings to mind Haraway’s observation that </w:t>
      </w:r>
      <w:r w:rsidRPr="000A5303">
        <w:rPr>
          <w:rStyle w:val="StyleUnderline"/>
          <w:highlight w:val="green"/>
        </w:rPr>
        <w:t>in these times of climate crisis</w:t>
      </w:r>
      <w:r w:rsidRPr="00EC2D09">
        <w:rPr>
          <w:rStyle w:val="StyleUnderline"/>
        </w:rPr>
        <w:t xml:space="preserve">, extinctions and ecological collapse, </w:t>
      </w:r>
      <w:r w:rsidRPr="000A5303">
        <w:rPr>
          <w:rStyle w:val="StyleUnderline"/>
          <w:highlight w:val="green"/>
        </w:rPr>
        <w:t>there is an ‘unprecedented looking away’</w:t>
      </w:r>
      <w:r w:rsidRPr="00EC2D09">
        <w:rPr>
          <w:rStyle w:val="StyleUnderline"/>
        </w:rPr>
        <w:t xml:space="preserve"> (Haraway 2016, 35), </w:t>
      </w:r>
      <w:r w:rsidRPr="000A5303">
        <w:rPr>
          <w:rStyle w:val="StyleUnderline"/>
          <w:highlight w:val="green"/>
        </w:rPr>
        <w:t>a refusal to know</w:t>
      </w:r>
      <w:r w:rsidRPr="00EC2D09">
        <w:rPr>
          <w:rStyle w:val="StyleUnderline"/>
        </w:rPr>
        <w:t xml:space="preserve"> and ‘to be present in and to onrushing catastrophe in time’</w:t>
      </w:r>
      <w:r w:rsidRPr="00E56750">
        <w:rPr>
          <w:sz w:val="14"/>
        </w:rPr>
        <w:t xml:space="preserve"> (2016, 35). We argue that while others may look away, </w:t>
      </w:r>
      <w:r w:rsidRPr="000A5303">
        <w:rPr>
          <w:rStyle w:val="StyleUnderline"/>
          <w:highlight w:val="green"/>
        </w:rPr>
        <w:t>educators must</w:t>
      </w:r>
      <w:r w:rsidRPr="00EC2D09">
        <w:rPr>
          <w:rStyle w:val="StyleUnderline"/>
        </w:rPr>
        <w:t xml:space="preserve"> critically </w:t>
      </w:r>
      <w:r w:rsidRPr="000A5303">
        <w:rPr>
          <w:rStyle w:val="StyleUnderline"/>
          <w:highlight w:val="green"/>
        </w:rPr>
        <w:t>face</w:t>
      </w:r>
      <w:r w:rsidRPr="00EC2D09">
        <w:rPr>
          <w:rStyle w:val="StyleUnderline"/>
        </w:rPr>
        <w:t xml:space="preserve"> up to anthropogenic </w:t>
      </w:r>
      <w:r w:rsidRPr="000A5303">
        <w:rPr>
          <w:rStyle w:val="StyleUnderline"/>
          <w:highlight w:val="green"/>
        </w:rPr>
        <w:t>ecological</w:t>
      </w:r>
      <w:r w:rsidRPr="00EC2D09">
        <w:rPr>
          <w:rStyle w:val="StyleUnderline"/>
        </w:rPr>
        <w:t xml:space="preserve"> disruption, including </w:t>
      </w:r>
      <w:r w:rsidRPr="000A5303">
        <w:rPr>
          <w:rStyle w:val="StyleUnderline"/>
          <w:highlight w:val="green"/>
        </w:rPr>
        <w:t>extinction</w:t>
      </w:r>
      <w:r w:rsidRPr="00E56750">
        <w:rPr>
          <w:sz w:val="14"/>
        </w:rPr>
        <w:t xml:space="preserve">, so that current and future generations can grapple with ecological uncertainty and precarity (Jickling et al. 2018; </w:t>
      </w:r>
      <w:proofErr w:type="spellStart"/>
      <w:r w:rsidRPr="00E56750">
        <w:rPr>
          <w:sz w:val="14"/>
        </w:rPr>
        <w:t>Lloro</w:t>
      </w:r>
      <w:proofErr w:type="spellEnd"/>
      <w:r w:rsidRPr="00E56750">
        <w:rPr>
          <w:sz w:val="14"/>
        </w:rPr>
        <w:t>-Bidart 2015). Educators may be reluctant to turn towards extinction based on the expectation that young children should be distanced, shielded and protected from death and loss (</w:t>
      </w:r>
      <w:proofErr w:type="spellStart"/>
      <w:r w:rsidRPr="00E56750">
        <w:rPr>
          <w:sz w:val="14"/>
        </w:rPr>
        <w:t>Affifi</w:t>
      </w:r>
      <w:proofErr w:type="spellEnd"/>
      <w:r w:rsidRPr="00E56750">
        <w:rPr>
          <w:sz w:val="14"/>
        </w:rPr>
        <w:t xml:space="preserve"> and Christie 2019). This shielding is seen in early childhood learning settings which, as Iris Duhn (2012) </w:t>
      </w:r>
      <w:r w:rsidRPr="00EC2D09">
        <w:rPr>
          <w:rStyle w:val="StyleUnderline"/>
        </w:rPr>
        <w:t>observes, ‘are often prime sites where the discourses of protection, vulnerability and innocence create a highly controlled and closely monitored environment</w:t>
      </w:r>
      <w:r w:rsidRPr="00E56750">
        <w:rPr>
          <w:sz w:val="14"/>
        </w:rPr>
        <w:t xml:space="preserve">… which can lead to </w:t>
      </w:r>
      <w:r w:rsidRPr="00EC2D09">
        <w:rPr>
          <w:rStyle w:val="StyleUnderline"/>
        </w:rPr>
        <w:t>resistance when it comes to addressing potentially challenging</w:t>
      </w:r>
      <w:r w:rsidRPr="00E56750">
        <w:rPr>
          <w:sz w:val="14"/>
        </w:rPr>
        <w:t xml:space="preserve">, complex topics’ (20). This narrative of protection is also political. The Australian Prime Minister recently voiced his worry that the public discourse on climate change, including school student climate change protests, were unnecessarily making children anxious (Glenday 2019). We suggest, however, that turning </w:t>
      </w:r>
      <w:r w:rsidRPr="00E56750">
        <w:rPr>
          <w:strike/>
          <w:sz w:val="14"/>
        </w:rPr>
        <w:t>a blind eye and deaf ear</w:t>
      </w:r>
      <w:r w:rsidRPr="00E56750">
        <w:rPr>
          <w:sz w:val="14"/>
        </w:rPr>
        <w:t xml:space="preserve"> to what confronts us all is a greater threat to children.</w:t>
      </w:r>
    </w:p>
    <w:p w14:paraId="57C9D397" w14:textId="77777777" w:rsidR="00E626C0" w:rsidRPr="00E56750" w:rsidRDefault="00E626C0" w:rsidP="00E626C0">
      <w:pPr>
        <w:rPr>
          <w:sz w:val="14"/>
        </w:rPr>
      </w:pPr>
      <w:r w:rsidRPr="00E56750">
        <w:rPr>
          <w:sz w:val="14"/>
        </w:rPr>
        <w:t>Of course, we don’t mean to suggest that extinction is not being taught</w:t>
      </w:r>
      <w:r w:rsidRPr="00E56750">
        <w:rPr>
          <w:rStyle w:val="StyleUnderline"/>
        </w:rPr>
        <w:t xml:space="preserve">. Our concern is that some prevalent approaches to science </w:t>
      </w:r>
      <w:r w:rsidRPr="000A5303">
        <w:rPr>
          <w:rStyle w:val="StyleUnderline"/>
          <w:highlight w:val="green"/>
        </w:rPr>
        <w:t>teaching around the environment and extinction</w:t>
      </w:r>
      <w:r w:rsidRPr="00E56750">
        <w:rPr>
          <w:rStyle w:val="StyleUnderline"/>
        </w:rPr>
        <w:t xml:space="preserve"> may be </w:t>
      </w:r>
      <w:r w:rsidRPr="000A5303">
        <w:rPr>
          <w:rStyle w:val="StyleUnderline"/>
          <w:highlight w:val="green"/>
        </w:rPr>
        <w:t>insufficientl</w:t>
      </w:r>
      <w:r w:rsidRPr="00E56750">
        <w:rPr>
          <w:rStyle w:val="StyleUnderline"/>
        </w:rPr>
        <w:t>y disruptive of Western binaries and insufficiently grounded in the lives of children</w:t>
      </w:r>
      <w:r w:rsidRPr="00E56750">
        <w:rPr>
          <w:sz w:val="14"/>
        </w:rPr>
        <w:t>. We echo a concern of a recent literature review of climate change education that found that top-down, knowledge-focused (science) and didactic teaching dominated, despite the need for participatory, affective and creative pedagogies based in children’s local environments (Rousell and Cutter-</w:t>
      </w:r>
      <w:proofErr w:type="spellStart"/>
      <w:r w:rsidRPr="00E56750">
        <w:rPr>
          <w:sz w:val="14"/>
        </w:rPr>
        <w:t>MacKenzie</w:t>
      </w:r>
      <w:proofErr w:type="spellEnd"/>
      <w:r w:rsidRPr="00E56750">
        <w:rPr>
          <w:sz w:val="14"/>
        </w:rPr>
        <w:t xml:space="preserve">-Knowles 2020). In our experience, children are often taught about the loss of the dinosaurs and the catastrophic Cretaceous–Paleogene extinction event 66 million years ago. </w:t>
      </w:r>
      <w:r w:rsidRPr="00E56750">
        <w:rPr>
          <w:rStyle w:val="StyleUnderline"/>
        </w:rPr>
        <w:t>They may also be taught the extinctions of individual species occurring in the recent past, typically on account of their failure to adapt to environmental change (</w:t>
      </w:r>
      <w:r w:rsidRPr="00E56750">
        <w:rPr>
          <w:sz w:val="14"/>
        </w:rPr>
        <w:t xml:space="preserve">see for example, https:// www.forteachersforstudents.com.au/site/themed-curriculum/endangered-wildlife/). </w:t>
      </w:r>
      <w:r w:rsidRPr="00E56750">
        <w:rPr>
          <w:rStyle w:val="StyleUnderline"/>
        </w:rPr>
        <w:t xml:space="preserve">We suggest that </w:t>
      </w:r>
      <w:r w:rsidRPr="000A5303">
        <w:rPr>
          <w:rStyle w:val="StyleUnderline"/>
          <w:highlight w:val="green"/>
        </w:rPr>
        <w:t>pedagogical approaches</w:t>
      </w:r>
      <w:r w:rsidRPr="00E56750">
        <w:rPr>
          <w:rStyle w:val="StyleUnderline"/>
        </w:rPr>
        <w:t xml:space="preserve"> could better </w:t>
      </w:r>
      <w:proofErr w:type="spellStart"/>
      <w:r w:rsidRPr="00E56750">
        <w:rPr>
          <w:rStyle w:val="StyleUnderline"/>
        </w:rPr>
        <w:t>recognise</w:t>
      </w:r>
      <w:proofErr w:type="spellEnd"/>
      <w:r w:rsidRPr="00E56750">
        <w:rPr>
          <w:rStyle w:val="StyleUnderline"/>
        </w:rPr>
        <w:t xml:space="preserve"> that extinction and the threat of loss are part of children’s present, </w:t>
      </w:r>
      <w:proofErr w:type="spellStart"/>
      <w:r w:rsidRPr="00E56750">
        <w:rPr>
          <w:rStyle w:val="StyleUnderline"/>
        </w:rPr>
        <w:t>everyday</w:t>
      </w:r>
      <w:proofErr w:type="spellEnd"/>
      <w:r w:rsidRPr="00E56750">
        <w:rPr>
          <w:rStyle w:val="StyleUnderline"/>
        </w:rPr>
        <w:t xml:space="preserve"> and future lives, and that life and death are woven together</w:t>
      </w:r>
      <w:r w:rsidRPr="00E56750">
        <w:rPr>
          <w:sz w:val="14"/>
        </w:rPr>
        <w:t xml:space="preserve"> (</w:t>
      </w:r>
      <w:proofErr w:type="spellStart"/>
      <w:r w:rsidRPr="00E56750">
        <w:rPr>
          <w:sz w:val="14"/>
        </w:rPr>
        <w:t>Affifi</w:t>
      </w:r>
      <w:proofErr w:type="spellEnd"/>
      <w:r w:rsidRPr="00E56750">
        <w:rPr>
          <w:sz w:val="14"/>
        </w:rPr>
        <w:t xml:space="preserve"> and Christie 2019). Moreover, </w:t>
      </w:r>
      <w:r w:rsidRPr="000A5303">
        <w:rPr>
          <w:rStyle w:val="StyleUnderline"/>
          <w:highlight w:val="green"/>
        </w:rPr>
        <w:t>encountering extinction</w:t>
      </w:r>
      <w:r w:rsidRPr="00E56750">
        <w:rPr>
          <w:rStyle w:val="StyleUnderline"/>
        </w:rPr>
        <w:t xml:space="preserve"> in the sense offered by Extinction Studies </w:t>
      </w:r>
      <w:r w:rsidRPr="000A5303">
        <w:rPr>
          <w:rStyle w:val="StyleUnderline"/>
          <w:highlight w:val="green"/>
        </w:rPr>
        <w:t>invites educators and children to relearn the world</w:t>
      </w:r>
      <w:r w:rsidRPr="00E56750">
        <w:rPr>
          <w:rStyle w:val="StyleUnderline"/>
        </w:rPr>
        <w:t xml:space="preserve"> as an ongoing entanglement of biocultural relations and to trouble their ways of knowing and being</w:t>
      </w:r>
      <w:r w:rsidRPr="00E56750">
        <w:rPr>
          <w:sz w:val="14"/>
        </w:rPr>
        <w:t>.2</w:t>
      </w:r>
    </w:p>
    <w:p w14:paraId="74C72C8E" w14:textId="77777777" w:rsidR="00E626C0" w:rsidRPr="005D388F" w:rsidRDefault="00E626C0" w:rsidP="00E626C0"/>
    <w:p w14:paraId="1EEF9617" w14:textId="77777777" w:rsidR="00E626C0" w:rsidRPr="00E626C0" w:rsidRDefault="00E626C0" w:rsidP="00E626C0"/>
    <w:p w14:paraId="75A079EB" w14:textId="7E53B0EC" w:rsidR="000523DD" w:rsidRPr="004430EA" w:rsidRDefault="000523DD" w:rsidP="00E626C0">
      <w:pPr>
        <w:pStyle w:val="Heading2"/>
      </w:pPr>
      <w:r>
        <w:t>AT – Alt</w:t>
      </w:r>
    </w:p>
    <w:p w14:paraId="3656F163" w14:textId="7FF87BDA" w:rsidR="000523DD" w:rsidRDefault="000523DD" w:rsidP="000523DD">
      <w:pPr>
        <w:rPr>
          <w:rStyle w:val="StyleUnderline"/>
        </w:rPr>
      </w:pPr>
    </w:p>
    <w:p w14:paraId="76157805" w14:textId="6A531216" w:rsidR="004430EA" w:rsidRDefault="004430EA" w:rsidP="006077D4">
      <w:pPr>
        <w:pStyle w:val="Heading3"/>
      </w:pPr>
      <w:r>
        <w:t>Alt Fails</w:t>
      </w:r>
    </w:p>
    <w:p w14:paraId="11E509EA" w14:textId="77777777" w:rsidR="004430EA" w:rsidRPr="00B940B4" w:rsidRDefault="004430EA" w:rsidP="004430EA">
      <w:pPr>
        <w:pStyle w:val="Heading4"/>
      </w:pPr>
      <w:r w:rsidRPr="00B940B4">
        <w:t xml:space="preserve">Biopolitical Resistance is impossible – </w:t>
      </w:r>
      <w:r>
        <w:t>i</w:t>
      </w:r>
      <w:r w:rsidRPr="00B940B4">
        <w:t>t’s the stuff of film</w:t>
      </w:r>
      <w:r>
        <w:t>.</w:t>
      </w:r>
    </w:p>
    <w:p w14:paraId="1ABA22A9" w14:textId="77777777" w:rsidR="004430EA" w:rsidRPr="00B940B4" w:rsidRDefault="004430EA" w:rsidP="004430EA">
      <w:proofErr w:type="spellStart"/>
      <w:r w:rsidRPr="00B940B4">
        <w:rPr>
          <w:rStyle w:val="Style13ptBold"/>
        </w:rPr>
        <w:t>Godamunne</w:t>
      </w:r>
      <w:proofErr w:type="spellEnd"/>
      <w:r w:rsidRPr="00B940B4">
        <w:rPr>
          <w:rStyle w:val="Style13ptBold"/>
        </w:rPr>
        <w:t xml:space="preserve"> 11</w:t>
      </w:r>
      <w:r>
        <w:t xml:space="preserve">, </w:t>
      </w:r>
      <w:r w:rsidRPr="00B940B4">
        <w:t xml:space="preserve">Vichitra </w:t>
      </w:r>
      <w:proofErr w:type="spellStart"/>
      <w:r w:rsidRPr="00B940B4">
        <w:t>Godamunne</w:t>
      </w:r>
      <w:proofErr w:type="spellEnd"/>
      <w:r>
        <w:t xml:space="preserve"> holds an MA in Communications mainly focusing on film studies and their interactions the real world, “BIOPOLITICS IN SCIENCE FICTION FILMS AN EXPLORATION OF THE REPRESENTATION OF THE CONTEMPORARY POLITICIZATION OF HUMAN BIOLOGICAL LIFE IN CINEMA”, 2011, JLB, https://core.ac.uk/download/pdf/48646216.pdf</w:t>
      </w:r>
    </w:p>
    <w:p w14:paraId="4EADDBE1" w14:textId="6B61B852" w:rsidR="000523DD" w:rsidRDefault="004430EA" w:rsidP="004430EA">
      <w:pPr>
        <w:rPr>
          <w:sz w:val="16"/>
        </w:rPr>
      </w:pPr>
      <w:r w:rsidRPr="004430EA">
        <w:rPr>
          <w:sz w:val="16"/>
        </w:rPr>
        <w:t xml:space="preserve">This thesis explores the ways in which contemporary science fiction cinema represent the politicization of human biological life. The philosophical concept which discusses this issue is known as biopolitics and it underpins the theoretical framework of my thesis. The simplest definition of biopolitics is that authorities in power treat individuals and populations as biological entities in order to control, protect and regulate them. Biopolitics is an important concept because many contemporary global issues such as security, migration, health and biotechnology are biopolitical in nature. Three influential contemporary philosophers who have explored this concept are Michel Foucault, Giorgio Agamben and Roberto Esposito. Relevant sections of the writings of these philosophers are interpreted in Chapter 1. In this thesis, I analyze four important blockbuster science fiction films: The Island, V for Vendetta, Children of Men and 28 Weeks Later using the arguments of these philosophers. The </w:t>
      </w:r>
      <w:proofErr w:type="gramStart"/>
      <w:r w:rsidRPr="004430EA">
        <w:rPr>
          <w:sz w:val="16"/>
        </w:rPr>
        <w:t>above mentioned</w:t>
      </w:r>
      <w:proofErr w:type="gramEnd"/>
      <w:r w:rsidRPr="004430EA">
        <w:rPr>
          <w:sz w:val="16"/>
        </w:rPr>
        <w:t xml:space="preserve"> films are selected because they each highlight a specific biopolitical issue: biotechnology (The Island), security and terrorism (V for Vendetta), migration and asylum seeking (Children of Men) and responses to pandemics (28 Weeks Later). </w:t>
      </w:r>
      <w:r w:rsidRPr="000A5303">
        <w:rPr>
          <w:rStyle w:val="StyleUnderline"/>
          <w:highlight w:val="green"/>
        </w:rPr>
        <w:t>The</w:t>
      </w:r>
      <w:r w:rsidRPr="00942ACA">
        <w:rPr>
          <w:rStyle w:val="StyleUnderline"/>
        </w:rPr>
        <w:t xml:space="preserve"> main argument of my thesis is </w:t>
      </w:r>
      <w:proofErr w:type="spellStart"/>
      <w:r w:rsidRPr="00942ACA">
        <w:rPr>
          <w:rStyle w:val="StyleUnderline"/>
        </w:rPr>
        <w:t>centred</w:t>
      </w:r>
      <w:proofErr w:type="spellEnd"/>
      <w:r w:rsidRPr="00942ACA">
        <w:rPr>
          <w:rStyle w:val="StyleUnderline"/>
        </w:rPr>
        <w:t xml:space="preserve"> on the </w:t>
      </w:r>
      <w:r w:rsidRPr="000A5303">
        <w:rPr>
          <w:rStyle w:val="StyleUnderline"/>
          <w:highlight w:val="green"/>
        </w:rPr>
        <w:t>questions of resistance raised by both the philosophers and</w:t>
      </w:r>
      <w:r w:rsidRPr="00942ACA">
        <w:rPr>
          <w:rStyle w:val="StyleUnderline"/>
        </w:rPr>
        <w:t xml:space="preserve"> the </w:t>
      </w:r>
      <w:r w:rsidRPr="000A5303">
        <w:rPr>
          <w:rStyle w:val="StyleUnderline"/>
          <w:highlight w:val="green"/>
        </w:rPr>
        <w:t>films</w:t>
      </w:r>
      <w:r w:rsidRPr="00942ACA">
        <w:rPr>
          <w:rStyle w:val="StyleUnderline"/>
        </w:rPr>
        <w:t>.</w:t>
      </w:r>
      <w:r w:rsidRPr="004430EA">
        <w:rPr>
          <w:sz w:val="16"/>
        </w:rPr>
        <w:t xml:space="preserve"> As I have explained in detail in the thesis, </w:t>
      </w:r>
      <w:r w:rsidRPr="000A5303">
        <w:rPr>
          <w:rStyle w:val="StyleUnderline"/>
          <w:highlight w:val="green"/>
        </w:rPr>
        <w:t>Foucault, Agamben and Esposito feel</w:t>
      </w:r>
      <w:r w:rsidRPr="00942ACA">
        <w:rPr>
          <w:rStyle w:val="StyleUnderline"/>
        </w:rPr>
        <w:t xml:space="preserve"> that </w:t>
      </w:r>
      <w:r w:rsidRPr="000A5303">
        <w:rPr>
          <w:rStyle w:val="StyleUnderline"/>
          <w:highlight w:val="green"/>
        </w:rPr>
        <w:t>biopolitics</w:t>
      </w:r>
      <w:r w:rsidRPr="00942ACA">
        <w:rPr>
          <w:rStyle w:val="StyleUnderline"/>
        </w:rPr>
        <w:t xml:space="preserve"> </w:t>
      </w:r>
      <w:r w:rsidRPr="000A5303">
        <w:rPr>
          <w:rStyle w:val="StyleUnderline"/>
          <w:highlight w:val="green"/>
        </w:rPr>
        <w:t>has become too pervasive</w:t>
      </w:r>
      <w:r w:rsidRPr="00942ACA">
        <w:rPr>
          <w:rStyle w:val="StyleUnderline"/>
        </w:rPr>
        <w:t xml:space="preserve"> in contemporary society </w:t>
      </w:r>
      <w:r w:rsidRPr="000A5303">
        <w:rPr>
          <w:rStyle w:val="StyleUnderline"/>
          <w:highlight w:val="green"/>
        </w:rPr>
        <w:t>and</w:t>
      </w:r>
      <w:r w:rsidRPr="00942ACA">
        <w:rPr>
          <w:rStyle w:val="StyleUnderline"/>
        </w:rPr>
        <w:t xml:space="preserve"> they </w:t>
      </w:r>
      <w:r w:rsidRPr="000A5303">
        <w:rPr>
          <w:rStyle w:val="StyleUnderline"/>
          <w:highlight w:val="green"/>
        </w:rPr>
        <w:t>question</w:t>
      </w:r>
      <w:r w:rsidRPr="00942ACA">
        <w:rPr>
          <w:rStyle w:val="StyleUnderline"/>
        </w:rPr>
        <w:t xml:space="preserve"> (to varying degrees) </w:t>
      </w:r>
      <w:r w:rsidRPr="000A5303">
        <w:rPr>
          <w:rStyle w:val="StyleUnderline"/>
          <w:highlight w:val="green"/>
        </w:rPr>
        <w:t>whether</w:t>
      </w:r>
      <w:r w:rsidRPr="00942ACA">
        <w:rPr>
          <w:rStyle w:val="StyleUnderline"/>
        </w:rPr>
        <w:t xml:space="preserve"> any form of active </w:t>
      </w:r>
      <w:r w:rsidRPr="000A5303">
        <w:rPr>
          <w:rStyle w:val="StyleUnderline"/>
          <w:highlight w:val="green"/>
        </w:rPr>
        <w:t>resistance is</w:t>
      </w:r>
      <w:r w:rsidRPr="00942ACA">
        <w:rPr>
          <w:rStyle w:val="StyleUnderline"/>
        </w:rPr>
        <w:t xml:space="preserve"> if at all </w:t>
      </w:r>
      <w:r w:rsidRPr="000A5303">
        <w:rPr>
          <w:rStyle w:val="StyleUnderline"/>
          <w:highlight w:val="green"/>
        </w:rPr>
        <w:t>possible</w:t>
      </w:r>
      <w:r w:rsidRPr="004430EA">
        <w:rPr>
          <w:sz w:val="16"/>
        </w:rPr>
        <w:t xml:space="preserve">. </w:t>
      </w:r>
      <w:r w:rsidRPr="00942ACA">
        <w:rPr>
          <w:rStyle w:val="StyleUnderline"/>
        </w:rPr>
        <w:t>Foucault suggests that perhaps we have to promote new forms of subjectivity and based on my understanding of his arguments</w:t>
      </w:r>
      <w:r w:rsidRPr="004430EA">
        <w:rPr>
          <w:sz w:val="16"/>
        </w:rPr>
        <w:t xml:space="preserve">, this is the closest he reaches to raising the idea of the possibility of resistance. </w:t>
      </w:r>
      <w:r w:rsidRPr="000A5303">
        <w:rPr>
          <w:rStyle w:val="StyleUnderline"/>
          <w:highlight w:val="green"/>
        </w:rPr>
        <w:t>Agamben and Esposito claim</w:t>
      </w:r>
      <w:r w:rsidRPr="00942ACA">
        <w:rPr>
          <w:rStyle w:val="StyleUnderline"/>
        </w:rPr>
        <w:t xml:space="preserve"> that any active form of </w:t>
      </w:r>
      <w:r w:rsidRPr="000A5303">
        <w:rPr>
          <w:rStyle w:val="StyleUnderline"/>
          <w:highlight w:val="green"/>
        </w:rPr>
        <w:t>resistance</w:t>
      </w:r>
      <w:r w:rsidRPr="00942ACA">
        <w:rPr>
          <w:rStyle w:val="StyleUnderline"/>
        </w:rPr>
        <w:t xml:space="preserve"> to biopolitics </w:t>
      </w:r>
      <w:r w:rsidRPr="000A5303">
        <w:rPr>
          <w:rStyle w:val="StyleUnderline"/>
          <w:highlight w:val="green"/>
        </w:rPr>
        <w:t xml:space="preserve">should </w:t>
      </w:r>
      <w:proofErr w:type="gramStart"/>
      <w:r w:rsidRPr="000A5303">
        <w:rPr>
          <w:rStyle w:val="StyleUnderline"/>
          <w:highlight w:val="green"/>
        </w:rPr>
        <w:t>take into</w:t>
      </w:r>
      <w:r w:rsidRPr="00942ACA">
        <w:rPr>
          <w:rStyle w:val="StyleUnderline"/>
        </w:rPr>
        <w:t xml:space="preserve"> account</w:t>
      </w:r>
      <w:proofErr w:type="gramEnd"/>
      <w:r w:rsidRPr="00942ACA">
        <w:rPr>
          <w:rStyle w:val="StyleUnderline"/>
        </w:rPr>
        <w:t xml:space="preserve"> the </w:t>
      </w:r>
      <w:r w:rsidRPr="000A5303">
        <w:rPr>
          <w:rStyle w:val="StyleUnderline"/>
          <w:highlight w:val="green"/>
        </w:rPr>
        <w:t>indistinguishable</w:t>
      </w:r>
      <w:r w:rsidRPr="00942ACA">
        <w:rPr>
          <w:rStyle w:val="StyleUnderline"/>
        </w:rPr>
        <w:t xml:space="preserve"> characteristic of biology and </w:t>
      </w:r>
      <w:r w:rsidRPr="000A5303">
        <w:rPr>
          <w:rStyle w:val="StyleUnderline"/>
          <w:highlight w:val="green"/>
        </w:rPr>
        <w:t>politics and</w:t>
      </w:r>
      <w:r w:rsidRPr="00942ACA">
        <w:rPr>
          <w:rStyle w:val="StyleUnderline"/>
        </w:rPr>
        <w:t xml:space="preserve"> must therefore </w:t>
      </w:r>
      <w:r w:rsidRPr="000A5303">
        <w:rPr>
          <w:rStyle w:val="StyleUnderline"/>
          <w:highlight w:val="green"/>
        </w:rPr>
        <w:t>question the</w:t>
      </w:r>
      <w:r w:rsidRPr="00942ACA">
        <w:rPr>
          <w:rStyle w:val="StyleUnderline"/>
        </w:rPr>
        <w:t xml:space="preserve"> </w:t>
      </w:r>
      <w:proofErr w:type="spellStart"/>
      <w:r w:rsidRPr="00942ACA">
        <w:rPr>
          <w:rStyle w:val="StyleUnderline"/>
        </w:rPr>
        <w:t>biologization</w:t>
      </w:r>
      <w:proofErr w:type="spellEnd"/>
      <w:r w:rsidRPr="00942ACA">
        <w:rPr>
          <w:rStyle w:val="StyleUnderline"/>
        </w:rPr>
        <w:t xml:space="preserve"> of politics as a </w:t>
      </w:r>
      <w:r w:rsidRPr="000A5303">
        <w:rPr>
          <w:rStyle w:val="StyleUnderline"/>
          <w:highlight w:val="green"/>
        </w:rPr>
        <w:t>starting point.</w:t>
      </w:r>
      <w:r w:rsidRPr="00942ACA">
        <w:rPr>
          <w:rStyle w:val="StyleUnderline"/>
        </w:rPr>
        <w:t xml:space="preserve"> However</w:t>
      </w:r>
      <w:r w:rsidRPr="004430EA">
        <w:rPr>
          <w:sz w:val="16"/>
        </w:rPr>
        <w:t xml:space="preserve">, the films represent resistance in different ways. </w:t>
      </w:r>
      <w:r w:rsidRPr="000A5303">
        <w:rPr>
          <w:rStyle w:val="StyleUnderline"/>
          <w:highlight w:val="green"/>
        </w:rPr>
        <w:t>In</w:t>
      </w:r>
      <w:r w:rsidRPr="00B940B4">
        <w:rPr>
          <w:rStyle w:val="StyleUnderline"/>
        </w:rPr>
        <w:t xml:space="preserve"> these </w:t>
      </w:r>
      <w:r w:rsidRPr="000A5303">
        <w:rPr>
          <w:rStyle w:val="StyleUnderline"/>
          <w:highlight w:val="green"/>
        </w:rPr>
        <w:t>films</w:t>
      </w:r>
      <w:r w:rsidRPr="00B940B4">
        <w:rPr>
          <w:rStyle w:val="StyleUnderline"/>
        </w:rPr>
        <w:t xml:space="preserve">, </w:t>
      </w:r>
      <w:r w:rsidRPr="000A5303">
        <w:rPr>
          <w:rStyle w:val="StyleUnderline"/>
          <w:highlight w:val="green"/>
        </w:rPr>
        <w:t xml:space="preserve">resistance </w:t>
      </w:r>
      <w:r w:rsidRPr="00B940B4">
        <w:rPr>
          <w:rStyle w:val="StyleUnderline"/>
        </w:rPr>
        <w:t>takes the form of overthrowing a regime, or an institution or the form of a scientific solution</w:t>
      </w:r>
      <w:r w:rsidRPr="004430EA">
        <w:rPr>
          <w:sz w:val="16"/>
        </w:rPr>
        <w:t xml:space="preserve">. The films do not </w:t>
      </w:r>
      <w:proofErr w:type="gramStart"/>
      <w:r w:rsidRPr="004430EA">
        <w:rPr>
          <w:sz w:val="16"/>
        </w:rPr>
        <w:t>take into account</w:t>
      </w:r>
      <w:proofErr w:type="gramEnd"/>
      <w:r w:rsidRPr="004430EA">
        <w:rPr>
          <w:sz w:val="16"/>
        </w:rPr>
        <w:t xml:space="preserve"> the pervasive nature of biopolitics as explained by the philosophers convey the idea that </w:t>
      </w:r>
      <w:r w:rsidRPr="00B940B4">
        <w:rPr>
          <w:rStyle w:val="StyleUnderline"/>
        </w:rPr>
        <w:t xml:space="preserve">resistance </w:t>
      </w:r>
      <w:r w:rsidRPr="000A5303">
        <w:rPr>
          <w:rStyle w:val="StyleUnderline"/>
          <w:highlight w:val="green"/>
        </w:rPr>
        <w:t>is simple and will always be possible</w:t>
      </w:r>
      <w:r w:rsidRPr="004430EA">
        <w:rPr>
          <w:sz w:val="16"/>
        </w:rPr>
        <w:t xml:space="preserve">. Although these films identify with contemporary biopolitics and raise ethical questions about some of these practices, I feel that it is in their representations of resistance that the films fail in influencing audiences to realize the inherence of biopolitics in the contemporary world and how difficult it is to actually resist this form of power. </w:t>
      </w:r>
      <w:r w:rsidRPr="00B940B4">
        <w:rPr>
          <w:rStyle w:val="StyleUnderline"/>
        </w:rPr>
        <w:t xml:space="preserve">These films do not question, unlike the philosophers, whether any active form of resistance to biopolitics lies in resisting the reduction of individuals to biological entities which are then politically managed. </w:t>
      </w:r>
      <w:r w:rsidRPr="000A5303">
        <w:rPr>
          <w:rStyle w:val="StyleUnderline"/>
          <w:highlight w:val="green"/>
        </w:rPr>
        <w:t>They</w:t>
      </w:r>
      <w:r w:rsidRPr="00B940B4">
        <w:rPr>
          <w:rStyle w:val="StyleUnderline"/>
        </w:rPr>
        <w:t xml:space="preserve"> also </w:t>
      </w:r>
      <w:r w:rsidRPr="000A5303">
        <w:rPr>
          <w:rStyle w:val="StyleUnderline"/>
          <w:highlight w:val="green"/>
        </w:rPr>
        <w:t>do not show how difficult it is to</w:t>
      </w:r>
      <w:r w:rsidRPr="00B940B4">
        <w:rPr>
          <w:rStyle w:val="StyleUnderline"/>
        </w:rPr>
        <w:t xml:space="preserve"> really </w:t>
      </w:r>
      <w:r w:rsidRPr="000A5303">
        <w:rPr>
          <w:rStyle w:val="StyleUnderline"/>
          <w:highlight w:val="green"/>
        </w:rPr>
        <w:t>resist</w:t>
      </w:r>
      <w:r w:rsidRPr="00B940B4">
        <w:rPr>
          <w:rStyle w:val="StyleUnderline"/>
        </w:rPr>
        <w:t xml:space="preserve"> </w:t>
      </w:r>
      <w:r w:rsidRPr="000A5303">
        <w:rPr>
          <w:rStyle w:val="StyleUnderline"/>
          <w:highlight w:val="green"/>
        </w:rPr>
        <w:t>biopolitics</w:t>
      </w:r>
      <w:r w:rsidRPr="00B940B4">
        <w:rPr>
          <w:rStyle w:val="StyleUnderline"/>
        </w:rPr>
        <w:t xml:space="preserve">. Through this process, </w:t>
      </w:r>
      <w:r w:rsidRPr="000A5303">
        <w:rPr>
          <w:rStyle w:val="StyleUnderline"/>
          <w:highlight w:val="green"/>
        </w:rPr>
        <w:t>these</w:t>
      </w:r>
      <w:r w:rsidRPr="00B940B4">
        <w:rPr>
          <w:rStyle w:val="StyleUnderline"/>
        </w:rPr>
        <w:t xml:space="preserve"> films </w:t>
      </w:r>
      <w:r w:rsidRPr="000A5303">
        <w:rPr>
          <w:rStyle w:val="StyleUnderline"/>
          <w:highlight w:val="green"/>
        </w:rPr>
        <w:t>ultimately pacify audiences and function as a form of biopolitics themselves</w:t>
      </w:r>
      <w:r w:rsidRPr="004430EA">
        <w:rPr>
          <w:sz w:val="16"/>
        </w:rPr>
        <w:t>. These points will be illustrated in detail through the analyses of the four films in Chapter 2 (The Island), Chapter 3 (V for Vendetta), Chapter 4 (Children of Men) and Chapter 5 (28 Weeks Later)</w:t>
      </w:r>
    </w:p>
    <w:p w14:paraId="1EE92524" w14:textId="3032C6BE" w:rsidR="000523DD" w:rsidRPr="004430EA" w:rsidRDefault="000523DD" w:rsidP="000523DD">
      <w:pPr>
        <w:pStyle w:val="Heading2"/>
      </w:pPr>
      <w:r>
        <w:t>Perms</w:t>
      </w:r>
    </w:p>
    <w:p w14:paraId="4A4325EC" w14:textId="3248852C" w:rsidR="006077D4" w:rsidRDefault="006077D4" w:rsidP="006077D4">
      <w:pPr>
        <w:pStyle w:val="Heading3"/>
      </w:pPr>
      <w:r>
        <w:t xml:space="preserve">Perm – </w:t>
      </w:r>
      <w:r w:rsidR="006A1C5B">
        <w:t>Lens of the Alt</w:t>
      </w:r>
    </w:p>
    <w:p w14:paraId="7EFA06F2" w14:textId="77777777" w:rsidR="00277DD1" w:rsidRPr="008B2972" w:rsidRDefault="00277DD1" w:rsidP="00277DD1">
      <w:pPr>
        <w:pStyle w:val="Heading4"/>
      </w:pPr>
      <w:r w:rsidRPr="008B2972">
        <w:t xml:space="preserve">IPR is redeemable (the perm would sound something like: “do the Plan through the lens of the alt” or “do the Plan as an endorsement of </w:t>
      </w:r>
      <w:proofErr w:type="spellStart"/>
      <w:r w:rsidRPr="008B2972">
        <w:t>postneoliberalism</w:t>
      </w:r>
      <w:proofErr w:type="spellEnd"/>
      <w:r w:rsidRPr="008B2972">
        <w:t>”)</w:t>
      </w:r>
    </w:p>
    <w:p w14:paraId="58E972B7" w14:textId="77777777" w:rsidR="00277DD1" w:rsidRPr="008B2972" w:rsidRDefault="00277DD1" w:rsidP="00277DD1">
      <w:r w:rsidRPr="00EC483A">
        <w:rPr>
          <w:rStyle w:val="Style13ptBold"/>
        </w:rPr>
        <w:t>Kapczynski 14</w:t>
      </w:r>
      <w:r w:rsidRPr="008B2972">
        <w:t xml:space="preserve"> – JD at Yale Law, MA, MPhil at Cambridge, AB at Princeton, Professor of Law at Yale Law School, Faculty Co-Director of the Law and Political Economy Project, cofounder of the Law and Political Economy blog, Faculty Co-Director of the Global Health Justice Partnership, previously served as a law clerk at the U.S. Supreme Court and on the U.S. Court of Appeals for the Second Circuit (Amy Kapczynski, January 2014, "Intellectual Property's Leviathan", Duke University School of Law, </w:t>
      </w:r>
      <w:r w:rsidRPr="00CE647D">
        <w:t>https://scholarship.law.duke.edu/cgi/viewcontent.cgi?referer=&amp;httpsredir=1&amp;article=4710&amp;context=lcp</w:t>
      </w:r>
      <w:r>
        <w:t>)</w:t>
      </w:r>
    </w:p>
    <w:p w14:paraId="0EE2B99D" w14:textId="77777777" w:rsidR="00277DD1" w:rsidRPr="00EC483A" w:rsidRDefault="00277DD1" w:rsidP="00277DD1">
      <w:pPr>
        <w:rPr>
          <w:rStyle w:val="StyleUnderline"/>
        </w:rPr>
      </w:pPr>
      <w:r w:rsidRPr="00EC483A">
        <w:rPr>
          <w:rStyle w:val="StyleUnderline"/>
        </w:rPr>
        <w:t>The capable state is a concept that we seem to be unable to live without,</w:t>
      </w:r>
      <w:r w:rsidRPr="00EC483A">
        <w:rPr>
          <w:sz w:val="14"/>
        </w:rPr>
        <w:t xml:space="preserve"> though this is admittedly not the same thing as showing that such a state does or could exist. </w:t>
      </w:r>
      <w:r w:rsidRPr="00EC483A">
        <w:rPr>
          <w:rStyle w:val="StyleUnderline"/>
        </w:rPr>
        <w:t>There are, however, empirical reasons to resist the notion that the state is incapable of playing a major and positive role in information policy,</w:t>
      </w:r>
      <w:r w:rsidRPr="00EC483A">
        <w:rPr>
          <w:sz w:val="14"/>
        </w:rPr>
        <w:t xml:space="preserve"> and not just because the state must be involved in any such scheme, including that of creating exclusion rights. Might it be that the modern state is in fact better at directly promoting innovation than it is at creating private property rights that are well-configured do the same? After all, the same state that gave us the "Mickey Mouse” Copyright Term Extension Act, which lengthened copyright protection by two decades, not only prospectively but also retroactively (to better incentivize Walt Disney, God rest his soul?), has also funded agencies like the National Institutes of Health, the National Science Foundation, and (more ominously), Defense Advanced Research Projects Agency, which are widely credited with the foundational advances that made the networked information age and the biotech age possible." </w:t>
      </w:r>
      <w:r w:rsidRPr="00EC483A">
        <w:rPr>
          <w:rStyle w:val="StyleUnderline"/>
        </w:rPr>
        <w:t xml:space="preserve">Governments today fund not only </w:t>
      </w:r>
      <w:proofErr w:type="gramStart"/>
      <w:r w:rsidRPr="00EC483A">
        <w:rPr>
          <w:rStyle w:val="StyleUnderline"/>
        </w:rPr>
        <w:t>blue sky</w:t>
      </w:r>
      <w:proofErr w:type="gramEnd"/>
      <w:r w:rsidRPr="00EC483A">
        <w:rPr>
          <w:rStyle w:val="StyleUnderline"/>
        </w:rPr>
        <w:t xml:space="preserve"> research, but also “mission-oriented research,”</w:t>
      </w:r>
      <w:r w:rsidRPr="00EC483A">
        <w:rPr>
          <w:sz w:val="14"/>
        </w:rPr>
        <w:t xml:space="preserve"> with particular goals in fields like health and energy, </w:t>
      </w:r>
      <w:r w:rsidRPr="00EC483A">
        <w:rPr>
          <w:rStyle w:val="StyleUnderline"/>
        </w:rPr>
        <w:t>where their role is critical</w:t>
      </w:r>
      <w:r w:rsidRPr="00EC483A">
        <w:rPr>
          <w:sz w:val="14"/>
        </w:rPr>
        <w:t xml:space="preserve"> not because possible applications are distant in time, but </w:t>
      </w:r>
      <w:r w:rsidRPr="00EC483A">
        <w:rPr>
          <w:rStyle w:val="StyleUnderline"/>
        </w:rPr>
        <w:t>because their social value is hard to internalize even in the presence of private intellectual property rights, or because the private sector is more risk-averse than is government." 67</w:t>
      </w:r>
    </w:p>
    <w:p w14:paraId="2AF77B6D" w14:textId="77777777" w:rsidR="00277DD1" w:rsidRPr="00EC483A" w:rsidRDefault="00277DD1" w:rsidP="00277DD1">
      <w:pPr>
        <w:rPr>
          <w:sz w:val="14"/>
        </w:rPr>
      </w:pPr>
      <w:r w:rsidRPr="00EC483A">
        <w:rPr>
          <w:sz w:val="14"/>
        </w:rPr>
        <w:t>It is in some sense no surprise that all of this is not well-profiled in recent debates about information policy and private IP law, particularly in the United States. After all, as Erik Reinart has recently put it:</w:t>
      </w:r>
    </w:p>
    <w:p w14:paraId="7346D1B2" w14:textId="77777777" w:rsidR="00277DD1" w:rsidRPr="00EC483A" w:rsidRDefault="00277DD1" w:rsidP="00277DD1">
      <w:pPr>
        <w:rPr>
          <w:rStyle w:val="StyleUnderline"/>
        </w:rPr>
      </w:pPr>
      <w:r w:rsidRPr="00EC483A">
        <w:rPr>
          <w:sz w:val="14"/>
        </w:rPr>
        <w:t>[S]</w:t>
      </w:r>
      <w:proofErr w:type="spellStart"/>
      <w:r w:rsidRPr="00EC483A">
        <w:rPr>
          <w:sz w:val="14"/>
        </w:rPr>
        <w:t>ince</w:t>
      </w:r>
      <w:proofErr w:type="spellEnd"/>
      <w:r w:rsidRPr="00EC483A">
        <w:rPr>
          <w:sz w:val="14"/>
        </w:rPr>
        <w:t xml:space="preserve"> its founding fathers, </w:t>
      </w:r>
      <w:r w:rsidRPr="00EC483A">
        <w:rPr>
          <w:rStyle w:val="StyleUnderline"/>
        </w:rPr>
        <w:t xml:space="preserve">the United States has always been torn between two traditions, the activist policies of Alexander Hamilton (1755-1804), and Thomas Jefferson's (1743-1826) maxim that 'the government that governs least, governs best.'... </w:t>
      </w:r>
      <w:r w:rsidRPr="00EC483A">
        <w:rPr>
          <w:sz w:val="14"/>
        </w:rPr>
        <w:t xml:space="preserve">With time and usual American pragmatism, </w:t>
      </w:r>
      <w:r w:rsidRPr="00EC483A">
        <w:rPr>
          <w:rStyle w:val="StyleUnderline"/>
        </w:rPr>
        <w:t>this rivalry has been resolved by putting the Jeffersonians in charge of the rhetoric and the Hamiltonians in charge of policy.</w:t>
      </w:r>
    </w:p>
    <w:p w14:paraId="7EE79657" w14:textId="77777777" w:rsidR="00277DD1" w:rsidRPr="00EC483A" w:rsidRDefault="00277DD1" w:rsidP="00277DD1">
      <w:pPr>
        <w:rPr>
          <w:rStyle w:val="StyleUnderline"/>
        </w:rPr>
      </w:pPr>
      <w:r w:rsidRPr="00EC483A">
        <w:rPr>
          <w:sz w:val="14"/>
        </w:rPr>
        <w:t xml:space="preserve">This pragmatic accommodation may have a dangerous aspect, if it intersects with neoliberal trends in a way that brings about a state that is less empowered and less worthy of our respect. </w:t>
      </w:r>
      <w:r w:rsidRPr="00EC483A">
        <w:rPr>
          <w:rStyle w:val="StyleUnderline"/>
        </w:rPr>
        <w:t>It would not be surprising if there were a self-fulfilling dimension to the neoliberal image of the state.</w:t>
      </w:r>
      <w:r w:rsidRPr="00EC483A">
        <w:rPr>
          <w:sz w:val="14"/>
        </w:rPr>
        <w:t xml:space="preserve"> If common wisdom suggests that the state is an inertial Leviathan, will the best young minds want to labor in its service?" </w:t>
      </w:r>
      <w:r w:rsidRPr="00EC483A">
        <w:rPr>
          <w:rStyle w:val="StyleUnderline"/>
        </w:rPr>
        <w:t>And if skepticism about the abilities of the state leads us to relegate it largely to facilitating the functions of the market, would it be a surprise if this new state were more susceptible to capture?</w:t>
      </w:r>
    </w:p>
    <w:p w14:paraId="2DB47505" w14:textId="424EC06D" w:rsidR="00277DD1" w:rsidRDefault="00277DD1" w:rsidP="00277DD1">
      <w:pPr>
        <w:rPr>
          <w:sz w:val="14"/>
        </w:rPr>
      </w:pPr>
      <w:r w:rsidRPr="00EC483A">
        <w:rPr>
          <w:sz w:val="14"/>
        </w:rPr>
        <w:t xml:space="preserve">In these few pages I can do no more than generate some doubt about the neoliberal image of the state that enjoys such currency in contemporary IP literature and beyond. But I hope I have done that. </w:t>
      </w:r>
      <w:r w:rsidRPr="00EC483A">
        <w:rPr>
          <w:rStyle w:val="StyleUnderline"/>
        </w:rPr>
        <w:t xml:space="preserve">What is needed in IP scholarship—as elsewhere in legal studies—is a </w:t>
      </w:r>
      <w:proofErr w:type="spellStart"/>
      <w:r w:rsidRPr="00EC483A">
        <w:rPr>
          <w:rStyle w:val="StyleUnderline"/>
        </w:rPr>
        <w:t>postneoliberal</w:t>
      </w:r>
      <w:proofErr w:type="spellEnd"/>
      <w:r w:rsidRPr="00EC483A">
        <w:rPr>
          <w:rStyle w:val="StyleUnderline"/>
        </w:rPr>
        <w:t xml:space="preserve"> conception of the state, but one that is attuned to the fact that some aspects of the contemporary state in fact resemble the nightmarish neoliberal image. A call to bring the state back in is</w:t>
      </w:r>
      <w:r w:rsidRPr="00EC483A">
        <w:rPr>
          <w:sz w:val="14"/>
        </w:rPr>
        <w:t xml:space="preserve"> not a call to dislodge the generative new work being done on the commons, but rather to suggest that there is today no viable form of a </w:t>
      </w:r>
      <w:proofErr w:type="spellStart"/>
      <w:r w:rsidRPr="00EC483A">
        <w:rPr>
          <w:sz w:val="14"/>
        </w:rPr>
        <w:t>prepolitical</w:t>
      </w:r>
      <w:proofErr w:type="spellEnd"/>
      <w:r w:rsidRPr="00EC483A">
        <w:rPr>
          <w:sz w:val="14"/>
        </w:rPr>
        <w:t xml:space="preserve"> commons, and that theorists of the commons need to make space in both their accounts of the commons, and in their </w:t>
      </w:r>
      <w:r w:rsidRPr="00EC483A">
        <w:rPr>
          <w:rStyle w:val="StyleUnderline"/>
        </w:rPr>
        <w:t xml:space="preserve">articulations of the political domain that they wish to bring into being, for a </w:t>
      </w:r>
      <w:proofErr w:type="spellStart"/>
      <w:r w:rsidRPr="00EC483A">
        <w:rPr>
          <w:rStyle w:val="StyleUnderline"/>
        </w:rPr>
        <w:t>postneoliberal</w:t>
      </w:r>
      <w:proofErr w:type="spellEnd"/>
      <w:r w:rsidRPr="00EC483A">
        <w:rPr>
          <w:rStyle w:val="StyleUnderline"/>
        </w:rPr>
        <w:t xml:space="preserve"> image of the state.</w:t>
      </w:r>
      <w:r w:rsidRPr="00EC483A">
        <w:rPr>
          <w:sz w:val="14"/>
        </w:rPr>
        <w:t xml:space="preserve"> Can we conceive of—even if we cannot easily achieve a state that is capable of constraining the proliferation of exclusion rights in information and that can support social ordering beyond markets? Is it possible to imagine a state that could temper the tendencies of certain market formations to promote ghastly inequality, environmental collapse, and political corruption of the first rank? If the answer is no, then we should fear grievously for our collective future. In that case, the market and the commons will not be able to save us from the neoliberal Leviathan, and the future of ideas will be bleak indeed.</w:t>
      </w:r>
    </w:p>
    <w:p w14:paraId="2E2B8934" w14:textId="1C065A4F" w:rsidR="00C07DBB" w:rsidRDefault="006A1C5B" w:rsidP="006A1C5B">
      <w:pPr>
        <w:pStyle w:val="Heading3"/>
      </w:pPr>
      <w:r>
        <w:t>Perm – Do Both</w:t>
      </w:r>
    </w:p>
    <w:p w14:paraId="6828E343" w14:textId="77777777" w:rsidR="00345943" w:rsidRDefault="00345943" w:rsidP="00345943">
      <w:pPr>
        <w:pStyle w:val="Heading4"/>
      </w:pPr>
      <w:r>
        <w:t>Perm do both resolves all links to the aff – the “biopolitics” of the aff avoids all their link claims – IP rights can co-exist with any alternative that reduces biopolitical powers</w:t>
      </w:r>
    </w:p>
    <w:p w14:paraId="03A36B98" w14:textId="77777777" w:rsidR="00345943" w:rsidRDefault="00305A06" w:rsidP="00345943">
      <w:hyperlink r:id="rId15" w:history="1">
        <w:r w:rsidR="00345943" w:rsidRPr="00F323EA">
          <w:rPr>
            <w:rStyle w:val="Hyperlink"/>
          </w:rPr>
          <w:t xml:space="preserve">Thomas F. </w:t>
        </w:r>
        <w:r w:rsidR="00345943" w:rsidRPr="00CE27AD">
          <w:rPr>
            <w:rStyle w:val="Style13ptBold"/>
          </w:rPr>
          <w:t>Tierney</w:t>
        </w:r>
      </w:hyperlink>
      <w:r w:rsidR="00345943" w:rsidRPr="00F323EA">
        <w:t xml:space="preserve">, </w:t>
      </w:r>
      <w:r w:rsidR="00345943">
        <w:t>(</w:t>
      </w:r>
      <w:r w:rsidR="00345943" w:rsidRPr="00F323EA">
        <w:t xml:space="preserve">Toward an Affirmative Biopolitics, </w:t>
      </w:r>
      <w:hyperlink r:id="rId16" w:history="1">
        <w:r w:rsidR="00345943" w:rsidRPr="00F323EA">
          <w:rPr>
            <w:rStyle w:val="Hyperlink"/>
          </w:rPr>
          <w:t>Sociological Theory</w:t>
        </w:r>
      </w:hyperlink>
      <w:r w:rsidR="00345943" w:rsidRPr="00F323EA">
        <w:t xml:space="preserve">, Vol. 34, No. 4 (DECEMBER </w:t>
      </w:r>
      <w:r w:rsidR="00345943" w:rsidRPr="00CE27AD">
        <w:rPr>
          <w:rStyle w:val="Style13ptBold"/>
        </w:rPr>
        <w:t>2016</w:t>
      </w:r>
      <w:r w:rsidR="00345943" w:rsidRPr="00F323EA">
        <w:t xml:space="preserve">), pp. 359, </w:t>
      </w:r>
      <w:hyperlink r:id="rId17" w:history="1">
        <w:r w:rsidR="00345943" w:rsidRPr="00F323EA">
          <w:rPr>
            <w:rStyle w:val="Hyperlink"/>
          </w:rPr>
          <w:t>https://www.jstor.org/stable/26382876</w:t>
        </w:r>
      </w:hyperlink>
      <w:r w:rsidR="00345943" w:rsidRPr="00F323EA">
        <w:t xml:space="preserve"> //nw-avis</w:t>
      </w:r>
      <w:r w:rsidR="00345943">
        <w:t>)</w:t>
      </w:r>
    </w:p>
    <w:p w14:paraId="2F634910" w14:textId="77777777" w:rsidR="00345943" w:rsidRPr="00980F24" w:rsidRDefault="00345943" w:rsidP="00345943">
      <w:pPr>
        <w:rPr>
          <w:b/>
          <w:u w:val="single"/>
        </w:rPr>
      </w:pPr>
      <w:r w:rsidRPr="00980F24">
        <w:rPr>
          <w:b/>
          <w:u w:val="single"/>
        </w:rPr>
        <w:t>The Immunological Inclination of the Second Line</w:t>
      </w:r>
    </w:p>
    <w:p w14:paraId="0EF6B00D" w14:textId="77777777" w:rsidR="00345943" w:rsidRPr="00C912E5" w:rsidRDefault="00345943" w:rsidP="00345943">
      <w:pPr>
        <w:rPr>
          <w:sz w:val="16"/>
        </w:rPr>
      </w:pPr>
      <w:r w:rsidRPr="00D56E30">
        <w:rPr>
          <w:b/>
          <w:highlight w:val="green"/>
          <w:u w:val="single"/>
        </w:rPr>
        <w:t>Gift discourse enjoyed an academic resurgence</w:t>
      </w:r>
      <w:r w:rsidRPr="00980F24">
        <w:rPr>
          <w:b/>
          <w:u w:val="single"/>
        </w:rPr>
        <w:t xml:space="preserve"> in France and a few other countries in the 1980s, but American neoliberalism surged globally as a political-economic movement. In fact, </w:t>
      </w:r>
      <w:r w:rsidRPr="00D56E30">
        <w:rPr>
          <w:b/>
          <w:highlight w:val="green"/>
          <w:u w:val="single"/>
        </w:rPr>
        <w:t>many</w:t>
      </w:r>
      <w:r w:rsidRPr="00980F24">
        <w:rPr>
          <w:b/>
          <w:u w:val="single"/>
        </w:rPr>
        <w:t xml:space="preserve"> in the second line </w:t>
      </w:r>
      <w:r w:rsidRPr="00D56E30">
        <w:rPr>
          <w:b/>
          <w:highlight w:val="green"/>
          <w:u w:val="single"/>
        </w:rPr>
        <w:t>identify</w:t>
      </w:r>
      <w:r w:rsidRPr="00980F24">
        <w:rPr>
          <w:b/>
          <w:u w:val="single"/>
        </w:rPr>
        <w:t xml:space="preserve"> 1980 as the </w:t>
      </w:r>
      <w:r w:rsidRPr="00D56E30">
        <w:rPr>
          <w:b/>
          <w:highlight w:val="green"/>
          <w:u w:val="single"/>
        </w:rPr>
        <w:t>point when neoliberalism and biotechnology merged</w:t>
      </w:r>
      <w:r w:rsidRPr="00980F24">
        <w:rPr>
          <w:b/>
          <w:u w:val="single"/>
        </w:rPr>
        <w:t xml:space="preserve"> in the United States</w:t>
      </w:r>
      <w:r w:rsidRPr="00C912E5">
        <w:rPr>
          <w:sz w:val="16"/>
        </w:rPr>
        <w:t xml:space="preserve">, </w:t>
      </w:r>
      <w:r w:rsidRPr="00980F24">
        <w:rPr>
          <w:u w:val="single"/>
        </w:rPr>
        <w:t xml:space="preserve">catalyzing the bioeconomy. In 1980, the U.S. Supreme Court decided </w:t>
      </w:r>
      <w:r w:rsidRPr="00D56E30">
        <w:rPr>
          <w:highlight w:val="green"/>
          <w:u w:val="single"/>
        </w:rPr>
        <w:t>in</w:t>
      </w:r>
      <w:r w:rsidRPr="00980F24">
        <w:rPr>
          <w:u w:val="single"/>
        </w:rPr>
        <w:t xml:space="preserve"> Diamond v. </w:t>
      </w:r>
      <w:proofErr w:type="spellStart"/>
      <w:r w:rsidRPr="00D56E30">
        <w:rPr>
          <w:highlight w:val="green"/>
          <w:u w:val="single"/>
        </w:rPr>
        <w:t>Chakbaraty</w:t>
      </w:r>
      <w:proofErr w:type="spellEnd"/>
      <w:r w:rsidRPr="00980F24">
        <w:rPr>
          <w:u w:val="single"/>
        </w:rPr>
        <w:t xml:space="preserve"> that </w:t>
      </w:r>
      <w:r w:rsidRPr="00D56E30">
        <w:rPr>
          <w:highlight w:val="green"/>
          <w:u w:val="single"/>
        </w:rPr>
        <w:t>a</w:t>
      </w:r>
      <w:r w:rsidRPr="00980F24">
        <w:rPr>
          <w:u w:val="single"/>
        </w:rPr>
        <w:t xml:space="preserve"> living </w:t>
      </w:r>
      <w:r w:rsidRPr="00D56E30">
        <w:rPr>
          <w:highlight w:val="green"/>
          <w:u w:val="single"/>
        </w:rPr>
        <w:t>organism</w:t>
      </w:r>
      <w:r w:rsidRPr="00980F24">
        <w:rPr>
          <w:u w:val="single"/>
        </w:rPr>
        <w:t>—</w:t>
      </w:r>
      <w:r w:rsidRPr="00C912E5">
        <w:rPr>
          <w:sz w:val="16"/>
        </w:rPr>
        <w:t>a genetically modified oil-eating bacterium—</w:t>
      </w:r>
      <w:r w:rsidRPr="00D56E30">
        <w:rPr>
          <w:b/>
          <w:highlight w:val="green"/>
          <w:u w:val="single"/>
        </w:rPr>
        <w:t>could be patented</w:t>
      </w:r>
      <w:r w:rsidRPr="00980F24">
        <w:rPr>
          <w:b/>
          <w:u w:val="single"/>
        </w:rPr>
        <w:t xml:space="preserve"> (Frow 1997; Rabinow 1996c; </w:t>
      </w:r>
      <w:proofErr w:type="spellStart"/>
      <w:r w:rsidRPr="00980F24">
        <w:rPr>
          <w:b/>
          <w:u w:val="single"/>
        </w:rPr>
        <w:t>Waldby</w:t>
      </w:r>
      <w:proofErr w:type="spellEnd"/>
      <w:r w:rsidRPr="00980F24">
        <w:rPr>
          <w:b/>
          <w:u w:val="single"/>
        </w:rPr>
        <w:t xml:space="preserve"> and Mitchell 2006). The U.S. Congress also passed the Bayh-Dole Patent and Trademark Act in 1980, </w:t>
      </w:r>
      <w:r w:rsidRPr="00CE27AD">
        <w:rPr>
          <w:u w:val="single"/>
        </w:rPr>
        <w:t>which shifted ownership of patents on federally funded research from the government to private corporations and encouraged universities to patent faculty research</w:t>
      </w:r>
      <w:r w:rsidRPr="00C912E5">
        <w:rPr>
          <w:sz w:val="16"/>
        </w:rPr>
        <w:t xml:space="preserve"> (Rabinow 1996b, 1996c; </w:t>
      </w:r>
      <w:proofErr w:type="spellStart"/>
      <w:r w:rsidRPr="00C912E5">
        <w:rPr>
          <w:sz w:val="16"/>
        </w:rPr>
        <w:t>Waldby</w:t>
      </w:r>
      <w:proofErr w:type="spellEnd"/>
      <w:r w:rsidRPr="00C912E5">
        <w:rPr>
          <w:sz w:val="16"/>
        </w:rPr>
        <w:t xml:space="preserve"> and Mitchell 2006). Cooper (2008:27) claims these policies “effectively gave rise to a new academic personage, the scientist-entrepreneur,” and Rabinow (1996b, 1996c) notes that the dramatic increase in patent applications filed by university researchers demonstrates that such scholars were now able to amass economic, not just symbolic, capital.</w:t>
      </w:r>
    </w:p>
    <w:p w14:paraId="28CC8FE8" w14:textId="77777777" w:rsidR="00345943" w:rsidRPr="00980F24" w:rsidRDefault="00345943" w:rsidP="00345943">
      <w:pPr>
        <w:rPr>
          <w:b/>
          <w:u w:val="single"/>
        </w:rPr>
      </w:pPr>
      <w:r w:rsidRPr="00D56E30">
        <w:rPr>
          <w:highlight w:val="green"/>
          <w:u w:val="single"/>
        </w:rPr>
        <w:t>No one was better positioned than Rabinow to offer</w:t>
      </w:r>
      <w:r w:rsidRPr="00CE27AD">
        <w:rPr>
          <w:u w:val="single"/>
        </w:rPr>
        <w:t xml:space="preserve"> a </w:t>
      </w:r>
      <w:r w:rsidRPr="00D56E30">
        <w:rPr>
          <w:highlight w:val="green"/>
          <w:u w:val="single"/>
        </w:rPr>
        <w:t>Foucauldian reading of this</w:t>
      </w:r>
      <w:r w:rsidRPr="00CE27AD">
        <w:rPr>
          <w:u w:val="single"/>
        </w:rPr>
        <w:t xml:space="preserve"> neoliberal transformation of science and its impact on the bioeconomy</w:t>
      </w:r>
      <w:r w:rsidRPr="00C912E5">
        <w:rPr>
          <w:sz w:val="16"/>
        </w:rPr>
        <w:t xml:space="preserve">. As scientists were becoming entrepreneurial during the 1980s, Rabinow was busy bringing Foucault to an English audience, co-authoring with Hubert Dreyfus the influential Michel Foucault: Beyond Structuralism and Hermeneutics (1983) and editing The Foucault Reader (1984). In the 1990s and early 2000s, Rabinow (1996b, 1999; Rabinow and Dan-Cohen 2005) conducted seminal ethnographic studies of the formation of companies in the fourth, genetics-based stage of bioeconomic development. Alongside these ethnographies, Rabinow produced crucial theoretical essays that reflected on these bioeconomic transformations in conceptual terms derived from Foucault, as well as other theorists. Through Rabinow’s ethnographic and theoretical publications, </w:t>
      </w:r>
      <w:r w:rsidRPr="00D56E30">
        <w:rPr>
          <w:b/>
          <w:highlight w:val="green"/>
          <w:u w:val="single"/>
        </w:rPr>
        <w:t>one can trace</w:t>
      </w:r>
      <w:r w:rsidRPr="00980F24">
        <w:rPr>
          <w:b/>
          <w:u w:val="single"/>
        </w:rPr>
        <w:t xml:space="preserve"> the emergence of that line of </w:t>
      </w:r>
      <w:r w:rsidRPr="00D56E30">
        <w:rPr>
          <w:b/>
          <w:highlight w:val="green"/>
          <w:u w:val="single"/>
        </w:rPr>
        <w:t>biopolitical reception that avoids</w:t>
      </w:r>
      <w:r w:rsidRPr="00980F24">
        <w:rPr>
          <w:b/>
          <w:u w:val="single"/>
        </w:rPr>
        <w:t xml:space="preserve"> </w:t>
      </w:r>
      <w:r w:rsidRPr="00D56E30">
        <w:rPr>
          <w:b/>
          <w:highlight w:val="green"/>
          <w:u w:val="single"/>
        </w:rPr>
        <w:t xml:space="preserve">the first line’s broad historical </w:t>
      </w:r>
      <w:r w:rsidRPr="00D56E30">
        <w:rPr>
          <w:b/>
          <w:u w:val="single"/>
        </w:rPr>
        <w:t>celebrations</w:t>
      </w:r>
      <w:r w:rsidRPr="00980F24">
        <w:rPr>
          <w:b/>
          <w:u w:val="single"/>
        </w:rPr>
        <w:t xml:space="preserve"> or </w:t>
      </w:r>
      <w:r w:rsidRPr="00D56E30">
        <w:rPr>
          <w:b/>
          <w:highlight w:val="green"/>
          <w:u w:val="single"/>
        </w:rPr>
        <w:t>condemnations</w:t>
      </w:r>
      <w:r w:rsidRPr="00980F24">
        <w:rPr>
          <w:b/>
          <w:u w:val="single"/>
        </w:rPr>
        <w:t xml:space="preserve">, </w:t>
      </w:r>
      <w:r w:rsidRPr="00D56E30">
        <w:rPr>
          <w:b/>
          <w:highlight w:val="green"/>
          <w:u w:val="single"/>
        </w:rPr>
        <w:t>but one can also glimpse an affinity for</w:t>
      </w:r>
      <w:r w:rsidRPr="00980F24">
        <w:rPr>
          <w:b/>
          <w:u w:val="single"/>
        </w:rPr>
        <w:t xml:space="preserve"> neoliberal </w:t>
      </w:r>
      <w:r w:rsidRPr="00D56E30">
        <w:rPr>
          <w:b/>
          <w:highlight w:val="green"/>
          <w:u w:val="single"/>
        </w:rPr>
        <w:t>entrepreneurialism and an aversion to the gift</w:t>
      </w:r>
      <w:r w:rsidRPr="00980F24">
        <w:rPr>
          <w:b/>
          <w:u w:val="single"/>
        </w:rPr>
        <w:t>, traits that have also influenced some analyses of the second line.</w:t>
      </w:r>
    </w:p>
    <w:p w14:paraId="4AB97F10" w14:textId="77777777" w:rsidR="00345943" w:rsidRPr="00CE27AD" w:rsidRDefault="00345943" w:rsidP="00345943">
      <w:pPr>
        <w:rPr>
          <w:u w:val="single"/>
        </w:rPr>
      </w:pPr>
      <w:r w:rsidRPr="00C912E5">
        <w:rPr>
          <w:sz w:val="16"/>
        </w:rPr>
        <w:t xml:space="preserve">Rabinow’s first ethnographic foray into the bioeconomy began in 1990, when he studied the research scientists at Cetus, the private biotechnology company that invented and patented polymerase chain reaction (PCR) in the early 1980s, making it possible to quickly produce adequate quantities of DNA for genetic research. Making PCR: A Story of Biotechnology (Rabinow 1996b) was published in 1996, but in 1992, </w:t>
      </w:r>
      <w:r w:rsidRPr="00CE27AD">
        <w:rPr>
          <w:u w:val="single"/>
        </w:rPr>
        <w:t xml:space="preserve">in the midst of this research, </w:t>
      </w:r>
      <w:r w:rsidRPr="00D56E30">
        <w:rPr>
          <w:highlight w:val="green"/>
          <w:u w:val="single"/>
        </w:rPr>
        <w:t>Rabinow published</w:t>
      </w:r>
      <w:r w:rsidRPr="00CE27AD">
        <w:rPr>
          <w:u w:val="single"/>
        </w:rPr>
        <w:t xml:space="preserve"> an influential essay titled “Artificiality and Enlightenment: From </w:t>
      </w:r>
      <w:r w:rsidRPr="00D56E30">
        <w:rPr>
          <w:highlight w:val="green"/>
          <w:u w:val="single"/>
        </w:rPr>
        <w:t xml:space="preserve">Sociobiology to </w:t>
      </w:r>
      <w:proofErr w:type="spellStart"/>
      <w:r w:rsidRPr="00D56E30">
        <w:rPr>
          <w:highlight w:val="green"/>
          <w:u w:val="single"/>
        </w:rPr>
        <w:t>Biosociality</w:t>
      </w:r>
      <w:proofErr w:type="spellEnd"/>
      <w:r w:rsidRPr="00CE27AD">
        <w:rPr>
          <w:u w:val="single"/>
        </w:rPr>
        <w:t xml:space="preserve">.” </w:t>
      </w:r>
      <w:r w:rsidRPr="00D56E30">
        <w:rPr>
          <w:highlight w:val="green"/>
          <w:u w:val="single"/>
        </w:rPr>
        <w:t>He wrote</w:t>
      </w:r>
      <w:r w:rsidRPr="00CE27AD">
        <w:rPr>
          <w:u w:val="single"/>
        </w:rPr>
        <w:t xml:space="preserve"> this essay in response to the 1990 announcement of the international, publicly funded Human Genome Project (HGP). </w:t>
      </w:r>
      <w:r w:rsidRPr="00D56E30">
        <w:rPr>
          <w:highlight w:val="green"/>
          <w:u w:val="single"/>
        </w:rPr>
        <w:t>To support</w:t>
      </w:r>
      <w:r w:rsidRPr="00CE27AD">
        <w:rPr>
          <w:u w:val="single"/>
        </w:rPr>
        <w:t xml:space="preserve"> his open, receptive stance toward </w:t>
      </w:r>
      <w:r w:rsidRPr="00D56E30">
        <w:rPr>
          <w:highlight w:val="green"/>
          <w:u w:val="single"/>
        </w:rPr>
        <w:t>the HGP</w:t>
      </w:r>
      <w:r w:rsidRPr="00CE27AD">
        <w:rPr>
          <w:u w:val="single"/>
        </w:rPr>
        <w:t>, Rabinow invoked Foucault’s aversion to the Frankfurt School’s sweeping suspicion of instrumental rationality, and he cited “The Subject and Power,” the famous afterword that Foucault contributed to his and Dreyfus’s Michel Foucault:</w:t>
      </w:r>
    </w:p>
    <w:p w14:paraId="494C631A" w14:textId="77777777" w:rsidR="00345943" w:rsidRPr="00C912E5" w:rsidRDefault="00345943" w:rsidP="00345943">
      <w:pPr>
        <w:rPr>
          <w:sz w:val="16"/>
        </w:rPr>
      </w:pPr>
      <w:r w:rsidRPr="00D56E30">
        <w:rPr>
          <w:rStyle w:val="StyleUnderline"/>
          <w:highlight w:val="green"/>
        </w:rPr>
        <w:t>I follow Foucault when he asks, “Shall we try reason</w:t>
      </w:r>
      <w:r w:rsidRPr="00CE27AD">
        <w:rPr>
          <w:rStyle w:val="StyleUnderline"/>
        </w:rPr>
        <w:t>? To my mind nothing would be more sterile</w:t>
      </w:r>
      <w:r w:rsidRPr="00C912E5">
        <w:rPr>
          <w:sz w:val="16"/>
        </w:rPr>
        <w:t xml:space="preserve">. First, because </w:t>
      </w:r>
      <w:r w:rsidRPr="00D56E30">
        <w:rPr>
          <w:rStyle w:val="Emphasis"/>
          <w:highlight w:val="green"/>
        </w:rPr>
        <w:t>the field has nothing to do with guilt or innocence</w:t>
      </w:r>
      <w:r w:rsidRPr="00C912E5">
        <w:rPr>
          <w:sz w:val="16"/>
        </w:rPr>
        <w:t xml:space="preserve">. </w:t>
      </w:r>
      <w:r w:rsidRPr="00CE27AD">
        <w:rPr>
          <w:rStyle w:val="StyleUnderline"/>
        </w:rPr>
        <w:t>What we have to do is analyze specific rationalities rather than always invoking the progress of rationalization in general</w:t>
      </w:r>
      <w:r w:rsidRPr="00C912E5">
        <w:rPr>
          <w:sz w:val="16"/>
        </w:rPr>
        <w:t>.” My ethnographic question is: How will our social and ethical practices change as this project advances? (Rabinow 1992:236–37)</w:t>
      </w:r>
    </w:p>
    <w:p w14:paraId="1282B191" w14:textId="77777777" w:rsidR="00345943" w:rsidRPr="00C912E5" w:rsidRDefault="00345943" w:rsidP="00345943">
      <w:pPr>
        <w:rPr>
          <w:sz w:val="16"/>
        </w:rPr>
      </w:pPr>
      <w:r w:rsidRPr="00C912E5">
        <w:rPr>
          <w:sz w:val="16"/>
        </w:rPr>
        <w:t xml:space="preserve">Rabinow (1992:249–50) concluded the essay with the following ambivalent sentences that not only sound Foucauldian but also </w:t>
      </w:r>
      <w:proofErr w:type="spellStart"/>
      <w:r w:rsidRPr="00C912E5">
        <w:rPr>
          <w:sz w:val="16"/>
        </w:rPr>
        <w:t>Espositoean</w:t>
      </w:r>
      <w:proofErr w:type="spellEnd"/>
      <w:r w:rsidRPr="00C912E5">
        <w:rPr>
          <w:sz w:val="16"/>
        </w:rPr>
        <w:t xml:space="preserve"> in that </w:t>
      </w:r>
      <w:r w:rsidRPr="00D56E30">
        <w:rPr>
          <w:rStyle w:val="Emphasis"/>
          <w:highlight w:val="green"/>
        </w:rPr>
        <w:t>he recognized</w:t>
      </w:r>
      <w:r w:rsidRPr="00CE27AD">
        <w:rPr>
          <w:rStyle w:val="Emphasis"/>
        </w:rPr>
        <w:t xml:space="preserve"> the </w:t>
      </w:r>
      <w:r w:rsidRPr="00D56E30">
        <w:rPr>
          <w:rStyle w:val="Emphasis"/>
          <w:highlight w:val="green"/>
        </w:rPr>
        <w:t>dual potential</w:t>
      </w:r>
      <w:r w:rsidRPr="00CE27AD">
        <w:rPr>
          <w:rStyle w:val="Emphasis"/>
        </w:rPr>
        <w:t xml:space="preserve"> of any gifts that might emerge from the HGP:</w:t>
      </w:r>
      <w:r w:rsidRPr="00C912E5">
        <w:rPr>
          <w:sz w:val="16"/>
        </w:rPr>
        <w:t xml:space="preserve"> “</w:t>
      </w:r>
      <w:r w:rsidRPr="00CE27AD">
        <w:rPr>
          <w:rStyle w:val="StyleUnderline"/>
        </w:rPr>
        <w:t>The term manipulation carries with it the appropriate ambiguities implying both an urge to dominate and discipline as well as an imperative to improve on the organic. Confronting this complexity constitutes the challenge of artificiality and enlightenment.”</w:t>
      </w:r>
    </w:p>
    <w:p w14:paraId="3AE2C857" w14:textId="77777777" w:rsidR="00345943" w:rsidRPr="00C912E5" w:rsidRDefault="00345943" w:rsidP="00345943">
      <w:pPr>
        <w:rPr>
          <w:sz w:val="16"/>
        </w:rPr>
      </w:pPr>
      <w:r w:rsidRPr="00C912E5">
        <w:rPr>
          <w:sz w:val="16"/>
        </w:rPr>
        <w:t xml:space="preserve">In 1996, the year Making PCR appeared, Rabinow (1996a) published a slightly different version of “Artificiality and Enlightenment” in a collection of his writings titled Essays on the Anthropology of Reason. The two versions are largely identical, but there is a crucial difference in the way Rabinow concluded the later essay. He replaced the final two sentences of the 1992 version quoted previously with the following paean to Donna </w:t>
      </w:r>
      <w:r w:rsidRPr="00CE27AD">
        <w:rPr>
          <w:rStyle w:val="StyleUnderline"/>
        </w:rPr>
        <w:t>Haraway</w:t>
      </w:r>
      <w:r w:rsidRPr="00C912E5">
        <w:rPr>
          <w:sz w:val="16"/>
        </w:rPr>
        <w:t>:</w:t>
      </w:r>
    </w:p>
    <w:p w14:paraId="292C8215" w14:textId="77777777" w:rsidR="00345943" w:rsidRPr="00C912E5" w:rsidRDefault="00345943" w:rsidP="00345943">
      <w:pPr>
        <w:rPr>
          <w:sz w:val="16"/>
        </w:rPr>
      </w:pPr>
      <w:r w:rsidRPr="00C912E5">
        <w:rPr>
          <w:sz w:val="16"/>
        </w:rPr>
        <w:t xml:space="preserve">[Who] </w:t>
      </w:r>
      <w:r w:rsidRPr="00CE27AD">
        <w:rPr>
          <w:rStyle w:val="StyleUnderline"/>
        </w:rPr>
        <w:t>concludes her iconoclastic and enlightened 1985 “Manifesto for Cyborgs” by arguing that “taking responsibility for the social relations of science and technology means refusing an anti-science metaphysics, a demonology of technology, and so means embracing the skillful task of reconstructing the boundaries of daily life, in partial connection with others, in communication with all of our parts.”</w:t>
      </w:r>
      <w:r w:rsidRPr="00C912E5">
        <w:rPr>
          <w:sz w:val="16"/>
        </w:rPr>
        <w:t xml:space="preserve"> </w:t>
      </w:r>
      <w:r w:rsidRPr="00CE27AD">
        <w:rPr>
          <w:rStyle w:val="Emphasis"/>
        </w:rPr>
        <w:t>She applauds the subversion of “myriad organic wholes</w:t>
      </w:r>
      <w:r w:rsidRPr="00C912E5">
        <w:rPr>
          <w:sz w:val="16"/>
        </w:rPr>
        <w:t xml:space="preserve"> (e.g., the poem, the primitive culture, the biological organism)” </w:t>
      </w:r>
      <w:r w:rsidRPr="00CE27AD">
        <w:rPr>
          <w:rStyle w:val="Emphasis"/>
        </w:rPr>
        <w:t>and proclaims that “the certainty of what counts as nature—a source of insight and a promise of innocence—is undermined</w:t>
      </w:r>
      <w:r w:rsidRPr="00C912E5">
        <w:rPr>
          <w:sz w:val="16"/>
        </w:rPr>
        <w:t>, perhaps fatally.”</w:t>
      </w:r>
    </w:p>
    <w:p w14:paraId="2B871641" w14:textId="77777777" w:rsidR="00345943" w:rsidRPr="00C912E5" w:rsidRDefault="00345943" w:rsidP="00345943">
      <w:pPr>
        <w:rPr>
          <w:sz w:val="16"/>
        </w:rPr>
      </w:pPr>
      <w:r w:rsidRPr="00D56E30">
        <w:rPr>
          <w:rStyle w:val="StyleUnderline"/>
        </w:rPr>
        <w:t>As with nature, so too, it seems, with culture</w:t>
      </w:r>
      <w:r w:rsidRPr="00C912E5">
        <w:rPr>
          <w:sz w:val="16"/>
        </w:rPr>
        <w:t>. (Rabinow 1996a:108; quoting Haraway 1991:181)</w:t>
      </w:r>
    </w:p>
    <w:p w14:paraId="1DC23984" w14:textId="2F5992EA" w:rsidR="006A1C5B" w:rsidRDefault="00116547" w:rsidP="00116547">
      <w:pPr>
        <w:pStyle w:val="Heading1"/>
      </w:pPr>
      <w:r>
        <w:t>Working</w:t>
      </w:r>
    </w:p>
    <w:p w14:paraId="1A65EC02" w14:textId="210AB44F" w:rsidR="00116547" w:rsidRDefault="00AA4A8E" w:rsidP="00AA4A8E">
      <w:pPr>
        <w:pStyle w:val="Heading3"/>
      </w:pPr>
      <w:r>
        <w:t>Links – Working</w:t>
      </w:r>
    </w:p>
    <w:p w14:paraId="32B409F9" w14:textId="77777777" w:rsidR="00AA4A8E" w:rsidRPr="00AA4A8E" w:rsidRDefault="00AA4A8E" w:rsidP="00AA4A8E"/>
    <w:p w14:paraId="52EFE6C1" w14:textId="09D4EB95" w:rsidR="00116547" w:rsidRPr="00AA4A8E" w:rsidRDefault="00116547" w:rsidP="00116547">
      <w:pPr>
        <w:pStyle w:val="Heading4"/>
        <w:rPr>
          <w:u w:val="single"/>
        </w:rPr>
      </w:pPr>
      <w:r w:rsidRPr="00AA4A8E">
        <w:rPr>
          <w:u w:val="single"/>
        </w:rPr>
        <w:t>International corporations</w:t>
      </w:r>
    </w:p>
    <w:p w14:paraId="55B6C0E8" w14:textId="5F136C94" w:rsidR="00AA4A8E" w:rsidRDefault="00305A06" w:rsidP="00116547">
      <w:hyperlink r:id="rId18" w:history="1">
        <w:r w:rsidR="00116547" w:rsidRPr="00897C08">
          <w:rPr>
            <w:rStyle w:val="Hyperlink"/>
          </w:rPr>
          <w:t>https://link.springer.com/content/pdf/10.1007/s43253-024-00121-5.pdf</w:t>
        </w:r>
      </w:hyperlink>
    </w:p>
    <w:p w14:paraId="6C183127" w14:textId="184BE45C" w:rsidR="00116547" w:rsidRDefault="00116547" w:rsidP="00116547"/>
    <w:p w14:paraId="32846B59" w14:textId="1D5F3C22" w:rsidR="00AA4A8E" w:rsidRPr="00AA4A8E" w:rsidRDefault="00AA4A8E" w:rsidP="00AA4A8E">
      <w:pPr>
        <w:pStyle w:val="Heading4"/>
        <w:rPr>
          <w:u w:val="single"/>
        </w:rPr>
      </w:pPr>
      <w:r w:rsidRPr="00AA4A8E">
        <w:rPr>
          <w:u w:val="single"/>
        </w:rPr>
        <w:t>Gen AI?</w:t>
      </w:r>
    </w:p>
    <w:p w14:paraId="6A1CE843" w14:textId="3FBD2B1D" w:rsidR="00116547" w:rsidRDefault="00AA4A8E" w:rsidP="00116547">
      <w:r w:rsidRPr="00AA4A8E">
        <w:t>https://doi.org/10.1515/ijdlg-2024-0008</w:t>
      </w:r>
    </w:p>
    <w:p w14:paraId="00D2C2A4" w14:textId="37646869" w:rsidR="00AA4A8E" w:rsidRDefault="00AA4A8E" w:rsidP="00116547"/>
    <w:p w14:paraId="22064483" w14:textId="7C61D12E" w:rsidR="00AA4A8E" w:rsidRPr="00AA4A8E" w:rsidRDefault="00AA4A8E" w:rsidP="00AA4A8E">
      <w:pPr>
        <w:pStyle w:val="Heading4"/>
        <w:rPr>
          <w:u w:val="single"/>
        </w:rPr>
      </w:pPr>
      <w:r w:rsidRPr="00AA4A8E">
        <w:rPr>
          <w:u w:val="single"/>
        </w:rPr>
        <w:t>Seed patents</w:t>
      </w:r>
    </w:p>
    <w:p w14:paraId="4FA2DCC7" w14:textId="1342ADE0" w:rsidR="00AA4A8E" w:rsidRPr="00AA4A8E" w:rsidRDefault="00AA4A8E" w:rsidP="00AA4A8E">
      <w:r w:rsidRPr="00AA4A8E">
        <w:t>project_muse_920514-libre.pdf (d1wqtxts1xzle7.cloudfront.net)</w:t>
      </w:r>
    </w:p>
    <w:p w14:paraId="373958CD" w14:textId="77777777" w:rsidR="00AA4A8E" w:rsidRPr="00116547" w:rsidRDefault="00AA4A8E" w:rsidP="00116547"/>
    <w:sectPr w:rsidR="00AA4A8E" w:rsidRPr="001165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D1E07E" w14:textId="77777777" w:rsidR="00F7205B" w:rsidRDefault="00F7205B" w:rsidP="00066D2C">
      <w:pPr>
        <w:spacing w:after="0" w:line="240" w:lineRule="auto"/>
      </w:pPr>
      <w:r>
        <w:separator/>
      </w:r>
    </w:p>
  </w:endnote>
  <w:endnote w:type="continuationSeparator" w:id="0">
    <w:p w14:paraId="5971A2F0" w14:textId="77777777" w:rsidR="00F7205B" w:rsidRDefault="00F720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C96EBB" w14:textId="77777777" w:rsidR="00F7205B" w:rsidRDefault="00F7205B" w:rsidP="00066D2C">
      <w:pPr>
        <w:spacing w:after="0" w:line="240" w:lineRule="auto"/>
      </w:pPr>
      <w:r>
        <w:separator/>
      </w:r>
    </w:p>
  </w:footnote>
  <w:footnote w:type="continuationSeparator" w:id="0">
    <w:p w14:paraId="0909BEBD" w14:textId="77777777" w:rsidR="00F7205B" w:rsidRDefault="00F720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E15120"/>
    <w:multiLevelType w:val="hybridMultilevel"/>
    <w:tmpl w:val="556478B4"/>
    <w:lvl w:ilvl="0" w:tplc="788AB2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F63E7E"/>
    <w:multiLevelType w:val="hybridMultilevel"/>
    <w:tmpl w:val="4788A690"/>
    <w:lvl w:ilvl="0" w:tplc="91C48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BF3F72"/>
    <w:multiLevelType w:val="hybridMultilevel"/>
    <w:tmpl w:val="33C44FEC"/>
    <w:lvl w:ilvl="0" w:tplc="B1B2806C">
      <w:start w:val="3"/>
      <w:numFmt w:val="bullet"/>
      <w:lvlText w:val=""/>
      <w:lvlJc w:val="left"/>
      <w:pPr>
        <w:ind w:left="720" w:hanging="360"/>
      </w:pPr>
      <w:rPr>
        <w:rFonts w:ascii="Wingdings" w:eastAsiaTheme="maj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0F0AE4"/>
    <w:multiLevelType w:val="hybridMultilevel"/>
    <w:tmpl w:val="4FF6F3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62236942">
    <w:abstractNumId w:val="10"/>
  </w:num>
  <w:num w:numId="46" w16cid:durableId="47459393">
    <w:abstractNumId w:val="15"/>
  </w:num>
  <w:num w:numId="47" w16cid:durableId="416949168">
    <w:abstractNumId w:val="17"/>
  </w:num>
  <w:num w:numId="48" w16cid:durableId="3722742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298195008"/>
    <w:docVar w:name="VerbatimVersion" w:val="6.0.0"/>
    <w:docVar w:name="WordVersion" w:val="16.0"/>
  </w:docVars>
  <w:rsids>
    <w:rsidRoot w:val="006D00EB"/>
    <w:rsid w:val="00001C7E"/>
    <w:rsid w:val="000035AA"/>
    <w:rsid w:val="0000487C"/>
    <w:rsid w:val="00004DD5"/>
    <w:rsid w:val="000056B5"/>
    <w:rsid w:val="00011FEF"/>
    <w:rsid w:val="00013C8B"/>
    <w:rsid w:val="00023AEF"/>
    <w:rsid w:val="000250CA"/>
    <w:rsid w:val="00032119"/>
    <w:rsid w:val="000427BD"/>
    <w:rsid w:val="00043C82"/>
    <w:rsid w:val="00050713"/>
    <w:rsid w:val="000523DD"/>
    <w:rsid w:val="00053D0F"/>
    <w:rsid w:val="00055F2D"/>
    <w:rsid w:val="00056966"/>
    <w:rsid w:val="00060D24"/>
    <w:rsid w:val="000615B0"/>
    <w:rsid w:val="00063921"/>
    <w:rsid w:val="00064F6C"/>
    <w:rsid w:val="000657E9"/>
    <w:rsid w:val="00066D2C"/>
    <w:rsid w:val="00071696"/>
    <w:rsid w:val="0007328F"/>
    <w:rsid w:val="00074F1E"/>
    <w:rsid w:val="0007573B"/>
    <w:rsid w:val="0007578B"/>
    <w:rsid w:val="0007692C"/>
    <w:rsid w:val="00076EA7"/>
    <w:rsid w:val="0007775F"/>
    <w:rsid w:val="00080E37"/>
    <w:rsid w:val="00080F27"/>
    <w:rsid w:val="000912B1"/>
    <w:rsid w:val="00093AB9"/>
    <w:rsid w:val="00094DF4"/>
    <w:rsid w:val="000961CD"/>
    <w:rsid w:val="000A0198"/>
    <w:rsid w:val="000A0585"/>
    <w:rsid w:val="000A218A"/>
    <w:rsid w:val="000A239C"/>
    <w:rsid w:val="000A4AE6"/>
    <w:rsid w:val="000A5303"/>
    <w:rsid w:val="000A5EE1"/>
    <w:rsid w:val="000B3425"/>
    <w:rsid w:val="000B435C"/>
    <w:rsid w:val="000B5FBB"/>
    <w:rsid w:val="000B6974"/>
    <w:rsid w:val="000B6B3E"/>
    <w:rsid w:val="000C137E"/>
    <w:rsid w:val="000C781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547"/>
    <w:rsid w:val="00117F85"/>
    <w:rsid w:val="00117F87"/>
    <w:rsid w:val="001218F5"/>
    <w:rsid w:val="00122202"/>
    <w:rsid w:val="00127061"/>
    <w:rsid w:val="00131B53"/>
    <w:rsid w:val="001327C1"/>
    <w:rsid w:val="001329A3"/>
    <w:rsid w:val="00134120"/>
    <w:rsid w:val="001356C8"/>
    <w:rsid w:val="00136331"/>
    <w:rsid w:val="001378C8"/>
    <w:rsid w:val="00140A6B"/>
    <w:rsid w:val="00144AD4"/>
    <w:rsid w:val="00146731"/>
    <w:rsid w:val="00146F2E"/>
    <w:rsid w:val="00150A2E"/>
    <w:rsid w:val="00152BF7"/>
    <w:rsid w:val="0016019B"/>
    <w:rsid w:val="00163574"/>
    <w:rsid w:val="001645D4"/>
    <w:rsid w:val="0016567B"/>
    <w:rsid w:val="0016568A"/>
    <w:rsid w:val="00170A72"/>
    <w:rsid w:val="00170EE6"/>
    <w:rsid w:val="00171A2A"/>
    <w:rsid w:val="001723BA"/>
    <w:rsid w:val="00174B66"/>
    <w:rsid w:val="00175A0C"/>
    <w:rsid w:val="00180A4E"/>
    <w:rsid w:val="00181241"/>
    <w:rsid w:val="00181F58"/>
    <w:rsid w:val="00186B65"/>
    <w:rsid w:val="00187289"/>
    <w:rsid w:val="00190CDA"/>
    <w:rsid w:val="00193C03"/>
    <w:rsid w:val="00196816"/>
    <w:rsid w:val="0019779A"/>
    <w:rsid w:val="001977CD"/>
    <w:rsid w:val="0019782C"/>
    <w:rsid w:val="001A07A2"/>
    <w:rsid w:val="001A1422"/>
    <w:rsid w:val="001A3079"/>
    <w:rsid w:val="001A4D9A"/>
    <w:rsid w:val="001A6960"/>
    <w:rsid w:val="001B1595"/>
    <w:rsid w:val="001B1762"/>
    <w:rsid w:val="001B18CF"/>
    <w:rsid w:val="001B2C27"/>
    <w:rsid w:val="001B5C17"/>
    <w:rsid w:val="001C0A69"/>
    <w:rsid w:val="001C48D7"/>
    <w:rsid w:val="001D052C"/>
    <w:rsid w:val="001D1994"/>
    <w:rsid w:val="001D6D5C"/>
    <w:rsid w:val="001D7A6D"/>
    <w:rsid w:val="001E4A64"/>
    <w:rsid w:val="001E61F5"/>
    <w:rsid w:val="001F0C01"/>
    <w:rsid w:val="001F1F4D"/>
    <w:rsid w:val="001F2357"/>
    <w:rsid w:val="002005AF"/>
    <w:rsid w:val="00200C1A"/>
    <w:rsid w:val="002052E3"/>
    <w:rsid w:val="00210DC2"/>
    <w:rsid w:val="002110D6"/>
    <w:rsid w:val="002152F9"/>
    <w:rsid w:val="0021530A"/>
    <w:rsid w:val="002212A9"/>
    <w:rsid w:val="002234FB"/>
    <w:rsid w:val="00224F7E"/>
    <w:rsid w:val="00225437"/>
    <w:rsid w:val="002263A1"/>
    <w:rsid w:val="00232746"/>
    <w:rsid w:val="00236707"/>
    <w:rsid w:val="00241116"/>
    <w:rsid w:val="0024328E"/>
    <w:rsid w:val="002508CB"/>
    <w:rsid w:val="002514A7"/>
    <w:rsid w:val="00253711"/>
    <w:rsid w:val="00253733"/>
    <w:rsid w:val="00256AC0"/>
    <w:rsid w:val="002573AF"/>
    <w:rsid w:val="00260D57"/>
    <w:rsid w:val="00263CC5"/>
    <w:rsid w:val="00271866"/>
    <w:rsid w:val="00276E12"/>
    <w:rsid w:val="00277BB1"/>
    <w:rsid w:val="00277DD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5B1"/>
    <w:rsid w:val="002C30D9"/>
    <w:rsid w:val="002C6C7D"/>
    <w:rsid w:val="002C769C"/>
    <w:rsid w:val="002D2594"/>
    <w:rsid w:val="002D3647"/>
    <w:rsid w:val="002D418C"/>
    <w:rsid w:val="002E2A8A"/>
    <w:rsid w:val="002E663F"/>
    <w:rsid w:val="002F0384"/>
    <w:rsid w:val="002F0469"/>
    <w:rsid w:val="002F276B"/>
    <w:rsid w:val="002F28CE"/>
    <w:rsid w:val="002F2CFC"/>
    <w:rsid w:val="002F37D1"/>
    <w:rsid w:val="002F5A47"/>
    <w:rsid w:val="002F636E"/>
    <w:rsid w:val="00300F2F"/>
    <w:rsid w:val="00304257"/>
    <w:rsid w:val="00304A78"/>
    <w:rsid w:val="00305100"/>
    <w:rsid w:val="00306FDE"/>
    <w:rsid w:val="00307FBA"/>
    <w:rsid w:val="003106D9"/>
    <w:rsid w:val="00311019"/>
    <w:rsid w:val="00311112"/>
    <w:rsid w:val="00311C1F"/>
    <w:rsid w:val="0031266A"/>
    <w:rsid w:val="0031761F"/>
    <w:rsid w:val="00323E50"/>
    <w:rsid w:val="003258BE"/>
    <w:rsid w:val="003264E7"/>
    <w:rsid w:val="003328DD"/>
    <w:rsid w:val="00333A69"/>
    <w:rsid w:val="003352D6"/>
    <w:rsid w:val="00345943"/>
    <w:rsid w:val="00345BF2"/>
    <w:rsid w:val="00347131"/>
    <w:rsid w:val="003479B5"/>
    <w:rsid w:val="003500B6"/>
    <w:rsid w:val="00352622"/>
    <w:rsid w:val="00355B45"/>
    <w:rsid w:val="00361FA0"/>
    <w:rsid w:val="003662DB"/>
    <w:rsid w:val="00367D96"/>
    <w:rsid w:val="003706D8"/>
    <w:rsid w:val="003725C4"/>
    <w:rsid w:val="00373B7F"/>
    <w:rsid w:val="00374924"/>
    <w:rsid w:val="003753F6"/>
    <w:rsid w:val="003779C8"/>
    <w:rsid w:val="00382430"/>
    <w:rsid w:val="00382DF7"/>
    <w:rsid w:val="0039157C"/>
    <w:rsid w:val="00392D93"/>
    <w:rsid w:val="00393EF2"/>
    <w:rsid w:val="00394BFD"/>
    <w:rsid w:val="00394F71"/>
    <w:rsid w:val="0039584C"/>
    <w:rsid w:val="00396D52"/>
    <w:rsid w:val="003A46B4"/>
    <w:rsid w:val="003A5CE8"/>
    <w:rsid w:val="003A698D"/>
    <w:rsid w:val="003B09EF"/>
    <w:rsid w:val="003B17B3"/>
    <w:rsid w:val="003B4705"/>
    <w:rsid w:val="003B4F86"/>
    <w:rsid w:val="003B734D"/>
    <w:rsid w:val="003C177C"/>
    <w:rsid w:val="003C251E"/>
    <w:rsid w:val="003C3CCA"/>
    <w:rsid w:val="003C6CA9"/>
    <w:rsid w:val="003D3B44"/>
    <w:rsid w:val="003D4150"/>
    <w:rsid w:val="003D5367"/>
    <w:rsid w:val="003E1F8F"/>
    <w:rsid w:val="003F3920"/>
    <w:rsid w:val="003F4D5F"/>
    <w:rsid w:val="004016A6"/>
    <w:rsid w:val="00405AD7"/>
    <w:rsid w:val="004127EF"/>
    <w:rsid w:val="00413203"/>
    <w:rsid w:val="00414EB4"/>
    <w:rsid w:val="0041766B"/>
    <w:rsid w:val="004208C6"/>
    <w:rsid w:val="00425531"/>
    <w:rsid w:val="00425A83"/>
    <w:rsid w:val="00426CC6"/>
    <w:rsid w:val="00431905"/>
    <w:rsid w:val="0043196F"/>
    <w:rsid w:val="004326E6"/>
    <w:rsid w:val="00432F5F"/>
    <w:rsid w:val="0043419E"/>
    <w:rsid w:val="0043450D"/>
    <w:rsid w:val="004348C6"/>
    <w:rsid w:val="00434BCC"/>
    <w:rsid w:val="004350BF"/>
    <w:rsid w:val="00435588"/>
    <w:rsid w:val="00436336"/>
    <w:rsid w:val="004430EA"/>
    <w:rsid w:val="004433A0"/>
    <w:rsid w:val="004436F8"/>
    <w:rsid w:val="00447BAE"/>
    <w:rsid w:val="00450DA4"/>
    <w:rsid w:val="00457F13"/>
    <w:rsid w:val="004604DA"/>
    <w:rsid w:val="0046190E"/>
    <w:rsid w:val="00462267"/>
    <w:rsid w:val="00462B60"/>
    <w:rsid w:val="0047467B"/>
    <w:rsid w:val="00474720"/>
    <w:rsid w:val="00480A40"/>
    <w:rsid w:val="00480FCB"/>
    <w:rsid w:val="0048147A"/>
    <w:rsid w:val="004827C9"/>
    <w:rsid w:val="00486F5E"/>
    <w:rsid w:val="004875B9"/>
    <w:rsid w:val="00491C5F"/>
    <w:rsid w:val="0049341D"/>
    <w:rsid w:val="00493AA8"/>
    <w:rsid w:val="004A2B4E"/>
    <w:rsid w:val="004A40AB"/>
    <w:rsid w:val="004A539A"/>
    <w:rsid w:val="004A74B8"/>
    <w:rsid w:val="004B31F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01"/>
    <w:rsid w:val="004F4139"/>
    <w:rsid w:val="004F682B"/>
    <w:rsid w:val="00500F93"/>
    <w:rsid w:val="005015BF"/>
    <w:rsid w:val="00502DD0"/>
    <w:rsid w:val="00503593"/>
    <w:rsid w:val="005036B1"/>
    <w:rsid w:val="00511177"/>
    <w:rsid w:val="005125C9"/>
    <w:rsid w:val="00514393"/>
    <w:rsid w:val="00515BDD"/>
    <w:rsid w:val="00521B9F"/>
    <w:rsid w:val="00522B76"/>
    <w:rsid w:val="005268F8"/>
    <w:rsid w:val="005302F3"/>
    <w:rsid w:val="0053626E"/>
    <w:rsid w:val="005419A3"/>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03E"/>
    <w:rsid w:val="005B41CE"/>
    <w:rsid w:val="005B566C"/>
    <w:rsid w:val="005B5DC5"/>
    <w:rsid w:val="005B6286"/>
    <w:rsid w:val="005C148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2B1"/>
    <w:rsid w:val="006077D4"/>
    <w:rsid w:val="00622773"/>
    <w:rsid w:val="00622C58"/>
    <w:rsid w:val="0062614B"/>
    <w:rsid w:val="006266E2"/>
    <w:rsid w:val="0063037B"/>
    <w:rsid w:val="00632C54"/>
    <w:rsid w:val="00635616"/>
    <w:rsid w:val="00641E99"/>
    <w:rsid w:val="00643910"/>
    <w:rsid w:val="006463F8"/>
    <w:rsid w:val="00650C88"/>
    <w:rsid w:val="0065258E"/>
    <w:rsid w:val="00655035"/>
    <w:rsid w:val="00656814"/>
    <w:rsid w:val="00657A00"/>
    <w:rsid w:val="006633F4"/>
    <w:rsid w:val="0066638E"/>
    <w:rsid w:val="00666CC0"/>
    <w:rsid w:val="00673AA3"/>
    <w:rsid w:val="00673C22"/>
    <w:rsid w:val="0067482D"/>
    <w:rsid w:val="006757E8"/>
    <w:rsid w:val="0067732F"/>
    <w:rsid w:val="00681007"/>
    <w:rsid w:val="0068122B"/>
    <w:rsid w:val="00681DD9"/>
    <w:rsid w:val="00682252"/>
    <w:rsid w:val="00682F5C"/>
    <w:rsid w:val="00687555"/>
    <w:rsid w:val="00690E39"/>
    <w:rsid w:val="00691BD7"/>
    <w:rsid w:val="00691FF9"/>
    <w:rsid w:val="0069285F"/>
    <w:rsid w:val="0069752C"/>
    <w:rsid w:val="006A0DE5"/>
    <w:rsid w:val="006A0F5C"/>
    <w:rsid w:val="006A19C4"/>
    <w:rsid w:val="006A1C5B"/>
    <w:rsid w:val="006A3677"/>
    <w:rsid w:val="006A5B27"/>
    <w:rsid w:val="006B1653"/>
    <w:rsid w:val="006B2F3E"/>
    <w:rsid w:val="006B4E4E"/>
    <w:rsid w:val="006B5952"/>
    <w:rsid w:val="006B6C5F"/>
    <w:rsid w:val="006B7E39"/>
    <w:rsid w:val="006C2072"/>
    <w:rsid w:val="006C43E7"/>
    <w:rsid w:val="006C4820"/>
    <w:rsid w:val="006C5872"/>
    <w:rsid w:val="006C60E0"/>
    <w:rsid w:val="006C676D"/>
    <w:rsid w:val="006C69E2"/>
    <w:rsid w:val="006C7825"/>
    <w:rsid w:val="006D00EB"/>
    <w:rsid w:val="006D7212"/>
    <w:rsid w:val="006D767A"/>
    <w:rsid w:val="006E2A45"/>
    <w:rsid w:val="006E37D4"/>
    <w:rsid w:val="006F3768"/>
    <w:rsid w:val="006F37E7"/>
    <w:rsid w:val="006F71DE"/>
    <w:rsid w:val="00704573"/>
    <w:rsid w:val="007072CC"/>
    <w:rsid w:val="00707444"/>
    <w:rsid w:val="00710706"/>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6BE"/>
    <w:rsid w:val="007457AD"/>
    <w:rsid w:val="0074789B"/>
    <w:rsid w:val="00754ABD"/>
    <w:rsid w:val="00754D3B"/>
    <w:rsid w:val="00760D6A"/>
    <w:rsid w:val="0076343C"/>
    <w:rsid w:val="0076396B"/>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4CC"/>
    <w:rsid w:val="007E1757"/>
    <w:rsid w:val="007E18CC"/>
    <w:rsid w:val="007E1E34"/>
    <w:rsid w:val="007F08BF"/>
    <w:rsid w:val="007F1998"/>
    <w:rsid w:val="007F2034"/>
    <w:rsid w:val="007F37BC"/>
    <w:rsid w:val="007F4683"/>
    <w:rsid w:val="007F55A4"/>
    <w:rsid w:val="007F67A2"/>
    <w:rsid w:val="007F7C5E"/>
    <w:rsid w:val="00800BF1"/>
    <w:rsid w:val="0080587F"/>
    <w:rsid w:val="00806B14"/>
    <w:rsid w:val="008114D4"/>
    <w:rsid w:val="0081234D"/>
    <w:rsid w:val="00812D2D"/>
    <w:rsid w:val="00817A64"/>
    <w:rsid w:val="008202F7"/>
    <w:rsid w:val="008247A4"/>
    <w:rsid w:val="00825D47"/>
    <w:rsid w:val="008272A6"/>
    <w:rsid w:val="00830B23"/>
    <w:rsid w:val="0083258C"/>
    <w:rsid w:val="00833D6C"/>
    <w:rsid w:val="00841328"/>
    <w:rsid w:val="00841CCC"/>
    <w:rsid w:val="00844377"/>
    <w:rsid w:val="008443EF"/>
    <w:rsid w:val="00846F90"/>
    <w:rsid w:val="00847206"/>
    <w:rsid w:val="00852FB9"/>
    <w:rsid w:val="008536B7"/>
    <w:rsid w:val="00860F34"/>
    <w:rsid w:val="00862AC4"/>
    <w:rsid w:val="0086319B"/>
    <w:rsid w:val="008674A6"/>
    <w:rsid w:val="0087210F"/>
    <w:rsid w:val="0087564D"/>
    <w:rsid w:val="00876000"/>
    <w:rsid w:val="0089108B"/>
    <w:rsid w:val="00892EE6"/>
    <w:rsid w:val="008931B4"/>
    <w:rsid w:val="008973A2"/>
    <w:rsid w:val="008A040E"/>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A55"/>
    <w:rsid w:val="008F04C5"/>
    <w:rsid w:val="008F125D"/>
    <w:rsid w:val="00901E9C"/>
    <w:rsid w:val="00906F79"/>
    <w:rsid w:val="00907369"/>
    <w:rsid w:val="00910B12"/>
    <w:rsid w:val="00912404"/>
    <w:rsid w:val="00920B9A"/>
    <w:rsid w:val="009249C5"/>
    <w:rsid w:val="00925558"/>
    <w:rsid w:val="00925B25"/>
    <w:rsid w:val="009263C9"/>
    <w:rsid w:val="009272CA"/>
    <w:rsid w:val="00930B2A"/>
    <w:rsid w:val="00936F03"/>
    <w:rsid w:val="0094018B"/>
    <w:rsid w:val="009418E3"/>
    <w:rsid w:val="009435BB"/>
    <w:rsid w:val="00943B02"/>
    <w:rsid w:val="00952A44"/>
    <w:rsid w:val="00953429"/>
    <w:rsid w:val="009539A4"/>
    <w:rsid w:val="009569E3"/>
    <w:rsid w:val="00960035"/>
    <w:rsid w:val="0096040F"/>
    <w:rsid w:val="0096145A"/>
    <w:rsid w:val="009632EF"/>
    <w:rsid w:val="00973D8A"/>
    <w:rsid w:val="009804B4"/>
    <w:rsid w:val="00980709"/>
    <w:rsid w:val="0098278C"/>
    <w:rsid w:val="009836E2"/>
    <w:rsid w:val="00986ED7"/>
    <w:rsid w:val="00991819"/>
    <w:rsid w:val="00992BBB"/>
    <w:rsid w:val="00996B34"/>
    <w:rsid w:val="009A0FC8"/>
    <w:rsid w:val="009A2372"/>
    <w:rsid w:val="009A32E3"/>
    <w:rsid w:val="009A3862"/>
    <w:rsid w:val="009A3D84"/>
    <w:rsid w:val="009A42F1"/>
    <w:rsid w:val="009A5571"/>
    <w:rsid w:val="009A7878"/>
    <w:rsid w:val="009B09A6"/>
    <w:rsid w:val="009B0BE0"/>
    <w:rsid w:val="009B0CDC"/>
    <w:rsid w:val="009B1729"/>
    <w:rsid w:val="009C01EF"/>
    <w:rsid w:val="009C050D"/>
    <w:rsid w:val="009C06D3"/>
    <w:rsid w:val="009C1312"/>
    <w:rsid w:val="009C6DFD"/>
    <w:rsid w:val="009C7060"/>
    <w:rsid w:val="009D2EE4"/>
    <w:rsid w:val="009D399A"/>
    <w:rsid w:val="009D4A50"/>
    <w:rsid w:val="009D5FD0"/>
    <w:rsid w:val="009D66BC"/>
    <w:rsid w:val="009E1B85"/>
    <w:rsid w:val="009E29C5"/>
    <w:rsid w:val="009E53AF"/>
    <w:rsid w:val="009E6D4B"/>
    <w:rsid w:val="009E6DF5"/>
    <w:rsid w:val="009F02C5"/>
    <w:rsid w:val="009F076C"/>
    <w:rsid w:val="009F34CC"/>
    <w:rsid w:val="009F3C4D"/>
    <w:rsid w:val="009F479E"/>
    <w:rsid w:val="009F66D9"/>
    <w:rsid w:val="00A035A3"/>
    <w:rsid w:val="00A11225"/>
    <w:rsid w:val="00A1128F"/>
    <w:rsid w:val="00A16440"/>
    <w:rsid w:val="00A169AC"/>
    <w:rsid w:val="00A16F55"/>
    <w:rsid w:val="00A2231D"/>
    <w:rsid w:val="00A2334F"/>
    <w:rsid w:val="00A250AA"/>
    <w:rsid w:val="00A277E6"/>
    <w:rsid w:val="00A30A8F"/>
    <w:rsid w:val="00A3174A"/>
    <w:rsid w:val="00A35A28"/>
    <w:rsid w:val="00A368EF"/>
    <w:rsid w:val="00A41505"/>
    <w:rsid w:val="00A4414C"/>
    <w:rsid w:val="00A47EF1"/>
    <w:rsid w:val="00A50DAA"/>
    <w:rsid w:val="00A51D29"/>
    <w:rsid w:val="00A54D46"/>
    <w:rsid w:val="00A56998"/>
    <w:rsid w:val="00A56D51"/>
    <w:rsid w:val="00A60D18"/>
    <w:rsid w:val="00A61207"/>
    <w:rsid w:val="00A61700"/>
    <w:rsid w:val="00A6285C"/>
    <w:rsid w:val="00A65955"/>
    <w:rsid w:val="00A663F3"/>
    <w:rsid w:val="00A669F1"/>
    <w:rsid w:val="00A67489"/>
    <w:rsid w:val="00A7268C"/>
    <w:rsid w:val="00A74365"/>
    <w:rsid w:val="00A745BF"/>
    <w:rsid w:val="00A74A79"/>
    <w:rsid w:val="00A74E46"/>
    <w:rsid w:val="00A81524"/>
    <w:rsid w:val="00A81D60"/>
    <w:rsid w:val="00A86D63"/>
    <w:rsid w:val="00A90163"/>
    <w:rsid w:val="00AA1AC0"/>
    <w:rsid w:val="00AA3B66"/>
    <w:rsid w:val="00AA4A8E"/>
    <w:rsid w:val="00AA5294"/>
    <w:rsid w:val="00AA5803"/>
    <w:rsid w:val="00AA584F"/>
    <w:rsid w:val="00AB2843"/>
    <w:rsid w:val="00AB3118"/>
    <w:rsid w:val="00AB6F32"/>
    <w:rsid w:val="00AB781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521"/>
    <w:rsid w:val="00B2410E"/>
    <w:rsid w:val="00B2727D"/>
    <w:rsid w:val="00B301A2"/>
    <w:rsid w:val="00B3032A"/>
    <w:rsid w:val="00B31350"/>
    <w:rsid w:val="00B315A8"/>
    <w:rsid w:val="00B32C3E"/>
    <w:rsid w:val="00B41D37"/>
    <w:rsid w:val="00B45128"/>
    <w:rsid w:val="00B4766D"/>
    <w:rsid w:val="00B53DB3"/>
    <w:rsid w:val="00B6583E"/>
    <w:rsid w:val="00B66AF2"/>
    <w:rsid w:val="00B72537"/>
    <w:rsid w:val="00B72848"/>
    <w:rsid w:val="00B74544"/>
    <w:rsid w:val="00B77754"/>
    <w:rsid w:val="00B80A20"/>
    <w:rsid w:val="00B81054"/>
    <w:rsid w:val="00B820DB"/>
    <w:rsid w:val="00B837F0"/>
    <w:rsid w:val="00B83896"/>
    <w:rsid w:val="00B8573C"/>
    <w:rsid w:val="00B860A9"/>
    <w:rsid w:val="00B97264"/>
    <w:rsid w:val="00BA0143"/>
    <w:rsid w:val="00BA227A"/>
    <w:rsid w:val="00BA2952"/>
    <w:rsid w:val="00BA3697"/>
    <w:rsid w:val="00BA452E"/>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0DC"/>
    <w:rsid w:val="00BF2B0D"/>
    <w:rsid w:val="00BF4E3B"/>
    <w:rsid w:val="00BF5454"/>
    <w:rsid w:val="00BF7EC9"/>
    <w:rsid w:val="00C00D8A"/>
    <w:rsid w:val="00C01A31"/>
    <w:rsid w:val="00C01C49"/>
    <w:rsid w:val="00C04F22"/>
    <w:rsid w:val="00C066E6"/>
    <w:rsid w:val="00C073C4"/>
    <w:rsid w:val="00C07DBB"/>
    <w:rsid w:val="00C110C0"/>
    <w:rsid w:val="00C12370"/>
    <w:rsid w:val="00C15000"/>
    <w:rsid w:val="00C15897"/>
    <w:rsid w:val="00C1616B"/>
    <w:rsid w:val="00C16B21"/>
    <w:rsid w:val="00C16DFC"/>
    <w:rsid w:val="00C2079E"/>
    <w:rsid w:val="00C221CD"/>
    <w:rsid w:val="00C27729"/>
    <w:rsid w:val="00C30C86"/>
    <w:rsid w:val="00C312FA"/>
    <w:rsid w:val="00C332C4"/>
    <w:rsid w:val="00C334F5"/>
    <w:rsid w:val="00C35A03"/>
    <w:rsid w:val="00C36419"/>
    <w:rsid w:val="00C36A05"/>
    <w:rsid w:val="00C40BA5"/>
    <w:rsid w:val="00C432D9"/>
    <w:rsid w:val="00C44166"/>
    <w:rsid w:val="00C45B5B"/>
    <w:rsid w:val="00C46F26"/>
    <w:rsid w:val="00C51687"/>
    <w:rsid w:val="00C5289C"/>
    <w:rsid w:val="00C56008"/>
    <w:rsid w:val="00C56CBC"/>
    <w:rsid w:val="00C57DE5"/>
    <w:rsid w:val="00C617B0"/>
    <w:rsid w:val="00C62D2B"/>
    <w:rsid w:val="00C6344F"/>
    <w:rsid w:val="00C659E2"/>
    <w:rsid w:val="00C669AD"/>
    <w:rsid w:val="00C675C8"/>
    <w:rsid w:val="00C72510"/>
    <w:rsid w:val="00C731CA"/>
    <w:rsid w:val="00C73906"/>
    <w:rsid w:val="00C7541F"/>
    <w:rsid w:val="00C77A6B"/>
    <w:rsid w:val="00C816E6"/>
    <w:rsid w:val="00C82587"/>
    <w:rsid w:val="00C84097"/>
    <w:rsid w:val="00C87FA4"/>
    <w:rsid w:val="00C90C16"/>
    <w:rsid w:val="00C9181A"/>
    <w:rsid w:val="00C9487D"/>
    <w:rsid w:val="00C955CB"/>
    <w:rsid w:val="00C95664"/>
    <w:rsid w:val="00C96E53"/>
    <w:rsid w:val="00CA1597"/>
    <w:rsid w:val="00CA25CC"/>
    <w:rsid w:val="00CA2BA2"/>
    <w:rsid w:val="00CA3ACE"/>
    <w:rsid w:val="00CA5FFF"/>
    <w:rsid w:val="00CA7F86"/>
    <w:rsid w:val="00CB2CED"/>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94C"/>
    <w:rsid w:val="00D13012"/>
    <w:rsid w:val="00D14159"/>
    <w:rsid w:val="00D14990"/>
    <w:rsid w:val="00D24268"/>
    <w:rsid w:val="00D25BE6"/>
    <w:rsid w:val="00D321DB"/>
    <w:rsid w:val="00D32460"/>
    <w:rsid w:val="00D32EBF"/>
    <w:rsid w:val="00D343B3"/>
    <w:rsid w:val="00D35073"/>
    <w:rsid w:val="00D36085"/>
    <w:rsid w:val="00D421D9"/>
    <w:rsid w:val="00D4352A"/>
    <w:rsid w:val="00D47529"/>
    <w:rsid w:val="00D47713"/>
    <w:rsid w:val="00D51103"/>
    <w:rsid w:val="00D53B1C"/>
    <w:rsid w:val="00D55A7A"/>
    <w:rsid w:val="00D568D5"/>
    <w:rsid w:val="00D56B6F"/>
    <w:rsid w:val="00D57878"/>
    <w:rsid w:val="00D60AB7"/>
    <w:rsid w:val="00D6226F"/>
    <w:rsid w:val="00D70559"/>
    <w:rsid w:val="00D70E15"/>
    <w:rsid w:val="00D714E5"/>
    <w:rsid w:val="00D7546D"/>
    <w:rsid w:val="00D75C54"/>
    <w:rsid w:val="00D830A9"/>
    <w:rsid w:val="00D839C5"/>
    <w:rsid w:val="00D84043"/>
    <w:rsid w:val="00D865A7"/>
    <w:rsid w:val="00D91348"/>
    <w:rsid w:val="00D9566D"/>
    <w:rsid w:val="00DA0EF7"/>
    <w:rsid w:val="00DA4B3F"/>
    <w:rsid w:val="00DA4EB6"/>
    <w:rsid w:val="00DA5F0C"/>
    <w:rsid w:val="00DB20EB"/>
    <w:rsid w:val="00DB33F6"/>
    <w:rsid w:val="00DB38CC"/>
    <w:rsid w:val="00DC08B6"/>
    <w:rsid w:val="00DC1721"/>
    <w:rsid w:val="00DC277F"/>
    <w:rsid w:val="00DD0950"/>
    <w:rsid w:val="00DD0BFE"/>
    <w:rsid w:val="00DD0DEB"/>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E25"/>
    <w:rsid w:val="00DF7D53"/>
    <w:rsid w:val="00E0003C"/>
    <w:rsid w:val="00E12F22"/>
    <w:rsid w:val="00E14BBC"/>
    <w:rsid w:val="00E165FC"/>
    <w:rsid w:val="00E168D7"/>
    <w:rsid w:val="00E23A47"/>
    <w:rsid w:val="00E23E0E"/>
    <w:rsid w:val="00E2482B"/>
    <w:rsid w:val="00E2592B"/>
    <w:rsid w:val="00E25D98"/>
    <w:rsid w:val="00E264F8"/>
    <w:rsid w:val="00E30C52"/>
    <w:rsid w:val="00E33666"/>
    <w:rsid w:val="00E3771A"/>
    <w:rsid w:val="00E40B45"/>
    <w:rsid w:val="00E41637"/>
    <w:rsid w:val="00E418E4"/>
    <w:rsid w:val="00E50C30"/>
    <w:rsid w:val="00E50D21"/>
    <w:rsid w:val="00E51410"/>
    <w:rsid w:val="00E515E7"/>
    <w:rsid w:val="00E5580D"/>
    <w:rsid w:val="00E56402"/>
    <w:rsid w:val="00E56CB5"/>
    <w:rsid w:val="00E61828"/>
    <w:rsid w:val="00E626C0"/>
    <w:rsid w:val="00E65E56"/>
    <w:rsid w:val="00E664D0"/>
    <w:rsid w:val="00E66F94"/>
    <w:rsid w:val="00E670E5"/>
    <w:rsid w:val="00E6767D"/>
    <w:rsid w:val="00E717C1"/>
    <w:rsid w:val="00E71E63"/>
    <w:rsid w:val="00E76D4C"/>
    <w:rsid w:val="00E81786"/>
    <w:rsid w:val="00E83BF2"/>
    <w:rsid w:val="00E85B27"/>
    <w:rsid w:val="00E85DE5"/>
    <w:rsid w:val="00E90EC0"/>
    <w:rsid w:val="00E91F57"/>
    <w:rsid w:val="00E92829"/>
    <w:rsid w:val="00E944C1"/>
    <w:rsid w:val="00E97D8B"/>
    <w:rsid w:val="00EA5878"/>
    <w:rsid w:val="00EA7F55"/>
    <w:rsid w:val="00EB1CE6"/>
    <w:rsid w:val="00EB1F19"/>
    <w:rsid w:val="00EB59F5"/>
    <w:rsid w:val="00EB5D88"/>
    <w:rsid w:val="00EB7375"/>
    <w:rsid w:val="00EC06EA"/>
    <w:rsid w:val="00EC2660"/>
    <w:rsid w:val="00EC3057"/>
    <w:rsid w:val="00EC47C5"/>
    <w:rsid w:val="00EC79A4"/>
    <w:rsid w:val="00ED087B"/>
    <w:rsid w:val="00ED2234"/>
    <w:rsid w:val="00ED5626"/>
    <w:rsid w:val="00ED5EB9"/>
    <w:rsid w:val="00ED6BFE"/>
    <w:rsid w:val="00ED7FE5"/>
    <w:rsid w:val="00EE0176"/>
    <w:rsid w:val="00EE17BD"/>
    <w:rsid w:val="00EE27D8"/>
    <w:rsid w:val="00EE32BD"/>
    <w:rsid w:val="00EE5542"/>
    <w:rsid w:val="00EE6872"/>
    <w:rsid w:val="00EF0191"/>
    <w:rsid w:val="00EF09CC"/>
    <w:rsid w:val="00EF0F91"/>
    <w:rsid w:val="00EF1304"/>
    <w:rsid w:val="00F00A14"/>
    <w:rsid w:val="00F01E8C"/>
    <w:rsid w:val="00F02A42"/>
    <w:rsid w:val="00F0685D"/>
    <w:rsid w:val="00F06A5D"/>
    <w:rsid w:val="00F06BA0"/>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05B"/>
    <w:rsid w:val="00F72FCE"/>
    <w:rsid w:val="00F734F9"/>
    <w:rsid w:val="00F73F90"/>
    <w:rsid w:val="00F74D13"/>
    <w:rsid w:val="00F80FBD"/>
    <w:rsid w:val="00F849FF"/>
    <w:rsid w:val="00F86F58"/>
    <w:rsid w:val="00F8753B"/>
    <w:rsid w:val="00F936BB"/>
    <w:rsid w:val="00F93BAD"/>
    <w:rsid w:val="00F941DD"/>
    <w:rsid w:val="00F95311"/>
    <w:rsid w:val="00F95F8F"/>
    <w:rsid w:val="00FA0A18"/>
    <w:rsid w:val="00FA14E2"/>
    <w:rsid w:val="00FA1BBD"/>
    <w:rsid w:val="00FA70EC"/>
    <w:rsid w:val="00FB18DD"/>
    <w:rsid w:val="00FC1707"/>
    <w:rsid w:val="00FC1C82"/>
    <w:rsid w:val="00FC1D2F"/>
    <w:rsid w:val="00FC45AC"/>
    <w:rsid w:val="00FC4CFF"/>
    <w:rsid w:val="00FC5DE9"/>
    <w:rsid w:val="00FC658A"/>
    <w:rsid w:val="00FD0415"/>
    <w:rsid w:val="00FD44E2"/>
    <w:rsid w:val="00FD48FA"/>
    <w:rsid w:val="00FD73C3"/>
    <w:rsid w:val="00FE2FD3"/>
    <w:rsid w:val="00FE5699"/>
    <w:rsid w:val="00FE57BD"/>
    <w:rsid w:val="00FE6DE0"/>
    <w:rsid w:val="00FF06B2"/>
    <w:rsid w:val="00FF2542"/>
    <w:rsid w:val="00FF29EF"/>
    <w:rsid w:val="00FF3D23"/>
    <w:rsid w:val="00FF4F77"/>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960B7"/>
  <w15:chartTrackingRefBased/>
  <w15:docId w15:val="{DF9B44C1-46EC-41B8-BC60-5E6E4AB63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711"/>
    <w:rPr>
      <w:rFonts w:ascii="Calibri" w:hAnsi="Calibri" w:cs="Calibri"/>
    </w:rPr>
  </w:style>
  <w:style w:type="paragraph" w:styleId="Heading1">
    <w:name w:val="heading 1"/>
    <w:aliases w:val="Pocket"/>
    <w:basedOn w:val="Normal"/>
    <w:next w:val="Normal"/>
    <w:link w:val="Heading1Char"/>
    <w:qFormat/>
    <w:rsid w:val="002537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37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uiPriority w:val="2"/>
    <w:qFormat/>
    <w:rsid w:val="002537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qFormat/>
    <w:rsid w:val="0025371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71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37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71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25371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3711"/>
    <w:rPr>
      <w:color w:val="auto"/>
      <w:u w:val="none"/>
    </w:rPr>
  </w:style>
  <w:style w:type="character" w:customStyle="1" w:styleId="Heading1Char">
    <w:name w:val="Heading 1 Char"/>
    <w:aliases w:val="Pocket Char"/>
    <w:basedOn w:val="DefaultParagraphFont"/>
    <w:link w:val="Heading1"/>
    <w:rsid w:val="002537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371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25371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2537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3711"/>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253711"/>
    <w:rPr>
      <w:b w:val="0"/>
      <w:sz w:val="22"/>
      <w:u w:val="single"/>
    </w:rPr>
  </w:style>
  <w:style w:type="character" w:styleId="Strong">
    <w:name w:val="Strong"/>
    <w:basedOn w:val="DefaultParagraphFont"/>
    <w:uiPriority w:val="22"/>
    <w:semiHidden/>
    <w:qFormat/>
    <w:rsid w:val="00253711"/>
    <w:rPr>
      <w:b/>
      <w:bCs/>
    </w:rPr>
  </w:style>
  <w:style w:type="character" w:styleId="BookTitle">
    <w:name w:val="Book Title"/>
    <w:basedOn w:val="DefaultParagraphFont"/>
    <w:uiPriority w:val="33"/>
    <w:semiHidden/>
    <w:qFormat/>
    <w:rsid w:val="00253711"/>
    <w:rPr>
      <w:b/>
      <w:bCs/>
      <w:i/>
      <w:iCs/>
      <w:spacing w:val="5"/>
    </w:rPr>
  </w:style>
  <w:style w:type="character" w:customStyle="1" w:styleId="Heading5Char">
    <w:name w:val="Heading 5 Char"/>
    <w:basedOn w:val="DefaultParagraphFont"/>
    <w:link w:val="Heading5"/>
    <w:uiPriority w:val="9"/>
    <w:semiHidden/>
    <w:rsid w:val="002537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3711"/>
  </w:style>
  <w:style w:type="paragraph" w:styleId="Header">
    <w:name w:val="header"/>
    <w:basedOn w:val="Normal"/>
    <w:link w:val="HeaderChar"/>
    <w:uiPriority w:val="99"/>
    <w:semiHidden/>
    <w:rsid w:val="002537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3711"/>
    <w:rPr>
      <w:rFonts w:ascii="Calibri" w:hAnsi="Calibri" w:cs="Calibri"/>
    </w:rPr>
  </w:style>
  <w:style w:type="paragraph" w:styleId="Footer">
    <w:name w:val="footer"/>
    <w:basedOn w:val="Normal"/>
    <w:link w:val="FooterChar"/>
    <w:uiPriority w:val="99"/>
    <w:semiHidden/>
    <w:rsid w:val="002537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3711"/>
    <w:rPr>
      <w:rFonts w:ascii="Calibri" w:hAnsi="Calibri" w:cs="Calibri"/>
    </w:rPr>
  </w:style>
  <w:style w:type="paragraph" w:styleId="BodyText">
    <w:name w:val="Body Text"/>
    <w:basedOn w:val="Normal"/>
    <w:link w:val="BodyTextChar"/>
    <w:uiPriority w:val="99"/>
    <w:semiHidden/>
    <w:unhideWhenUsed/>
    <w:rsid w:val="00253711"/>
    <w:pPr>
      <w:spacing w:after="120"/>
    </w:pPr>
  </w:style>
  <w:style w:type="character" w:customStyle="1" w:styleId="BodyTextChar">
    <w:name w:val="Body Text Char"/>
    <w:basedOn w:val="DefaultParagraphFont"/>
    <w:link w:val="BodyText"/>
    <w:uiPriority w:val="99"/>
    <w:semiHidden/>
    <w:rsid w:val="00253711"/>
    <w:rPr>
      <w:rFonts w:ascii="Calibri" w:hAnsi="Calibri" w:cs="Calibri"/>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
    <w:link w:val="NoSpacingChar"/>
    <w:uiPriority w:val="99"/>
    <w:unhideWhenUsed/>
    <w:qFormat/>
    <w:rsid w:val="00253711"/>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Dont use Char1,No Spacing41 Char1,Tag and Ci Char1,card Char1"/>
    <w:basedOn w:val="DefaultParagraphFont"/>
    <w:link w:val="NoSpacing"/>
    <w:uiPriority w:val="99"/>
    <w:rsid w:val="00253711"/>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
    <w:basedOn w:val="DefaultParagraphFont"/>
    <w:uiPriority w:val="99"/>
    <w:unhideWhenUsed/>
    <w:rsid w:val="00253711"/>
    <w:rPr>
      <w:color w:val="0563C1" w:themeColor="hyperlink"/>
      <w:u w:val="single"/>
    </w:rPr>
  </w:style>
  <w:style w:type="character" w:styleId="UnresolvedMention">
    <w:name w:val="Unresolved Mention"/>
    <w:basedOn w:val="DefaultParagraphFont"/>
    <w:uiPriority w:val="99"/>
    <w:semiHidden/>
    <w:unhideWhenUsed/>
    <w:rsid w:val="00253711"/>
    <w:rPr>
      <w:color w:val="605E5C"/>
      <w:shd w:val="clear" w:color="auto" w:fill="E1DFDD"/>
    </w:rPr>
  </w:style>
  <w:style w:type="paragraph" w:styleId="ListParagraph">
    <w:name w:val="List Paragraph"/>
    <w:basedOn w:val="Normal"/>
    <w:uiPriority w:val="34"/>
    <w:unhideWhenUsed/>
    <w:qFormat/>
    <w:rsid w:val="006D00EB"/>
    <w:pPr>
      <w:ind w:left="720"/>
      <w:contextualSpacing/>
    </w:pPr>
  </w:style>
  <w:style w:type="paragraph" w:customStyle="1" w:styleId="UnderlinePara">
    <w:name w:val="Underline Para"/>
    <w:basedOn w:val="Normal"/>
    <w:link w:val="StyleUnderline"/>
    <w:uiPriority w:val="7"/>
    <w:qFormat/>
    <w:rsid w:val="00E0003C"/>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uiPriority w:val="4"/>
    <w:qFormat/>
    <w:rsid w:val="0007169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qFormat/>
    <w:rsid w:val="00071696"/>
    <w:rPr>
      <w:rFonts w:ascii="Calibri" w:eastAsiaTheme="majorEastAsia" w:hAnsi="Calibri" w:cstheme="majorBidi"/>
      <w:b/>
      <w:iCs/>
      <w:sz w:val="26"/>
      <w:szCs w:val="28"/>
    </w:rPr>
  </w:style>
  <w:style w:type="paragraph" w:customStyle="1" w:styleId="invisiblemagic">
    <w:name w:val="(invisible) magic"/>
    <w:basedOn w:val="Heading4"/>
    <w:autoRedefine/>
    <w:uiPriority w:val="5"/>
    <w:qFormat/>
    <w:rsid w:val="00C7541F"/>
    <w:rPr>
      <w:color w:val="7F7F7F" w:themeColor="text1" w:themeTint="80"/>
    </w:rPr>
  </w:style>
  <w:style w:type="paragraph" w:styleId="NormalWeb">
    <w:name w:val="Normal (Web)"/>
    <w:basedOn w:val="Normal"/>
    <w:uiPriority w:val="99"/>
    <w:semiHidden/>
    <w:unhideWhenUsed/>
    <w:rsid w:val="00E626C0"/>
    <w:pPr>
      <w:spacing w:before="100" w:beforeAutospacing="1" w:after="100" w:afterAutospacing="1" w:line="240" w:lineRule="auto"/>
    </w:pPr>
    <w:rPr>
      <w:rFonts w:ascii="Times New Roman" w:eastAsia="Times New Roman" w:hAnsi="Times New Roman" w:cs="Times New Roman"/>
    </w:rPr>
  </w:style>
  <w:style w:type="paragraph" w:customStyle="1" w:styleId="textbold">
    <w:name w:val="text bold"/>
    <w:basedOn w:val="Normal"/>
    <w:link w:val="Emphasis"/>
    <w:uiPriority w:val="8"/>
    <w:qFormat/>
    <w:rsid w:val="0034594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07964065">
      <w:bodyDiv w:val="1"/>
      <w:marLeft w:val="0"/>
      <w:marRight w:val="0"/>
      <w:marTop w:val="0"/>
      <w:marBottom w:val="0"/>
      <w:divBdr>
        <w:top w:val="none" w:sz="0" w:space="0" w:color="auto"/>
        <w:left w:val="none" w:sz="0" w:space="0" w:color="auto"/>
        <w:bottom w:val="none" w:sz="0" w:space="0" w:color="auto"/>
        <w:right w:val="none" w:sz="0" w:space="0" w:color="auto"/>
      </w:divBdr>
    </w:div>
    <w:div w:id="191994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2158379X.2014.889403" TargetMode="External"/><Relationship Id="rId13" Type="http://schemas.openxmlformats.org/officeDocument/2006/relationships/hyperlink" Target="https://www.sciencedirect.com/science/article/pii/S2666378323000235" TargetMode="External"/><Relationship Id="rId18" Type="http://schemas.openxmlformats.org/officeDocument/2006/relationships/hyperlink" Target="https://link.springer.com/content/pdf/10.1007/s43253-024-00121-5.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riticallegalthinking.com/2020/04/28/two-problems-with-democratic-biopolitics-critique-in-times-of-coronavirus/" TargetMode="External"/><Relationship Id="rId17" Type="http://schemas.openxmlformats.org/officeDocument/2006/relationships/hyperlink" Target="https://www.jstor.org/stable/26382876" TargetMode="External"/><Relationship Id="rId2" Type="http://schemas.openxmlformats.org/officeDocument/2006/relationships/numbering" Target="numbering.xml"/><Relationship Id="rId16" Type="http://schemas.openxmlformats.org/officeDocument/2006/relationships/hyperlink" Target="https://www-jstor-org.proxy.lib.umich.edu/journal/socithe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2158379X.2014.889403" TargetMode="External"/><Relationship Id="rId5" Type="http://schemas.openxmlformats.org/officeDocument/2006/relationships/webSettings" Target="webSettings.xml"/><Relationship Id="rId15" Type="http://schemas.openxmlformats.org/officeDocument/2006/relationships/hyperlink" Target="https://www-jstor-org.proxy.lib.umich.edu/action/doBasicSearch?Query=au%3A%22Thomas%20F.%20Tierney%22" TargetMode="External"/><Relationship Id="rId10" Type="http://schemas.openxmlformats.org/officeDocument/2006/relationships/hyperlink" Target="https://doi.org/10.1080/2158379X.2014.88940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2158379X.2014.889403" TargetMode="External"/><Relationship Id="rId14" Type="http://schemas.openxmlformats.org/officeDocument/2006/relationships/hyperlink" Target="https://doi.org/10.1080/2158379X.2014.8894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108220</Words>
  <Characters>611016</Characters>
  <Application>Microsoft Office Word</Application>
  <DocSecurity>0</DocSecurity>
  <Lines>5091</Lines>
  <Paragraphs>1435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Nathan Glancy</dc:creator>
  <cp:keywords>6.0.0</cp:keywords>
  <dc:description/>
  <cp:lastModifiedBy>Nathan Glancy</cp:lastModifiedBy>
  <cp:revision>2</cp:revision>
  <dcterms:created xsi:type="dcterms:W3CDTF">2024-07-29T15:46:00Z</dcterms:created>
  <dcterms:modified xsi:type="dcterms:W3CDTF">2024-07-29T15:46:00Z</dcterms:modified>
</cp:coreProperties>
</file>