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98E66" w14:textId="7EC827F6" w:rsidR="005055E9" w:rsidRDefault="005055E9" w:rsidP="005055E9">
      <w:pPr>
        <w:pStyle w:val="Heading1"/>
      </w:pPr>
      <w:r w:rsidRPr="00A63F73">
        <w:t xml:space="preserve">DA </w:t>
      </w:r>
      <w:r>
        <w:t>-</w:t>
      </w:r>
      <w:r w:rsidRPr="00A63F73">
        <w:t xml:space="preserve"> Damages</w:t>
      </w:r>
      <w:r>
        <w:t xml:space="preserve"> - BFHR</w:t>
      </w:r>
    </w:p>
    <w:p w14:paraId="78087E5F" w14:textId="77777777" w:rsidR="005055E9" w:rsidRDefault="005055E9" w:rsidP="005055E9">
      <w:pPr>
        <w:pStyle w:val="Heading3"/>
      </w:pPr>
      <w:r>
        <w:lastRenderedPageBreak/>
        <w:t>1AC CX</w:t>
      </w:r>
    </w:p>
    <w:p w14:paraId="78E4FFDE" w14:textId="77777777" w:rsidR="005055E9" w:rsidRDefault="005055E9" w:rsidP="005055E9">
      <w:r>
        <w:t>vs patents:</w:t>
      </w:r>
    </w:p>
    <w:p w14:paraId="0438D413" w14:textId="77777777" w:rsidR="005055E9" w:rsidRDefault="005055E9" w:rsidP="005055E9">
      <w:r>
        <w:t>post plan, are there more patents? do patent owners get more damages or injunctions?</w:t>
      </w:r>
    </w:p>
    <w:p w14:paraId="132C8A16" w14:textId="77777777" w:rsidR="005055E9" w:rsidRDefault="005055E9" w:rsidP="005055E9">
      <w:pPr>
        <w:pStyle w:val="ListParagraph"/>
        <w:numPr>
          <w:ilvl w:val="0"/>
          <w:numId w:val="47"/>
        </w:numPr>
      </w:pPr>
      <w:r>
        <w:t>read if they say yes</w:t>
      </w:r>
    </w:p>
    <w:p w14:paraId="2EBA35C6" w14:textId="77777777" w:rsidR="005055E9" w:rsidRDefault="005055E9" w:rsidP="005055E9">
      <w:r>
        <w:t>vs copyrights:</w:t>
      </w:r>
    </w:p>
    <w:p w14:paraId="38ADC738" w14:textId="77777777" w:rsidR="005055E9" w:rsidRDefault="005055E9" w:rsidP="005055E9">
      <w:r>
        <w:t>what kind of infringement remedies are provided when copyright is violated post plan?</w:t>
      </w:r>
    </w:p>
    <w:p w14:paraId="7DC08475" w14:textId="77777777" w:rsidR="005055E9" w:rsidRDefault="005055E9" w:rsidP="005055E9">
      <w:pPr>
        <w:pStyle w:val="ListParagraph"/>
        <w:numPr>
          <w:ilvl w:val="0"/>
          <w:numId w:val="45"/>
        </w:numPr>
      </w:pPr>
      <w:r>
        <w:t>read if they say damages, injunctions, or criminal</w:t>
      </w:r>
    </w:p>
    <w:p w14:paraId="5DA689E4" w14:textId="77777777" w:rsidR="005055E9" w:rsidRDefault="005055E9" w:rsidP="005055E9">
      <w:pPr>
        <w:pStyle w:val="Heading3"/>
      </w:pPr>
      <w:r>
        <w:lastRenderedPageBreak/>
        <w:t>notes</w:t>
      </w:r>
    </w:p>
    <w:p w14:paraId="5904E6BD" w14:textId="77777777" w:rsidR="005055E9" w:rsidRDefault="005055E9" w:rsidP="005055E9">
      <w:r>
        <w:t>okay i really really like this disad because it’s case specific, external, and also functions as a case turn. i was given about 3 days and a dream to construct this file on my own so sorry i didn’t get much done (im sure i will come up with a trademark version during the season, i can give it to you if you ask me), but here’s the explanation for what is actually in the file</w:t>
      </w:r>
    </w:p>
    <w:p w14:paraId="2C14C49E" w14:textId="77777777" w:rsidR="005055E9" w:rsidRDefault="005055E9" w:rsidP="005055E9">
      <w:r>
        <w:t xml:space="preserve">this is a da to damages and injunctions. it’s like a wombo combo of patents/copyright/ipr/innovation bad, also the econ da, elements of a lot of different things, but it can’t be answered in the same way which is why i really like it </w:t>
      </w:r>
    </w:p>
    <w:p w14:paraId="6C4AD9E4" w14:textId="77777777" w:rsidR="00D5379C" w:rsidRDefault="00D5379C" w:rsidP="005055E9"/>
    <w:p w14:paraId="31006AC1" w14:textId="77777777" w:rsidR="00D5379C" w:rsidRDefault="00D5379C" w:rsidP="00D5379C">
      <w:r>
        <w:t>jimin can you please edit into the dropbox this notes section instead of what's in there? i forgot to actually explain what the da says LOL</w:t>
      </w:r>
    </w:p>
    <w:p w14:paraId="780C2F00" w14:textId="77777777" w:rsidR="00D5379C" w:rsidRDefault="00D5379C" w:rsidP="00D5379C"/>
    <w:p w14:paraId="0673F862" w14:textId="77777777" w:rsidR="00D5379C" w:rsidRDefault="00D5379C" w:rsidP="00D5379C">
      <w:r>
        <w:t>okay i really really like this disad because it’s case specific, external, and also functions as a case turn. i was given about 3 days and a dream to construct this file on my own so sorry i didn’t get much done (im sure i will come up with a trademark version during the season, i can give it to you if you ask me), but here’s the explanation for what is actually in the file</w:t>
      </w:r>
    </w:p>
    <w:p w14:paraId="2A0C71F0" w14:textId="77777777" w:rsidR="00D5379C" w:rsidRDefault="00D5379C" w:rsidP="00D5379C"/>
    <w:p w14:paraId="3A7BCFB7" w14:textId="77777777" w:rsidR="00D5379C" w:rsidRDefault="00D5379C" w:rsidP="00D5379C">
      <w:r>
        <w:t>this is a da to damages and injunctions. it’s like a wombo combo of patents/copyright/ipr/innovation bad, also the econ da, elements of a lot of different things, but it can’t be answered in the same way which is why i really like it</w:t>
      </w:r>
    </w:p>
    <w:p w14:paraId="3ADC7CEB" w14:textId="77777777" w:rsidR="00D5379C" w:rsidRDefault="00D5379C" w:rsidP="00D5379C"/>
    <w:p w14:paraId="37B10A41" w14:textId="77777777" w:rsidR="00D5379C" w:rsidRDefault="00D5379C" w:rsidP="00D5379C">
      <w:r>
        <w:t xml:space="preserve"> there are two versions of this da:</w:t>
      </w:r>
    </w:p>
    <w:p w14:paraId="1DE33303" w14:textId="77777777" w:rsidR="00D5379C" w:rsidRDefault="00D5379C" w:rsidP="00D5379C">
      <w:r>
        <w:t>copyright - it says that copyright infringement is low now, and the plan obviously increases that. i fear that 2acs will say no they dont, but this puts you in a really good spot because that near zeroes solvency and then you dont need the da. i think people will find this unexpected though, so you can just ask for the link in 1ac cx which i put in this file. increased infringement for copyright diminishes freedom of speech, because people will just sue each other for things they want to be their ideas, and when people dont have sufficient access to freedom of speech they cant be the free base to protect against the us becoming a totalitarian state, which caps existential risks because the us needs to be democratic to collaborate with other countries on those types of things.</w:t>
      </w:r>
    </w:p>
    <w:p w14:paraId="3028B3F0" w14:textId="77777777" w:rsidR="00D5379C" w:rsidRDefault="00D5379C" w:rsidP="00D5379C"/>
    <w:p w14:paraId="248BBA5B" w14:textId="77777777" w:rsidR="00D5379C" w:rsidRDefault="00D5379C" w:rsidP="00D5379C">
      <w:r>
        <w:t>patents - this is functionally patents bad but as an external impact instead - it just says that increased patent eligibility or whatever the aff does causes more patent injunctions and damages, which causes other smaller businesses or firms to be constantly sues. the da says those businesses are the key to innovation, and then it's just a big innovation impact! the reason i think it's distinct from patents bad, is because it's about the EFFECTS of the patents after they happen instead of just patents themselves so theoretically you can read a counterplan that increases patents but just stops them from resulting in more injunctions or damages (civil enforcement instead of criminal!)</w:t>
      </w:r>
    </w:p>
    <w:p w14:paraId="1F79096E" w14:textId="77777777" w:rsidR="00D5379C" w:rsidRDefault="00D5379C" w:rsidP="00D5379C"/>
    <w:p w14:paraId="016B88AC" w14:textId="77777777" w:rsidR="00D5379C" w:rsidRDefault="00D5379C" w:rsidP="00D5379C">
      <w:r>
        <w:t>yall know where to reach me if you have any questions, im sure i will churn out more cards for it as well so just let me know!</w:t>
      </w:r>
    </w:p>
    <w:p w14:paraId="1566DB72" w14:textId="77777777" w:rsidR="00D5379C" w:rsidRDefault="00D5379C" w:rsidP="00D5379C"/>
    <w:p w14:paraId="25FD574B" w14:textId="77777777" w:rsidR="00D5379C" w:rsidRDefault="00D5379C" w:rsidP="00D5379C">
      <w:r>
        <w:t>loves,</w:t>
      </w:r>
    </w:p>
    <w:p w14:paraId="296FB3E5" w14:textId="030AA40A" w:rsidR="00D5379C" w:rsidRPr="00C725D6" w:rsidRDefault="00D5379C" w:rsidP="00D5379C">
      <w:r>
        <w:t>kailey</w:t>
      </w:r>
    </w:p>
    <w:p w14:paraId="33C7A0B7" w14:textId="77777777" w:rsidR="005055E9" w:rsidRPr="00A63F73" w:rsidRDefault="005055E9" w:rsidP="005055E9">
      <w:pPr>
        <w:pStyle w:val="Heading2"/>
        <w:rPr>
          <w:szCs w:val="28"/>
        </w:rPr>
      </w:pPr>
      <w:r w:rsidRPr="00A63F73">
        <w:rPr>
          <w:szCs w:val="28"/>
        </w:rPr>
        <w:lastRenderedPageBreak/>
        <w:t>Topshelf</w:t>
      </w:r>
    </w:p>
    <w:p w14:paraId="0C6D529E" w14:textId="77777777" w:rsidR="005055E9" w:rsidRPr="00A63F73" w:rsidRDefault="005055E9" w:rsidP="005055E9">
      <w:pPr>
        <w:pStyle w:val="Heading3"/>
      </w:pPr>
      <w:r w:rsidRPr="00A63F73">
        <w:lastRenderedPageBreak/>
        <w:t>1NC---Copyright</w:t>
      </w:r>
    </w:p>
    <w:p w14:paraId="59072B79" w14:textId="77777777" w:rsidR="005055E9" w:rsidRPr="00A63F73" w:rsidRDefault="005055E9" w:rsidP="005055E9">
      <w:r w:rsidRPr="00A63F73">
        <w:t>Damages DA</w:t>
      </w:r>
    </w:p>
    <w:p w14:paraId="031BA404" w14:textId="77777777" w:rsidR="005055E9" w:rsidRPr="00D96EC0" w:rsidRDefault="005055E9" w:rsidP="005055E9">
      <w:pPr>
        <w:pStyle w:val="Heading4"/>
        <w:rPr>
          <w:b w:val="0"/>
          <w:bCs/>
        </w:rPr>
      </w:pPr>
      <w:r>
        <w:t xml:space="preserve">The recent </w:t>
      </w:r>
      <w:r>
        <w:rPr>
          <w:i/>
          <w:iCs w:val="0"/>
          <w:u w:val="single"/>
        </w:rPr>
        <w:t>Chappell</w:t>
      </w:r>
      <w:r>
        <w:t xml:space="preserve"> decision ensures that copyright infringement will go </w:t>
      </w:r>
      <w:r>
        <w:rPr>
          <w:u w:val="single"/>
        </w:rPr>
        <w:t>down</w:t>
      </w:r>
      <w:r>
        <w:t xml:space="preserve"> in the future.</w:t>
      </w:r>
      <w:r>
        <w:rPr>
          <w:b w:val="0"/>
          <w:bCs/>
        </w:rPr>
        <w:t xml:space="preserve"> EVEN IF they win a claim that they might </w:t>
      </w:r>
      <w:r>
        <w:rPr>
          <w:b w:val="0"/>
          <w:bCs/>
          <w:u w:val="single"/>
        </w:rPr>
        <w:t>slightly tick up</w:t>
      </w:r>
      <w:r>
        <w:rPr>
          <w:b w:val="0"/>
          <w:bCs/>
        </w:rPr>
        <w:t xml:space="preserve">, our evidence </w:t>
      </w:r>
      <w:r>
        <w:rPr>
          <w:b w:val="0"/>
          <w:bCs/>
          <w:u w:val="single"/>
        </w:rPr>
        <w:t>assumes that</w:t>
      </w:r>
      <w:r>
        <w:rPr>
          <w:b w:val="0"/>
          <w:bCs/>
        </w:rPr>
        <w:t xml:space="preserve"> and says the Court is likely to </w:t>
      </w:r>
      <w:r>
        <w:rPr>
          <w:b w:val="0"/>
          <w:bCs/>
          <w:u w:val="single"/>
        </w:rPr>
        <w:t>close that door</w:t>
      </w:r>
      <w:r>
        <w:rPr>
          <w:b w:val="0"/>
          <w:bCs/>
        </w:rPr>
        <w:t xml:space="preserve"> in the future.</w:t>
      </w:r>
    </w:p>
    <w:p w14:paraId="566FE5E0" w14:textId="77777777" w:rsidR="005055E9" w:rsidRPr="00A63F73" w:rsidRDefault="005055E9" w:rsidP="005055E9">
      <w:r w:rsidRPr="00A63F73">
        <w:t xml:space="preserve">Mark </w:t>
      </w:r>
      <w:r w:rsidRPr="00D73045">
        <w:rPr>
          <w:rStyle w:val="Style13ptBold"/>
        </w:rPr>
        <w:t>Lerner 24</w:t>
      </w:r>
      <w:r w:rsidRPr="00A63F73">
        <w:t>, 1994 cum laude graduate of New York University School of Law, where he was an editor of the competitions division of the Moot Court Board, and a graduate of Haverford College, 5/16/24, “Supreme Court Opens a Door for Copyright Infringement Damages – But Will It Be Closed in the Future”, https://www.duanemorris.com/alerts/supreme_court_opens_door_copyright_infringement_damages_but_will_it_be_closed_in_future_0524.html, kcab</w:t>
      </w:r>
    </w:p>
    <w:p w14:paraId="1DD2939A" w14:textId="77777777" w:rsidR="005055E9" w:rsidRPr="00C543F6" w:rsidRDefault="005055E9" w:rsidP="005055E9">
      <w:pPr>
        <w:rPr>
          <w:sz w:val="16"/>
        </w:rPr>
      </w:pPr>
      <w:r w:rsidRPr="00D96EC0">
        <w:rPr>
          <w:rStyle w:val="StyleUnderline"/>
          <w:highlight w:val="cyan"/>
        </w:rPr>
        <w:t>The Supreme Court</w:t>
      </w:r>
      <w:r w:rsidRPr="00C543F6">
        <w:rPr>
          <w:sz w:val="16"/>
        </w:rPr>
        <w:t xml:space="preserve"> of the United States </w:t>
      </w:r>
      <w:r w:rsidRPr="00D96EC0">
        <w:rPr>
          <w:rStyle w:val="StyleUnderline"/>
          <w:highlight w:val="cyan"/>
        </w:rPr>
        <w:t>issued</w:t>
      </w:r>
      <w:r w:rsidRPr="00C543F6">
        <w:rPr>
          <w:sz w:val="16"/>
        </w:rPr>
        <w:t xml:space="preserve"> </w:t>
      </w:r>
      <w:r w:rsidRPr="00D73045">
        <w:rPr>
          <w:rStyle w:val="StyleUnderline"/>
        </w:rPr>
        <w:t xml:space="preserve">a </w:t>
      </w:r>
      <w:r w:rsidRPr="00C543F6">
        <w:rPr>
          <w:sz w:val="16"/>
        </w:rPr>
        <w:t xml:space="preserve">much-awaited </w:t>
      </w:r>
      <w:r w:rsidRPr="00D96EC0">
        <w:rPr>
          <w:rStyle w:val="StyleUnderline"/>
          <w:highlight w:val="cyan"/>
        </w:rPr>
        <w:t>decision</w:t>
      </w:r>
      <w:r w:rsidRPr="00C543F6">
        <w:rPr>
          <w:sz w:val="16"/>
        </w:rPr>
        <w:t xml:space="preserve"> on May 9, 2024, </w:t>
      </w:r>
      <w:r w:rsidRPr="00D96EC0">
        <w:rPr>
          <w:rStyle w:val="StyleUnderline"/>
          <w:highlight w:val="cyan"/>
        </w:rPr>
        <w:t>in</w:t>
      </w:r>
      <w:r w:rsidRPr="00D73045">
        <w:rPr>
          <w:rStyle w:val="StyleUnderline"/>
        </w:rPr>
        <w:t xml:space="preserve"> Warner </w:t>
      </w:r>
      <w:r w:rsidRPr="00D96EC0">
        <w:rPr>
          <w:rStyle w:val="StyleUnderline"/>
          <w:highlight w:val="cyan"/>
        </w:rPr>
        <w:t>Chappell</w:t>
      </w:r>
      <w:r w:rsidRPr="00D73045">
        <w:rPr>
          <w:rStyle w:val="StyleUnderline"/>
        </w:rPr>
        <w:t xml:space="preserve"> Music</w:t>
      </w:r>
      <w:r w:rsidRPr="00C543F6">
        <w:rPr>
          <w:sz w:val="16"/>
        </w:rPr>
        <w:t xml:space="preserve">, Inc. v. Nealy, </w:t>
      </w:r>
      <w:r w:rsidRPr="00D73045">
        <w:rPr>
          <w:rStyle w:val="StyleUnderline"/>
        </w:rPr>
        <w:t>resolving a circuit split in favor of copyright plaintiffs and rejecting</w:t>
      </w:r>
      <w:r w:rsidRPr="00C543F6">
        <w:rPr>
          <w:sz w:val="16"/>
        </w:rPr>
        <w:t xml:space="preserve"> </w:t>
      </w:r>
      <w:r w:rsidRPr="00D73045">
        <w:rPr>
          <w:rStyle w:val="StyleUnderline"/>
        </w:rPr>
        <w:t>a</w:t>
      </w:r>
      <w:r w:rsidRPr="00C543F6">
        <w:rPr>
          <w:sz w:val="16"/>
        </w:rPr>
        <w:t xml:space="preserve"> “</w:t>
      </w:r>
      <w:r w:rsidRPr="00D96EC0">
        <w:rPr>
          <w:rStyle w:val="Emphasis"/>
          <w:highlight w:val="cyan"/>
        </w:rPr>
        <w:t>three-year damages cap</w:t>
      </w:r>
      <w:r w:rsidRPr="00C543F6">
        <w:rPr>
          <w:sz w:val="16"/>
        </w:rPr>
        <w:t xml:space="preserve">” </w:t>
      </w:r>
      <w:r w:rsidRPr="00D96EC0">
        <w:rPr>
          <w:rStyle w:val="StyleUnderline"/>
          <w:highlight w:val="cyan"/>
        </w:rPr>
        <w:t>on</w:t>
      </w:r>
      <w:r w:rsidRPr="00C543F6">
        <w:rPr>
          <w:sz w:val="16"/>
        </w:rPr>
        <w:t xml:space="preserve"> the </w:t>
      </w:r>
      <w:r w:rsidRPr="00D73045">
        <w:rPr>
          <w:rStyle w:val="StyleUnderline"/>
        </w:rPr>
        <w:t xml:space="preserve">recoverable </w:t>
      </w:r>
      <w:r w:rsidRPr="00D96EC0">
        <w:rPr>
          <w:rStyle w:val="StyleUnderline"/>
          <w:highlight w:val="cyan"/>
        </w:rPr>
        <w:t>damages</w:t>
      </w:r>
      <w:r w:rsidRPr="00C543F6">
        <w:rPr>
          <w:sz w:val="16"/>
        </w:rPr>
        <w:t xml:space="preserve"> </w:t>
      </w:r>
      <w:r w:rsidRPr="00D96EC0">
        <w:rPr>
          <w:rStyle w:val="StyleUnderline"/>
          <w:highlight w:val="cyan"/>
        </w:rPr>
        <w:t xml:space="preserve">for </w:t>
      </w:r>
      <w:r w:rsidRPr="00D96EC0">
        <w:rPr>
          <w:rStyle w:val="Emphasis"/>
          <w:highlight w:val="cyan"/>
        </w:rPr>
        <w:t>infringement claims</w:t>
      </w:r>
      <w:r w:rsidRPr="00C543F6">
        <w:rPr>
          <w:sz w:val="16"/>
        </w:rPr>
        <w:t xml:space="preserve">. In a 6-3 </w:t>
      </w:r>
      <w:r w:rsidRPr="00D73045">
        <w:rPr>
          <w:rStyle w:val="StyleUnderline"/>
        </w:rPr>
        <w:t>decision, the Court held that so long as a plaintiff’s claims are timely</w:t>
      </w:r>
      <w:r w:rsidRPr="00C543F6">
        <w:rPr>
          <w:sz w:val="16"/>
        </w:rPr>
        <w:t xml:space="preserve">, “[t]he Copyright Act contains no separate time-based limit on monetary recovery,” and accordingly, damages are not restricted by the three-year statute of limitations period described in 17 U.S.C. § 507(b). </w:t>
      </w:r>
      <w:r w:rsidRPr="00D73045">
        <w:rPr>
          <w:rStyle w:val="StyleUnderline"/>
        </w:rPr>
        <w:t>The Court</w:t>
      </w:r>
      <w:r w:rsidRPr="00C543F6">
        <w:rPr>
          <w:sz w:val="16"/>
        </w:rPr>
        <w:t xml:space="preserve">, however, </w:t>
      </w:r>
      <w:r w:rsidRPr="00D73045">
        <w:rPr>
          <w:rStyle w:val="StyleUnderline"/>
        </w:rPr>
        <w:t>was careful to limit its decision to damages</w:t>
      </w:r>
      <w:r w:rsidRPr="00C543F6">
        <w:rPr>
          <w:sz w:val="16"/>
        </w:rPr>
        <w:t xml:space="preserve">, and explicitly did not opine on whether a plaintiff’s claims brought after the three-year limitations period under the “so-called discovery rule” would be timely in the first place. Thus, </w:t>
      </w:r>
      <w:r w:rsidRPr="00D73045">
        <w:rPr>
          <w:rStyle w:val="StyleUnderline"/>
        </w:rPr>
        <w:t>while the decision is a clear victory for copyright plaintiffs in cases when the discovery rule applies to claims brought more than three years following an infringement</w:t>
      </w:r>
      <w:r w:rsidRPr="00C543F6">
        <w:rPr>
          <w:sz w:val="16"/>
        </w:rPr>
        <w:t xml:space="preserve">, </w:t>
      </w:r>
      <w:r w:rsidRPr="00D96EC0">
        <w:rPr>
          <w:rStyle w:val="StyleUnderline"/>
          <w:highlight w:val="cyan"/>
        </w:rPr>
        <w:t>this</w:t>
      </w:r>
      <w:r w:rsidRPr="00C543F6">
        <w:rPr>
          <w:sz w:val="16"/>
        </w:rPr>
        <w:t xml:space="preserve"> victory </w:t>
      </w:r>
      <w:r w:rsidRPr="00D96EC0">
        <w:rPr>
          <w:rStyle w:val="StyleUnderline"/>
          <w:highlight w:val="cyan"/>
        </w:rPr>
        <w:t>may</w:t>
      </w:r>
      <w:r w:rsidRPr="00D73045">
        <w:rPr>
          <w:rStyle w:val="StyleUnderline"/>
        </w:rPr>
        <w:t xml:space="preserve"> </w:t>
      </w:r>
      <w:r w:rsidRPr="00D96EC0">
        <w:rPr>
          <w:rStyle w:val="StyleUnderline"/>
          <w:highlight w:val="cyan"/>
        </w:rPr>
        <w:t xml:space="preserve">be </w:t>
      </w:r>
      <w:r w:rsidRPr="00D96EC0">
        <w:rPr>
          <w:rStyle w:val="Emphasis"/>
          <w:highlight w:val="cyan"/>
        </w:rPr>
        <w:t>short-lived</w:t>
      </w:r>
      <w:r w:rsidRPr="00D96EC0">
        <w:rPr>
          <w:rStyle w:val="StyleUnderline"/>
          <w:highlight w:val="cyan"/>
        </w:rPr>
        <w:t xml:space="preserve"> </w:t>
      </w:r>
      <w:r w:rsidRPr="00D96EC0">
        <w:rPr>
          <w:rStyle w:val="Emphasis"/>
          <w:highlight w:val="cyan"/>
        </w:rPr>
        <w:t>pending</w:t>
      </w:r>
      <w:r w:rsidRPr="00D73045">
        <w:rPr>
          <w:rStyle w:val="Emphasis"/>
        </w:rPr>
        <w:t xml:space="preserve"> </w:t>
      </w:r>
      <w:r w:rsidRPr="00D96EC0">
        <w:rPr>
          <w:rStyle w:val="Emphasis"/>
          <w:highlight w:val="cyan"/>
        </w:rPr>
        <w:t>future</w:t>
      </w:r>
      <w:r w:rsidRPr="00D73045">
        <w:rPr>
          <w:rStyle w:val="Emphasis"/>
        </w:rPr>
        <w:t xml:space="preserve"> </w:t>
      </w:r>
      <w:r w:rsidRPr="00D96EC0">
        <w:rPr>
          <w:rStyle w:val="Emphasis"/>
          <w:highlight w:val="cyan"/>
        </w:rPr>
        <w:t>guidance from the Supreme Court</w:t>
      </w:r>
      <w:r w:rsidRPr="00C543F6">
        <w:rPr>
          <w:sz w:val="16"/>
        </w:rPr>
        <w:t>.</w:t>
      </w:r>
    </w:p>
    <w:p w14:paraId="32754187" w14:textId="77777777" w:rsidR="005055E9" w:rsidRPr="00C543F6" w:rsidRDefault="005055E9" w:rsidP="005055E9">
      <w:pPr>
        <w:rPr>
          <w:sz w:val="16"/>
        </w:rPr>
      </w:pPr>
      <w:r w:rsidRPr="00D73045">
        <w:rPr>
          <w:rStyle w:val="StyleUnderline"/>
        </w:rPr>
        <w:t>The</w:t>
      </w:r>
      <w:r w:rsidRPr="00C543F6">
        <w:rPr>
          <w:sz w:val="16"/>
        </w:rPr>
        <w:t xml:space="preserve"> underlying </w:t>
      </w:r>
      <w:r w:rsidRPr="00D73045">
        <w:rPr>
          <w:rStyle w:val="StyleUnderline"/>
        </w:rPr>
        <w:t>dispute</w:t>
      </w:r>
      <w:r w:rsidRPr="00C543F6">
        <w:rPr>
          <w:sz w:val="16"/>
        </w:rPr>
        <w:t xml:space="preserve"> in Warner Chappell </w:t>
      </w:r>
      <w:r w:rsidRPr="00D73045">
        <w:rPr>
          <w:rStyle w:val="StyleUnderline"/>
        </w:rPr>
        <w:t>stemmed from purported copyright infringement dating back 10 years before the suit was filed</w:t>
      </w:r>
      <w:r w:rsidRPr="00C543F6">
        <w:rPr>
          <w:sz w:val="16"/>
        </w:rPr>
        <w:t xml:space="preserve">. Since some of the alleged infringing activity occurred outside the three-year statute of limitations period provided by the Copyright Act, the plaintiff relied on the discovery rule. As noted in the Supreme Court’s decision, the timeliness of the lawsuit was not challenged in the lower courts. </w:t>
      </w:r>
      <w:r w:rsidRPr="00D73045">
        <w:rPr>
          <w:rStyle w:val="StyleUnderline"/>
        </w:rPr>
        <w:t>The</w:t>
      </w:r>
      <w:r w:rsidRPr="00C543F6">
        <w:rPr>
          <w:sz w:val="16"/>
        </w:rPr>
        <w:t xml:space="preserve"> sole </w:t>
      </w:r>
      <w:r w:rsidRPr="00D73045">
        <w:rPr>
          <w:rStyle w:val="StyleUnderline"/>
        </w:rPr>
        <w:t>question</w:t>
      </w:r>
      <w:r w:rsidRPr="00C543F6">
        <w:rPr>
          <w:sz w:val="16"/>
        </w:rPr>
        <w:t xml:space="preserve"> </w:t>
      </w:r>
      <w:r w:rsidRPr="00D73045">
        <w:rPr>
          <w:rStyle w:val="StyleUnderline"/>
        </w:rPr>
        <w:t>presented</w:t>
      </w:r>
      <w:r w:rsidRPr="00C543F6">
        <w:rPr>
          <w:sz w:val="16"/>
        </w:rPr>
        <w:t xml:space="preserve"> </w:t>
      </w:r>
      <w:r w:rsidRPr="00D73045">
        <w:rPr>
          <w:rStyle w:val="StyleUnderline"/>
        </w:rPr>
        <w:t>to the Supreme Court</w:t>
      </w:r>
      <w:r w:rsidRPr="00C543F6">
        <w:rPr>
          <w:sz w:val="16"/>
        </w:rPr>
        <w:t xml:space="preserve">, therefore, </w:t>
      </w:r>
      <w:r w:rsidRPr="00D73045">
        <w:rPr>
          <w:rStyle w:val="StyleUnderline"/>
        </w:rPr>
        <w:t>was whether the plaintiff could recover damages dating to more than three years prior to the filing of the lawsuit</w:t>
      </w:r>
      <w:r w:rsidRPr="00C543F6">
        <w:rPr>
          <w:sz w:val="16"/>
        </w:rPr>
        <w:t>.</w:t>
      </w:r>
    </w:p>
    <w:p w14:paraId="575FB5ED" w14:textId="77777777" w:rsidR="005055E9" w:rsidRPr="00C543F6" w:rsidRDefault="005055E9" w:rsidP="005055E9">
      <w:pPr>
        <w:rPr>
          <w:sz w:val="16"/>
        </w:rPr>
      </w:pPr>
      <w:r w:rsidRPr="00C543F6">
        <w:rPr>
          <w:sz w:val="16"/>
        </w:rPr>
        <w:t xml:space="preserve">The Court granted certiorari to weigh in on a split among circuits stemming from differing interpretations of the Supreme Court’s decision in Petrella v. Metro-Goldwyn-Mayer, Inc., 572 U.S. 663 (2014). The Petrella decision stated that copyright plaintiffs may “gain retrospective relief running only three years back from” the filing of the suit. 572 U.S. at 672. The Second and Ninth Circuits proffered different interpretations of Petrella as the basis for decisions regarding copyright damages available in conjunction with the discovery rule. While the Second Circuit in Sohm v. Scholastic Inc., 959 F.3d 39 (2d Cir. 2020) limited copyright damages to “the three years prior to filing” of the action, the Ninth Circuit ruled the opposite way in Starz Entertainment, LLC v. MGM Domestic Television Distribution, LLC, 39 F. 4th 1236 (9th Cir. 2022), holding that a plaintiff may recover damages beyond three years from the date of filing so long as the claim is timely under the discovery rule. Although the trial court in Warner Chappell followed the Second Circuit’s interpretation of a three-year damages bar for a timely claim, the Eleventh Circuit reversed and allowed the plaintiff to seek damages on any infringement claims that were timely under the discovery rule. </w:t>
      </w:r>
      <w:r w:rsidRPr="00C543F6">
        <w:rPr>
          <w:rStyle w:val="StyleUnderline"/>
        </w:rPr>
        <w:t>The</w:t>
      </w:r>
      <w:r w:rsidRPr="00C543F6">
        <w:rPr>
          <w:sz w:val="16"/>
        </w:rPr>
        <w:t xml:space="preserve"> Supreme </w:t>
      </w:r>
      <w:r w:rsidRPr="00C543F6">
        <w:rPr>
          <w:rStyle w:val="StyleUnderline"/>
        </w:rPr>
        <w:t>Court agreed with the Eleventh Circuit’s</w:t>
      </w:r>
      <w:r w:rsidRPr="00C543F6">
        <w:rPr>
          <w:sz w:val="16"/>
        </w:rPr>
        <w:t xml:space="preserve"> </w:t>
      </w:r>
      <w:r w:rsidRPr="00C543F6">
        <w:rPr>
          <w:rStyle w:val="StyleUnderline"/>
        </w:rPr>
        <w:t>position</w:t>
      </w:r>
      <w:r w:rsidRPr="00C543F6">
        <w:rPr>
          <w:sz w:val="16"/>
        </w:rPr>
        <w:t xml:space="preserve">, </w:t>
      </w:r>
      <w:r w:rsidRPr="00C543F6">
        <w:rPr>
          <w:rStyle w:val="StyleUnderline"/>
        </w:rPr>
        <w:t>noting that the three-year period in the Copyright Act is a</w:t>
      </w:r>
      <w:r w:rsidRPr="00C543F6">
        <w:rPr>
          <w:sz w:val="16"/>
        </w:rPr>
        <w:t xml:space="preserve"> “</w:t>
      </w:r>
      <w:r w:rsidRPr="00C543F6">
        <w:rPr>
          <w:rStyle w:val="Emphasis"/>
        </w:rPr>
        <w:t>time-to-sue prescription</w:t>
      </w:r>
      <w:r w:rsidRPr="00C543F6">
        <w:rPr>
          <w:sz w:val="16"/>
        </w:rPr>
        <w:t xml:space="preserve">” </w:t>
      </w:r>
      <w:r w:rsidRPr="00C543F6">
        <w:rPr>
          <w:rStyle w:val="StyleUnderline"/>
        </w:rPr>
        <w:t>and</w:t>
      </w:r>
      <w:r w:rsidRPr="00C543F6">
        <w:rPr>
          <w:sz w:val="16"/>
        </w:rPr>
        <w:t xml:space="preserve"> </w:t>
      </w:r>
      <w:r w:rsidRPr="00C543F6">
        <w:rPr>
          <w:rStyle w:val="Emphasis"/>
        </w:rPr>
        <w:t>the Act</w:t>
      </w:r>
      <w:r w:rsidRPr="00C543F6">
        <w:rPr>
          <w:sz w:val="16"/>
        </w:rPr>
        <w:t xml:space="preserve"> is otherwise </w:t>
      </w:r>
      <w:r w:rsidRPr="00C543F6">
        <w:rPr>
          <w:rStyle w:val="Emphasis"/>
        </w:rPr>
        <w:t>silent on damages</w:t>
      </w:r>
      <w:r w:rsidRPr="00C543F6">
        <w:rPr>
          <w:sz w:val="16"/>
        </w:rPr>
        <w:t xml:space="preserve">, </w:t>
      </w:r>
      <w:r w:rsidRPr="00C543F6">
        <w:rPr>
          <w:rStyle w:val="StyleUnderline"/>
        </w:rPr>
        <w:t>even in the remedial sections,</w:t>
      </w:r>
      <w:r w:rsidRPr="00C543F6">
        <w:rPr>
          <w:sz w:val="16"/>
        </w:rPr>
        <w:t xml:space="preserve"> and </w:t>
      </w:r>
      <w:r w:rsidRPr="00C543F6">
        <w:rPr>
          <w:rStyle w:val="StyleUnderline"/>
        </w:rPr>
        <w:t>thus affirmed</w:t>
      </w:r>
      <w:r>
        <w:rPr>
          <w:rStyle w:val="StyleUnderline"/>
        </w:rPr>
        <w:t>.</w:t>
      </w:r>
    </w:p>
    <w:p w14:paraId="0DD335CB" w14:textId="77777777" w:rsidR="005055E9" w:rsidRPr="00C543F6" w:rsidRDefault="005055E9" w:rsidP="005055E9">
      <w:pPr>
        <w:rPr>
          <w:sz w:val="16"/>
        </w:rPr>
      </w:pPr>
      <w:r w:rsidRPr="00C543F6">
        <w:rPr>
          <w:rStyle w:val="StyleUnderline"/>
        </w:rPr>
        <w:t>Lurking in the background</w:t>
      </w:r>
      <w:r w:rsidRPr="00C543F6">
        <w:rPr>
          <w:sz w:val="16"/>
        </w:rPr>
        <w:t xml:space="preserve"> of this victory for the plaintiff, however, </w:t>
      </w:r>
      <w:r w:rsidRPr="00C543F6">
        <w:rPr>
          <w:rStyle w:val="StyleUnderline"/>
        </w:rPr>
        <w:t xml:space="preserve">remains the </w:t>
      </w:r>
      <w:r w:rsidRPr="00C543F6">
        <w:rPr>
          <w:rStyle w:val="Emphasis"/>
        </w:rPr>
        <w:t>question</w:t>
      </w:r>
      <w:r w:rsidRPr="00C543F6">
        <w:rPr>
          <w:rStyle w:val="StyleUnderline"/>
        </w:rPr>
        <w:t xml:space="preserve"> of </w:t>
      </w:r>
      <w:r w:rsidRPr="00C543F6">
        <w:rPr>
          <w:rStyle w:val="Emphasis"/>
        </w:rPr>
        <w:t>whether such claims</w:t>
      </w:r>
      <w:r w:rsidRPr="00C543F6">
        <w:rPr>
          <w:rStyle w:val="StyleUnderline"/>
        </w:rPr>
        <w:t xml:space="preserve"> are in fact </w:t>
      </w:r>
      <w:r w:rsidRPr="00C543F6">
        <w:rPr>
          <w:rStyle w:val="Emphasis"/>
        </w:rPr>
        <w:t>timely</w:t>
      </w:r>
      <w:r w:rsidRPr="00C543F6">
        <w:rPr>
          <w:rStyle w:val="StyleUnderline"/>
        </w:rPr>
        <w:t xml:space="preserve"> under the </w:t>
      </w:r>
      <w:r w:rsidRPr="00C543F6">
        <w:rPr>
          <w:rStyle w:val="Emphasis"/>
        </w:rPr>
        <w:t>Copyright Act.</w:t>
      </w:r>
      <w:r w:rsidRPr="00C543F6">
        <w:rPr>
          <w:sz w:val="16"/>
        </w:rPr>
        <w:t xml:space="preserve"> Under the discovery rule, a claim accrues (i.e., starts the relevant limitations period) when a plaintiff discovers, or with due diligence should have discovered, the injury that forms the basis for the claim. </w:t>
      </w:r>
      <w:r w:rsidRPr="00C543F6">
        <w:rPr>
          <w:rStyle w:val="StyleUnderline"/>
        </w:rPr>
        <w:t>Without the discovery rule</w:t>
      </w:r>
      <w:r w:rsidRPr="00C543F6">
        <w:rPr>
          <w:sz w:val="16"/>
        </w:rPr>
        <w:t xml:space="preserve">, </w:t>
      </w:r>
      <w:r w:rsidRPr="00C543F6">
        <w:rPr>
          <w:rStyle w:val="StyleUnderline"/>
        </w:rPr>
        <w:t xml:space="preserve">a copyright claim generally accrues when the infringement </w:t>
      </w:r>
      <w:r w:rsidRPr="00C543F6">
        <w:rPr>
          <w:rStyle w:val="StyleUnderline"/>
        </w:rPr>
        <w:lastRenderedPageBreak/>
        <w:t>occurs and the plaintiff can file suit and obtain relief under the</w:t>
      </w:r>
      <w:r w:rsidRPr="00C543F6">
        <w:rPr>
          <w:sz w:val="16"/>
        </w:rPr>
        <w:t xml:space="preserve"> “</w:t>
      </w:r>
      <w:r w:rsidRPr="00C543F6">
        <w:rPr>
          <w:rStyle w:val="Emphasis"/>
        </w:rPr>
        <w:t>incident of injury</w:t>
      </w:r>
      <w:r w:rsidRPr="00C543F6">
        <w:rPr>
          <w:sz w:val="16"/>
        </w:rPr>
        <w:t xml:space="preserve"> </w:t>
      </w:r>
      <w:r w:rsidRPr="00C543F6">
        <w:rPr>
          <w:rStyle w:val="Emphasis"/>
        </w:rPr>
        <w:t>rule</w:t>
      </w:r>
      <w:r w:rsidRPr="00C543F6">
        <w:rPr>
          <w:sz w:val="16"/>
        </w:rPr>
        <w:t xml:space="preserve">.” </w:t>
      </w:r>
      <w:r w:rsidRPr="00D96EC0">
        <w:rPr>
          <w:rStyle w:val="StyleUnderline"/>
          <w:highlight w:val="cyan"/>
        </w:rPr>
        <w:t xml:space="preserve">The Supreme Court </w:t>
      </w:r>
      <w:r w:rsidRPr="00D96EC0">
        <w:rPr>
          <w:rStyle w:val="Emphasis"/>
          <w:highlight w:val="cyan"/>
        </w:rPr>
        <w:t>deliberately left open</w:t>
      </w:r>
      <w:r w:rsidRPr="00C543F6">
        <w:rPr>
          <w:rStyle w:val="StyleUnderline"/>
        </w:rPr>
        <w:t xml:space="preserve"> </w:t>
      </w:r>
      <w:r w:rsidRPr="00D96EC0">
        <w:rPr>
          <w:rStyle w:val="StyleUnderline"/>
          <w:highlight w:val="cyan"/>
        </w:rPr>
        <w:t>whether</w:t>
      </w:r>
      <w:r w:rsidRPr="00C543F6">
        <w:rPr>
          <w:rStyle w:val="StyleUnderline"/>
        </w:rPr>
        <w:t xml:space="preserve"> </w:t>
      </w:r>
      <w:r w:rsidRPr="00D96EC0">
        <w:rPr>
          <w:rStyle w:val="StyleUnderline"/>
          <w:highlight w:val="cyan"/>
        </w:rPr>
        <w:t xml:space="preserve">a </w:t>
      </w:r>
      <w:r w:rsidRPr="00D96EC0">
        <w:rPr>
          <w:rStyle w:val="Emphasis"/>
          <w:highlight w:val="cyan"/>
        </w:rPr>
        <w:t>claim</w:t>
      </w:r>
      <w:r w:rsidRPr="00D96EC0">
        <w:rPr>
          <w:rStyle w:val="StyleUnderline"/>
          <w:highlight w:val="cyan"/>
        </w:rPr>
        <w:t xml:space="preserve"> brought </w:t>
      </w:r>
      <w:r w:rsidRPr="00D96EC0">
        <w:rPr>
          <w:rStyle w:val="Emphasis"/>
          <w:highlight w:val="cyan"/>
        </w:rPr>
        <w:t>more than three</w:t>
      </w:r>
      <w:r w:rsidRPr="00C543F6">
        <w:rPr>
          <w:rStyle w:val="Emphasis"/>
        </w:rPr>
        <w:t xml:space="preserve"> </w:t>
      </w:r>
      <w:r w:rsidRPr="00D96EC0">
        <w:rPr>
          <w:rStyle w:val="Emphasis"/>
          <w:highlight w:val="cyan"/>
        </w:rPr>
        <w:t>years</w:t>
      </w:r>
      <w:r w:rsidRPr="00D96EC0">
        <w:rPr>
          <w:rStyle w:val="StyleUnderline"/>
          <w:highlight w:val="cyan"/>
        </w:rPr>
        <w:t xml:space="preserve"> after the infringement</w:t>
      </w:r>
      <w:r w:rsidRPr="00C543F6">
        <w:rPr>
          <w:rStyle w:val="StyleUnderline"/>
        </w:rPr>
        <w:t xml:space="preserve"> occurred </w:t>
      </w:r>
      <w:r w:rsidRPr="00D96EC0">
        <w:rPr>
          <w:rStyle w:val="StyleUnderline"/>
          <w:highlight w:val="cyan"/>
        </w:rPr>
        <w:t>may</w:t>
      </w:r>
      <w:r w:rsidRPr="00C543F6">
        <w:rPr>
          <w:rStyle w:val="StyleUnderline"/>
        </w:rPr>
        <w:t xml:space="preserve"> </w:t>
      </w:r>
      <w:r w:rsidRPr="00D96EC0">
        <w:rPr>
          <w:rStyle w:val="StyleUnderline"/>
          <w:highlight w:val="cyan"/>
        </w:rPr>
        <w:t>be timely</w:t>
      </w:r>
      <w:r w:rsidRPr="00C543F6">
        <w:rPr>
          <w:rStyle w:val="StyleUnderline"/>
        </w:rPr>
        <w:t xml:space="preserve"> </w:t>
      </w:r>
      <w:r w:rsidRPr="00D96EC0">
        <w:rPr>
          <w:rStyle w:val="StyleUnderline"/>
          <w:highlight w:val="cyan"/>
        </w:rPr>
        <w:t>under the discovery rule</w:t>
      </w:r>
      <w:r w:rsidRPr="00C543F6">
        <w:rPr>
          <w:sz w:val="16"/>
        </w:rPr>
        <w:t xml:space="preserve">, </w:t>
      </w:r>
      <w:r w:rsidRPr="00C543F6">
        <w:rPr>
          <w:rStyle w:val="StyleUnderline"/>
        </w:rPr>
        <w:t>finding</w:t>
      </w:r>
      <w:r w:rsidRPr="00C543F6">
        <w:rPr>
          <w:sz w:val="16"/>
        </w:rPr>
        <w:t xml:space="preserve"> </w:t>
      </w:r>
      <w:r w:rsidRPr="00C543F6">
        <w:rPr>
          <w:rStyle w:val="StyleUnderline"/>
        </w:rPr>
        <w:t>only that the Copyright Act</w:t>
      </w:r>
      <w:r w:rsidRPr="00C543F6">
        <w:rPr>
          <w:sz w:val="16"/>
        </w:rPr>
        <w:t xml:space="preserve"> “</w:t>
      </w:r>
      <w:r w:rsidRPr="00C543F6">
        <w:rPr>
          <w:rStyle w:val="Emphasis"/>
        </w:rPr>
        <w:t>contains no separate time-based limit</w:t>
      </w:r>
      <w:r w:rsidRPr="00C543F6">
        <w:rPr>
          <w:rStyle w:val="StyleUnderline"/>
        </w:rPr>
        <w:t xml:space="preserve"> on </w:t>
      </w:r>
      <w:r w:rsidRPr="00C543F6">
        <w:rPr>
          <w:rStyle w:val="Emphasis"/>
        </w:rPr>
        <w:t>monetary recovery</w:t>
      </w:r>
      <w:r w:rsidRPr="00C543F6">
        <w:rPr>
          <w:sz w:val="16"/>
        </w:rPr>
        <w:t xml:space="preserve">.” The </w:t>
      </w:r>
      <w:r w:rsidRPr="00C543F6">
        <w:rPr>
          <w:rStyle w:val="StyleUnderline"/>
        </w:rPr>
        <w:t>dissenting</w:t>
      </w:r>
      <w:r w:rsidRPr="00C543F6">
        <w:rPr>
          <w:sz w:val="16"/>
        </w:rPr>
        <w:t xml:space="preserve"> </w:t>
      </w:r>
      <w:r w:rsidRPr="00C543F6">
        <w:rPr>
          <w:rStyle w:val="StyleUnderline"/>
        </w:rPr>
        <w:t>justices</w:t>
      </w:r>
      <w:r w:rsidRPr="00C543F6">
        <w:rPr>
          <w:sz w:val="16"/>
        </w:rPr>
        <w:t xml:space="preserve"> </w:t>
      </w:r>
      <w:r w:rsidRPr="00C543F6">
        <w:rPr>
          <w:rStyle w:val="StyleUnderline"/>
        </w:rPr>
        <w:t>took issue</w:t>
      </w:r>
      <w:r w:rsidRPr="00C543F6">
        <w:rPr>
          <w:sz w:val="16"/>
        </w:rPr>
        <w:t xml:space="preserve"> with this approach, </w:t>
      </w:r>
      <w:r w:rsidRPr="00C543F6">
        <w:rPr>
          <w:rStyle w:val="StyleUnderline"/>
        </w:rPr>
        <w:t>noting</w:t>
      </w:r>
      <w:r w:rsidRPr="00C543F6">
        <w:rPr>
          <w:sz w:val="16"/>
        </w:rPr>
        <w:t xml:space="preserve"> that </w:t>
      </w:r>
      <w:r w:rsidRPr="00C543F6">
        <w:rPr>
          <w:rStyle w:val="StyleUnderline"/>
        </w:rPr>
        <w:t>they would have</w:t>
      </w:r>
      <w:r w:rsidRPr="00C543F6">
        <w:rPr>
          <w:sz w:val="16"/>
        </w:rPr>
        <w:t xml:space="preserve"> “</w:t>
      </w:r>
      <w:r w:rsidRPr="00C543F6">
        <w:rPr>
          <w:rStyle w:val="StyleUnderline"/>
        </w:rPr>
        <w:t>awaited another</w:t>
      </w:r>
      <w:r w:rsidRPr="00C543F6">
        <w:rPr>
          <w:sz w:val="16"/>
        </w:rPr>
        <w:t xml:space="preserve"> [</w:t>
      </w:r>
      <w:r w:rsidRPr="00C543F6">
        <w:rPr>
          <w:rStyle w:val="StyleUnderline"/>
        </w:rPr>
        <w:t>case</w:t>
      </w:r>
      <w:r w:rsidRPr="00C543F6">
        <w:rPr>
          <w:sz w:val="16"/>
        </w:rPr>
        <w:t xml:space="preserve">] </w:t>
      </w:r>
      <w:r w:rsidRPr="00C543F6">
        <w:rPr>
          <w:rStyle w:val="StyleUnderline"/>
        </w:rPr>
        <w:t>squarely presenting the question whether the Copyright Act authorizes the discovery rule</w:t>
      </w:r>
      <w:r w:rsidRPr="00C543F6">
        <w:rPr>
          <w:sz w:val="16"/>
        </w:rPr>
        <w:t xml:space="preserve">” </w:t>
      </w:r>
      <w:r w:rsidRPr="00C543F6">
        <w:rPr>
          <w:rStyle w:val="StyleUnderline"/>
        </w:rPr>
        <w:t>rather than deciding the damages issue now</w:t>
      </w:r>
      <w:r w:rsidRPr="00C543F6">
        <w:rPr>
          <w:sz w:val="16"/>
        </w:rPr>
        <w:t>.</w:t>
      </w:r>
    </w:p>
    <w:p w14:paraId="7AC36769" w14:textId="77777777" w:rsidR="005055E9" w:rsidRPr="00C543F6" w:rsidRDefault="005055E9" w:rsidP="005055E9">
      <w:pPr>
        <w:rPr>
          <w:sz w:val="16"/>
        </w:rPr>
      </w:pPr>
      <w:r w:rsidRPr="00C543F6">
        <w:rPr>
          <w:sz w:val="16"/>
        </w:rPr>
        <w:t xml:space="preserve">In fact, </w:t>
      </w:r>
      <w:r w:rsidRPr="00C543F6">
        <w:rPr>
          <w:rStyle w:val="StyleUnderline"/>
        </w:rPr>
        <w:t>the Supreme Court</w:t>
      </w:r>
      <w:r w:rsidRPr="00C543F6">
        <w:rPr>
          <w:sz w:val="16"/>
        </w:rPr>
        <w:t xml:space="preserve"> currently </w:t>
      </w:r>
      <w:r w:rsidRPr="00C543F6">
        <w:rPr>
          <w:rStyle w:val="StyleUnderline"/>
        </w:rPr>
        <w:t>has pending on its docket</w:t>
      </w:r>
      <w:r w:rsidRPr="00C543F6">
        <w:rPr>
          <w:sz w:val="16"/>
        </w:rPr>
        <w:t xml:space="preserve"> </w:t>
      </w:r>
      <w:r w:rsidRPr="00C543F6">
        <w:rPr>
          <w:rStyle w:val="Emphasis"/>
        </w:rPr>
        <w:t>Hearst Newspapers</w:t>
      </w:r>
      <w:r w:rsidRPr="00C543F6">
        <w:rPr>
          <w:sz w:val="16"/>
        </w:rPr>
        <w:t xml:space="preserve">, L.L.C., et al., v. Antonio Martinelli, </w:t>
      </w:r>
      <w:r w:rsidRPr="00C543F6">
        <w:rPr>
          <w:rStyle w:val="StyleUnderline"/>
        </w:rPr>
        <w:t>in which this very question has been presented</w:t>
      </w:r>
      <w:r w:rsidRPr="00C543F6">
        <w:rPr>
          <w:sz w:val="16"/>
        </w:rPr>
        <w:t xml:space="preserve">. </w:t>
      </w:r>
      <w:r w:rsidRPr="00C543F6">
        <w:rPr>
          <w:rStyle w:val="StyleUnderline"/>
        </w:rPr>
        <w:t>The Court</w:t>
      </w:r>
      <w:r w:rsidRPr="00C543F6">
        <w:rPr>
          <w:sz w:val="16"/>
        </w:rPr>
        <w:t xml:space="preserve"> has </w:t>
      </w:r>
      <w:r w:rsidRPr="00C543F6">
        <w:rPr>
          <w:rStyle w:val="StyleUnderline"/>
        </w:rPr>
        <w:t>not yet decided whether to grant certiorari</w:t>
      </w:r>
      <w:r w:rsidRPr="00C543F6">
        <w:rPr>
          <w:sz w:val="16"/>
        </w:rPr>
        <w:t xml:space="preserve">. If the dissent or oral arguments in the Warner Chappell case are any indication, the Supreme Court may be interested in answering this “antecedent question,” as it is characterized by the dissent. Although the dissent in Warner Chappell casts a shadow over the availability of the discovery rule since at least three justices appear ready to limit its scope in copyright cases, the majority opinion may imply a willingness to increase available damages at least in some instances. Even </w:t>
      </w:r>
      <w:r w:rsidRPr="00C543F6">
        <w:rPr>
          <w:rStyle w:val="StyleUnderline"/>
        </w:rPr>
        <w:t>the three dissenting justices seem to acknowledge that the discovery rule could apply in instances of fraud or concealment</w:t>
      </w:r>
      <w:r w:rsidRPr="00C543F6">
        <w:rPr>
          <w:sz w:val="16"/>
        </w:rPr>
        <w:t>, albeit not cases in which the plaintiff simply did not discover the infringement until after the limitations period had run.</w:t>
      </w:r>
    </w:p>
    <w:p w14:paraId="35632FF7" w14:textId="77777777" w:rsidR="005055E9" w:rsidRPr="00C543F6" w:rsidRDefault="005055E9" w:rsidP="005055E9">
      <w:pPr>
        <w:rPr>
          <w:sz w:val="16"/>
        </w:rPr>
      </w:pPr>
      <w:r w:rsidRPr="00C543F6">
        <w:rPr>
          <w:rStyle w:val="StyleUnderline"/>
        </w:rPr>
        <w:t>Although</w:t>
      </w:r>
      <w:r w:rsidRPr="00C543F6">
        <w:rPr>
          <w:sz w:val="16"/>
        </w:rPr>
        <w:t xml:space="preserve"> the Warner </w:t>
      </w:r>
      <w:r w:rsidRPr="00D96EC0">
        <w:rPr>
          <w:rStyle w:val="StyleUnderline"/>
          <w:highlight w:val="cyan"/>
        </w:rPr>
        <w:t>Chappell</w:t>
      </w:r>
      <w:r w:rsidRPr="00C543F6">
        <w:rPr>
          <w:sz w:val="16"/>
        </w:rPr>
        <w:t xml:space="preserve"> </w:t>
      </w:r>
      <w:r w:rsidRPr="00C543F6">
        <w:rPr>
          <w:rStyle w:val="StyleUnderline"/>
        </w:rPr>
        <w:t xml:space="preserve">decision </w:t>
      </w:r>
      <w:r w:rsidRPr="00D96EC0">
        <w:rPr>
          <w:rStyle w:val="Emphasis"/>
          <w:highlight w:val="cyan"/>
        </w:rPr>
        <w:t>provides a victory</w:t>
      </w:r>
      <w:r w:rsidRPr="00D96EC0">
        <w:rPr>
          <w:rStyle w:val="StyleUnderline"/>
          <w:highlight w:val="cyan"/>
        </w:rPr>
        <w:t xml:space="preserve"> for </w:t>
      </w:r>
      <w:r w:rsidRPr="00D96EC0">
        <w:rPr>
          <w:rStyle w:val="Emphasis"/>
          <w:highlight w:val="cyan"/>
        </w:rPr>
        <w:t>copyright plaintiffs</w:t>
      </w:r>
      <w:r w:rsidRPr="00C543F6">
        <w:rPr>
          <w:rStyle w:val="StyleUnderline"/>
        </w:rPr>
        <w:t xml:space="preserve"> </w:t>
      </w:r>
      <w:r w:rsidRPr="00D96EC0">
        <w:rPr>
          <w:rStyle w:val="StyleUnderline"/>
          <w:highlight w:val="cyan"/>
        </w:rPr>
        <w:t>seeking damages for</w:t>
      </w:r>
      <w:r w:rsidRPr="00C543F6">
        <w:rPr>
          <w:rStyle w:val="StyleUnderline"/>
        </w:rPr>
        <w:t xml:space="preserve"> </w:t>
      </w:r>
      <w:r w:rsidRPr="00D96EC0">
        <w:rPr>
          <w:rStyle w:val="StyleUnderline"/>
          <w:highlight w:val="cyan"/>
        </w:rPr>
        <w:t>infringements</w:t>
      </w:r>
      <w:r w:rsidRPr="00C543F6">
        <w:rPr>
          <w:rStyle w:val="StyleUnderline"/>
        </w:rPr>
        <w:t xml:space="preserve"> dating back further than three years</w:t>
      </w:r>
      <w:r w:rsidRPr="00C543F6">
        <w:rPr>
          <w:sz w:val="16"/>
        </w:rPr>
        <w:t xml:space="preserve">, </w:t>
      </w:r>
      <w:r w:rsidRPr="00C543F6">
        <w:rPr>
          <w:rStyle w:val="StyleUnderline"/>
        </w:rPr>
        <w:t>it</w:t>
      </w:r>
      <w:r w:rsidRPr="00C543F6">
        <w:rPr>
          <w:sz w:val="16"/>
        </w:rPr>
        <w:t xml:space="preserve"> </w:t>
      </w:r>
      <w:r w:rsidRPr="00D96EC0">
        <w:rPr>
          <w:rStyle w:val="StyleUnderline"/>
          <w:highlight w:val="cyan"/>
        </w:rPr>
        <w:t>bears</w:t>
      </w:r>
      <w:r w:rsidRPr="00C543F6">
        <w:rPr>
          <w:rStyle w:val="StyleUnderline"/>
        </w:rPr>
        <w:t xml:space="preserve"> </w:t>
      </w:r>
      <w:r w:rsidRPr="00D96EC0">
        <w:rPr>
          <w:rStyle w:val="Emphasis"/>
          <w:highlight w:val="cyan"/>
        </w:rPr>
        <w:t>noting</w:t>
      </w:r>
      <w:r w:rsidRPr="00C543F6">
        <w:rPr>
          <w:rStyle w:val="StyleUnderline"/>
        </w:rPr>
        <w:t xml:space="preserve"> that </w:t>
      </w:r>
      <w:r w:rsidRPr="00D96EC0">
        <w:rPr>
          <w:rStyle w:val="Emphasis"/>
          <w:highlight w:val="cyan"/>
        </w:rPr>
        <w:t>this only provides relief where</w:t>
      </w:r>
      <w:r w:rsidRPr="00C543F6">
        <w:rPr>
          <w:rStyle w:val="Emphasis"/>
        </w:rPr>
        <w:t xml:space="preserve"> </w:t>
      </w:r>
      <w:r w:rsidRPr="00D96EC0">
        <w:rPr>
          <w:rStyle w:val="Emphasis"/>
          <w:highlight w:val="cyan"/>
        </w:rPr>
        <w:t>the</w:t>
      </w:r>
      <w:r w:rsidRPr="00C543F6">
        <w:rPr>
          <w:rStyle w:val="Emphasis"/>
        </w:rPr>
        <w:t xml:space="preserve"> </w:t>
      </w:r>
      <w:r w:rsidRPr="00D96EC0">
        <w:rPr>
          <w:rStyle w:val="Emphasis"/>
          <w:highlight w:val="cyan"/>
        </w:rPr>
        <w:t>discovery rule applies</w:t>
      </w:r>
      <w:r w:rsidRPr="00C543F6">
        <w:rPr>
          <w:sz w:val="16"/>
        </w:rPr>
        <w:t xml:space="preserve">. Thus, </w:t>
      </w:r>
      <w:r w:rsidRPr="00D96EC0">
        <w:rPr>
          <w:rStyle w:val="StyleUnderline"/>
          <w:highlight w:val="cyan"/>
        </w:rPr>
        <w:t>the decision</w:t>
      </w:r>
      <w:r w:rsidRPr="00C543F6">
        <w:rPr>
          <w:rStyle w:val="StyleUnderline"/>
        </w:rPr>
        <w:t xml:space="preserve"> nevertheless </w:t>
      </w:r>
      <w:r w:rsidRPr="00D96EC0">
        <w:rPr>
          <w:rStyle w:val="StyleUnderline"/>
          <w:highlight w:val="cyan"/>
        </w:rPr>
        <w:t>provides</w:t>
      </w:r>
      <w:r w:rsidRPr="00C543F6">
        <w:rPr>
          <w:rStyle w:val="StyleUnderline"/>
        </w:rPr>
        <w:t xml:space="preserve"> </w:t>
      </w:r>
      <w:r w:rsidRPr="00D96EC0">
        <w:rPr>
          <w:rStyle w:val="StyleUnderline"/>
          <w:highlight w:val="cyan"/>
        </w:rPr>
        <w:t>an important reminder</w:t>
      </w:r>
      <w:r w:rsidRPr="00C543F6">
        <w:rPr>
          <w:rStyle w:val="StyleUnderline"/>
        </w:rPr>
        <w:t xml:space="preserve"> for copyright owners to diligently monitor their works and to promptly take action regarding claims of infringement</w:t>
      </w:r>
      <w:r w:rsidRPr="00C543F6">
        <w:rPr>
          <w:sz w:val="16"/>
        </w:rPr>
        <w:t xml:space="preserve">. While the discovery rule is currently available to plaintiffs, there remains a threshold requirement of reasonable diligence, </w:t>
      </w:r>
      <w:r w:rsidRPr="00D96EC0">
        <w:rPr>
          <w:rStyle w:val="StyleUnderline"/>
          <w:highlight w:val="cyan"/>
        </w:rPr>
        <w:t>aside from the</w:t>
      </w:r>
      <w:r w:rsidRPr="00C543F6">
        <w:rPr>
          <w:sz w:val="16"/>
        </w:rPr>
        <w:t xml:space="preserve"> (potentially </w:t>
      </w:r>
      <w:r w:rsidRPr="00D96EC0">
        <w:rPr>
          <w:rStyle w:val="Emphasis"/>
          <w:highlight w:val="cyan"/>
        </w:rPr>
        <w:t>imminent</w:t>
      </w:r>
      <w:r w:rsidRPr="00C543F6">
        <w:rPr>
          <w:sz w:val="16"/>
        </w:rPr>
        <w:t xml:space="preserve">) </w:t>
      </w:r>
      <w:r w:rsidRPr="00D96EC0">
        <w:rPr>
          <w:rStyle w:val="StyleUnderline"/>
          <w:highlight w:val="cyan"/>
        </w:rPr>
        <w:t>possibility</w:t>
      </w:r>
      <w:r w:rsidRPr="00C543F6">
        <w:rPr>
          <w:rStyle w:val="StyleUnderline"/>
        </w:rPr>
        <w:t xml:space="preserve"> that </w:t>
      </w:r>
      <w:r w:rsidRPr="00D96EC0">
        <w:rPr>
          <w:rStyle w:val="StyleUnderline"/>
          <w:highlight w:val="cyan"/>
        </w:rPr>
        <w:t>the Supreme Court</w:t>
      </w:r>
      <w:r w:rsidRPr="00C543F6">
        <w:rPr>
          <w:rStyle w:val="StyleUnderline"/>
        </w:rPr>
        <w:t xml:space="preserve"> </w:t>
      </w:r>
      <w:r w:rsidRPr="00D96EC0">
        <w:rPr>
          <w:rStyle w:val="StyleUnderline"/>
          <w:highlight w:val="cyan"/>
        </w:rPr>
        <w:t>will</w:t>
      </w:r>
      <w:r w:rsidRPr="00C543F6">
        <w:rPr>
          <w:rStyle w:val="StyleUnderline"/>
        </w:rPr>
        <w:t xml:space="preserve"> </w:t>
      </w:r>
      <w:r w:rsidRPr="00C543F6">
        <w:rPr>
          <w:rStyle w:val="Emphasis"/>
        </w:rPr>
        <w:t xml:space="preserve">further </w:t>
      </w:r>
      <w:r w:rsidRPr="00D96EC0">
        <w:rPr>
          <w:rStyle w:val="Emphasis"/>
          <w:highlight w:val="cyan"/>
        </w:rPr>
        <w:t>limit</w:t>
      </w:r>
      <w:r w:rsidRPr="00D96EC0">
        <w:rPr>
          <w:rStyle w:val="StyleUnderline"/>
          <w:highlight w:val="cyan"/>
        </w:rPr>
        <w:t xml:space="preserve"> or </w:t>
      </w:r>
      <w:r w:rsidRPr="00D96EC0">
        <w:rPr>
          <w:rStyle w:val="Emphasis"/>
          <w:highlight w:val="cyan"/>
        </w:rPr>
        <w:t>close this door in the future</w:t>
      </w:r>
      <w:r w:rsidRPr="00D96EC0">
        <w:rPr>
          <w:sz w:val="16"/>
          <w:highlight w:val="cyan"/>
        </w:rPr>
        <w:t>.</w:t>
      </w:r>
    </w:p>
    <w:p w14:paraId="3933E448" w14:textId="77777777" w:rsidR="005055E9" w:rsidRPr="00BF36B5" w:rsidRDefault="005055E9" w:rsidP="005055E9">
      <w:pPr>
        <w:pStyle w:val="Heading4"/>
      </w:pPr>
      <w:r>
        <w:t xml:space="preserve">Criminal </w:t>
      </w:r>
      <w:r>
        <w:rPr>
          <w:u w:val="single"/>
        </w:rPr>
        <w:t>overenforcement</w:t>
      </w:r>
      <w:r>
        <w:t xml:space="preserve"> of copyright remedies infringes on </w:t>
      </w:r>
      <w:r>
        <w:rPr>
          <w:u w:val="single"/>
        </w:rPr>
        <w:t>freedom of speech</w:t>
      </w:r>
      <w:r>
        <w:t>.</w:t>
      </w:r>
    </w:p>
    <w:p w14:paraId="16C977EC" w14:textId="77777777" w:rsidR="005055E9" w:rsidRPr="00E36EA4" w:rsidRDefault="005055E9" w:rsidP="005055E9">
      <w:pPr>
        <w:rPr>
          <w:sz w:val="16"/>
        </w:rPr>
      </w:pPr>
      <w:r w:rsidRPr="00A63F73">
        <w:t xml:space="preserve">Miriam </w:t>
      </w:r>
      <w:r w:rsidRPr="00E36EA4">
        <w:rPr>
          <w:rStyle w:val="Style13ptBold"/>
        </w:rPr>
        <w:t>Marcowitz-Bitton et al 23</w:t>
      </w:r>
      <w:r w:rsidRPr="00A63F73">
        <w:t xml:space="preserve">, ISEF Scholar, she received her BLL and MLL degrees at Bar-Ilan prior to earning her PhD at the University of Michigan School of Law as an ISEF International Fellow, Orit Fischman-Afori &amp; Hillel Billauer , Volume 30 Issue 2, </w:t>
      </w:r>
      <w:r w:rsidRPr="00A63F73">
        <w:rPr>
          <w:i/>
          <w:iCs/>
        </w:rPr>
        <w:t>George Mason Law Review</w:t>
      </w:r>
      <w:r w:rsidRPr="00A63F73">
        <w:t>, “The Future of Criminal Enforcement of Copyright: The Promise of Civil Enforcement”, https://lawreview.gmu.edu/print__issues/the-future-of-criminal-enforcement-of-copyright-the-promise-of-civil-enforcement/, kcab</w:t>
      </w:r>
    </w:p>
    <w:p w14:paraId="4A0A6370" w14:textId="77777777" w:rsidR="005055E9" w:rsidRPr="00BF36B5" w:rsidRDefault="005055E9" w:rsidP="005055E9">
      <w:pPr>
        <w:rPr>
          <w:sz w:val="16"/>
        </w:rPr>
      </w:pPr>
      <w:r w:rsidRPr="00BF36B5">
        <w:rPr>
          <w:sz w:val="16"/>
        </w:rPr>
        <w:t xml:space="preserve">IV.      </w:t>
      </w:r>
      <w:r w:rsidRPr="00BF36B5">
        <w:rPr>
          <w:rStyle w:val="StyleUnderline"/>
          <w:highlight w:val="cyan"/>
        </w:rPr>
        <w:t xml:space="preserve">Reconsidering </w:t>
      </w:r>
      <w:r w:rsidRPr="00BF36B5">
        <w:rPr>
          <w:rStyle w:val="Emphasis"/>
          <w:highlight w:val="cyan"/>
        </w:rPr>
        <w:t>Criminal Copyright Enforcement</w:t>
      </w:r>
    </w:p>
    <w:p w14:paraId="0B959D34" w14:textId="77777777" w:rsidR="005055E9" w:rsidRPr="00BF36B5" w:rsidRDefault="005055E9" w:rsidP="005055E9">
      <w:pPr>
        <w:rPr>
          <w:sz w:val="16"/>
        </w:rPr>
      </w:pPr>
      <w:r w:rsidRPr="00BF36B5">
        <w:rPr>
          <w:sz w:val="16"/>
        </w:rPr>
        <w:t xml:space="preserve">This Article details </w:t>
      </w:r>
      <w:r w:rsidRPr="007077B6">
        <w:rPr>
          <w:rStyle w:val="StyleUnderline"/>
        </w:rPr>
        <w:t xml:space="preserve">a few </w:t>
      </w:r>
      <w:r w:rsidRPr="007077B6">
        <w:rPr>
          <w:rStyle w:val="Emphasis"/>
        </w:rPr>
        <w:t>clear trends</w:t>
      </w:r>
      <w:r w:rsidRPr="007077B6">
        <w:rPr>
          <w:rStyle w:val="StyleUnderline"/>
        </w:rPr>
        <w:t xml:space="preserve"> in </w:t>
      </w:r>
      <w:r w:rsidRPr="007077B6">
        <w:rPr>
          <w:rStyle w:val="Emphasis"/>
        </w:rPr>
        <w:t>U.S. copyright law</w:t>
      </w:r>
      <w:r w:rsidRPr="00BF36B5">
        <w:rPr>
          <w:sz w:val="16"/>
        </w:rPr>
        <w:t xml:space="preserve">. While the </w:t>
      </w:r>
      <w:r w:rsidRPr="00BF36B5">
        <w:rPr>
          <w:rStyle w:val="StyleUnderline"/>
          <w:highlight w:val="cyan"/>
        </w:rPr>
        <w:t>criminal penalties</w:t>
      </w:r>
      <w:r w:rsidRPr="00BF36B5">
        <w:rPr>
          <w:sz w:val="16"/>
        </w:rPr>
        <w:t xml:space="preserve"> </w:t>
      </w:r>
      <w:r w:rsidRPr="007077B6">
        <w:rPr>
          <w:rStyle w:val="StyleUnderline"/>
        </w:rPr>
        <w:t>for copyright violations have gradually expanded in terms of both their severity and the types of conduct for which they may be imposed</w:t>
      </w:r>
      <w:r w:rsidRPr="00BF36B5">
        <w:rPr>
          <w:sz w:val="16"/>
        </w:rPr>
        <w:t xml:space="preserve">, </w:t>
      </w:r>
      <w:r w:rsidRPr="007077B6">
        <w:rPr>
          <w:rStyle w:val="StyleUnderline"/>
        </w:rPr>
        <w:t xml:space="preserve">criminal sanctions </w:t>
      </w:r>
      <w:r w:rsidRPr="00BF36B5">
        <w:rPr>
          <w:rStyle w:val="StyleUnderline"/>
          <w:highlight w:val="cyan"/>
        </w:rPr>
        <w:t xml:space="preserve">are </w:t>
      </w:r>
      <w:r w:rsidRPr="00BF36B5">
        <w:rPr>
          <w:rStyle w:val="Emphasis"/>
          <w:highlight w:val="cyan"/>
        </w:rPr>
        <w:t>hardly applied</w:t>
      </w:r>
      <w:r w:rsidRPr="00BF36B5">
        <w:rPr>
          <w:rStyle w:val="StyleUnderline"/>
          <w:highlight w:val="cyan"/>
        </w:rPr>
        <w:t xml:space="preserve"> in </w:t>
      </w:r>
      <w:r w:rsidRPr="00BF36B5">
        <w:rPr>
          <w:rStyle w:val="Emphasis"/>
          <w:highlight w:val="cyan"/>
        </w:rPr>
        <w:t>practice</w:t>
      </w:r>
      <w:r w:rsidRPr="00BF36B5">
        <w:rPr>
          <w:sz w:val="16"/>
        </w:rPr>
        <w:t xml:space="preserve">. </w:t>
      </w:r>
      <w:r w:rsidRPr="007077B6">
        <w:rPr>
          <w:rStyle w:val="StyleUnderline"/>
        </w:rPr>
        <w:t xml:space="preserve">The number of </w:t>
      </w:r>
      <w:r w:rsidRPr="00BF36B5">
        <w:rPr>
          <w:rStyle w:val="StyleUnderline"/>
          <w:highlight w:val="cyan"/>
        </w:rPr>
        <w:t>criminal charges</w:t>
      </w:r>
      <w:r w:rsidRPr="007077B6">
        <w:rPr>
          <w:rStyle w:val="StyleUnderline"/>
        </w:rPr>
        <w:t xml:space="preserve"> for copyright violations has </w:t>
      </w:r>
      <w:r w:rsidRPr="00BF36B5">
        <w:rPr>
          <w:rStyle w:val="Emphasis"/>
          <w:highlight w:val="cyan"/>
        </w:rPr>
        <w:t>steadily decreased</w:t>
      </w:r>
      <w:r w:rsidRPr="00BF36B5">
        <w:rPr>
          <w:sz w:val="16"/>
        </w:rPr>
        <w:t xml:space="preserve"> over the last two decades.225 At the same time, however, </w:t>
      </w:r>
      <w:r w:rsidRPr="007077B6">
        <w:rPr>
          <w:rStyle w:val="StyleUnderline"/>
        </w:rPr>
        <w:t>civil enforcement measures have proliferated</w:t>
      </w:r>
      <w:r w:rsidRPr="00BF36B5">
        <w:rPr>
          <w:sz w:val="16"/>
        </w:rPr>
        <w:t xml:space="preserve">. </w:t>
      </w:r>
      <w:r w:rsidRPr="007077B6">
        <w:rPr>
          <w:rStyle w:val="StyleUnderline"/>
        </w:rPr>
        <w:t>These trends</w:t>
      </w:r>
      <w:r w:rsidRPr="00BF36B5">
        <w:rPr>
          <w:sz w:val="16"/>
        </w:rPr>
        <w:t xml:space="preserve">, which may </w:t>
      </w:r>
      <w:r w:rsidRPr="007077B6">
        <w:rPr>
          <w:rStyle w:val="StyleUnderline"/>
        </w:rPr>
        <w:t>reflect</w:t>
      </w:r>
      <w:r w:rsidRPr="00BF36B5">
        <w:rPr>
          <w:sz w:val="16"/>
        </w:rPr>
        <w:t xml:space="preserve"> the </w:t>
      </w:r>
      <w:r w:rsidRPr="007077B6">
        <w:rPr>
          <w:rStyle w:val="StyleUnderline"/>
        </w:rPr>
        <w:t>many theoretical inconsistencies inherent in criminalizing copyright violations</w:t>
      </w:r>
      <w:r w:rsidRPr="00BF36B5">
        <w:rPr>
          <w:sz w:val="16"/>
        </w:rPr>
        <w:t xml:space="preserve">, </w:t>
      </w:r>
      <w:r w:rsidRPr="007077B6">
        <w:rPr>
          <w:rStyle w:val="StyleUnderline"/>
        </w:rPr>
        <w:t xml:space="preserve">force us to </w:t>
      </w:r>
      <w:r w:rsidRPr="007077B6">
        <w:rPr>
          <w:rStyle w:val="Emphasis"/>
        </w:rPr>
        <w:t>reconsider</w:t>
      </w:r>
      <w:r w:rsidRPr="007077B6">
        <w:rPr>
          <w:rStyle w:val="StyleUnderline"/>
        </w:rPr>
        <w:t xml:space="preserve"> whether the </w:t>
      </w:r>
      <w:r w:rsidRPr="007077B6">
        <w:rPr>
          <w:rStyle w:val="Emphasis"/>
        </w:rPr>
        <w:t>criminalization of copyright infringement</w:t>
      </w:r>
      <w:r w:rsidRPr="007077B6">
        <w:rPr>
          <w:rStyle w:val="StyleUnderline"/>
        </w:rPr>
        <w:t xml:space="preserve"> achieves the </w:t>
      </w:r>
      <w:r w:rsidRPr="007077B6">
        <w:rPr>
          <w:rStyle w:val="Emphasis"/>
        </w:rPr>
        <w:t>underlying goals</w:t>
      </w:r>
      <w:r w:rsidRPr="007077B6">
        <w:rPr>
          <w:rStyle w:val="StyleUnderline"/>
        </w:rPr>
        <w:t xml:space="preserve"> of copyright law</w:t>
      </w:r>
      <w:r w:rsidRPr="00BF36B5">
        <w:rPr>
          <w:sz w:val="16"/>
        </w:rPr>
        <w:t xml:space="preserve">, </w:t>
      </w:r>
      <w:r w:rsidRPr="007077B6">
        <w:rPr>
          <w:rStyle w:val="StyleUnderline"/>
        </w:rPr>
        <w:t xml:space="preserve">and </w:t>
      </w:r>
      <w:r w:rsidRPr="00BF36B5">
        <w:rPr>
          <w:rStyle w:val="StyleUnderline"/>
          <w:highlight w:val="cyan"/>
        </w:rPr>
        <w:t>whether</w:t>
      </w:r>
      <w:r w:rsidRPr="007077B6">
        <w:rPr>
          <w:rStyle w:val="StyleUnderline"/>
        </w:rPr>
        <w:t xml:space="preserve"> </w:t>
      </w:r>
      <w:r w:rsidRPr="00BF36B5">
        <w:rPr>
          <w:rStyle w:val="Emphasis"/>
          <w:highlight w:val="cyan"/>
        </w:rPr>
        <w:t>criminal penalties</w:t>
      </w:r>
      <w:r w:rsidRPr="007077B6">
        <w:rPr>
          <w:rStyle w:val="StyleUnderline"/>
        </w:rPr>
        <w:t xml:space="preserve"> </w:t>
      </w:r>
      <w:r w:rsidRPr="00BF36B5">
        <w:rPr>
          <w:rStyle w:val="StyleUnderline"/>
          <w:highlight w:val="cyan"/>
        </w:rPr>
        <w:t xml:space="preserve">are </w:t>
      </w:r>
      <w:r w:rsidRPr="00BF36B5">
        <w:rPr>
          <w:rStyle w:val="Emphasis"/>
          <w:highlight w:val="cyan"/>
        </w:rPr>
        <w:t>ever justified</w:t>
      </w:r>
      <w:r w:rsidRPr="007077B6">
        <w:rPr>
          <w:rStyle w:val="StyleUnderline"/>
        </w:rPr>
        <w:t xml:space="preserve"> in this context</w:t>
      </w:r>
      <w:r w:rsidRPr="00BF36B5">
        <w:rPr>
          <w:sz w:val="16"/>
        </w:rPr>
        <w:t>.</w:t>
      </w:r>
    </w:p>
    <w:p w14:paraId="05BC7B62" w14:textId="77777777" w:rsidR="005055E9" w:rsidRPr="00BF36B5" w:rsidRDefault="005055E9" w:rsidP="005055E9">
      <w:pPr>
        <w:rPr>
          <w:sz w:val="16"/>
        </w:rPr>
      </w:pPr>
      <w:r w:rsidRPr="00BF36B5">
        <w:rPr>
          <w:sz w:val="16"/>
        </w:rPr>
        <w:t xml:space="preserve">Two </w:t>
      </w:r>
      <w:r w:rsidRPr="008700CD">
        <w:rPr>
          <w:rStyle w:val="StyleUnderline"/>
        </w:rPr>
        <w:t>decades of experience</w:t>
      </w:r>
      <w:r w:rsidRPr="00BF36B5">
        <w:rPr>
          <w:sz w:val="16"/>
        </w:rPr>
        <w:t xml:space="preserve"> with expanding criminal penalties for copyright infringement </w:t>
      </w:r>
      <w:r w:rsidRPr="008700CD">
        <w:rPr>
          <w:rStyle w:val="StyleUnderline"/>
        </w:rPr>
        <w:t>suggest</w:t>
      </w:r>
      <w:r w:rsidRPr="00BF36B5">
        <w:rPr>
          <w:sz w:val="16"/>
        </w:rPr>
        <w:t xml:space="preserve"> that </w:t>
      </w:r>
      <w:r w:rsidRPr="00BF36B5">
        <w:rPr>
          <w:rStyle w:val="StyleUnderline"/>
          <w:highlight w:val="cyan"/>
        </w:rPr>
        <w:t>these</w:t>
      </w:r>
      <w:r w:rsidRPr="008700CD">
        <w:rPr>
          <w:rStyle w:val="StyleUnderline"/>
        </w:rPr>
        <w:t xml:space="preserve"> </w:t>
      </w:r>
      <w:r w:rsidRPr="008700CD">
        <w:rPr>
          <w:rStyle w:val="Emphasis"/>
        </w:rPr>
        <w:t xml:space="preserve">increased </w:t>
      </w:r>
      <w:r w:rsidRPr="00BF36B5">
        <w:rPr>
          <w:rStyle w:val="Emphasis"/>
          <w:highlight w:val="cyan"/>
        </w:rPr>
        <w:t>penalties</w:t>
      </w:r>
      <w:r w:rsidRPr="008700CD">
        <w:rPr>
          <w:rStyle w:val="StyleUnderline"/>
        </w:rPr>
        <w:t xml:space="preserve"> </w:t>
      </w:r>
      <w:r w:rsidRPr="00BF36B5">
        <w:rPr>
          <w:rStyle w:val="StyleUnderline"/>
          <w:highlight w:val="cyan"/>
        </w:rPr>
        <w:t xml:space="preserve">have </w:t>
      </w:r>
      <w:r w:rsidRPr="00BF36B5">
        <w:rPr>
          <w:rStyle w:val="Emphasis"/>
          <w:highlight w:val="cyan"/>
        </w:rPr>
        <w:t>not</w:t>
      </w:r>
      <w:r w:rsidRPr="00BF36B5">
        <w:rPr>
          <w:rStyle w:val="StyleUnderline"/>
          <w:highlight w:val="cyan"/>
        </w:rPr>
        <w:t xml:space="preserve"> had a </w:t>
      </w:r>
      <w:r w:rsidRPr="00BF36B5">
        <w:rPr>
          <w:rStyle w:val="Emphasis"/>
          <w:highlight w:val="cyan"/>
        </w:rPr>
        <w:t>significant</w:t>
      </w:r>
      <w:r w:rsidRPr="008700CD">
        <w:rPr>
          <w:rStyle w:val="Emphasis"/>
        </w:rPr>
        <w:t xml:space="preserve"> </w:t>
      </w:r>
      <w:r w:rsidRPr="00BF36B5">
        <w:rPr>
          <w:rStyle w:val="Emphasis"/>
          <w:highlight w:val="cyan"/>
        </w:rPr>
        <w:t>deterrent effect</w:t>
      </w:r>
      <w:r w:rsidRPr="00BF36B5">
        <w:rPr>
          <w:sz w:val="16"/>
        </w:rPr>
        <w:t xml:space="preserve">.226 The </w:t>
      </w:r>
      <w:r w:rsidRPr="008700CD">
        <w:rPr>
          <w:rStyle w:val="StyleUnderline"/>
        </w:rPr>
        <w:t xml:space="preserve">severe criminal </w:t>
      </w:r>
      <w:r w:rsidRPr="008700CD">
        <w:rPr>
          <w:rStyle w:val="StyleUnderline"/>
        </w:rPr>
        <w:lastRenderedPageBreak/>
        <w:t>penalties</w:t>
      </w:r>
      <w:r w:rsidRPr="00BF36B5">
        <w:rPr>
          <w:sz w:val="16"/>
        </w:rPr>
        <w:t xml:space="preserve"> now available </w:t>
      </w:r>
      <w:r w:rsidRPr="008700CD">
        <w:rPr>
          <w:rStyle w:val="StyleUnderline"/>
        </w:rPr>
        <w:t>for copyright infringement</w:t>
      </w:r>
      <w:r w:rsidRPr="00BF36B5">
        <w:rPr>
          <w:sz w:val="16"/>
        </w:rPr>
        <w:t xml:space="preserve">, including fines and jail time (or both) </w:t>
      </w:r>
      <w:r w:rsidRPr="008700CD">
        <w:rPr>
          <w:rStyle w:val="StyleUnderline"/>
        </w:rPr>
        <w:t xml:space="preserve">have </w:t>
      </w:r>
      <w:r w:rsidRPr="00BF36B5">
        <w:rPr>
          <w:rStyle w:val="Emphasis"/>
          <w:highlight w:val="cyan"/>
        </w:rPr>
        <w:t>not had a lasting impact</w:t>
      </w:r>
      <w:r w:rsidRPr="008700CD">
        <w:rPr>
          <w:rStyle w:val="StyleUnderline"/>
        </w:rPr>
        <w:t xml:space="preserve"> </w:t>
      </w:r>
      <w:r w:rsidRPr="00BF36B5">
        <w:rPr>
          <w:rStyle w:val="StyleUnderline"/>
          <w:highlight w:val="cyan"/>
        </w:rPr>
        <w:t>on</w:t>
      </w:r>
      <w:r w:rsidRPr="008700CD">
        <w:rPr>
          <w:rStyle w:val="StyleUnderline"/>
        </w:rPr>
        <w:t xml:space="preserve"> the incidence of </w:t>
      </w:r>
      <w:r w:rsidRPr="00BF36B5">
        <w:rPr>
          <w:rStyle w:val="StyleUnderline"/>
          <w:highlight w:val="cyan"/>
        </w:rPr>
        <w:t>copyright infringement</w:t>
      </w:r>
      <w:r w:rsidRPr="008700CD">
        <w:rPr>
          <w:rStyle w:val="StyleUnderline"/>
        </w:rPr>
        <w:t>.</w:t>
      </w:r>
      <w:r w:rsidRPr="00BF36B5">
        <w:rPr>
          <w:sz w:val="16"/>
        </w:rPr>
        <w:t xml:space="preserve">227 A number of factors may contribute to this disappointing result, including the lack of both systematic enforcement and imposition of criminal penalties.228 Due to the significant amount of online copyright infringement, effective deterrence requires a greater investment of resources into criminal enforcement than they currently receive. It is difficult to determine the optimal allocation of resources for copyright enforcement at any given time, especially in the digital age where copyright infringement is increasingly common and dynamic. </w:t>
      </w:r>
      <w:r w:rsidRPr="009637CB">
        <w:rPr>
          <w:rStyle w:val="StyleUnderline"/>
        </w:rPr>
        <w:t>Difficulties in tracing</w:t>
      </w:r>
      <w:r w:rsidRPr="00BF36B5">
        <w:rPr>
          <w:sz w:val="16"/>
        </w:rPr>
        <w:t xml:space="preserve">, </w:t>
      </w:r>
      <w:r w:rsidRPr="009637CB">
        <w:rPr>
          <w:rStyle w:val="StyleUnderline"/>
        </w:rPr>
        <w:t>identifying</w:t>
      </w:r>
      <w:r w:rsidRPr="00BF36B5">
        <w:rPr>
          <w:sz w:val="16"/>
        </w:rPr>
        <w:t xml:space="preserve">, </w:t>
      </w:r>
      <w:r w:rsidRPr="009637CB">
        <w:rPr>
          <w:rStyle w:val="StyleUnderline"/>
        </w:rPr>
        <w:t>and locating infringers in the online sphere</w:t>
      </w:r>
      <w:r w:rsidRPr="00BF36B5">
        <w:rPr>
          <w:sz w:val="16"/>
        </w:rPr>
        <w:t xml:space="preserve">, </w:t>
      </w:r>
      <w:r w:rsidRPr="009637CB">
        <w:rPr>
          <w:rStyle w:val="StyleUnderline"/>
        </w:rPr>
        <w:t xml:space="preserve">who frequently use </w:t>
      </w:r>
      <w:r w:rsidRPr="009637CB">
        <w:rPr>
          <w:rStyle w:val="Emphasis"/>
        </w:rPr>
        <w:t>sophisticated</w:t>
      </w:r>
      <w:r w:rsidRPr="009637CB">
        <w:rPr>
          <w:rStyle w:val="StyleUnderline"/>
        </w:rPr>
        <w:t xml:space="preserve"> </w:t>
      </w:r>
      <w:r w:rsidRPr="009637CB">
        <w:rPr>
          <w:rStyle w:val="Emphasis"/>
        </w:rPr>
        <w:t>tech</w:t>
      </w:r>
      <w:r w:rsidRPr="009637CB">
        <w:rPr>
          <w:rStyle w:val="StyleUnderline"/>
        </w:rPr>
        <w:t xml:space="preserve">nological </w:t>
      </w:r>
      <w:r w:rsidRPr="009637CB">
        <w:rPr>
          <w:rStyle w:val="Emphasis"/>
        </w:rPr>
        <w:t>to avoid detection</w:t>
      </w:r>
      <w:r w:rsidRPr="00BF36B5">
        <w:rPr>
          <w:sz w:val="16"/>
        </w:rPr>
        <w:t xml:space="preserve">, </w:t>
      </w:r>
      <w:r w:rsidRPr="00B76832">
        <w:rPr>
          <w:rStyle w:val="StyleUnderline"/>
        </w:rPr>
        <w:t>make criminal enforcement in the digital age much more complicated</w:t>
      </w:r>
      <w:r w:rsidRPr="00BF36B5">
        <w:rPr>
          <w:sz w:val="16"/>
        </w:rPr>
        <w:t xml:space="preserve">.229 Moreover, </w:t>
      </w:r>
      <w:r w:rsidRPr="00B76832">
        <w:rPr>
          <w:rStyle w:val="StyleUnderline"/>
        </w:rPr>
        <w:t>budgetary constraints may limit the extent to which effective copyright enforcement can be achieved through criminal prosecution</w:t>
      </w:r>
      <w:r w:rsidRPr="00BF36B5">
        <w:rPr>
          <w:sz w:val="16"/>
        </w:rPr>
        <w:t xml:space="preserve">.230 In contrast, </w:t>
      </w:r>
      <w:r w:rsidRPr="00B76832">
        <w:rPr>
          <w:rStyle w:val="StyleUnderline"/>
        </w:rPr>
        <w:t xml:space="preserve">the </w:t>
      </w:r>
      <w:r w:rsidRPr="00B76832">
        <w:rPr>
          <w:rStyle w:val="Emphasis"/>
        </w:rPr>
        <w:t>private sector</w:t>
      </w:r>
      <w:r w:rsidRPr="00B76832">
        <w:rPr>
          <w:rStyle w:val="StyleUnderline"/>
        </w:rPr>
        <w:t xml:space="preserve"> may be </w:t>
      </w:r>
      <w:r w:rsidRPr="00B76832">
        <w:rPr>
          <w:rStyle w:val="Emphasis"/>
        </w:rPr>
        <w:t>better equipped</w:t>
      </w:r>
      <w:r w:rsidRPr="00B76832">
        <w:rPr>
          <w:rStyle w:val="StyleUnderline"/>
        </w:rPr>
        <w:t xml:space="preserve"> with the resources required to enforce copyright infringement through civil frameworks</w:t>
      </w:r>
      <w:r w:rsidRPr="00BF36B5">
        <w:rPr>
          <w:sz w:val="16"/>
        </w:rPr>
        <w:t>.</w:t>
      </w:r>
    </w:p>
    <w:p w14:paraId="2AD60784" w14:textId="77777777" w:rsidR="005055E9" w:rsidRPr="00BF36B5" w:rsidRDefault="005055E9" w:rsidP="005055E9">
      <w:pPr>
        <w:rPr>
          <w:sz w:val="16"/>
        </w:rPr>
      </w:pPr>
      <w:r w:rsidRPr="00B76832">
        <w:rPr>
          <w:rStyle w:val="StyleUnderline"/>
        </w:rPr>
        <w:t>Compounding</w:t>
      </w:r>
      <w:r w:rsidRPr="00BF36B5">
        <w:rPr>
          <w:sz w:val="16"/>
        </w:rPr>
        <w:t xml:space="preserve"> these </w:t>
      </w:r>
      <w:r w:rsidRPr="00B76832">
        <w:rPr>
          <w:rStyle w:val="StyleUnderline"/>
        </w:rPr>
        <w:t>difficulties</w:t>
      </w:r>
      <w:r w:rsidRPr="00BF36B5">
        <w:rPr>
          <w:sz w:val="16"/>
        </w:rPr>
        <w:t xml:space="preserve"> </w:t>
      </w:r>
      <w:r w:rsidRPr="00B76832">
        <w:rPr>
          <w:rStyle w:val="StyleUnderline"/>
        </w:rPr>
        <w:t>is</w:t>
      </w:r>
      <w:r w:rsidRPr="00BF36B5">
        <w:rPr>
          <w:sz w:val="16"/>
        </w:rPr>
        <w:t xml:space="preserve"> </w:t>
      </w:r>
      <w:r w:rsidRPr="00B76832">
        <w:rPr>
          <w:rStyle w:val="StyleUnderline"/>
        </w:rPr>
        <w:t xml:space="preserve">the </w:t>
      </w:r>
      <w:r w:rsidRPr="00B76832">
        <w:rPr>
          <w:rStyle w:val="Emphasis"/>
        </w:rPr>
        <w:t>public’s general failure</w:t>
      </w:r>
      <w:r w:rsidRPr="00B76832">
        <w:rPr>
          <w:rStyle w:val="StyleUnderline"/>
        </w:rPr>
        <w:t xml:space="preserve"> to </w:t>
      </w:r>
      <w:r w:rsidRPr="00B76832">
        <w:rPr>
          <w:rStyle w:val="Emphasis"/>
        </w:rPr>
        <w:t>perceive copyright infringement</w:t>
      </w:r>
      <w:r w:rsidRPr="00B76832">
        <w:rPr>
          <w:rStyle w:val="StyleUnderline"/>
        </w:rPr>
        <w:t xml:space="preserve"> as morally wrong</w:t>
      </w:r>
      <w:r w:rsidRPr="00BF36B5">
        <w:rPr>
          <w:sz w:val="16"/>
        </w:rPr>
        <w:t xml:space="preserve">.231 Together </w:t>
      </w:r>
      <w:r w:rsidRPr="00B76832">
        <w:rPr>
          <w:rStyle w:val="StyleUnderline"/>
        </w:rPr>
        <w:t>with the low likelihood that infringers will be caught and charged</w:t>
      </w:r>
      <w:r w:rsidRPr="00BF36B5">
        <w:rPr>
          <w:sz w:val="16"/>
        </w:rPr>
        <w:t xml:space="preserve">, </w:t>
      </w:r>
      <w:r w:rsidRPr="00B76832">
        <w:rPr>
          <w:rStyle w:val="StyleUnderline"/>
        </w:rPr>
        <w:t>these</w:t>
      </w:r>
      <w:r w:rsidRPr="00BF36B5">
        <w:rPr>
          <w:sz w:val="16"/>
        </w:rPr>
        <w:t xml:space="preserve"> factors </w:t>
      </w:r>
      <w:r w:rsidRPr="00B76832">
        <w:rPr>
          <w:rStyle w:val="StyleUnderline"/>
        </w:rPr>
        <w:t>generate a vicious cycle that undermines the success of criminal enforcement measures</w:t>
      </w:r>
      <w:r w:rsidRPr="00BF36B5">
        <w:rPr>
          <w:sz w:val="16"/>
        </w:rPr>
        <w:t xml:space="preserve">.232 Moreover, </w:t>
      </w:r>
      <w:r w:rsidRPr="00BF36B5">
        <w:rPr>
          <w:rStyle w:val="StyleUnderline"/>
          <w:highlight w:val="cyan"/>
        </w:rPr>
        <w:t>criminal enforcement of</w:t>
      </w:r>
      <w:r w:rsidRPr="00B76832">
        <w:rPr>
          <w:rStyle w:val="StyleUnderline"/>
        </w:rPr>
        <w:t xml:space="preserve"> </w:t>
      </w:r>
      <w:r w:rsidRPr="00BF36B5">
        <w:rPr>
          <w:rStyle w:val="StyleUnderline"/>
          <w:highlight w:val="cyan"/>
        </w:rPr>
        <w:t>copyright</w:t>
      </w:r>
      <w:r w:rsidRPr="00BF36B5">
        <w:rPr>
          <w:sz w:val="16"/>
        </w:rPr>
        <w:t xml:space="preserve">—especially </w:t>
      </w:r>
      <w:r w:rsidRPr="00B76832">
        <w:rPr>
          <w:rStyle w:val="StyleUnderline"/>
        </w:rPr>
        <w:t>when it targets end users and noncommercial uses</w:t>
      </w:r>
      <w:r w:rsidRPr="00BF36B5">
        <w:rPr>
          <w:sz w:val="16"/>
        </w:rPr>
        <w:t>—</w:t>
      </w:r>
      <w:r w:rsidRPr="00BF36B5">
        <w:rPr>
          <w:rStyle w:val="StyleUnderline"/>
          <w:sz w:val="28"/>
          <w:szCs w:val="28"/>
          <w:highlight w:val="cyan"/>
        </w:rPr>
        <w:t xml:space="preserve">may cause </w:t>
      </w:r>
      <w:r w:rsidRPr="00BF36B5">
        <w:rPr>
          <w:rStyle w:val="Emphasis"/>
          <w:sz w:val="28"/>
          <w:szCs w:val="28"/>
          <w:highlight w:val="cyan"/>
        </w:rPr>
        <w:t>significant harm to the freedom of speech</w:t>
      </w:r>
      <w:r w:rsidRPr="00BF36B5">
        <w:rPr>
          <w:rStyle w:val="Emphasis"/>
          <w:sz w:val="28"/>
          <w:szCs w:val="28"/>
        </w:rPr>
        <w:t xml:space="preserve"> </w:t>
      </w:r>
      <w:r w:rsidRPr="00BF36B5">
        <w:rPr>
          <w:rStyle w:val="StyleUnderline"/>
          <w:sz w:val="28"/>
          <w:szCs w:val="28"/>
          <w:highlight w:val="cyan"/>
        </w:rPr>
        <w:t>and deter the public from engaging</w:t>
      </w:r>
      <w:r w:rsidRPr="00BF36B5">
        <w:rPr>
          <w:rStyle w:val="StyleUnderline"/>
          <w:sz w:val="28"/>
          <w:szCs w:val="28"/>
        </w:rPr>
        <w:t xml:space="preserve"> </w:t>
      </w:r>
      <w:r w:rsidRPr="00BF36B5">
        <w:rPr>
          <w:rStyle w:val="StyleUnderline"/>
          <w:highlight w:val="cyan"/>
        </w:rPr>
        <w:t>in</w:t>
      </w:r>
      <w:r w:rsidRPr="00B76832">
        <w:rPr>
          <w:rStyle w:val="StyleUnderline"/>
        </w:rPr>
        <w:t xml:space="preserve"> </w:t>
      </w:r>
      <w:r w:rsidRPr="00BF36B5">
        <w:rPr>
          <w:rStyle w:val="StyleUnderline"/>
          <w:highlight w:val="cyan"/>
        </w:rPr>
        <w:t>legitimate</w:t>
      </w:r>
      <w:r w:rsidRPr="00B76832">
        <w:rPr>
          <w:rStyle w:val="StyleUnderline"/>
        </w:rPr>
        <w:t xml:space="preserve"> and positive </w:t>
      </w:r>
      <w:r w:rsidRPr="00BF36B5">
        <w:rPr>
          <w:rStyle w:val="StyleUnderline"/>
          <w:highlight w:val="cyan"/>
        </w:rPr>
        <w:t>uses of creative works</w:t>
      </w:r>
      <w:r w:rsidRPr="00BF36B5">
        <w:rPr>
          <w:sz w:val="16"/>
        </w:rPr>
        <w:t xml:space="preserve">.233 A cost-benefit analysis may thus lead to the conclusion that criminal enforcement of at least some types of copyright infringement is not justified from a public-interest perspective. For these reasons, </w:t>
      </w:r>
      <w:r w:rsidRPr="00BF36B5">
        <w:rPr>
          <w:rStyle w:val="Emphasis"/>
          <w:highlight w:val="cyan"/>
        </w:rPr>
        <w:t>reconsidering</w:t>
      </w:r>
      <w:r w:rsidRPr="00BF36B5">
        <w:rPr>
          <w:rStyle w:val="StyleUnderline"/>
          <w:highlight w:val="cyan"/>
        </w:rPr>
        <w:t xml:space="preserve"> </w:t>
      </w:r>
      <w:r w:rsidRPr="00BF36B5">
        <w:rPr>
          <w:rStyle w:val="Emphasis"/>
          <w:highlight w:val="cyan"/>
        </w:rPr>
        <w:t>copyright criminal enforcement</w:t>
      </w:r>
      <w:r w:rsidRPr="00B76832">
        <w:rPr>
          <w:rStyle w:val="StyleUnderline"/>
        </w:rPr>
        <w:t xml:space="preserve"> </w:t>
      </w:r>
      <w:r w:rsidRPr="00BF36B5">
        <w:rPr>
          <w:rStyle w:val="StyleUnderline"/>
          <w:highlight w:val="cyan"/>
        </w:rPr>
        <w:t>seems necessary</w:t>
      </w:r>
      <w:r w:rsidRPr="00BF36B5">
        <w:rPr>
          <w:sz w:val="16"/>
        </w:rPr>
        <w:t>.</w:t>
      </w:r>
    </w:p>
    <w:p w14:paraId="6FEB0D2B" w14:textId="77777777" w:rsidR="005055E9" w:rsidRPr="00BF36B5" w:rsidRDefault="005055E9" w:rsidP="005055E9">
      <w:pPr>
        <w:rPr>
          <w:sz w:val="16"/>
        </w:rPr>
      </w:pPr>
      <w:r w:rsidRPr="00BF36B5">
        <w:rPr>
          <w:sz w:val="16"/>
        </w:rPr>
        <w:t>In reexamining the role of criminal law in the copyright realm, special attention should be paid to newly introduced business models that have significantly reduced the consumption of infringing content online. Platforms such as Netflix, YouTube, Spotify, and Apple Music have created a major change in how viewers and listeners consume copyrightable content.234 The number of users of these platforms has grown significantly in recent years, resulting in higher rates of legal consumption of copyrighted content and correspondingly lower rates of infringement,235 arguably easing the need for criminal enforcement measures from a public-interest perspective.</w:t>
      </w:r>
    </w:p>
    <w:p w14:paraId="27652FFF" w14:textId="77777777" w:rsidR="005055E9" w:rsidRPr="00BF36B5" w:rsidRDefault="005055E9" w:rsidP="005055E9">
      <w:pPr>
        <w:rPr>
          <w:sz w:val="16"/>
        </w:rPr>
      </w:pPr>
      <w:r w:rsidRPr="0006283A">
        <w:rPr>
          <w:rStyle w:val="StyleUnderline"/>
        </w:rPr>
        <w:t xml:space="preserve">It is time to </w:t>
      </w:r>
      <w:r w:rsidRPr="0006283A">
        <w:rPr>
          <w:rStyle w:val="Emphasis"/>
        </w:rPr>
        <w:t>reevaluate the role of criminal penalties</w:t>
      </w:r>
      <w:r w:rsidRPr="0006283A">
        <w:rPr>
          <w:rStyle w:val="StyleUnderline"/>
        </w:rPr>
        <w:t xml:space="preserve"> in the </w:t>
      </w:r>
      <w:r w:rsidRPr="0006283A">
        <w:rPr>
          <w:rStyle w:val="Emphasis"/>
        </w:rPr>
        <w:t>enforcement of copyright</w:t>
      </w:r>
      <w:r w:rsidRPr="00BF36B5">
        <w:rPr>
          <w:sz w:val="16"/>
        </w:rPr>
        <w:t xml:space="preserve">, </w:t>
      </w:r>
      <w:r w:rsidRPr="0006283A">
        <w:rPr>
          <w:rStyle w:val="StyleUnderline"/>
        </w:rPr>
        <w:t>as well as whether copyright violations should be considered criminal offenses at all</w:t>
      </w:r>
      <w:r w:rsidRPr="00BF36B5">
        <w:rPr>
          <w:sz w:val="16"/>
        </w:rPr>
        <w:t xml:space="preserve">. </w:t>
      </w:r>
      <w:r w:rsidRPr="0006283A">
        <w:rPr>
          <w:rStyle w:val="StyleUnderline"/>
        </w:rPr>
        <w:t>Copyright law must strike an appropriate balance between incentivizing creators and protecting users’ rights</w:t>
      </w:r>
      <w:r w:rsidRPr="00BF36B5">
        <w:rPr>
          <w:sz w:val="16"/>
        </w:rPr>
        <w:t xml:space="preserve">. Realpolitik dynamics would probably maintain existing avenues for criminal enforcement of copyright alongside the emerging and increasingly powerful civil enforcement package. Yet, </w:t>
      </w:r>
      <w:r w:rsidRPr="0006283A">
        <w:rPr>
          <w:rStyle w:val="StyleUnderline"/>
        </w:rPr>
        <w:t>to balance the interests at stake</w:t>
      </w:r>
      <w:r w:rsidRPr="00BF36B5">
        <w:rPr>
          <w:sz w:val="16"/>
        </w:rPr>
        <w:t xml:space="preserve">, </w:t>
      </w:r>
      <w:r w:rsidRPr="0006283A">
        <w:rPr>
          <w:rStyle w:val="StyleUnderline"/>
        </w:rPr>
        <w:t xml:space="preserve">the government should </w:t>
      </w:r>
      <w:r w:rsidRPr="0006283A">
        <w:rPr>
          <w:rStyle w:val="Emphasis"/>
        </w:rPr>
        <w:t>impose criminal sanctions</w:t>
      </w:r>
      <w:r w:rsidRPr="0006283A">
        <w:rPr>
          <w:rStyle w:val="StyleUnderline"/>
        </w:rPr>
        <w:t xml:space="preserve"> only against </w:t>
      </w:r>
      <w:r w:rsidRPr="0006283A">
        <w:rPr>
          <w:rStyle w:val="Emphasis"/>
        </w:rPr>
        <w:t>large-scale</w:t>
      </w:r>
      <w:r w:rsidRPr="00BF36B5">
        <w:rPr>
          <w:sz w:val="16"/>
        </w:rPr>
        <w:t xml:space="preserve">, </w:t>
      </w:r>
      <w:r w:rsidRPr="0006283A">
        <w:rPr>
          <w:rStyle w:val="Emphasis"/>
        </w:rPr>
        <w:t>commercial infringers</w:t>
      </w:r>
      <w:r w:rsidRPr="00BF36B5">
        <w:rPr>
          <w:sz w:val="16"/>
        </w:rPr>
        <w:t>. The PLSA seems to reflect this balance, and indeed, the industries’ hope is that the PLSA will result in a significant change in the use of criminal measures against copyright infringement.236 Whether it does so in practice remains to be seen.</w:t>
      </w:r>
    </w:p>
    <w:p w14:paraId="6FEF0966" w14:textId="77777777" w:rsidR="005055E9" w:rsidRPr="00BF36B5" w:rsidRDefault="005055E9" w:rsidP="005055E9">
      <w:pPr>
        <w:rPr>
          <w:sz w:val="16"/>
        </w:rPr>
      </w:pPr>
      <w:r w:rsidRPr="00BF36B5">
        <w:rPr>
          <w:sz w:val="16"/>
        </w:rPr>
        <w:t xml:space="preserve">A more balanced design may lead to greater feelings of solidarity regarding enforcement of copyright and to a deeper internalization of the norms and values underlying copyright law, which may, in turn, lead to wider compliance. Instigating such a change is no small task, and educational and explanatory measures should be part of the general enforcement effort. Such </w:t>
      </w:r>
      <w:r w:rsidRPr="00BF36B5">
        <w:rPr>
          <w:rStyle w:val="StyleUnderline"/>
          <w:highlight w:val="cyan"/>
        </w:rPr>
        <w:t>measures</w:t>
      </w:r>
      <w:r w:rsidRPr="00BF36B5">
        <w:rPr>
          <w:sz w:val="16"/>
        </w:rPr>
        <w:t xml:space="preserve">, which are </w:t>
      </w:r>
      <w:r w:rsidRPr="0006283A">
        <w:rPr>
          <w:rStyle w:val="StyleUnderline"/>
        </w:rPr>
        <w:t xml:space="preserve">minimally invasive, </w:t>
      </w:r>
      <w:r w:rsidRPr="00BF36B5">
        <w:rPr>
          <w:rStyle w:val="StyleUnderline"/>
          <w:highlight w:val="cyan"/>
        </w:rPr>
        <w:t>have been successful at</w:t>
      </w:r>
      <w:r w:rsidRPr="0006283A">
        <w:rPr>
          <w:rStyle w:val="StyleUnderline"/>
        </w:rPr>
        <w:t xml:space="preserve"> </w:t>
      </w:r>
      <w:r w:rsidRPr="00BF36B5">
        <w:rPr>
          <w:rStyle w:val="Emphasis"/>
          <w:highlight w:val="cyan"/>
        </w:rPr>
        <w:t>achieving social change</w:t>
      </w:r>
      <w:r w:rsidRPr="0006283A">
        <w:rPr>
          <w:rStyle w:val="StyleUnderline"/>
        </w:rPr>
        <w:t xml:space="preserve"> </w:t>
      </w:r>
      <w:r w:rsidRPr="00BF36B5">
        <w:rPr>
          <w:rStyle w:val="StyleUnderline"/>
          <w:highlight w:val="cyan"/>
        </w:rPr>
        <w:t>in</w:t>
      </w:r>
      <w:r w:rsidRPr="0006283A">
        <w:rPr>
          <w:rStyle w:val="StyleUnderline"/>
        </w:rPr>
        <w:t xml:space="preserve"> many </w:t>
      </w:r>
      <w:r w:rsidRPr="00BF36B5">
        <w:rPr>
          <w:rStyle w:val="Emphasis"/>
          <w:highlight w:val="cyan"/>
        </w:rPr>
        <w:t>other fields</w:t>
      </w:r>
      <w:r w:rsidRPr="00BF36B5">
        <w:rPr>
          <w:rStyle w:val="StyleUnderline"/>
          <w:highlight w:val="cyan"/>
        </w:rPr>
        <w:t xml:space="preserve"> and </w:t>
      </w:r>
      <w:r w:rsidRPr="00BF36B5">
        <w:rPr>
          <w:rStyle w:val="Emphasis"/>
          <w:highlight w:val="cyan"/>
        </w:rPr>
        <w:t>situations</w:t>
      </w:r>
      <w:r w:rsidRPr="00BF36B5">
        <w:rPr>
          <w:sz w:val="16"/>
        </w:rPr>
        <w:t xml:space="preserve">, and </w:t>
      </w:r>
      <w:r w:rsidRPr="0006283A">
        <w:rPr>
          <w:rStyle w:val="StyleUnderline"/>
        </w:rPr>
        <w:t>they may have an important role to play in copyright enforcement as well</w:t>
      </w:r>
      <w:r w:rsidRPr="00BF36B5">
        <w:rPr>
          <w:sz w:val="16"/>
        </w:rPr>
        <w:t>.237</w:t>
      </w:r>
    </w:p>
    <w:p w14:paraId="40487DFF" w14:textId="77777777" w:rsidR="005055E9" w:rsidRPr="00BF36B5" w:rsidRDefault="005055E9" w:rsidP="005055E9">
      <w:pPr>
        <w:rPr>
          <w:sz w:val="16"/>
        </w:rPr>
      </w:pPr>
      <w:r w:rsidRPr="00BF36B5">
        <w:rPr>
          <w:sz w:val="16"/>
        </w:rPr>
        <w:t>Conclusion</w:t>
      </w:r>
    </w:p>
    <w:p w14:paraId="381687DD" w14:textId="77777777" w:rsidR="005055E9" w:rsidRPr="00BF36B5" w:rsidRDefault="005055E9" w:rsidP="005055E9">
      <w:pPr>
        <w:rPr>
          <w:sz w:val="16"/>
        </w:rPr>
      </w:pPr>
      <w:r w:rsidRPr="00BF36B5">
        <w:rPr>
          <w:sz w:val="16"/>
        </w:rPr>
        <w:t xml:space="preserve">For the past two decades, </w:t>
      </w:r>
      <w:r w:rsidRPr="00BF36B5">
        <w:rPr>
          <w:rStyle w:val="StyleUnderline"/>
          <w:highlight w:val="cyan"/>
        </w:rPr>
        <w:t>copyright law</w:t>
      </w:r>
      <w:r w:rsidRPr="0006283A">
        <w:rPr>
          <w:rStyle w:val="StyleUnderline"/>
        </w:rPr>
        <w:t xml:space="preserve"> has </w:t>
      </w:r>
      <w:r w:rsidRPr="00BF36B5">
        <w:rPr>
          <w:rStyle w:val="StyleUnderline"/>
          <w:highlight w:val="cyan"/>
        </w:rPr>
        <w:t>faced</w:t>
      </w:r>
      <w:r w:rsidRPr="0006283A">
        <w:rPr>
          <w:rStyle w:val="StyleUnderline"/>
        </w:rPr>
        <w:t xml:space="preserve"> </w:t>
      </w:r>
      <w:r w:rsidRPr="00BF36B5">
        <w:rPr>
          <w:rStyle w:val="StyleUnderline"/>
          <w:highlight w:val="cyan"/>
        </w:rPr>
        <w:t xml:space="preserve">a </w:t>
      </w:r>
      <w:r w:rsidRPr="00BF36B5">
        <w:rPr>
          <w:rStyle w:val="Emphasis"/>
          <w:highlight w:val="cyan"/>
        </w:rPr>
        <w:t>growing crisis</w:t>
      </w:r>
      <w:r w:rsidRPr="00BF36B5">
        <w:rPr>
          <w:sz w:val="16"/>
        </w:rPr>
        <w:t xml:space="preserve">. All of the </w:t>
      </w:r>
      <w:r w:rsidRPr="0006283A">
        <w:rPr>
          <w:rStyle w:val="StyleUnderline"/>
        </w:rPr>
        <w:t>relevant stakeholders</w:t>
      </w:r>
      <w:r w:rsidRPr="00BF36B5">
        <w:rPr>
          <w:sz w:val="16"/>
        </w:rPr>
        <w:t xml:space="preserve"> </w:t>
      </w:r>
      <w:r w:rsidRPr="0006283A">
        <w:rPr>
          <w:rStyle w:val="StyleUnderline"/>
        </w:rPr>
        <w:t>are</w:t>
      </w:r>
      <w:r w:rsidRPr="00BF36B5">
        <w:rPr>
          <w:sz w:val="16"/>
        </w:rPr>
        <w:t xml:space="preserve"> </w:t>
      </w:r>
      <w:r w:rsidRPr="0006283A">
        <w:rPr>
          <w:rStyle w:val="StyleUnderline"/>
        </w:rPr>
        <w:t>dissatisfied with the legal regime</w:t>
      </w:r>
      <w:r w:rsidRPr="00BF36B5">
        <w:rPr>
          <w:sz w:val="16"/>
        </w:rPr>
        <w:t xml:space="preserve">. On the one hand, </w:t>
      </w:r>
      <w:r w:rsidRPr="0006283A">
        <w:rPr>
          <w:rStyle w:val="StyleUnderline"/>
        </w:rPr>
        <w:t>users argue that copyright law does not promote a</w:t>
      </w:r>
      <w:r w:rsidRPr="00BF36B5">
        <w:rPr>
          <w:sz w:val="16"/>
        </w:rPr>
        <w:t xml:space="preserve"> “</w:t>
      </w:r>
      <w:r w:rsidRPr="0006283A">
        <w:rPr>
          <w:rStyle w:val="Emphasis"/>
        </w:rPr>
        <w:t>fair</w:t>
      </w:r>
      <w:r w:rsidRPr="00BF36B5">
        <w:rPr>
          <w:sz w:val="16"/>
        </w:rPr>
        <w:t xml:space="preserve">” </w:t>
      </w:r>
      <w:r w:rsidRPr="0006283A">
        <w:rPr>
          <w:rStyle w:val="StyleUnderline"/>
        </w:rPr>
        <w:t>and</w:t>
      </w:r>
      <w:r w:rsidRPr="00BF36B5">
        <w:rPr>
          <w:sz w:val="16"/>
        </w:rPr>
        <w:t xml:space="preserve"> “</w:t>
      </w:r>
      <w:r w:rsidRPr="0006283A">
        <w:rPr>
          <w:rStyle w:val="Emphasis"/>
        </w:rPr>
        <w:t>balanced</w:t>
      </w:r>
      <w:r w:rsidRPr="00BF36B5">
        <w:rPr>
          <w:sz w:val="16"/>
        </w:rPr>
        <w:t xml:space="preserve">” </w:t>
      </w:r>
      <w:r w:rsidRPr="0006283A">
        <w:rPr>
          <w:rStyle w:val="StyleUnderline"/>
        </w:rPr>
        <w:t>regime</w:t>
      </w:r>
      <w:r w:rsidRPr="00BF36B5">
        <w:rPr>
          <w:sz w:val="16"/>
        </w:rPr>
        <w:t xml:space="preserve">. Rights holders, on the other hand, complain about the regime’s inefficiency. The term </w:t>
      </w:r>
      <w:r w:rsidRPr="00BF36B5">
        <w:rPr>
          <w:sz w:val="16"/>
        </w:rPr>
        <w:lastRenderedPageBreak/>
        <w:t xml:space="preserve">“copyright wars,” coined in the 2000s, describes the ongoing clash between these complex interests. </w:t>
      </w:r>
      <w:r w:rsidRPr="0006283A">
        <w:rPr>
          <w:rStyle w:val="StyleUnderline"/>
        </w:rPr>
        <w:t>Policymakers</w:t>
      </w:r>
      <w:r w:rsidRPr="00BF36B5">
        <w:rPr>
          <w:sz w:val="16"/>
        </w:rPr>
        <w:t xml:space="preserve"> have </w:t>
      </w:r>
      <w:r w:rsidRPr="0006283A">
        <w:rPr>
          <w:rStyle w:val="StyleUnderline"/>
        </w:rPr>
        <w:t>introduced</w:t>
      </w:r>
      <w:r w:rsidRPr="00BF36B5">
        <w:rPr>
          <w:sz w:val="16"/>
        </w:rPr>
        <w:t xml:space="preserve"> </w:t>
      </w:r>
      <w:r w:rsidRPr="0006283A">
        <w:rPr>
          <w:rStyle w:val="StyleUnderline"/>
        </w:rPr>
        <w:t>various measures to resolve this</w:t>
      </w:r>
      <w:r w:rsidRPr="00BF36B5">
        <w:rPr>
          <w:sz w:val="16"/>
        </w:rPr>
        <w:t xml:space="preserve"> </w:t>
      </w:r>
      <w:r w:rsidRPr="0006283A">
        <w:rPr>
          <w:rStyle w:val="StyleUnderline"/>
        </w:rPr>
        <w:t>crisis</w:t>
      </w:r>
      <w:r w:rsidRPr="00BF36B5">
        <w:rPr>
          <w:sz w:val="16"/>
        </w:rPr>
        <w:t>. One path focuses on reexamining the exceptions and limitations to copyrights as a vehicle for promoting fairness. Another focuses on remedies as an essential and pragmatic aspect of the legal regime. Enforcement is a key factor in this latter path.</w:t>
      </w:r>
    </w:p>
    <w:p w14:paraId="5366F629" w14:textId="77777777" w:rsidR="005055E9" w:rsidRDefault="005055E9" w:rsidP="005055E9">
      <w:pPr>
        <w:rPr>
          <w:sz w:val="16"/>
        </w:rPr>
      </w:pPr>
      <w:r w:rsidRPr="00BF36B5">
        <w:rPr>
          <w:sz w:val="16"/>
        </w:rPr>
        <w:t xml:space="preserve">While both </w:t>
      </w:r>
      <w:r w:rsidRPr="0006283A">
        <w:rPr>
          <w:rStyle w:val="StyleUnderline"/>
        </w:rPr>
        <w:t>criminal and civil remedies exist for copyright violations</w:t>
      </w:r>
      <w:r w:rsidRPr="00BF36B5">
        <w:rPr>
          <w:sz w:val="16"/>
        </w:rPr>
        <w:t xml:space="preserve">, </w:t>
      </w:r>
      <w:r w:rsidRPr="0006283A">
        <w:rPr>
          <w:rStyle w:val="StyleUnderline"/>
        </w:rPr>
        <w:t xml:space="preserve">criminal enforcement has </w:t>
      </w:r>
      <w:r w:rsidRPr="0006283A">
        <w:rPr>
          <w:rStyle w:val="Emphasis"/>
        </w:rPr>
        <w:t>declined</w:t>
      </w:r>
      <w:r w:rsidRPr="00BF36B5">
        <w:rPr>
          <w:sz w:val="16"/>
        </w:rPr>
        <w:t xml:space="preserve">, while </w:t>
      </w:r>
      <w:r w:rsidRPr="00BF36B5">
        <w:rPr>
          <w:rStyle w:val="Emphasis"/>
          <w:highlight w:val="cyan"/>
        </w:rPr>
        <w:t>civil</w:t>
      </w:r>
      <w:r w:rsidRPr="0006283A">
        <w:rPr>
          <w:rStyle w:val="StyleUnderline"/>
        </w:rPr>
        <w:t xml:space="preserve"> enforcement </w:t>
      </w:r>
      <w:r w:rsidRPr="00BF36B5">
        <w:rPr>
          <w:rStyle w:val="Emphasis"/>
          <w:highlight w:val="cyan"/>
        </w:rPr>
        <w:t>remedies</w:t>
      </w:r>
      <w:r w:rsidRPr="00BF36B5">
        <w:rPr>
          <w:rStyle w:val="StyleUnderline"/>
          <w:highlight w:val="cyan"/>
        </w:rPr>
        <w:t xml:space="preserve"> are </w:t>
      </w:r>
      <w:r w:rsidRPr="00BF36B5">
        <w:rPr>
          <w:rStyle w:val="Emphasis"/>
          <w:highlight w:val="cyan"/>
        </w:rPr>
        <w:t>thriving</w:t>
      </w:r>
      <w:r w:rsidRPr="00BF36B5">
        <w:rPr>
          <w:sz w:val="16"/>
        </w:rPr>
        <w:t xml:space="preserve">. </w:t>
      </w:r>
      <w:r w:rsidRPr="00BF36B5">
        <w:rPr>
          <w:rStyle w:val="StyleUnderline"/>
          <w:highlight w:val="cyan"/>
        </w:rPr>
        <w:t>Rights holders</w:t>
      </w:r>
      <w:r w:rsidRPr="00BF36B5">
        <w:rPr>
          <w:sz w:val="16"/>
        </w:rPr>
        <w:t xml:space="preserve"> today </w:t>
      </w:r>
      <w:r w:rsidRPr="00BF36B5">
        <w:rPr>
          <w:rStyle w:val="StyleUnderline"/>
          <w:highlight w:val="cyan"/>
        </w:rPr>
        <w:t>have</w:t>
      </w:r>
      <w:r w:rsidRPr="0006283A">
        <w:rPr>
          <w:rStyle w:val="StyleUnderline"/>
        </w:rPr>
        <w:t xml:space="preserve"> several </w:t>
      </w:r>
      <w:r w:rsidRPr="00BF36B5">
        <w:rPr>
          <w:rStyle w:val="StyleUnderline"/>
          <w:highlight w:val="cyan"/>
        </w:rPr>
        <w:t>civil enforcement</w:t>
      </w:r>
      <w:r w:rsidRPr="0006283A">
        <w:rPr>
          <w:rStyle w:val="StyleUnderline"/>
        </w:rPr>
        <w:t xml:space="preserve"> </w:t>
      </w:r>
      <w:r w:rsidRPr="00BF36B5">
        <w:rPr>
          <w:rStyle w:val="StyleUnderline"/>
          <w:highlight w:val="cyan"/>
        </w:rPr>
        <w:t>measures</w:t>
      </w:r>
      <w:r w:rsidRPr="0006283A">
        <w:rPr>
          <w:rStyle w:val="StyleUnderline"/>
        </w:rPr>
        <w:t xml:space="preserve"> at their disposal to address infringement in the current digital environment</w:t>
      </w:r>
      <w:r w:rsidRPr="00BF36B5">
        <w:rPr>
          <w:sz w:val="16"/>
        </w:rPr>
        <w:t xml:space="preserve">. While </w:t>
      </w:r>
      <w:r w:rsidRPr="0006283A">
        <w:rPr>
          <w:rStyle w:val="StyleUnderline"/>
        </w:rPr>
        <w:t>these remedies</w:t>
      </w:r>
      <w:r w:rsidRPr="00BF36B5">
        <w:rPr>
          <w:sz w:val="16"/>
        </w:rPr>
        <w:t xml:space="preserve"> are controversial, they </w:t>
      </w:r>
      <w:r w:rsidRPr="0006283A">
        <w:rPr>
          <w:rStyle w:val="StyleUnderline"/>
        </w:rPr>
        <w:t>nevertheless</w:t>
      </w:r>
      <w:r w:rsidRPr="00BF36B5">
        <w:rPr>
          <w:sz w:val="16"/>
        </w:rPr>
        <w:t xml:space="preserve"> </w:t>
      </w:r>
      <w:r w:rsidRPr="0006283A">
        <w:rPr>
          <w:rStyle w:val="StyleUnderline"/>
        </w:rPr>
        <w:t>provide a powerful enforcement package with synergistic deterrent effects</w:t>
      </w:r>
      <w:r w:rsidRPr="00BF36B5">
        <w:rPr>
          <w:sz w:val="16"/>
        </w:rPr>
        <w:t xml:space="preserve">. In addition, </w:t>
      </w:r>
      <w:r w:rsidRPr="00BF36B5">
        <w:rPr>
          <w:rStyle w:val="StyleUnderline"/>
          <w:highlight w:val="cyan"/>
        </w:rPr>
        <w:t>the digital era has</w:t>
      </w:r>
      <w:r w:rsidRPr="0006283A">
        <w:rPr>
          <w:rStyle w:val="StyleUnderline"/>
        </w:rPr>
        <w:t xml:space="preserve"> </w:t>
      </w:r>
      <w:r w:rsidRPr="00BF36B5">
        <w:rPr>
          <w:rStyle w:val="Emphasis"/>
          <w:highlight w:val="cyan"/>
        </w:rPr>
        <w:t>introduced</w:t>
      </w:r>
      <w:r w:rsidRPr="0006283A">
        <w:rPr>
          <w:rStyle w:val="StyleUnderline"/>
        </w:rPr>
        <w:t xml:space="preserve"> </w:t>
      </w:r>
      <w:r w:rsidRPr="00BF36B5">
        <w:rPr>
          <w:rStyle w:val="Emphasis"/>
          <w:highlight w:val="cyan"/>
        </w:rPr>
        <w:t>new business models</w:t>
      </w:r>
      <w:r w:rsidRPr="0006283A">
        <w:rPr>
          <w:rStyle w:val="StyleUnderline"/>
        </w:rPr>
        <w:t xml:space="preserve"> </w:t>
      </w:r>
      <w:r w:rsidRPr="00BF36B5">
        <w:rPr>
          <w:rStyle w:val="StyleUnderline"/>
          <w:highlight w:val="cyan"/>
        </w:rPr>
        <w:t xml:space="preserve">that </w:t>
      </w:r>
      <w:r w:rsidRPr="00BF36B5">
        <w:rPr>
          <w:rStyle w:val="Emphasis"/>
          <w:highlight w:val="cyan"/>
        </w:rPr>
        <w:t>promote</w:t>
      </w:r>
      <w:r w:rsidRPr="0006283A">
        <w:rPr>
          <w:rStyle w:val="Emphasis"/>
        </w:rPr>
        <w:t xml:space="preserve"> </w:t>
      </w:r>
      <w:r w:rsidRPr="00BF36B5">
        <w:rPr>
          <w:rStyle w:val="Emphasis"/>
          <w:highlight w:val="cyan"/>
        </w:rPr>
        <w:t>legal consumption</w:t>
      </w:r>
      <w:r w:rsidRPr="0006283A">
        <w:rPr>
          <w:rStyle w:val="StyleUnderline"/>
        </w:rPr>
        <w:t xml:space="preserve"> of copyright works</w:t>
      </w:r>
      <w:r w:rsidRPr="00BF36B5">
        <w:rPr>
          <w:sz w:val="16"/>
        </w:rPr>
        <w:t xml:space="preserve">. </w:t>
      </w:r>
      <w:r w:rsidRPr="0006283A">
        <w:rPr>
          <w:rStyle w:val="StyleUnderline"/>
        </w:rPr>
        <w:t>These developments</w:t>
      </w:r>
      <w:r w:rsidRPr="00BF36B5">
        <w:rPr>
          <w:sz w:val="16"/>
        </w:rPr>
        <w:t xml:space="preserve">, </w:t>
      </w:r>
      <w:r w:rsidRPr="00BF36B5">
        <w:rPr>
          <w:rStyle w:val="StyleUnderline"/>
        </w:rPr>
        <w:t>as well as underlying theoretical inconsistencies</w:t>
      </w:r>
      <w:r w:rsidRPr="00BF36B5">
        <w:rPr>
          <w:sz w:val="16"/>
        </w:rPr>
        <w:t xml:space="preserve"> inherent in the criminalization of copyright offenses, </w:t>
      </w:r>
      <w:r w:rsidRPr="00BF36B5">
        <w:rPr>
          <w:rStyle w:val="StyleUnderline"/>
        </w:rPr>
        <w:t xml:space="preserve">cause us to question whether criminal </w:t>
      </w:r>
      <w:r w:rsidRPr="00BF36B5">
        <w:rPr>
          <w:rStyle w:val="StyleUnderline"/>
          <w:highlight w:val="cyan"/>
        </w:rPr>
        <w:t>enforcement</w:t>
      </w:r>
      <w:r w:rsidRPr="00BF36B5">
        <w:rPr>
          <w:rStyle w:val="StyleUnderline"/>
        </w:rPr>
        <w:t xml:space="preserve"> of copyright </w:t>
      </w:r>
      <w:r w:rsidRPr="00BF36B5">
        <w:rPr>
          <w:rStyle w:val="StyleUnderline"/>
          <w:highlight w:val="cyan"/>
        </w:rPr>
        <w:t xml:space="preserve">is </w:t>
      </w:r>
      <w:r w:rsidRPr="00BF36B5">
        <w:rPr>
          <w:rStyle w:val="Emphasis"/>
          <w:highlight w:val="cyan"/>
        </w:rPr>
        <w:t>necessary</w:t>
      </w:r>
      <w:r w:rsidRPr="00BF36B5">
        <w:rPr>
          <w:rStyle w:val="StyleUnderline"/>
          <w:highlight w:val="cyan"/>
        </w:rPr>
        <w:t xml:space="preserve"> or </w:t>
      </w:r>
      <w:r w:rsidRPr="00BF36B5">
        <w:rPr>
          <w:rStyle w:val="Emphasis"/>
          <w:highlight w:val="cyan"/>
        </w:rPr>
        <w:t>appropriate</w:t>
      </w:r>
      <w:r w:rsidRPr="00BF36B5">
        <w:rPr>
          <w:sz w:val="16"/>
        </w:rPr>
        <w:t xml:space="preserve">. Given the inherently pragmatic nature of rights enforcement, </w:t>
      </w:r>
      <w:r w:rsidRPr="00BF36B5">
        <w:rPr>
          <w:rStyle w:val="StyleUnderline"/>
        </w:rPr>
        <w:t xml:space="preserve">current </w:t>
      </w:r>
      <w:r w:rsidRPr="00BF36B5">
        <w:rPr>
          <w:rStyle w:val="Emphasis"/>
          <w:highlight w:val="cyan"/>
        </w:rPr>
        <w:t>trends call for</w:t>
      </w:r>
      <w:r w:rsidRPr="00BF36B5">
        <w:rPr>
          <w:rStyle w:val="Emphasis"/>
        </w:rPr>
        <w:t xml:space="preserve"> a </w:t>
      </w:r>
      <w:r w:rsidRPr="00BF36B5">
        <w:rPr>
          <w:rStyle w:val="Emphasis"/>
          <w:highlight w:val="cyan"/>
        </w:rPr>
        <w:t>reconsideration</w:t>
      </w:r>
      <w:r w:rsidRPr="00BF36B5">
        <w:rPr>
          <w:rStyle w:val="StyleUnderline"/>
        </w:rPr>
        <w:t xml:space="preserve"> of </w:t>
      </w:r>
      <w:r w:rsidRPr="00BF36B5">
        <w:rPr>
          <w:rStyle w:val="Emphasis"/>
        </w:rPr>
        <w:t>criminal copyright enforcement</w:t>
      </w:r>
      <w:r w:rsidRPr="00BF36B5">
        <w:rPr>
          <w:sz w:val="16"/>
        </w:rPr>
        <w:t>.</w:t>
      </w:r>
    </w:p>
    <w:p w14:paraId="2FFE6AAC" w14:textId="77777777" w:rsidR="005055E9" w:rsidRPr="0060091B" w:rsidRDefault="005055E9" w:rsidP="005055E9">
      <w:pPr>
        <w:pStyle w:val="Heading4"/>
      </w:pPr>
      <w:r>
        <w:t xml:space="preserve">Diminished free speech causes </w:t>
      </w:r>
      <w:r>
        <w:rPr>
          <w:u w:val="single"/>
        </w:rPr>
        <w:t>totalitarianism</w:t>
      </w:r>
      <w:r>
        <w:t>.</w:t>
      </w:r>
    </w:p>
    <w:p w14:paraId="4E4F11EA" w14:textId="77777777" w:rsidR="005055E9" w:rsidRPr="000E446B" w:rsidRDefault="005055E9" w:rsidP="005055E9">
      <w:r>
        <w:t xml:space="preserve">Claire </w:t>
      </w:r>
      <w:r w:rsidRPr="000E446B">
        <w:rPr>
          <w:rStyle w:val="Style13ptBold"/>
        </w:rPr>
        <w:t>Fox 24</w:t>
      </w:r>
      <w:r>
        <w:t xml:space="preserve">, publisher of LM (Living Marxism) and set up them Academy of Ideas when LM magazine was closed after a libel action in 2000, 7/2/24, </w:t>
      </w:r>
      <w:r>
        <w:rPr>
          <w:i/>
          <w:iCs/>
        </w:rPr>
        <w:t>Academy of Ideas</w:t>
      </w:r>
      <w:r>
        <w:t xml:space="preserve">, “Free Speech, Censorship, and the Threat of Totalitarianism”, </w:t>
      </w:r>
      <w:r w:rsidRPr="000E446B">
        <w:t>https://academyofideas.com/2024/07/censorship-and-the-death-of-freedom/</w:t>
      </w:r>
      <w:r>
        <w:t xml:space="preserve">, kcab [gendered language altered in brackets] </w:t>
      </w:r>
    </w:p>
    <w:p w14:paraId="4A6F1825" w14:textId="77777777" w:rsidR="005055E9" w:rsidRPr="0060091B" w:rsidRDefault="005055E9" w:rsidP="005055E9">
      <w:pPr>
        <w:rPr>
          <w:sz w:val="16"/>
        </w:rPr>
      </w:pPr>
      <w:r w:rsidRPr="00C95187">
        <w:rPr>
          <w:rStyle w:val="StyleUnderline"/>
          <w:highlight w:val="cyan"/>
        </w:rPr>
        <w:t>Freedom of speech was once one of the</w:t>
      </w:r>
      <w:r w:rsidRPr="000E446B">
        <w:rPr>
          <w:rStyle w:val="StyleUnderline"/>
        </w:rPr>
        <w:t xml:space="preserve"> </w:t>
      </w:r>
      <w:r w:rsidRPr="00C95187">
        <w:rPr>
          <w:rStyle w:val="Emphasis"/>
          <w:highlight w:val="cyan"/>
        </w:rPr>
        <w:t>West’s most cherished rights</w:t>
      </w:r>
      <w:r w:rsidRPr="0060091B">
        <w:rPr>
          <w:sz w:val="16"/>
        </w:rPr>
        <w:t xml:space="preserve">, </w:t>
      </w:r>
      <w:r w:rsidRPr="00C95187">
        <w:rPr>
          <w:rStyle w:val="StyleUnderline"/>
          <w:highlight w:val="cyan"/>
        </w:rPr>
        <w:t>but</w:t>
      </w:r>
      <w:r w:rsidRPr="000E446B">
        <w:rPr>
          <w:rStyle w:val="StyleUnderline"/>
        </w:rPr>
        <w:t xml:space="preserve"> in the modern-day </w:t>
      </w:r>
      <w:r w:rsidRPr="00C95187">
        <w:rPr>
          <w:rStyle w:val="StyleUnderline"/>
          <w:highlight w:val="cyan"/>
        </w:rPr>
        <w:t>governments are</w:t>
      </w:r>
      <w:r w:rsidRPr="000E446B">
        <w:rPr>
          <w:rStyle w:val="StyleUnderline"/>
        </w:rPr>
        <w:t xml:space="preserve"> </w:t>
      </w:r>
      <w:r w:rsidRPr="00C95187">
        <w:rPr>
          <w:rStyle w:val="StyleUnderline"/>
          <w:highlight w:val="cyan"/>
        </w:rPr>
        <w:t>attempting to strip us</w:t>
      </w:r>
      <w:r w:rsidRPr="0060091B">
        <w:rPr>
          <w:sz w:val="16"/>
        </w:rPr>
        <w:t xml:space="preserve"> of this right. In almost all </w:t>
      </w:r>
      <w:r w:rsidRPr="000E446B">
        <w:rPr>
          <w:rStyle w:val="StyleUnderline"/>
        </w:rPr>
        <w:t>Western</w:t>
      </w:r>
      <w:r w:rsidRPr="0060091B">
        <w:rPr>
          <w:sz w:val="16"/>
        </w:rPr>
        <w:t xml:space="preserve"> </w:t>
      </w:r>
      <w:r w:rsidRPr="000E446B">
        <w:rPr>
          <w:rStyle w:val="StyleUnderline"/>
        </w:rPr>
        <w:t>nations</w:t>
      </w:r>
      <w:r w:rsidRPr="0060091B">
        <w:rPr>
          <w:sz w:val="16"/>
        </w:rPr>
        <w:t xml:space="preserve"> </w:t>
      </w:r>
      <w:r w:rsidRPr="000E446B">
        <w:rPr>
          <w:rStyle w:val="StyleUnderline"/>
        </w:rPr>
        <w:t>legislation</w:t>
      </w:r>
      <w:r w:rsidRPr="0060091B">
        <w:rPr>
          <w:sz w:val="16"/>
        </w:rPr>
        <w:t xml:space="preserve"> </w:t>
      </w:r>
      <w:r w:rsidRPr="000E446B">
        <w:rPr>
          <w:rStyle w:val="StyleUnderline"/>
        </w:rPr>
        <w:t xml:space="preserve">is being introduced to </w:t>
      </w:r>
      <w:r w:rsidRPr="000E446B">
        <w:rPr>
          <w:rStyle w:val="Emphasis"/>
        </w:rPr>
        <w:t>thwart our ability to speak freely</w:t>
      </w:r>
      <w:r w:rsidRPr="0060091B">
        <w:rPr>
          <w:sz w:val="16"/>
        </w:rPr>
        <w:t xml:space="preserve">. </w:t>
      </w:r>
      <w:r w:rsidRPr="000E446B">
        <w:rPr>
          <w:rStyle w:val="StyleUnderline"/>
        </w:rPr>
        <w:t>Politicians</w:t>
      </w:r>
      <w:r w:rsidRPr="0060091B">
        <w:rPr>
          <w:sz w:val="16"/>
        </w:rPr>
        <w:t xml:space="preserve"> and bureaucrats </w:t>
      </w:r>
      <w:r w:rsidRPr="000E446B">
        <w:rPr>
          <w:rStyle w:val="StyleUnderline"/>
        </w:rPr>
        <w:t>justify this anti-free speech</w:t>
      </w:r>
      <w:r w:rsidRPr="0060091B">
        <w:rPr>
          <w:sz w:val="16"/>
        </w:rPr>
        <w:t xml:space="preserve"> stance </w:t>
      </w:r>
      <w:r w:rsidRPr="000E446B">
        <w:rPr>
          <w:rStyle w:val="StyleUnderline"/>
        </w:rPr>
        <w:t>in the name of the</w:t>
      </w:r>
      <w:r w:rsidRPr="0060091B">
        <w:rPr>
          <w:sz w:val="16"/>
        </w:rPr>
        <w:t xml:space="preserve"> “</w:t>
      </w:r>
      <w:r w:rsidRPr="000E446B">
        <w:rPr>
          <w:rStyle w:val="Emphasis"/>
        </w:rPr>
        <w:t>greater good</w:t>
      </w:r>
      <w:r w:rsidRPr="0060091B">
        <w:rPr>
          <w:sz w:val="16"/>
        </w:rPr>
        <w:t xml:space="preserve">”. They claim that with more control over what people say, fewer people will be led astray by misinformation and disinformation and fewer people will be harmed by the criticisms and insults of hate speech. In this video we make the case that censoring and criminalizing the expression of misinformation, disinformation, and hate speech is an existential threat to a free and prosperous society. </w:t>
      </w:r>
    </w:p>
    <w:p w14:paraId="22FE30FD" w14:textId="77777777" w:rsidR="005055E9" w:rsidRPr="0060091B" w:rsidRDefault="005055E9" w:rsidP="005055E9">
      <w:pPr>
        <w:rPr>
          <w:sz w:val="16"/>
        </w:rPr>
      </w:pPr>
      <w:r w:rsidRPr="0060091B">
        <w:rPr>
          <w:sz w:val="16"/>
        </w:rPr>
        <w:t>“</w:t>
      </w:r>
      <w:r w:rsidRPr="000E446B">
        <w:rPr>
          <w:rStyle w:val="StyleUnderline"/>
        </w:rPr>
        <w:t xml:space="preserve">To </w:t>
      </w:r>
      <w:r w:rsidRPr="00C95187">
        <w:rPr>
          <w:rStyle w:val="StyleUnderline"/>
          <w:highlight w:val="cyan"/>
        </w:rPr>
        <w:t xml:space="preserve">suppress free speech </w:t>
      </w:r>
      <w:r w:rsidRPr="00C95187">
        <w:rPr>
          <w:rStyle w:val="StyleUnderline"/>
        </w:rPr>
        <w:t xml:space="preserve">is a </w:t>
      </w:r>
      <w:r w:rsidRPr="00C95187">
        <w:rPr>
          <w:rStyle w:val="Emphasis"/>
        </w:rPr>
        <w:t>double</w:t>
      </w:r>
      <w:r w:rsidRPr="000E446B">
        <w:rPr>
          <w:rStyle w:val="Emphasis"/>
        </w:rPr>
        <w:t xml:space="preserve"> wrong</w:t>
      </w:r>
      <w:r w:rsidRPr="0060091B">
        <w:rPr>
          <w:sz w:val="16"/>
        </w:rPr>
        <w:t xml:space="preserve">. </w:t>
      </w:r>
      <w:r w:rsidRPr="000E446B">
        <w:rPr>
          <w:rStyle w:val="StyleUnderline"/>
        </w:rPr>
        <w:t>It</w:t>
      </w:r>
      <w:r w:rsidRPr="0060091B">
        <w:rPr>
          <w:sz w:val="16"/>
        </w:rPr>
        <w:t xml:space="preserve"> </w:t>
      </w:r>
      <w:r w:rsidRPr="00C95187">
        <w:rPr>
          <w:rStyle w:val="Emphasis"/>
          <w:highlight w:val="cyan"/>
        </w:rPr>
        <w:t>violates</w:t>
      </w:r>
      <w:r w:rsidRPr="000E446B">
        <w:rPr>
          <w:rStyle w:val="StyleUnderline"/>
        </w:rPr>
        <w:t xml:space="preserve"> </w:t>
      </w:r>
      <w:r w:rsidRPr="00C95187">
        <w:rPr>
          <w:rStyle w:val="StyleUnderline"/>
          <w:highlight w:val="cyan"/>
        </w:rPr>
        <w:t xml:space="preserve">the right of the </w:t>
      </w:r>
      <w:r w:rsidRPr="00C95187">
        <w:rPr>
          <w:rStyle w:val="Emphasis"/>
          <w:highlight w:val="cyan"/>
        </w:rPr>
        <w:t>hearer</w:t>
      </w:r>
      <w:r w:rsidRPr="000E446B">
        <w:rPr>
          <w:rStyle w:val="StyleUnderline"/>
        </w:rPr>
        <w:t xml:space="preserve"> </w:t>
      </w:r>
      <w:r w:rsidRPr="00C95187">
        <w:rPr>
          <w:rStyle w:val="StyleUnderline"/>
          <w:highlight w:val="cyan"/>
        </w:rPr>
        <w:t>as well as</w:t>
      </w:r>
      <w:r w:rsidRPr="000E446B">
        <w:rPr>
          <w:rStyle w:val="StyleUnderline"/>
        </w:rPr>
        <w:t xml:space="preserve"> </w:t>
      </w:r>
      <w:r w:rsidRPr="00C95187">
        <w:rPr>
          <w:rStyle w:val="StyleUnderline"/>
          <w:highlight w:val="cyan"/>
        </w:rPr>
        <w:t xml:space="preserve">those of the </w:t>
      </w:r>
      <w:r w:rsidRPr="00C95187">
        <w:rPr>
          <w:rStyle w:val="Emphasis"/>
          <w:highlight w:val="cyan"/>
        </w:rPr>
        <w:t>speaker</w:t>
      </w:r>
      <w:r w:rsidRPr="0060091B">
        <w:rPr>
          <w:sz w:val="16"/>
        </w:rPr>
        <w:t xml:space="preserve">. It is just as criminal to rob a man of his right to speak and hear as it would be to rob him of his money.” </w:t>
      </w:r>
    </w:p>
    <w:p w14:paraId="0CAA22D2" w14:textId="77777777" w:rsidR="005055E9" w:rsidRPr="0060091B" w:rsidRDefault="005055E9" w:rsidP="005055E9">
      <w:pPr>
        <w:rPr>
          <w:sz w:val="16"/>
        </w:rPr>
      </w:pPr>
      <w:r w:rsidRPr="0060091B">
        <w:rPr>
          <w:sz w:val="16"/>
        </w:rPr>
        <w:t>Frederick Douglass, A Plea for Free Speech in Boston, 1860</w:t>
      </w:r>
    </w:p>
    <w:p w14:paraId="76067BA6" w14:textId="77777777" w:rsidR="005055E9" w:rsidRPr="00C95187" w:rsidRDefault="005055E9" w:rsidP="005055E9">
      <w:pPr>
        <w:rPr>
          <w:sz w:val="16"/>
        </w:rPr>
      </w:pPr>
      <w:r w:rsidRPr="0060091B">
        <w:rPr>
          <w:sz w:val="16"/>
        </w:rPr>
        <w:t xml:space="preserve">In the West </w:t>
      </w:r>
      <w:r w:rsidRPr="000E446B">
        <w:rPr>
          <w:rStyle w:val="StyleUnderline"/>
        </w:rPr>
        <w:t>there have long been limits on what can and cannot be said</w:t>
      </w:r>
      <w:r w:rsidRPr="0060091B">
        <w:rPr>
          <w:sz w:val="16"/>
        </w:rPr>
        <w:t xml:space="preserve">. </w:t>
      </w:r>
      <w:r w:rsidRPr="000E446B">
        <w:rPr>
          <w:rStyle w:val="Emphasis"/>
        </w:rPr>
        <w:t>Property rights</w:t>
      </w:r>
      <w:r w:rsidRPr="000E446B">
        <w:rPr>
          <w:rStyle w:val="StyleUnderline"/>
        </w:rPr>
        <w:t xml:space="preserve"> create one such limit</w:t>
      </w:r>
      <w:r w:rsidRPr="0060091B">
        <w:rPr>
          <w:sz w:val="16"/>
        </w:rPr>
        <w:t xml:space="preserve">. A </w:t>
      </w:r>
      <w:r w:rsidRPr="000E446B">
        <w:rPr>
          <w:rStyle w:val="StyleUnderline"/>
        </w:rPr>
        <w:t>property owner can assert the authority of my house</w:t>
      </w:r>
      <w:r w:rsidRPr="0060091B">
        <w:rPr>
          <w:sz w:val="16"/>
        </w:rPr>
        <w:t xml:space="preserve">, </w:t>
      </w:r>
      <w:r w:rsidRPr="000E446B">
        <w:rPr>
          <w:rStyle w:val="StyleUnderline"/>
        </w:rPr>
        <w:t>my rules</w:t>
      </w:r>
      <w:r w:rsidRPr="0060091B">
        <w:rPr>
          <w:sz w:val="16"/>
        </w:rPr>
        <w:t xml:space="preserve"> and </w:t>
      </w:r>
      <w:r w:rsidRPr="000E446B">
        <w:rPr>
          <w:rStyle w:val="StyleUnderline"/>
        </w:rPr>
        <w:t>expel</w:t>
      </w:r>
      <w:r w:rsidRPr="0060091B">
        <w:rPr>
          <w:sz w:val="16"/>
        </w:rPr>
        <w:t xml:space="preserve"> any </w:t>
      </w:r>
      <w:r w:rsidRPr="000E446B">
        <w:rPr>
          <w:rStyle w:val="StyleUnderline"/>
        </w:rPr>
        <w:t>individual</w:t>
      </w:r>
      <w:r w:rsidRPr="0060091B">
        <w:rPr>
          <w:sz w:val="16"/>
        </w:rPr>
        <w:t xml:space="preserve"> </w:t>
      </w:r>
      <w:r w:rsidRPr="000E446B">
        <w:rPr>
          <w:rStyle w:val="StyleUnderline"/>
        </w:rPr>
        <w:t>from his or her premises</w:t>
      </w:r>
      <w:r w:rsidRPr="0060091B">
        <w:rPr>
          <w:sz w:val="16"/>
        </w:rPr>
        <w:t xml:space="preserve"> who says something the property owner wishes not to hear. </w:t>
      </w:r>
      <w:r w:rsidRPr="000E446B">
        <w:rPr>
          <w:rStyle w:val="StyleUnderline"/>
        </w:rPr>
        <w:t>The principles of common law</w:t>
      </w:r>
      <w:r w:rsidRPr="0060091B">
        <w:rPr>
          <w:sz w:val="16"/>
        </w:rPr>
        <w:t xml:space="preserve">, which are foundational to many Western legal systems, also </w:t>
      </w:r>
      <w:r w:rsidRPr="000E446B">
        <w:rPr>
          <w:rStyle w:val="StyleUnderline"/>
        </w:rPr>
        <w:t>recognize</w:t>
      </w:r>
      <w:r w:rsidRPr="0060091B">
        <w:rPr>
          <w:sz w:val="16"/>
        </w:rPr>
        <w:t xml:space="preserve"> </w:t>
      </w:r>
      <w:r w:rsidRPr="000E446B">
        <w:rPr>
          <w:rStyle w:val="StyleUnderline"/>
        </w:rPr>
        <w:t>speech which threatens the person or property of another</w:t>
      </w:r>
      <w:r w:rsidRPr="0060091B">
        <w:rPr>
          <w:sz w:val="16"/>
        </w:rPr>
        <w:t xml:space="preserve">, </w:t>
      </w:r>
      <w:r w:rsidRPr="000E446B">
        <w:rPr>
          <w:rStyle w:val="StyleUnderline"/>
        </w:rPr>
        <w:t>conspires toward the committing of a crime</w:t>
      </w:r>
      <w:r w:rsidRPr="0060091B">
        <w:rPr>
          <w:sz w:val="16"/>
        </w:rPr>
        <w:t xml:space="preserve">, or </w:t>
      </w:r>
      <w:r w:rsidRPr="000E446B">
        <w:rPr>
          <w:rStyle w:val="StyleUnderline"/>
        </w:rPr>
        <w:t>incites</w:t>
      </w:r>
      <w:r w:rsidRPr="0060091B">
        <w:rPr>
          <w:sz w:val="16"/>
        </w:rPr>
        <w:t xml:space="preserve"> </w:t>
      </w:r>
      <w:r w:rsidRPr="000E446B">
        <w:rPr>
          <w:rStyle w:val="StyleUnderline"/>
        </w:rPr>
        <w:t>others to violence</w:t>
      </w:r>
      <w:r w:rsidRPr="0060091B">
        <w:rPr>
          <w:sz w:val="16"/>
        </w:rPr>
        <w:t xml:space="preserve">, as </w:t>
      </w:r>
      <w:r w:rsidRPr="000E446B">
        <w:rPr>
          <w:rStyle w:val="StyleUnderline"/>
        </w:rPr>
        <w:t>requiring legal sanction</w:t>
      </w:r>
      <w:r w:rsidRPr="0060091B">
        <w:rPr>
          <w:sz w:val="16"/>
        </w:rPr>
        <w:t xml:space="preserve">. Laws against defamation and false advertising place additional limits on speech. The purpose of this video is not to argue against the value of these basic limits on our speech – rather </w:t>
      </w:r>
      <w:r w:rsidRPr="00C95187">
        <w:rPr>
          <w:rStyle w:val="StyleUnderline"/>
          <w:highlight w:val="cyan"/>
        </w:rPr>
        <w:t>our concern is</w:t>
      </w:r>
      <w:r w:rsidRPr="000E446B">
        <w:rPr>
          <w:rStyle w:val="StyleUnderline"/>
        </w:rPr>
        <w:t xml:space="preserve"> </w:t>
      </w:r>
      <w:r w:rsidRPr="000E446B">
        <w:rPr>
          <w:rStyle w:val="Emphasis"/>
        </w:rPr>
        <w:t xml:space="preserve">solely </w:t>
      </w:r>
      <w:r w:rsidRPr="00C95187">
        <w:rPr>
          <w:rStyle w:val="Emphasis"/>
          <w:highlight w:val="cyan"/>
        </w:rPr>
        <w:t>with</w:t>
      </w:r>
      <w:r w:rsidRPr="000E446B">
        <w:rPr>
          <w:rStyle w:val="Emphasis"/>
        </w:rPr>
        <w:t xml:space="preserve"> </w:t>
      </w:r>
      <w:r w:rsidRPr="00C95187">
        <w:rPr>
          <w:rStyle w:val="Emphasis"/>
          <w:highlight w:val="cyan"/>
        </w:rPr>
        <w:t>the</w:t>
      </w:r>
      <w:r w:rsidRPr="000E446B">
        <w:rPr>
          <w:rStyle w:val="Emphasis"/>
        </w:rPr>
        <w:t xml:space="preserve"> </w:t>
      </w:r>
      <w:r w:rsidRPr="00C95187">
        <w:rPr>
          <w:rStyle w:val="Emphasis"/>
          <w:highlight w:val="cyan"/>
        </w:rPr>
        <w:t>dangers</w:t>
      </w:r>
      <w:r w:rsidRPr="000E446B">
        <w:rPr>
          <w:rStyle w:val="Emphasis"/>
        </w:rPr>
        <w:t xml:space="preserve"> </w:t>
      </w:r>
      <w:r w:rsidRPr="000E446B">
        <w:rPr>
          <w:rStyle w:val="StyleUnderline"/>
        </w:rPr>
        <w:t xml:space="preserve">that </w:t>
      </w:r>
      <w:r w:rsidRPr="000E446B">
        <w:rPr>
          <w:rStyle w:val="Emphasis"/>
        </w:rPr>
        <w:t>arise</w:t>
      </w:r>
      <w:r w:rsidRPr="000E446B">
        <w:rPr>
          <w:rStyle w:val="StyleUnderline"/>
        </w:rPr>
        <w:t xml:space="preserve"> </w:t>
      </w:r>
      <w:r w:rsidRPr="00C95187">
        <w:rPr>
          <w:rStyle w:val="StyleUnderline"/>
          <w:highlight w:val="cyan"/>
        </w:rPr>
        <w:t xml:space="preserve">if </w:t>
      </w:r>
      <w:r w:rsidRPr="00C95187">
        <w:rPr>
          <w:rStyle w:val="Emphasis"/>
          <w:highlight w:val="cyan"/>
        </w:rPr>
        <w:t>governments censor</w:t>
      </w:r>
      <w:r w:rsidRPr="00C95187">
        <w:rPr>
          <w:rStyle w:val="StyleUnderline"/>
          <w:highlight w:val="cyan"/>
        </w:rPr>
        <w:t xml:space="preserve"> and </w:t>
      </w:r>
      <w:r w:rsidRPr="00C95187">
        <w:rPr>
          <w:rStyle w:val="Emphasis"/>
          <w:highlight w:val="cyan"/>
        </w:rPr>
        <w:t>criminalize</w:t>
      </w:r>
      <w:r w:rsidRPr="000E446B">
        <w:rPr>
          <w:rStyle w:val="StyleUnderline"/>
        </w:rPr>
        <w:t xml:space="preserve"> </w:t>
      </w:r>
      <w:r w:rsidRPr="00C95187">
        <w:rPr>
          <w:sz w:val="16"/>
        </w:rPr>
        <w:t xml:space="preserve">what they consider to be misinformation, disinformation, and hate speech.  </w:t>
      </w:r>
    </w:p>
    <w:p w14:paraId="71C27355" w14:textId="77777777" w:rsidR="005055E9" w:rsidRPr="0060091B" w:rsidRDefault="005055E9" w:rsidP="005055E9">
      <w:pPr>
        <w:rPr>
          <w:sz w:val="16"/>
        </w:rPr>
      </w:pPr>
      <w:r w:rsidRPr="0060091B">
        <w:rPr>
          <w:sz w:val="16"/>
        </w:rPr>
        <w:t xml:space="preserve">“…the opinion which it is attempted to suppress by authority may possibly be true. Those who desire to suppress it, of course, deny its truth; but they are not infallible. </w:t>
      </w:r>
      <w:r w:rsidRPr="000E446B">
        <w:rPr>
          <w:rStyle w:val="StyleUnderline"/>
        </w:rPr>
        <w:t xml:space="preserve">They have no authority to decide the question for all </w:t>
      </w:r>
      <w:r w:rsidRPr="0060091B">
        <w:rPr>
          <w:sz w:val="16"/>
        </w:rPr>
        <w:t>mankind [</w:t>
      </w:r>
      <w:r w:rsidRPr="000E446B">
        <w:rPr>
          <w:rStyle w:val="StyleUnderline"/>
        </w:rPr>
        <w:t>humankind</w:t>
      </w:r>
      <w:r w:rsidRPr="0060091B">
        <w:rPr>
          <w:sz w:val="16"/>
        </w:rPr>
        <w:t xml:space="preserve">] and </w:t>
      </w:r>
      <w:r w:rsidRPr="000E446B">
        <w:rPr>
          <w:rStyle w:val="Emphasis"/>
        </w:rPr>
        <w:t>exclude every other person</w:t>
      </w:r>
      <w:r w:rsidRPr="000E446B">
        <w:rPr>
          <w:rStyle w:val="StyleUnderline"/>
        </w:rPr>
        <w:t xml:space="preserve"> from the means of judging</w:t>
      </w:r>
      <w:r w:rsidRPr="0060091B">
        <w:rPr>
          <w:sz w:val="16"/>
        </w:rPr>
        <w:t>.”</w:t>
      </w:r>
    </w:p>
    <w:p w14:paraId="4BCF7099" w14:textId="77777777" w:rsidR="005055E9" w:rsidRPr="0060091B" w:rsidRDefault="005055E9" w:rsidP="005055E9">
      <w:pPr>
        <w:rPr>
          <w:sz w:val="16"/>
        </w:rPr>
      </w:pPr>
      <w:r w:rsidRPr="0060091B">
        <w:rPr>
          <w:sz w:val="16"/>
        </w:rPr>
        <w:lastRenderedPageBreak/>
        <w:t>John Stuart Mill, On Liberty</w:t>
      </w:r>
    </w:p>
    <w:p w14:paraId="701F8CFF" w14:textId="77777777" w:rsidR="005055E9" w:rsidRPr="0060091B" w:rsidRDefault="005055E9" w:rsidP="005055E9">
      <w:pPr>
        <w:rPr>
          <w:sz w:val="16"/>
        </w:rPr>
      </w:pPr>
      <w:r w:rsidRPr="000E446B">
        <w:rPr>
          <w:rStyle w:val="StyleUnderline"/>
        </w:rPr>
        <w:t>Disinformation</w:t>
      </w:r>
      <w:r w:rsidRPr="0060091B">
        <w:rPr>
          <w:sz w:val="16"/>
        </w:rPr>
        <w:t xml:space="preserve"> </w:t>
      </w:r>
      <w:r w:rsidRPr="000E446B">
        <w:rPr>
          <w:rStyle w:val="StyleUnderline"/>
        </w:rPr>
        <w:t>is</w:t>
      </w:r>
      <w:r w:rsidRPr="0060091B">
        <w:rPr>
          <w:sz w:val="16"/>
        </w:rPr>
        <w:t xml:space="preserve"> typically </w:t>
      </w:r>
      <w:r w:rsidRPr="000E446B">
        <w:rPr>
          <w:rStyle w:val="StyleUnderline"/>
        </w:rPr>
        <w:t>defined</w:t>
      </w:r>
      <w:r w:rsidRPr="0060091B">
        <w:rPr>
          <w:sz w:val="16"/>
        </w:rPr>
        <w:t xml:space="preserve"> </w:t>
      </w:r>
      <w:r w:rsidRPr="000E446B">
        <w:rPr>
          <w:rStyle w:val="StyleUnderline"/>
        </w:rPr>
        <w:t>as false or inaccurate information that is spread with the intent to deceive</w:t>
      </w:r>
      <w:r w:rsidRPr="0060091B">
        <w:rPr>
          <w:sz w:val="16"/>
        </w:rPr>
        <w:t xml:space="preserve">, while misinformation is defined as false or inaccurate information that is spread without the intent to deceive. To accuse someone of spreading false ideas, a judgement must be made as to what is true. </w:t>
      </w:r>
      <w:r w:rsidRPr="000E446B">
        <w:rPr>
          <w:rStyle w:val="StyleUnderline"/>
        </w:rPr>
        <w:t>Government</w:t>
      </w:r>
      <w:r w:rsidRPr="0060091B">
        <w:rPr>
          <w:sz w:val="16"/>
        </w:rPr>
        <w:t xml:space="preserve"> </w:t>
      </w:r>
      <w:r w:rsidRPr="000E446B">
        <w:rPr>
          <w:rStyle w:val="StyleUnderline"/>
        </w:rPr>
        <w:t>censorship</w:t>
      </w:r>
      <w:r w:rsidRPr="0060091B">
        <w:rPr>
          <w:sz w:val="16"/>
        </w:rPr>
        <w:t xml:space="preserve"> of misinformation and disinformation, therefore, </w:t>
      </w:r>
      <w:r w:rsidRPr="000E446B">
        <w:rPr>
          <w:rStyle w:val="StyleUnderline"/>
        </w:rPr>
        <w:t xml:space="preserve">requires the </w:t>
      </w:r>
      <w:r w:rsidRPr="000E446B">
        <w:rPr>
          <w:rStyle w:val="Emphasis"/>
        </w:rPr>
        <w:t>creation</w:t>
      </w:r>
      <w:r w:rsidRPr="000E446B">
        <w:rPr>
          <w:rStyle w:val="StyleUnderline"/>
        </w:rPr>
        <w:t xml:space="preserve"> of a </w:t>
      </w:r>
      <w:r w:rsidRPr="000E446B">
        <w:rPr>
          <w:rStyle w:val="Emphasis"/>
        </w:rPr>
        <w:t>regulatory body</w:t>
      </w:r>
      <w:r w:rsidRPr="000E446B">
        <w:rPr>
          <w:rStyle w:val="StyleUnderline"/>
        </w:rPr>
        <w:t xml:space="preserve"> tasked with distinguishing between truth and deception</w:t>
      </w:r>
      <w:r w:rsidRPr="0060091B">
        <w:rPr>
          <w:sz w:val="16"/>
        </w:rPr>
        <w:t xml:space="preserve">. </w:t>
      </w:r>
    </w:p>
    <w:p w14:paraId="057116AA" w14:textId="77777777" w:rsidR="005055E9" w:rsidRPr="0060091B" w:rsidRDefault="005055E9" w:rsidP="005055E9">
      <w:pPr>
        <w:rPr>
          <w:sz w:val="16"/>
        </w:rPr>
      </w:pPr>
      <w:r w:rsidRPr="000E446B">
        <w:rPr>
          <w:rStyle w:val="StyleUnderline"/>
        </w:rPr>
        <w:t>Few people are naïve enough to believe that politicians and bureaucrats are mentally equipped to be the ultimate arbiters of truth</w:t>
      </w:r>
      <w:r w:rsidRPr="0060091B">
        <w:rPr>
          <w:sz w:val="16"/>
        </w:rPr>
        <w:t xml:space="preserve">, but </w:t>
      </w:r>
      <w:r w:rsidRPr="000E446B">
        <w:rPr>
          <w:rStyle w:val="StyleUnderline"/>
        </w:rPr>
        <w:t>many believe</w:t>
      </w:r>
      <w:r w:rsidRPr="0060091B">
        <w:rPr>
          <w:sz w:val="16"/>
        </w:rPr>
        <w:t xml:space="preserve"> that </w:t>
      </w:r>
      <w:r w:rsidRPr="000E446B">
        <w:rPr>
          <w:rStyle w:val="StyleUnderline"/>
        </w:rPr>
        <w:t>governments</w:t>
      </w:r>
      <w:r w:rsidRPr="0060091B">
        <w:rPr>
          <w:sz w:val="16"/>
        </w:rPr>
        <w:t xml:space="preserve"> can </w:t>
      </w:r>
      <w:r w:rsidRPr="000E446B">
        <w:rPr>
          <w:rStyle w:val="StyleUnderline"/>
        </w:rPr>
        <w:t>rely on the opinion of experts to determine if something is misinformation or disinformation</w:t>
      </w:r>
      <w:r w:rsidRPr="0060091B">
        <w:rPr>
          <w:sz w:val="16"/>
        </w:rPr>
        <w:t xml:space="preserve">. There are several reasons why experts are ill-suited to play this role. Firstly, there are relatively few ideas which all experts agree on. Politicians, therefore, can influence what will be classified as misinformation or disinformation through the selection of the experts authorized to distinguish between truth and error. Secondly, </w:t>
      </w:r>
      <w:r w:rsidRPr="000E446B">
        <w:rPr>
          <w:rStyle w:val="StyleUnderline"/>
        </w:rPr>
        <w:t>experts</w:t>
      </w:r>
      <w:r w:rsidRPr="0060091B">
        <w:rPr>
          <w:sz w:val="16"/>
        </w:rPr>
        <w:t xml:space="preserve">, like all of us, </w:t>
      </w:r>
      <w:r w:rsidRPr="000E446B">
        <w:rPr>
          <w:rStyle w:val="StyleUnderline"/>
        </w:rPr>
        <w:t>are corruptible by money and power</w:t>
      </w:r>
      <w:r w:rsidRPr="0060091B">
        <w:rPr>
          <w:sz w:val="16"/>
        </w:rPr>
        <w:t xml:space="preserve">. If granted the authority to determine truth for a society, it is very likely that most experts will fall prey to the same corrupting influences that turn politicians into forces of social destruction.  </w:t>
      </w:r>
    </w:p>
    <w:p w14:paraId="5E7F2D54" w14:textId="77777777" w:rsidR="005055E9" w:rsidRPr="0060091B" w:rsidRDefault="005055E9" w:rsidP="005055E9">
      <w:pPr>
        <w:rPr>
          <w:sz w:val="16"/>
        </w:rPr>
      </w:pPr>
      <w:r w:rsidRPr="0060091B">
        <w:rPr>
          <w:sz w:val="16"/>
        </w:rPr>
        <w:t xml:space="preserve">But </w:t>
      </w:r>
      <w:r w:rsidRPr="000E446B">
        <w:rPr>
          <w:rStyle w:val="StyleUnderline"/>
        </w:rPr>
        <w:t>even if an expert’s motives remain pure</w:t>
      </w:r>
      <w:r w:rsidRPr="0060091B">
        <w:rPr>
          <w:sz w:val="16"/>
        </w:rPr>
        <w:t xml:space="preserve">, </w:t>
      </w:r>
      <w:r w:rsidRPr="000E446B">
        <w:rPr>
          <w:rStyle w:val="StyleUnderline"/>
        </w:rPr>
        <w:t>they are still not suited to play the role of ultimate arbiter of truth</w:t>
      </w:r>
      <w:r w:rsidRPr="0060091B">
        <w:rPr>
          <w:sz w:val="16"/>
        </w:rPr>
        <w:t xml:space="preserve">. For experts tend to be hyper-specialized in a specific field of study which creates a myopia in their vision. They may have a strong grasp on the current knowledge base of their domain, and they may be the best person to ask what is considered true right now, but </w:t>
      </w:r>
      <w:r w:rsidRPr="000E446B">
        <w:rPr>
          <w:rStyle w:val="StyleUnderline"/>
        </w:rPr>
        <w:t>it does not follow that the expert will always be attuned to the truth</w:t>
      </w:r>
      <w:r w:rsidRPr="0060091B">
        <w:rPr>
          <w:sz w:val="16"/>
        </w:rPr>
        <w:t xml:space="preserve">, especially if the truth is new and groundbreaking. Years of specializing in a single field of study often leaves the expert entrenched in their views and unwilling to consider competing points of view. For this reason, </w:t>
      </w:r>
      <w:r w:rsidRPr="000E446B">
        <w:rPr>
          <w:rStyle w:val="StyleUnderline"/>
        </w:rPr>
        <w:t>it is often the outsider who discovers the truths that revolutionize our understanding of the world</w:t>
      </w:r>
      <w:r w:rsidRPr="0060091B">
        <w:rPr>
          <w:sz w:val="16"/>
        </w:rPr>
        <w:t xml:space="preserve">; and </w:t>
      </w:r>
      <w:r w:rsidRPr="000E446B">
        <w:rPr>
          <w:rStyle w:val="StyleUnderline"/>
        </w:rPr>
        <w:t>the outsider is the very individual who risks censorship by the so-called expert</w:t>
      </w:r>
      <w:r w:rsidRPr="0060091B">
        <w:rPr>
          <w:sz w:val="16"/>
        </w:rPr>
        <w:t xml:space="preserve">. Or as Iain McGilchrist writes: </w:t>
      </w:r>
    </w:p>
    <w:p w14:paraId="4FFAEAD9" w14:textId="77777777" w:rsidR="005055E9" w:rsidRPr="0060091B" w:rsidRDefault="005055E9" w:rsidP="005055E9">
      <w:pPr>
        <w:rPr>
          <w:sz w:val="16"/>
        </w:rPr>
      </w:pPr>
      <w:r w:rsidRPr="0060091B">
        <w:rPr>
          <w:sz w:val="16"/>
        </w:rPr>
        <w:t xml:space="preserve">“. . .there is a prejudice against outsiders, who have the advantage of not starting with the same preconceptions. Hermann von Helmholtz’s crucially important discoveries in physics were dismissed because he was a medical doctor and philosopher by training; equally Louis Pasteur’s and Francois Magendie’s medical discoveries were dismissed because they were not physicians. There is a tendency for many scientists to take an uncritically contemptuous, and at times, frankly, self-righteous attitude, to whatever might challenge the mainstream of conventional thinking.”  </w:t>
      </w:r>
    </w:p>
    <w:p w14:paraId="68105FEB" w14:textId="77777777" w:rsidR="005055E9" w:rsidRPr="0060091B" w:rsidRDefault="005055E9" w:rsidP="005055E9">
      <w:pPr>
        <w:rPr>
          <w:sz w:val="16"/>
        </w:rPr>
      </w:pPr>
      <w:r w:rsidRPr="0060091B">
        <w:rPr>
          <w:sz w:val="16"/>
        </w:rPr>
        <w:t>Iain McGilchrist, The Matter with Things</w:t>
      </w:r>
    </w:p>
    <w:p w14:paraId="573CB973" w14:textId="77777777" w:rsidR="005055E9" w:rsidRPr="0060091B" w:rsidRDefault="005055E9" w:rsidP="005055E9">
      <w:pPr>
        <w:rPr>
          <w:sz w:val="16"/>
        </w:rPr>
      </w:pPr>
      <w:r w:rsidRPr="0060091B">
        <w:rPr>
          <w:sz w:val="16"/>
        </w:rPr>
        <w:t xml:space="preserve">Another reason the </w:t>
      </w:r>
      <w:r w:rsidRPr="0060091B">
        <w:rPr>
          <w:rStyle w:val="StyleUnderline"/>
        </w:rPr>
        <w:t>expert is ill-suited to play the role of the ultimate arbiter of truth is because truth is not discovered by decree</w:t>
      </w:r>
      <w:r w:rsidRPr="0060091B">
        <w:rPr>
          <w:sz w:val="16"/>
        </w:rPr>
        <w:t xml:space="preserve">. Truths are converged upon through a spontaneous and free-flowing competition of ideas and in this process false ideas play a crucial role. False ideas are the contrast through which truth emerges, or as Frank Furedi writes in his book On Tolerance, truth emerges “through the process of debate among competing views and opinions: from this perspective, even views that are deemed to be false can serve the positive end of forcing others to develop and clarify their opinions.” (Frank Furedi, On Tolerance) </w:t>
      </w:r>
    </w:p>
    <w:p w14:paraId="4FA34D03" w14:textId="77777777" w:rsidR="005055E9" w:rsidRPr="0060091B" w:rsidRDefault="005055E9" w:rsidP="005055E9">
      <w:pPr>
        <w:rPr>
          <w:rStyle w:val="StyleUnderline"/>
        </w:rPr>
      </w:pPr>
      <w:r w:rsidRPr="00C95187">
        <w:rPr>
          <w:rStyle w:val="StyleUnderline"/>
          <w:highlight w:val="cyan"/>
        </w:rPr>
        <w:t>When a</w:t>
      </w:r>
      <w:r w:rsidRPr="0060091B">
        <w:rPr>
          <w:rStyle w:val="StyleUnderline"/>
        </w:rPr>
        <w:t xml:space="preserve"> government </w:t>
      </w:r>
      <w:r w:rsidRPr="00C95187">
        <w:rPr>
          <w:rStyle w:val="StyleUnderline"/>
          <w:highlight w:val="cyan"/>
        </w:rPr>
        <w:t>bureaucracy</w:t>
      </w:r>
      <w:r w:rsidRPr="0060091B">
        <w:rPr>
          <w:sz w:val="16"/>
        </w:rPr>
        <w:t xml:space="preserve">, and its appointed experts, </w:t>
      </w:r>
      <w:r w:rsidRPr="00C95187">
        <w:rPr>
          <w:rStyle w:val="StyleUnderline"/>
          <w:highlight w:val="cyan"/>
        </w:rPr>
        <w:t>become the arbiters of truth</w:t>
      </w:r>
      <w:r w:rsidRPr="0060091B">
        <w:rPr>
          <w:rStyle w:val="StyleUnderline"/>
        </w:rPr>
        <w:t xml:space="preserve"> this stunts the intellectual development of </w:t>
      </w:r>
      <w:r w:rsidRPr="0060091B">
        <w:rPr>
          <w:sz w:val="16"/>
        </w:rPr>
        <w:t>mankind [</w:t>
      </w:r>
      <w:r w:rsidRPr="0060091B">
        <w:rPr>
          <w:rStyle w:val="StyleUnderline"/>
        </w:rPr>
        <w:t>humankind</w:t>
      </w:r>
      <w:r w:rsidRPr="0060091B">
        <w:rPr>
          <w:sz w:val="16"/>
        </w:rPr>
        <w:t xml:space="preserve">]. </w:t>
      </w:r>
      <w:r w:rsidRPr="00C95187">
        <w:rPr>
          <w:rStyle w:val="StyleUnderline"/>
          <w:highlight w:val="cyan"/>
        </w:rPr>
        <w:t xml:space="preserve">It </w:t>
      </w:r>
      <w:r w:rsidRPr="00C95187">
        <w:rPr>
          <w:rStyle w:val="Emphasis"/>
          <w:highlight w:val="cyan"/>
        </w:rPr>
        <w:t>hinders our ability</w:t>
      </w:r>
      <w:r w:rsidRPr="00C95187">
        <w:rPr>
          <w:rStyle w:val="StyleUnderline"/>
          <w:highlight w:val="cyan"/>
        </w:rPr>
        <w:t xml:space="preserve"> to </w:t>
      </w:r>
      <w:r w:rsidRPr="00C95187">
        <w:rPr>
          <w:rStyle w:val="Emphasis"/>
          <w:highlight w:val="cyan"/>
        </w:rPr>
        <w:t>challenge</w:t>
      </w:r>
      <w:r w:rsidRPr="0060091B">
        <w:rPr>
          <w:rStyle w:val="Emphasis"/>
        </w:rPr>
        <w:t xml:space="preserve"> the </w:t>
      </w:r>
      <w:r w:rsidRPr="00C95187">
        <w:rPr>
          <w:rStyle w:val="Emphasis"/>
          <w:highlight w:val="cyan"/>
        </w:rPr>
        <w:t>ideas</w:t>
      </w:r>
      <w:r w:rsidRPr="0060091B">
        <w:rPr>
          <w:rStyle w:val="StyleUnderline"/>
        </w:rPr>
        <w:t xml:space="preserve"> of the status quo and thwarts the creative dynamic by which we test</w:t>
      </w:r>
      <w:r w:rsidRPr="0060091B">
        <w:rPr>
          <w:sz w:val="16"/>
        </w:rPr>
        <w:t xml:space="preserve">, </w:t>
      </w:r>
      <w:r w:rsidRPr="0060091B">
        <w:rPr>
          <w:rStyle w:val="StyleUnderline"/>
        </w:rPr>
        <w:t>refine</w:t>
      </w:r>
      <w:r w:rsidRPr="0060091B">
        <w:rPr>
          <w:sz w:val="16"/>
        </w:rPr>
        <w:t xml:space="preserve">, </w:t>
      </w:r>
      <w:r w:rsidRPr="00C95187">
        <w:rPr>
          <w:rStyle w:val="StyleUnderline"/>
          <w:highlight w:val="cyan"/>
        </w:rPr>
        <w:t xml:space="preserve">and </w:t>
      </w:r>
      <w:r w:rsidRPr="00C95187">
        <w:rPr>
          <w:rStyle w:val="Emphasis"/>
          <w:highlight w:val="cyan"/>
        </w:rPr>
        <w:t>discover new truths</w:t>
      </w:r>
      <w:r w:rsidRPr="0060091B">
        <w:rPr>
          <w:sz w:val="16"/>
        </w:rPr>
        <w:t xml:space="preserve">. The expression of what we believe to be false ideas should not be silenced, </w:t>
      </w:r>
      <w:r w:rsidRPr="0060091B">
        <w:rPr>
          <w:rStyle w:val="StyleUnderline"/>
        </w:rPr>
        <w:t>these ideas should be openly debated</w:t>
      </w:r>
      <w:r w:rsidRPr="0060091B">
        <w:rPr>
          <w:sz w:val="16"/>
        </w:rPr>
        <w:t xml:space="preserve">, </w:t>
      </w:r>
      <w:r w:rsidRPr="0060091B">
        <w:rPr>
          <w:rStyle w:val="StyleUnderline"/>
        </w:rPr>
        <w:t>for not only do false ideas help us arrive at truth</w:t>
      </w:r>
      <w:r w:rsidRPr="0060091B">
        <w:rPr>
          <w:sz w:val="16"/>
        </w:rPr>
        <w:t xml:space="preserve">, but </w:t>
      </w:r>
      <w:r w:rsidRPr="0060091B">
        <w:rPr>
          <w:rStyle w:val="StyleUnderline"/>
        </w:rPr>
        <w:t>sometimes</w:t>
      </w:r>
      <w:r w:rsidRPr="0060091B">
        <w:rPr>
          <w:sz w:val="16"/>
        </w:rPr>
        <w:t xml:space="preserve"> </w:t>
      </w:r>
      <w:r w:rsidRPr="0060091B">
        <w:rPr>
          <w:rStyle w:val="StyleUnderline"/>
        </w:rPr>
        <w:t xml:space="preserve">what is thought to be </w:t>
      </w:r>
      <w:r w:rsidRPr="0060091B">
        <w:rPr>
          <w:rStyle w:val="Emphasis"/>
        </w:rPr>
        <w:t>false</w:t>
      </w:r>
      <w:r w:rsidRPr="0060091B">
        <w:rPr>
          <w:sz w:val="16"/>
        </w:rPr>
        <w:t xml:space="preserve">, </w:t>
      </w:r>
      <w:r w:rsidRPr="0060091B">
        <w:rPr>
          <w:rStyle w:val="StyleUnderline"/>
        </w:rPr>
        <w:t>is later discovered to be</w:t>
      </w:r>
      <w:r w:rsidRPr="0060091B">
        <w:rPr>
          <w:sz w:val="16"/>
        </w:rPr>
        <w:t xml:space="preserve"> </w:t>
      </w:r>
      <w:r w:rsidRPr="0060091B">
        <w:rPr>
          <w:rStyle w:val="StyleUnderline"/>
        </w:rPr>
        <w:t>true</w:t>
      </w:r>
      <w:r w:rsidRPr="0060091B">
        <w:rPr>
          <w:sz w:val="16"/>
        </w:rPr>
        <w:t xml:space="preserve">. Or as John Stuart Mill wrote: </w:t>
      </w:r>
    </w:p>
    <w:p w14:paraId="46CE5CEF" w14:textId="77777777" w:rsidR="005055E9" w:rsidRPr="0060091B" w:rsidRDefault="005055E9" w:rsidP="005055E9">
      <w:pPr>
        <w:rPr>
          <w:sz w:val="16"/>
        </w:rPr>
      </w:pPr>
      <w:r w:rsidRPr="0060091B">
        <w:rPr>
          <w:sz w:val="16"/>
        </w:rPr>
        <w:t>“</w:t>
      </w:r>
      <w:r w:rsidRPr="00C95187">
        <w:rPr>
          <w:rStyle w:val="StyleUnderline"/>
          <w:highlight w:val="cyan"/>
        </w:rPr>
        <w:t>The</w:t>
      </w:r>
      <w:r w:rsidRPr="0060091B">
        <w:rPr>
          <w:rStyle w:val="StyleUnderline"/>
        </w:rPr>
        <w:t xml:space="preserve"> </w:t>
      </w:r>
      <w:r w:rsidRPr="0060091B">
        <w:rPr>
          <w:rStyle w:val="Emphasis"/>
        </w:rPr>
        <w:t xml:space="preserve">peculiar </w:t>
      </w:r>
      <w:r w:rsidRPr="00C95187">
        <w:rPr>
          <w:rStyle w:val="Emphasis"/>
          <w:highlight w:val="cyan"/>
        </w:rPr>
        <w:t>evil of silencing the expression</w:t>
      </w:r>
      <w:r w:rsidRPr="0060091B">
        <w:rPr>
          <w:rStyle w:val="StyleUnderline"/>
        </w:rPr>
        <w:t xml:space="preserve"> </w:t>
      </w:r>
      <w:r w:rsidRPr="00C95187">
        <w:rPr>
          <w:rStyle w:val="StyleUnderline"/>
          <w:highlight w:val="cyan"/>
        </w:rPr>
        <w:t xml:space="preserve">of an </w:t>
      </w:r>
      <w:r w:rsidRPr="00C95187">
        <w:rPr>
          <w:rStyle w:val="Emphasis"/>
          <w:highlight w:val="cyan"/>
        </w:rPr>
        <w:t>opinion</w:t>
      </w:r>
      <w:r w:rsidRPr="00C95187">
        <w:rPr>
          <w:rStyle w:val="StyleUnderline"/>
          <w:highlight w:val="cyan"/>
        </w:rPr>
        <w:t xml:space="preserve"> is</w:t>
      </w:r>
      <w:r w:rsidRPr="0060091B">
        <w:rPr>
          <w:sz w:val="16"/>
        </w:rPr>
        <w:t xml:space="preserve">, </w:t>
      </w:r>
      <w:r w:rsidRPr="0060091B">
        <w:rPr>
          <w:rStyle w:val="StyleUnderline"/>
        </w:rPr>
        <w:t xml:space="preserve">that it is </w:t>
      </w:r>
      <w:r w:rsidRPr="00C95187">
        <w:rPr>
          <w:rStyle w:val="Emphasis"/>
          <w:highlight w:val="cyan"/>
        </w:rPr>
        <w:t>robbing the human race</w:t>
      </w:r>
      <w:r w:rsidRPr="0060091B">
        <w:rPr>
          <w:sz w:val="16"/>
        </w:rPr>
        <w:t xml:space="preserve">; </w:t>
      </w:r>
      <w:r w:rsidRPr="0060091B">
        <w:rPr>
          <w:rStyle w:val="StyleUnderline"/>
        </w:rPr>
        <w:t>posterity as well as the existing generation</w:t>
      </w:r>
      <w:r w:rsidRPr="0060091B">
        <w:rPr>
          <w:sz w:val="16"/>
        </w:rPr>
        <w:t xml:space="preserve">; those who dissent from the opinion, </w:t>
      </w:r>
      <w:r w:rsidRPr="0060091B">
        <w:rPr>
          <w:rStyle w:val="StyleUnderline"/>
        </w:rPr>
        <w:t>still more than those who hold it</w:t>
      </w:r>
      <w:r w:rsidRPr="0060091B">
        <w:rPr>
          <w:sz w:val="16"/>
        </w:rPr>
        <w:t xml:space="preserve">. If the opinion is right, they are deprived of the opportunity of exchanging error for truth: if wrong, they lose, what is almost as great a benefit, the clearer perception and livelier impression of truth, produced by its collision with error.”  </w:t>
      </w:r>
    </w:p>
    <w:p w14:paraId="75D0056D" w14:textId="77777777" w:rsidR="005055E9" w:rsidRPr="0060091B" w:rsidRDefault="005055E9" w:rsidP="005055E9">
      <w:pPr>
        <w:rPr>
          <w:sz w:val="16"/>
        </w:rPr>
      </w:pPr>
      <w:r w:rsidRPr="0060091B">
        <w:rPr>
          <w:sz w:val="16"/>
        </w:rPr>
        <w:t>John Stuart Mill, On Liberty</w:t>
      </w:r>
    </w:p>
    <w:p w14:paraId="486D272D" w14:textId="77777777" w:rsidR="005055E9" w:rsidRPr="0060091B" w:rsidRDefault="005055E9" w:rsidP="005055E9">
      <w:pPr>
        <w:rPr>
          <w:sz w:val="16"/>
        </w:rPr>
      </w:pPr>
      <w:r w:rsidRPr="0060091B">
        <w:rPr>
          <w:rStyle w:val="StyleUnderline"/>
        </w:rPr>
        <w:lastRenderedPageBreak/>
        <w:t>A further danger of permitting governments to censor and criminalize the expression of misinformation and disinformation</w:t>
      </w:r>
      <w:r w:rsidRPr="0060091B">
        <w:rPr>
          <w:sz w:val="16"/>
        </w:rPr>
        <w:t xml:space="preserve">, </w:t>
      </w:r>
      <w:r w:rsidRPr="0060091B">
        <w:rPr>
          <w:rStyle w:val="StyleUnderline"/>
        </w:rPr>
        <w:t xml:space="preserve">is that it creates an </w:t>
      </w:r>
      <w:r w:rsidRPr="0060091B">
        <w:rPr>
          <w:rStyle w:val="Emphasis"/>
        </w:rPr>
        <w:t>infantilized population</w:t>
      </w:r>
      <w:r w:rsidRPr="0060091B">
        <w:rPr>
          <w:sz w:val="16"/>
        </w:rPr>
        <w:t xml:space="preserve">. </w:t>
      </w:r>
      <w:r w:rsidRPr="0060091B">
        <w:rPr>
          <w:rStyle w:val="StyleUnderline"/>
        </w:rPr>
        <w:t>When a government claims that it is necessary to protect people from what they consider to be false or dangerous ideas</w:t>
      </w:r>
      <w:r w:rsidRPr="0060091B">
        <w:rPr>
          <w:sz w:val="16"/>
        </w:rPr>
        <w:t xml:space="preserve">, </w:t>
      </w:r>
      <w:r w:rsidRPr="0060091B">
        <w:rPr>
          <w:rStyle w:val="StyleUnderline"/>
        </w:rPr>
        <w:t>what they are asserting is that the population is too immature to exercise independent judgment</w:t>
      </w:r>
      <w:r w:rsidRPr="0060091B">
        <w:rPr>
          <w:sz w:val="16"/>
        </w:rPr>
        <w:t xml:space="preserve">. Like children, </w:t>
      </w:r>
      <w:r w:rsidRPr="0060091B">
        <w:rPr>
          <w:rStyle w:val="StyleUnderline"/>
        </w:rPr>
        <w:t>we are to be told what to believe</w:t>
      </w:r>
      <w:r w:rsidRPr="0060091B">
        <w:rPr>
          <w:sz w:val="16"/>
        </w:rPr>
        <w:t xml:space="preserve">, </w:t>
      </w:r>
      <w:r w:rsidRPr="0060091B">
        <w:rPr>
          <w:rStyle w:val="StyleUnderline"/>
        </w:rPr>
        <w:t>what is right and wrong</w:t>
      </w:r>
      <w:r w:rsidRPr="0060091B">
        <w:rPr>
          <w:sz w:val="16"/>
        </w:rPr>
        <w:t xml:space="preserve">, </w:t>
      </w:r>
      <w:r w:rsidRPr="0060091B">
        <w:rPr>
          <w:rStyle w:val="StyleUnderline"/>
        </w:rPr>
        <w:t>and what can and cannot be</w:t>
      </w:r>
      <w:r w:rsidRPr="0060091B">
        <w:rPr>
          <w:sz w:val="16"/>
        </w:rPr>
        <w:t xml:space="preserve"> said. And as the philosopher Ronald Dworkin explains: </w:t>
      </w:r>
    </w:p>
    <w:p w14:paraId="1E84B780" w14:textId="77777777" w:rsidR="005055E9" w:rsidRPr="0060091B" w:rsidRDefault="005055E9" w:rsidP="005055E9">
      <w:pPr>
        <w:rPr>
          <w:sz w:val="16"/>
        </w:rPr>
      </w:pPr>
      <w:r w:rsidRPr="0060091B">
        <w:rPr>
          <w:sz w:val="16"/>
        </w:rPr>
        <w:t>“</w:t>
      </w:r>
      <w:r w:rsidRPr="0060091B">
        <w:rPr>
          <w:rStyle w:val="StyleUnderline"/>
        </w:rPr>
        <w:t xml:space="preserve">Government </w:t>
      </w:r>
      <w:r w:rsidRPr="0060091B">
        <w:rPr>
          <w:rStyle w:val="Emphasis"/>
        </w:rPr>
        <w:t>insults its citizens</w:t>
      </w:r>
      <w:r w:rsidRPr="0060091B">
        <w:rPr>
          <w:sz w:val="16"/>
        </w:rPr>
        <w:t xml:space="preserve">, and </w:t>
      </w:r>
      <w:r w:rsidRPr="0060091B">
        <w:rPr>
          <w:rStyle w:val="StyleUnderline"/>
        </w:rPr>
        <w:t>denies their moral responsibility</w:t>
      </w:r>
      <w:r w:rsidRPr="0060091B">
        <w:rPr>
          <w:sz w:val="16"/>
        </w:rPr>
        <w:t xml:space="preserve">, when it </w:t>
      </w:r>
      <w:r w:rsidRPr="0060091B">
        <w:rPr>
          <w:rStyle w:val="StyleUnderline"/>
        </w:rPr>
        <w:t>decrees that they cannot be trusted to hear opinions that might persuade them to dangerous or offensive convictions</w:t>
      </w:r>
      <w:r w:rsidRPr="0060091B">
        <w:rPr>
          <w:sz w:val="16"/>
        </w:rPr>
        <w:t xml:space="preserve">. </w:t>
      </w:r>
      <w:r w:rsidRPr="0060091B">
        <w:rPr>
          <w:rStyle w:val="StyleUnderline"/>
        </w:rPr>
        <w:t>We retain our dignity, as individuals</w:t>
      </w:r>
      <w:r w:rsidRPr="0060091B">
        <w:rPr>
          <w:sz w:val="16"/>
        </w:rPr>
        <w:t xml:space="preserve">, </w:t>
      </w:r>
      <w:r w:rsidRPr="0060091B">
        <w:rPr>
          <w:rStyle w:val="StyleUnderline"/>
        </w:rPr>
        <w:t>only by insisting that no one</w:t>
      </w:r>
      <w:r w:rsidRPr="0060091B">
        <w:rPr>
          <w:sz w:val="16"/>
        </w:rPr>
        <w:t xml:space="preserve"> – no official and no majority – has </w:t>
      </w:r>
      <w:r w:rsidRPr="0060091B">
        <w:rPr>
          <w:rStyle w:val="StyleUnderline"/>
        </w:rPr>
        <w:t>the right to withhold opinion from us on the ground that we are not fit to hear and consider it</w:t>
      </w:r>
      <w:r w:rsidRPr="0060091B">
        <w:rPr>
          <w:sz w:val="16"/>
        </w:rPr>
        <w:t xml:space="preserve">.”  </w:t>
      </w:r>
    </w:p>
    <w:p w14:paraId="64806E48" w14:textId="77777777" w:rsidR="005055E9" w:rsidRPr="0060091B" w:rsidRDefault="005055E9" w:rsidP="005055E9">
      <w:pPr>
        <w:rPr>
          <w:rStyle w:val="Emphasis"/>
        </w:rPr>
      </w:pPr>
      <w:r w:rsidRPr="0060091B">
        <w:rPr>
          <w:sz w:val="16"/>
        </w:rPr>
        <w:t xml:space="preserve">Ronald Dworkin, </w:t>
      </w:r>
      <w:r w:rsidRPr="0060091B">
        <w:rPr>
          <w:rStyle w:val="StyleUnderline"/>
        </w:rPr>
        <w:t xml:space="preserve">The Coming </w:t>
      </w:r>
      <w:r w:rsidRPr="0060091B">
        <w:rPr>
          <w:rStyle w:val="Emphasis"/>
        </w:rPr>
        <w:t>Battles over Free Speech</w:t>
      </w:r>
    </w:p>
    <w:p w14:paraId="2E13B69F" w14:textId="77777777" w:rsidR="005055E9" w:rsidRPr="0060091B" w:rsidRDefault="005055E9" w:rsidP="005055E9">
      <w:pPr>
        <w:rPr>
          <w:sz w:val="16"/>
        </w:rPr>
      </w:pPr>
      <w:r w:rsidRPr="00C95187">
        <w:rPr>
          <w:rStyle w:val="StyleUnderline"/>
          <w:highlight w:val="cyan"/>
        </w:rPr>
        <w:t>The</w:t>
      </w:r>
      <w:r w:rsidRPr="0060091B">
        <w:rPr>
          <w:rStyle w:val="StyleUnderline"/>
        </w:rPr>
        <w:t xml:space="preserve"> greatest </w:t>
      </w:r>
      <w:r w:rsidRPr="00C95187">
        <w:rPr>
          <w:rStyle w:val="StyleUnderline"/>
          <w:highlight w:val="cyan"/>
        </w:rPr>
        <w:t xml:space="preserve">danger of </w:t>
      </w:r>
      <w:r w:rsidRPr="00C95187">
        <w:rPr>
          <w:rStyle w:val="Emphasis"/>
          <w:highlight w:val="cyan"/>
        </w:rPr>
        <w:t>censoring</w:t>
      </w:r>
      <w:r w:rsidRPr="00C95187">
        <w:rPr>
          <w:rStyle w:val="StyleUnderline"/>
          <w:highlight w:val="cyan"/>
        </w:rPr>
        <w:t xml:space="preserve"> and </w:t>
      </w:r>
      <w:r w:rsidRPr="00C95187">
        <w:rPr>
          <w:rStyle w:val="Emphasis"/>
          <w:highlight w:val="cyan"/>
        </w:rPr>
        <w:t>criminalizing</w:t>
      </w:r>
      <w:r w:rsidRPr="0060091B">
        <w:rPr>
          <w:rStyle w:val="StyleUnderline"/>
        </w:rPr>
        <w:t xml:space="preserve"> </w:t>
      </w:r>
      <w:r w:rsidRPr="00C95187">
        <w:rPr>
          <w:sz w:val="16"/>
        </w:rPr>
        <w:t>misinformation and disinformation</w:t>
      </w:r>
      <w:r w:rsidRPr="0060091B">
        <w:rPr>
          <w:sz w:val="16"/>
        </w:rPr>
        <w:t xml:space="preserve">, however, </w:t>
      </w:r>
      <w:r w:rsidRPr="0060091B">
        <w:rPr>
          <w:rStyle w:val="Emphasis"/>
        </w:rPr>
        <w:t xml:space="preserve">is that it </w:t>
      </w:r>
      <w:r w:rsidRPr="00C95187">
        <w:rPr>
          <w:rStyle w:val="Emphasis"/>
          <w:sz w:val="28"/>
          <w:szCs w:val="28"/>
          <w:highlight w:val="cyan"/>
        </w:rPr>
        <w:t>paves the way</w:t>
      </w:r>
      <w:r w:rsidRPr="0060091B">
        <w:rPr>
          <w:rStyle w:val="Emphasis"/>
          <w:sz w:val="28"/>
          <w:szCs w:val="28"/>
        </w:rPr>
        <w:t xml:space="preserve"> </w:t>
      </w:r>
      <w:r w:rsidRPr="00C95187">
        <w:rPr>
          <w:rStyle w:val="Emphasis"/>
          <w:sz w:val="28"/>
          <w:szCs w:val="28"/>
          <w:highlight w:val="cyan"/>
        </w:rPr>
        <w:t>for totalitarianism</w:t>
      </w:r>
      <w:r w:rsidRPr="0060091B">
        <w:rPr>
          <w:sz w:val="16"/>
        </w:rPr>
        <w:t xml:space="preserve">. For as Frederick Douglass wrote: </w:t>
      </w:r>
    </w:p>
    <w:p w14:paraId="4551ABE8" w14:textId="77777777" w:rsidR="005055E9" w:rsidRPr="0060091B" w:rsidRDefault="005055E9" w:rsidP="005055E9">
      <w:pPr>
        <w:rPr>
          <w:sz w:val="16"/>
        </w:rPr>
      </w:pPr>
      <w:r w:rsidRPr="0060091B">
        <w:rPr>
          <w:sz w:val="16"/>
        </w:rPr>
        <w:t>“</w:t>
      </w:r>
      <w:r w:rsidRPr="0060091B">
        <w:rPr>
          <w:rStyle w:val="StyleUnderline"/>
        </w:rPr>
        <w:t>Liberty is meaningless where the right to utter one’s thoughts and opinions has ceased to</w:t>
      </w:r>
      <w:r w:rsidRPr="0060091B">
        <w:rPr>
          <w:sz w:val="16"/>
        </w:rPr>
        <w:t xml:space="preserve"> </w:t>
      </w:r>
      <w:r w:rsidRPr="0060091B">
        <w:rPr>
          <w:rStyle w:val="StyleUnderline"/>
        </w:rPr>
        <w:t>exist</w:t>
      </w:r>
      <w:r w:rsidRPr="0060091B">
        <w:rPr>
          <w:sz w:val="16"/>
        </w:rPr>
        <w:t xml:space="preserve">. </w:t>
      </w:r>
      <w:r w:rsidRPr="0060091B">
        <w:rPr>
          <w:rStyle w:val="StyleUnderline"/>
        </w:rPr>
        <w:t>That</w:t>
      </w:r>
      <w:r w:rsidRPr="0060091B">
        <w:rPr>
          <w:sz w:val="16"/>
        </w:rPr>
        <w:t xml:space="preserve">, of all rights, </w:t>
      </w:r>
      <w:r w:rsidRPr="0060091B">
        <w:rPr>
          <w:rStyle w:val="StyleUnderline"/>
        </w:rPr>
        <w:t xml:space="preserve">is the </w:t>
      </w:r>
      <w:r w:rsidRPr="0060091B">
        <w:rPr>
          <w:rStyle w:val="Emphasis"/>
        </w:rPr>
        <w:t>dread of tyrants</w:t>
      </w:r>
      <w:r w:rsidRPr="0060091B">
        <w:rPr>
          <w:rStyle w:val="StyleUnderline"/>
        </w:rPr>
        <w:t>.</w:t>
      </w:r>
      <w:r w:rsidRPr="0060091B">
        <w:rPr>
          <w:sz w:val="16"/>
        </w:rPr>
        <w:t xml:space="preserve"> </w:t>
      </w:r>
      <w:r w:rsidRPr="0060091B">
        <w:rPr>
          <w:rStyle w:val="StyleUnderline"/>
        </w:rPr>
        <w:t>It is the right which they first of all strike down</w:t>
      </w:r>
      <w:r w:rsidRPr="0060091B">
        <w:rPr>
          <w:sz w:val="16"/>
        </w:rPr>
        <w:t xml:space="preserve">. </w:t>
      </w:r>
      <w:r w:rsidRPr="00C95187">
        <w:rPr>
          <w:rStyle w:val="Emphasis"/>
          <w:highlight w:val="cyan"/>
        </w:rPr>
        <w:t>They know its power</w:t>
      </w:r>
      <w:r w:rsidRPr="0060091B">
        <w:rPr>
          <w:sz w:val="16"/>
        </w:rPr>
        <w:t>.”</w:t>
      </w:r>
    </w:p>
    <w:p w14:paraId="693CBB52" w14:textId="77777777" w:rsidR="005055E9" w:rsidRPr="0060091B" w:rsidRDefault="005055E9" w:rsidP="005055E9">
      <w:pPr>
        <w:rPr>
          <w:sz w:val="16"/>
        </w:rPr>
      </w:pPr>
      <w:r w:rsidRPr="0060091B">
        <w:rPr>
          <w:sz w:val="16"/>
        </w:rPr>
        <w:t>Frederick Douglass, A Plea for Free Speech in Boston, 1860</w:t>
      </w:r>
    </w:p>
    <w:p w14:paraId="59EB2309" w14:textId="77777777" w:rsidR="005055E9" w:rsidRPr="0060091B" w:rsidRDefault="005055E9" w:rsidP="005055E9">
      <w:pPr>
        <w:rPr>
          <w:sz w:val="16"/>
        </w:rPr>
      </w:pPr>
      <w:r w:rsidRPr="0060091B">
        <w:rPr>
          <w:rStyle w:val="StyleUnderline"/>
        </w:rPr>
        <w:t xml:space="preserve">All totalitarian nations of the past have </w:t>
      </w:r>
      <w:r w:rsidRPr="00C95187">
        <w:rPr>
          <w:rStyle w:val="Emphasis"/>
          <w:highlight w:val="cyan"/>
        </w:rPr>
        <w:t>censored speech</w:t>
      </w:r>
      <w:r w:rsidRPr="0060091B">
        <w:rPr>
          <w:rStyle w:val="StyleUnderline"/>
        </w:rPr>
        <w:t xml:space="preserve"> </w:t>
      </w:r>
      <w:r w:rsidRPr="00C95187">
        <w:rPr>
          <w:rStyle w:val="StyleUnderline"/>
          <w:highlight w:val="cyan"/>
        </w:rPr>
        <w:t>and</w:t>
      </w:r>
      <w:r w:rsidRPr="0060091B">
        <w:rPr>
          <w:rStyle w:val="StyleUnderline"/>
        </w:rPr>
        <w:t xml:space="preserve"> </w:t>
      </w:r>
      <w:r w:rsidRPr="0060091B">
        <w:rPr>
          <w:rStyle w:val="Emphasis"/>
        </w:rPr>
        <w:t xml:space="preserve">only </w:t>
      </w:r>
      <w:r w:rsidRPr="00C95187">
        <w:rPr>
          <w:rStyle w:val="Emphasis"/>
          <w:highlight w:val="cyan"/>
        </w:rPr>
        <w:t>permitted</w:t>
      </w:r>
      <w:r w:rsidRPr="0060091B">
        <w:rPr>
          <w:rStyle w:val="StyleUnderline"/>
        </w:rPr>
        <w:t xml:space="preserve"> the </w:t>
      </w:r>
      <w:r w:rsidRPr="00C95187">
        <w:rPr>
          <w:rStyle w:val="Emphasis"/>
          <w:highlight w:val="cyan"/>
        </w:rPr>
        <w:t>expression of ideas</w:t>
      </w:r>
      <w:r w:rsidRPr="0060091B">
        <w:rPr>
          <w:rStyle w:val="StyleUnderline"/>
        </w:rPr>
        <w:t xml:space="preserve"> </w:t>
      </w:r>
      <w:r w:rsidRPr="00C95187">
        <w:rPr>
          <w:rStyle w:val="StyleUnderline"/>
          <w:highlight w:val="cyan"/>
        </w:rPr>
        <w:t>that align</w:t>
      </w:r>
      <w:r w:rsidRPr="0060091B">
        <w:rPr>
          <w:rStyle w:val="StyleUnderline"/>
        </w:rPr>
        <w:t xml:space="preserve"> </w:t>
      </w:r>
      <w:r w:rsidRPr="00C95187">
        <w:rPr>
          <w:rStyle w:val="StyleUnderline"/>
          <w:highlight w:val="cyan"/>
        </w:rPr>
        <w:t>with the ideology</w:t>
      </w:r>
      <w:r w:rsidRPr="0060091B">
        <w:rPr>
          <w:rStyle w:val="StyleUnderline"/>
        </w:rPr>
        <w:t xml:space="preserve"> of the ruling party</w:t>
      </w:r>
      <w:r w:rsidRPr="0060091B">
        <w:rPr>
          <w:sz w:val="16"/>
        </w:rPr>
        <w:t xml:space="preserve"> – all other ideas are classified as misinformation and disinformation. Creating a regulatory body tasked with determining what is to be considered true is taking a page out of George Orwell’s dystopian novel 1984. In this novel </w:t>
      </w:r>
      <w:r w:rsidRPr="0060091B">
        <w:rPr>
          <w:rStyle w:val="StyleUnderline"/>
        </w:rPr>
        <w:t>the totalitarian government that rules over society operates a Ministry of Truth and the bureaucrats who work there are tasked with censoring the</w:t>
      </w:r>
      <w:r w:rsidRPr="0060091B">
        <w:rPr>
          <w:sz w:val="16"/>
        </w:rPr>
        <w:t xml:space="preserve"> </w:t>
      </w:r>
      <w:r w:rsidRPr="0060091B">
        <w:rPr>
          <w:rStyle w:val="StyleUnderline"/>
        </w:rPr>
        <w:t>arts</w:t>
      </w:r>
      <w:r w:rsidRPr="0060091B">
        <w:rPr>
          <w:sz w:val="16"/>
        </w:rPr>
        <w:t xml:space="preserve">, </w:t>
      </w:r>
      <w:r w:rsidRPr="0060091B">
        <w:rPr>
          <w:rStyle w:val="StyleUnderline"/>
        </w:rPr>
        <w:t>entertainment</w:t>
      </w:r>
      <w:r w:rsidRPr="0060091B">
        <w:rPr>
          <w:sz w:val="16"/>
        </w:rPr>
        <w:t xml:space="preserve">, </w:t>
      </w:r>
      <w:r w:rsidRPr="0060091B">
        <w:rPr>
          <w:rStyle w:val="StyleUnderline"/>
        </w:rPr>
        <w:t>news</w:t>
      </w:r>
      <w:r w:rsidRPr="0060091B">
        <w:rPr>
          <w:sz w:val="16"/>
        </w:rPr>
        <w:t xml:space="preserve">, </w:t>
      </w:r>
      <w:r w:rsidRPr="0060091B">
        <w:rPr>
          <w:rStyle w:val="StyleUnderline"/>
        </w:rPr>
        <w:t>and education industries</w:t>
      </w:r>
      <w:r w:rsidRPr="0060091B">
        <w:rPr>
          <w:sz w:val="16"/>
        </w:rPr>
        <w:t xml:space="preserve">: </w:t>
      </w:r>
    </w:p>
    <w:p w14:paraId="2CABFFD7" w14:textId="77777777" w:rsidR="005055E9" w:rsidRPr="0060091B" w:rsidRDefault="005055E9" w:rsidP="005055E9">
      <w:pPr>
        <w:rPr>
          <w:sz w:val="16"/>
        </w:rPr>
      </w:pPr>
      <w:r w:rsidRPr="0060091B">
        <w:rPr>
          <w:sz w:val="16"/>
        </w:rPr>
        <w:t xml:space="preserve">“Whatever the Party holds to be the truth, is truth. </w:t>
      </w:r>
      <w:r w:rsidRPr="0060091B">
        <w:rPr>
          <w:rStyle w:val="StyleUnderline"/>
        </w:rPr>
        <w:t>It is impossible to see reality except by looking through the eyes of the Party</w:t>
      </w:r>
      <w:r w:rsidRPr="0060091B">
        <w:rPr>
          <w:sz w:val="16"/>
        </w:rPr>
        <w:t xml:space="preserve">.”   </w:t>
      </w:r>
    </w:p>
    <w:p w14:paraId="5D82A056" w14:textId="77777777" w:rsidR="005055E9" w:rsidRPr="0060091B" w:rsidRDefault="005055E9" w:rsidP="005055E9">
      <w:pPr>
        <w:rPr>
          <w:sz w:val="16"/>
        </w:rPr>
      </w:pPr>
      <w:r w:rsidRPr="0060091B">
        <w:rPr>
          <w:sz w:val="16"/>
        </w:rPr>
        <w:t>George Orwell, 1984</w:t>
      </w:r>
    </w:p>
    <w:p w14:paraId="774DFD26" w14:textId="77777777" w:rsidR="005055E9" w:rsidRPr="0060091B" w:rsidRDefault="005055E9" w:rsidP="005055E9">
      <w:pPr>
        <w:rPr>
          <w:sz w:val="16"/>
        </w:rPr>
      </w:pPr>
      <w:r w:rsidRPr="0060091B">
        <w:rPr>
          <w:rStyle w:val="StyleUnderline"/>
        </w:rPr>
        <w:t>When a government is granted</w:t>
      </w:r>
      <w:r w:rsidRPr="0060091B">
        <w:rPr>
          <w:sz w:val="16"/>
        </w:rPr>
        <w:t xml:space="preserve"> the </w:t>
      </w:r>
      <w:r w:rsidRPr="0060091B">
        <w:rPr>
          <w:rStyle w:val="StyleUnderline"/>
        </w:rPr>
        <w:t>power</w:t>
      </w:r>
      <w:r w:rsidRPr="0060091B">
        <w:rPr>
          <w:sz w:val="16"/>
        </w:rPr>
        <w:t xml:space="preserve"> to determine what is true it possesses a remarkable power </w:t>
      </w:r>
      <w:r w:rsidRPr="0060091B">
        <w:rPr>
          <w:rStyle w:val="StyleUnderline"/>
        </w:rPr>
        <w:t>over its citizenry</w:t>
      </w:r>
      <w:r w:rsidRPr="0060091B">
        <w:rPr>
          <w:sz w:val="16"/>
        </w:rPr>
        <w:t xml:space="preserve">. </w:t>
      </w:r>
      <w:r w:rsidRPr="0060091B">
        <w:rPr>
          <w:rStyle w:val="StyleUnderline"/>
        </w:rPr>
        <w:t>Without needing to use overt force it can engineer a population to act in the ways desired by the ruling class and it can quell dissent of destructive government policies by classifying it as disinformation</w:t>
      </w:r>
      <w:r w:rsidRPr="0060091B">
        <w:rPr>
          <w:sz w:val="16"/>
        </w:rPr>
        <w:t xml:space="preserve">. In his book Propaganda: The Formation of Men’s Attitudes, the French philosopher Jacques Ellul wrote that “The point is to make the masses demand of the government what the government has already decided to do.” And </w:t>
      </w:r>
      <w:r w:rsidRPr="0060091B">
        <w:rPr>
          <w:rStyle w:val="StyleUnderline"/>
        </w:rPr>
        <w:t xml:space="preserve">the way a government does this is by </w:t>
      </w:r>
      <w:r w:rsidRPr="00C95187">
        <w:rPr>
          <w:rStyle w:val="Emphasis"/>
          <w:highlight w:val="cyan"/>
        </w:rPr>
        <w:t>creating</w:t>
      </w:r>
      <w:r w:rsidRPr="0060091B">
        <w:rPr>
          <w:rStyle w:val="Emphasis"/>
        </w:rPr>
        <w:t xml:space="preserve"> </w:t>
      </w:r>
      <w:r w:rsidRPr="00C95187">
        <w:rPr>
          <w:rStyle w:val="Emphasis"/>
          <w:highlight w:val="cyan"/>
        </w:rPr>
        <w:t>the lens of ideas</w:t>
      </w:r>
      <w:r w:rsidRPr="00C95187">
        <w:rPr>
          <w:rStyle w:val="StyleUnderline"/>
          <w:highlight w:val="cyan"/>
        </w:rPr>
        <w:t xml:space="preserve"> through which a </w:t>
      </w:r>
      <w:r w:rsidRPr="00C95187">
        <w:rPr>
          <w:rStyle w:val="Emphasis"/>
          <w:highlight w:val="cyan"/>
        </w:rPr>
        <w:t>population</w:t>
      </w:r>
      <w:r w:rsidRPr="00C95187">
        <w:rPr>
          <w:rStyle w:val="StyleUnderline"/>
          <w:highlight w:val="cyan"/>
        </w:rPr>
        <w:t xml:space="preserve"> </w:t>
      </w:r>
      <w:r w:rsidRPr="00C95187">
        <w:rPr>
          <w:rStyle w:val="Emphasis"/>
          <w:highlight w:val="cyan"/>
        </w:rPr>
        <w:t>views the world</w:t>
      </w:r>
      <w:r w:rsidRPr="0060091B">
        <w:rPr>
          <w:sz w:val="16"/>
        </w:rPr>
        <w:t xml:space="preserve">. And as John Stuart Mill wrote: </w:t>
      </w:r>
    </w:p>
    <w:p w14:paraId="05F588F4" w14:textId="77777777" w:rsidR="005055E9" w:rsidRPr="0060091B" w:rsidRDefault="005055E9" w:rsidP="005055E9">
      <w:pPr>
        <w:rPr>
          <w:sz w:val="16"/>
        </w:rPr>
      </w:pPr>
      <w:r w:rsidRPr="0060091B">
        <w:rPr>
          <w:sz w:val="16"/>
        </w:rPr>
        <w:t>“…</w:t>
      </w:r>
      <w:r w:rsidRPr="0060091B">
        <w:rPr>
          <w:rStyle w:val="StyleUnderline"/>
        </w:rPr>
        <w:t>an absolute power of suppressing all opinions would amount</w:t>
      </w:r>
      <w:r w:rsidRPr="0060091B">
        <w:rPr>
          <w:sz w:val="16"/>
        </w:rPr>
        <w:t xml:space="preserve">, if it could be exercised, </w:t>
      </w:r>
      <w:r w:rsidRPr="0060091B">
        <w:rPr>
          <w:rStyle w:val="StyleUnderline"/>
        </w:rPr>
        <w:t xml:space="preserve">to a </w:t>
      </w:r>
      <w:r w:rsidRPr="0060091B">
        <w:rPr>
          <w:rStyle w:val="Emphasis"/>
        </w:rPr>
        <w:t>despotism</w:t>
      </w:r>
      <w:r w:rsidRPr="0060091B">
        <w:rPr>
          <w:rStyle w:val="StyleUnderline"/>
        </w:rPr>
        <w:t xml:space="preserve"> far more perfect than any other which has yet existed</w:t>
      </w:r>
      <w:r w:rsidRPr="0060091B">
        <w:rPr>
          <w:sz w:val="16"/>
        </w:rPr>
        <w:t xml:space="preserve">.”  </w:t>
      </w:r>
    </w:p>
    <w:p w14:paraId="3793ACB7" w14:textId="77777777" w:rsidR="005055E9" w:rsidRPr="0060091B" w:rsidRDefault="005055E9" w:rsidP="005055E9">
      <w:pPr>
        <w:rPr>
          <w:sz w:val="16"/>
        </w:rPr>
      </w:pPr>
      <w:r w:rsidRPr="0060091B">
        <w:rPr>
          <w:sz w:val="16"/>
        </w:rPr>
        <w:t>John Stuart Mill, On Liberty</w:t>
      </w:r>
    </w:p>
    <w:p w14:paraId="3755CB89" w14:textId="77777777" w:rsidR="005055E9" w:rsidRPr="0060091B" w:rsidRDefault="005055E9" w:rsidP="005055E9">
      <w:pPr>
        <w:rPr>
          <w:sz w:val="16"/>
        </w:rPr>
      </w:pPr>
      <w:r w:rsidRPr="0060091B">
        <w:rPr>
          <w:rStyle w:val="StyleUnderline"/>
        </w:rPr>
        <w:lastRenderedPageBreak/>
        <w:t>Whether a government uses its powers of censorship to promote what it thinks is good for society</w:t>
      </w:r>
      <w:r w:rsidRPr="0060091B">
        <w:rPr>
          <w:sz w:val="16"/>
        </w:rPr>
        <w:t xml:space="preserve">, </w:t>
      </w:r>
      <w:r w:rsidRPr="0060091B">
        <w:rPr>
          <w:rStyle w:val="Emphasis"/>
        </w:rPr>
        <w:t>is irrelevant</w:t>
      </w:r>
      <w:r w:rsidRPr="0060091B">
        <w:rPr>
          <w:sz w:val="16"/>
        </w:rPr>
        <w:t xml:space="preserve">. The mere act of stifling our ability to make our own determination about what is true and what ideas we allow to shape our lives, is a totalitarian act, as it rids us of the personal autonomy that is integral to freedom, or as Furedi writes:  </w:t>
      </w:r>
    </w:p>
    <w:p w14:paraId="716E258D" w14:textId="77777777" w:rsidR="005055E9" w:rsidRPr="0060091B" w:rsidRDefault="005055E9" w:rsidP="005055E9">
      <w:pPr>
        <w:rPr>
          <w:sz w:val="16"/>
        </w:rPr>
      </w:pPr>
      <w:r w:rsidRPr="0060091B">
        <w:rPr>
          <w:sz w:val="16"/>
        </w:rPr>
        <w:t>“. . . [propagating and institutionalizing] forms of correct attitudes and behavior that are generated by government advisors and experts…is a form of social engineering that is devoted to re-educating people…</w:t>
      </w:r>
      <w:r w:rsidRPr="00C95187">
        <w:rPr>
          <w:rStyle w:val="StyleUnderline"/>
          <w:highlight w:val="cyan"/>
        </w:rPr>
        <w:t>If</w:t>
      </w:r>
      <w:r w:rsidRPr="0060091B">
        <w:rPr>
          <w:rStyle w:val="StyleUnderline"/>
        </w:rPr>
        <w:t xml:space="preserve"> the term </w:t>
      </w:r>
      <w:r w:rsidRPr="00C95187">
        <w:rPr>
          <w:rStyle w:val="Emphasis"/>
          <w:highlight w:val="cyan"/>
        </w:rPr>
        <w:t>totalitarianism</w:t>
      </w:r>
      <w:r w:rsidRPr="0060091B">
        <w:rPr>
          <w:rStyle w:val="StyleUnderline"/>
        </w:rPr>
        <w:t xml:space="preserve"> </w:t>
      </w:r>
      <w:r w:rsidRPr="00C95187">
        <w:rPr>
          <w:rStyle w:val="StyleUnderline"/>
          <w:highlight w:val="cyan"/>
        </w:rPr>
        <w:t xml:space="preserve">is to </w:t>
      </w:r>
      <w:r w:rsidRPr="00C95187">
        <w:rPr>
          <w:rStyle w:val="Emphasis"/>
          <w:highlight w:val="cyan"/>
        </w:rPr>
        <w:t>have any meaning</w:t>
      </w:r>
      <w:r w:rsidRPr="0060091B">
        <w:rPr>
          <w:sz w:val="16"/>
        </w:rPr>
        <w:t xml:space="preserve">, </w:t>
      </w:r>
      <w:r w:rsidRPr="00C95187">
        <w:rPr>
          <w:rStyle w:val="StyleUnderline"/>
          <w:highlight w:val="cyan"/>
        </w:rPr>
        <w:t>it is a system where the right to possess</w:t>
      </w:r>
      <w:r w:rsidRPr="0060091B">
        <w:rPr>
          <w:rStyle w:val="StyleUnderline"/>
        </w:rPr>
        <w:t xml:space="preserve"> and act on private preferences </w:t>
      </w:r>
      <w:r w:rsidRPr="00C95187">
        <w:rPr>
          <w:rStyle w:val="StyleUnderline"/>
          <w:highlight w:val="cyan"/>
        </w:rPr>
        <w:t>is</w:t>
      </w:r>
      <w:r w:rsidRPr="0060091B">
        <w:rPr>
          <w:rStyle w:val="StyleUnderline"/>
        </w:rPr>
        <w:t xml:space="preserve"> </w:t>
      </w:r>
      <w:r w:rsidRPr="00C95187">
        <w:rPr>
          <w:rStyle w:val="StyleUnderline"/>
          <w:highlight w:val="cyan"/>
        </w:rPr>
        <w:t>continually tested</w:t>
      </w:r>
      <w:r w:rsidRPr="0060091B">
        <w:rPr>
          <w:rStyle w:val="StyleUnderline"/>
        </w:rPr>
        <w:t xml:space="preserve"> by officialdom</w:t>
      </w:r>
      <w:r w:rsidRPr="0060091B">
        <w:rPr>
          <w:sz w:val="16"/>
        </w:rPr>
        <w:t xml:space="preserve">.”  </w:t>
      </w:r>
    </w:p>
    <w:p w14:paraId="29A389CF" w14:textId="77777777" w:rsidR="005055E9" w:rsidRPr="0060091B" w:rsidRDefault="005055E9" w:rsidP="005055E9">
      <w:pPr>
        <w:rPr>
          <w:sz w:val="16"/>
        </w:rPr>
      </w:pPr>
      <w:r w:rsidRPr="0060091B">
        <w:rPr>
          <w:sz w:val="16"/>
        </w:rPr>
        <w:t>Frank Furedi, On Tolerance</w:t>
      </w:r>
    </w:p>
    <w:p w14:paraId="01EAA025" w14:textId="77777777" w:rsidR="005055E9" w:rsidRPr="0060091B" w:rsidRDefault="005055E9" w:rsidP="005055E9">
      <w:pPr>
        <w:rPr>
          <w:sz w:val="16"/>
        </w:rPr>
      </w:pPr>
      <w:r w:rsidRPr="0060091B">
        <w:rPr>
          <w:sz w:val="16"/>
        </w:rPr>
        <w:t xml:space="preserve">When the </w:t>
      </w:r>
      <w:r w:rsidRPr="0060091B">
        <w:rPr>
          <w:rStyle w:val="StyleUnderline"/>
        </w:rPr>
        <w:t>dangers</w:t>
      </w:r>
      <w:r w:rsidRPr="0060091B">
        <w:rPr>
          <w:sz w:val="16"/>
        </w:rPr>
        <w:t xml:space="preserve"> </w:t>
      </w:r>
      <w:r w:rsidRPr="0060091B">
        <w:rPr>
          <w:rStyle w:val="StyleUnderline"/>
        </w:rPr>
        <w:t>of censoring</w:t>
      </w:r>
      <w:r w:rsidRPr="0060091B">
        <w:rPr>
          <w:sz w:val="16"/>
        </w:rPr>
        <w:t xml:space="preserve"> </w:t>
      </w:r>
      <w:r w:rsidRPr="0060091B">
        <w:rPr>
          <w:rStyle w:val="StyleUnderline"/>
        </w:rPr>
        <w:t xml:space="preserve">and </w:t>
      </w:r>
      <w:r w:rsidRPr="0060091B">
        <w:rPr>
          <w:rStyle w:val="Emphasis"/>
        </w:rPr>
        <w:t>criminalizing</w:t>
      </w:r>
      <w:r w:rsidRPr="0060091B">
        <w:rPr>
          <w:sz w:val="16"/>
        </w:rPr>
        <w:t xml:space="preserve"> the spread of misinformation and disinformation </w:t>
      </w:r>
      <w:r w:rsidRPr="0060091B">
        <w:rPr>
          <w:rStyle w:val="StyleUnderline"/>
        </w:rPr>
        <w:t xml:space="preserve">are recognized it becomes clear that if we favor </w:t>
      </w:r>
      <w:r w:rsidRPr="0060091B">
        <w:rPr>
          <w:rStyle w:val="Emphasis"/>
        </w:rPr>
        <w:t>freedom</w:t>
      </w:r>
      <w:r w:rsidRPr="0060091B">
        <w:rPr>
          <w:sz w:val="16"/>
        </w:rPr>
        <w:t xml:space="preserve">, </w:t>
      </w:r>
      <w:r w:rsidRPr="0060091B">
        <w:rPr>
          <w:rStyle w:val="Emphasis"/>
        </w:rPr>
        <w:t>social prosperity</w:t>
      </w:r>
      <w:r w:rsidRPr="0060091B">
        <w:rPr>
          <w:sz w:val="16"/>
        </w:rPr>
        <w:t xml:space="preserve">, </w:t>
      </w:r>
      <w:r w:rsidRPr="0060091B">
        <w:rPr>
          <w:rStyle w:val="StyleUnderline"/>
        </w:rPr>
        <w:t>and the moral and intellectual advancement of</w:t>
      </w:r>
      <w:r w:rsidRPr="0060091B">
        <w:rPr>
          <w:sz w:val="16"/>
        </w:rPr>
        <w:t xml:space="preserve"> mankind [</w:t>
      </w:r>
      <w:r w:rsidRPr="0060091B">
        <w:rPr>
          <w:rStyle w:val="StyleUnderline"/>
        </w:rPr>
        <w:t>humankind</w:t>
      </w:r>
      <w:r w:rsidRPr="0060091B">
        <w:rPr>
          <w:sz w:val="16"/>
        </w:rPr>
        <w:t xml:space="preserve">], we should oppose this form of government censorship. But what about laws against hate speech?  </w:t>
      </w:r>
    </w:p>
    <w:p w14:paraId="210E6C08" w14:textId="77777777" w:rsidR="005055E9" w:rsidRPr="0060091B" w:rsidRDefault="005055E9" w:rsidP="005055E9">
      <w:pPr>
        <w:rPr>
          <w:sz w:val="16"/>
        </w:rPr>
      </w:pPr>
      <w:r w:rsidRPr="0060091B">
        <w:rPr>
          <w:sz w:val="16"/>
        </w:rPr>
        <w:t xml:space="preserve">Hate speech, as the author Nadine Strossen writes, can be defined as “speech that expresses hateful or discriminatory views about certain groups that historically have been subject to discrimination or about certain personal characteristics that have been the basis of discrimination (such as race, religion, gender, and sexual orientation).” (HATE: Why We Should Resist it With Free Speech, Not Censorship) One of the primary ways that hate speech laws are justified is by claiming that hate speech constitutes a form of violence. Just as physical blows cause bodily harm, hateful words inflict emotional and mental harm that can be deeply damaging to the health of one’s psyche. If words can be weapons, then those who psychologically assault others with words, should be subject to criminal prosecution. This position, however, amounts to a reconceptualization of language and a fetishization of words, or as Furedi explains: </w:t>
      </w:r>
    </w:p>
    <w:p w14:paraId="4153386A" w14:textId="77777777" w:rsidR="005055E9" w:rsidRPr="0060091B" w:rsidRDefault="005055E9" w:rsidP="005055E9">
      <w:pPr>
        <w:rPr>
          <w:sz w:val="16"/>
        </w:rPr>
      </w:pPr>
      <w:r w:rsidRPr="0060091B">
        <w:rPr>
          <w:sz w:val="16"/>
        </w:rPr>
        <w:t>“At its worst [the idiom of assaultive speech] fetishizes words, reinventing them as objects that contain destructive properties in and of themselves. Historically, the fetishization of words emerged with ancient mystical and religious thought: according to numerous creation myths, saying the word could turn it into reality, while a spell or a curse could literally destroy lives. In ancient Egypt it was believed that the spoken word had a transformative impact on the world. In some religions, the word for God could not be said for fear of unleashing its wrath. These early fantasies of ancient superstition have now been recycled by opponents of free speech in the shape of psychic threats.”</w:t>
      </w:r>
    </w:p>
    <w:p w14:paraId="30A80C41" w14:textId="77777777" w:rsidR="005055E9" w:rsidRPr="0060091B" w:rsidRDefault="005055E9" w:rsidP="005055E9">
      <w:pPr>
        <w:rPr>
          <w:sz w:val="16"/>
        </w:rPr>
      </w:pPr>
      <w:r w:rsidRPr="0060091B">
        <w:rPr>
          <w:sz w:val="16"/>
        </w:rPr>
        <w:t>Frank Furedi, On Tolerance</w:t>
      </w:r>
    </w:p>
    <w:p w14:paraId="39EAF9F9" w14:textId="77777777" w:rsidR="005055E9" w:rsidRPr="0060091B" w:rsidRDefault="005055E9" w:rsidP="005055E9">
      <w:pPr>
        <w:rPr>
          <w:sz w:val="16"/>
        </w:rPr>
      </w:pPr>
      <w:r w:rsidRPr="0060091B">
        <w:rPr>
          <w:sz w:val="16"/>
        </w:rPr>
        <w:t xml:space="preserve">This fetishization of words overlooks the fact that there is a categorical difference between an assault with a word and an assault with a physical object. If a man is struck with a fist to the face, he will experience harm no matter his mental state. But when it comes to the weapon of words, the degree of harm a victim experiences is determined by his or her psychological constitution. Some people can be at the receiving end of brutal insults and yet experience very little harm, while others can be psychologically crushed by the most minor of slights. When assaulted by the so-called weapon of words, our mental state is the biggest determinant of the amount of harm we experience and as Furedi writes:  </w:t>
      </w:r>
    </w:p>
    <w:p w14:paraId="06848F91" w14:textId="77777777" w:rsidR="005055E9" w:rsidRPr="0060091B" w:rsidRDefault="005055E9" w:rsidP="005055E9">
      <w:pPr>
        <w:rPr>
          <w:sz w:val="16"/>
        </w:rPr>
      </w:pPr>
      <w:r w:rsidRPr="0060091B">
        <w:rPr>
          <w:sz w:val="16"/>
        </w:rPr>
        <w:t xml:space="preserve">“Unlike physical harm, our emotional harm is limited only by the imagination. Regardless of intent, a gesture or comment can be perceived in a way that causes emotional harm.”  </w:t>
      </w:r>
    </w:p>
    <w:p w14:paraId="26845371" w14:textId="77777777" w:rsidR="005055E9" w:rsidRPr="0060091B" w:rsidRDefault="005055E9" w:rsidP="005055E9">
      <w:pPr>
        <w:rPr>
          <w:sz w:val="16"/>
        </w:rPr>
      </w:pPr>
      <w:r w:rsidRPr="0060091B">
        <w:rPr>
          <w:sz w:val="16"/>
        </w:rPr>
        <w:t>Frank Furedi, On Tolerance</w:t>
      </w:r>
    </w:p>
    <w:p w14:paraId="3D81DE82" w14:textId="77777777" w:rsidR="005055E9" w:rsidRPr="0060091B" w:rsidRDefault="005055E9" w:rsidP="005055E9">
      <w:pPr>
        <w:rPr>
          <w:sz w:val="16"/>
        </w:rPr>
      </w:pPr>
      <w:r w:rsidRPr="0060091B">
        <w:rPr>
          <w:sz w:val="16"/>
        </w:rPr>
        <w:t xml:space="preserve">And this leads to a major problem with hate speech laws – what one considers as meeting the threshold of hate speech is completely subjective and by granting the government the power to make this judgement, the government can use these laws to silence any individual or group they desire. For example, they can claim that criticism of the government psychologically harms politicians, criticism of immigration levels psychologically harms certain ethnic groups, criticism of abortion laws psychologically harms women, criticism of climate change laws psychologically harms the youth, or criticism of a war psychologically harms one of the groups involved. </w:t>
      </w:r>
    </w:p>
    <w:p w14:paraId="3A41ED81" w14:textId="77777777" w:rsidR="005055E9" w:rsidRPr="0060091B" w:rsidRDefault="005055E9" w:rsidP="005055E9">
      <w:pPr>
        <w:rPr>
          <w:sz w:val="16"/>
        </w:rPr>
      </w:pPr>
      <w:r w:rsidRPr="0060091B">
        <w:rPr>
          <w:sz w:val="16"/>
        </w:rPr>
        <w:t xml:space="preserve">“If you can’t express your biases or your hatreds or what others perceive as your biases or hatreds, then you’ve been pre-emptively gagged. You are at the mercy of those who get to determine what is and what isn’t hate speech where hate speech is simply whatever those who are given to censorship and have the power to censor find hateful!”  </w:t>
      </w:r>
    </w:p>
    <w:p w14:paraId="0E414442" w14:textId="77777777" w:rsidR="005055E9" w:rsidRPr="0060091B" w:rsidRDefault="005055E9" w:rsidP="005055E9">
      <w:pPr>
        <w:rPr>
          <w:sz w:val="16"/>
        </w:rPr>
      </w:pPr>
      <w:r w:rsidRPr="0060091B">
        <w:rPr>
          <w:sz w:val="16"/>
        </w:rPr>
        <w:t>Gerard Casey, ZAP: Free Speech and Tolerance in the Light of the Zero Aggression Principle</w:t>
      </w:r>
    </w:p>
    <w:p w14:paraId="78E45C02" w14:textId="77777777" w:rsidR="005055E9" w:rsidRPr="0060091B" w:rsidRDefault="005055E9" w:rsidP="005055E9">
      <w:pPr>
        <w:rPr>
          <w:sz w:val="16"/>
        </w:rPr>
      </w:pPr>
      <w:r w:rsidRPr="0060091B">
        <w:rPr>
          <w:sz w:val="16"/>
        </w:rPr>
        <w:t xml:space="preserve">Censoring hate speech also divides a society. It creates groups who are protected from criticism by the government and groups who are not. The privileged treatment of the protected groups can increase the animosity directed toward them and turn them into targets due to what many perceive as unfair treatment. Furthermore, when people are prevented from expressing their hatred in words, this can lead to pent up frustrations that manifest in physical violence. </w:t>
      </w:r>
    </w:p>
    <w:p w14:paraId="6BAAB63B" w14:textId="77777777" w:rsidR="005055E9" w:rsidRPr="0060091B" w:rsidRDefault="005055E9" w:rsidP="005055E9">
      <w:pPr>
        <w:rPr>
          <w:sz w:val="16"/>
        </w:rPr>
      </w:pPr>
      <w:r w:rsidRPr="0060091B">
        <w:rPr>
          <w:sz w:val="16"/>
        </w:rPr>
        <w:lastRenderedPageBreak/>
        <w:t xml:space="preserve">To make matters worse, </w:t>
      </w:r>
      <w:r w:rsidRPr="0060091B">
        <w:rPr>
          <w:rStyle w:val="StyleUnderline"/>
        </w:rPr>
        <w:t>censoring and criminalizing</w:t>
      </w:r>
      <w:r w:rsidRPr="0060091B">
        <w:rPr>
          <w:sz w:val="16"/>
        </w:rPr>
        <w:t xml:space="preserve"> hate </w:t>
      </w:r>
      <w:r w:rsidRPr="0060091B">
        <w:rPr>
          <w:rStyle w:val="StyleUnderline"/>
        </w:rPr>
        <w:t>speech</w:t>
      </w:r>
      <w:r w:rsidRPr="0060091B">
        <w:rPr>
          <w:sz w:val="16"/>
        </w:rPr>
        <w:t xml:space="preserve"> </w:t>
      </w:r>
      <w:r w:rsidRPr="0060091B">
        <w:rPr>
          <w:rStyle w:val="StyleUnderline"/>
        </w:rPr>
        <w:t xml:space="preserve">stunts the </w:t>
      </w:r>
      <w:r w:rsidRPr="0060091B">
        <w:rPr>
          <w:rStyle w:val="Emphasis"/>
        </w:rPr>
        <w:t>psychological development</w:t>
      </w:r>
      <w:r w:rsidRPr="0060091B">
        <w:rPr>
          <w:rStyle w:val="StyleUnderline"/>
        </w:rPr>
        <w:t xml:space="preserve"> of the </w:t>
      </w:r>
      <w:r w:rsidRPr="0060091B">
        <w:rPr>
          <w:rStyle w:val="Emphasis"/>
        </w:rPr>
        <w:t>members</w:t>
      </w:r>
      <w:r w:rsidRPr="0060091B">
        <w:rPr>
          <w:rStyle w:val="StyleUnderline"/>
        </w:rPr>
        <w:t xml:space="preserve"> of the </w:t>
      </w:r>
      <w:r w:rsidRPr="0060091B">
        <w:rPr>
          <w:rStyle w:val="Emphasis"/>
        </w:rPr>
        <w:t>protected groups</w:t>
      </w:r>
      <w:r w:rsidRPr="0060091B">
        <w:rPr>
          <w:sz w:val="16"/>
        </w:rPr>
        <w:t xml:space="preserve">. </w:t>
      </w:r>
      <w:r w:rsidRPr="0060091B">
        <w:rPr>
          <w:rStyle w:val="StyleUnderline"/>
        </w:rPr>
        <w:t>A key component of maturity is cultivating the capacity to endure criticism without breaking down psychologically</w:t>
      </w:r>
      <w:r w:rsidRPr="0060091B">
        <w:rPr>
          <w:sz w:val="16"/>
        </w:rPr>
        <w:t xml:space="preserve">. If we demand that a government use the force of the law to protect us from what we consider hate speech, we become complicit in the weakening of our sense of self. Instead of cultivating the resilience and power required to respond to, or ignore, the cruel words of others, we disempower ourselves and play the role of the victim – a role that is not conducive to individual flourishing, and as Furedi writes: </w:t>
      </w:r>
    </w:p>
    <w:p w14:paraId="0F1DD8DE" w14:textId="77777777" w:rsidR="005055E9" w:rsidRPr="0060091B" w:rsidRDefault="005055E9" w:rsidP="005055E9">
      <w:pPr>
        <w:rPr>
          <w:sz w:val="16"/>
        </w:rPr>
      </w:pPr>
      <w:r w:rsidRPr="0060091B">
        <w:rPr>
          <w:sz w:val="16"/>
        </w:rPr>
        <w:t xml:space="preserve">“There is something childlike about the refusal to deal with offence. Learning to live with the troublesome experiences of life – such as being slighted, overlooked, insulted and hurt – is an important feature of adult maturity. Calling attention to feeling offended is another way of saying, ‘I want your sympathy’ and ‘You fix it!’ While every human being requires the empathy of others, learning to sort out existential problems is an essential feature of a moral maturity, and taking offense is often a display of immaturity.”  </w:t>
      </w:r>
    </w:p>
    <w:p w14:paraId="071571A0" w14:textId="77777777" w:rsidR="005055E9" w:rsidRPr="0060091B" w:rsidRDefault="005055E9" w:rsidP="005055E9">
      <w:pPr>
        <w:rPr>
          <w:sz w:val="16"/>
        </w:rPr>
      </w:pPr>
      <w:r w:rsidRPr="0060091B">
        <w:rPr>
          <w:sz w:val="16"/>
        </w:rPr>
        <w:t>Frank Furedi, On Tolerance</w:t>
      </w:r>
    </w:p>
    <w:p w14:paraId="5CB4CAB5" w14:textId="77777777" w:rsidR="005055E9" w:rsidRPr="0060091B" w:rsidRDefault="005055E9" w:rsidP="005055E9">
      <w:pPr>
        <w:rPr>
          <w:sz w:val="16"/>
        </w:rPr>
      </w:pPr>
      <w:r w:rsidRPr="0060091B">
        <w:rPr>
          <w:sz w:val="16"/>
        </w:rPr>
        <w:t xml:space="preserve">Not only do hate speech laws have many negative consequences, but they are also unnecessary as there are more effective ways to inhibit the expression of hate speech. All functioning societies have used informal social mechanisms, such as norms of politeness and etiquette, and most importantly social ostracism, to effectively minimize hateful rhetoric. It is a false dichotomy to believe that our options are between allowing governments to criminalize hate speech or allowing it to spread unchecked, or as Casey writes: </w:t>
      </w:r>
    </w:p>
    <w:p w14:paraId="1ED17BD0" w14:textId="77777777" w:rsidR="005055E9" w:rsidRPr="0060091B" w:rsidRDefault="005055E9" w:rsidP="005055E9">
      <w:pPr>
        <w:rPr>
          <w:sz w:val="16"/>
        </w:rPr>
      </w:pPr>
      <w:r w:rsidRPr="0060091B">
        <w:rPr>
          <w:sz w:val="16"/>
        </w:rPr>
        <w:t>“You are not called upon when walking down Oxford Street, if you should come across someone weighing 500 pounds, to walk up to him and say, “My God, you’re disgustingly fat!” Such matters are controlled by informal social norms which are more extensive and more effective than we often give them credit for being, as indeed is the case with most of the things that we say and do. . . Without these moral and social constraints, it would scarcely be possible to organize a functioning society even with the most extensive and minute legal regulations.”</w:t>
      </w:r>
    </w:p>
    <w:p w14:paraId="6587B047" w14:textId="77777777" w:rsidR="005055E9" w:rsidRPr="0060091B" w:rsidRDefault="005055E9" w:rsidP="005055E9">
      <w:pPr>
        <w:rPr>
          <w:sz w:val="16"/>
        </w:rPr>
      </w:pPr>
      <w:r w:rsidRPr="0060091B">
        <w:rPr>
          <w:sz w:val="16"/>
        </w:rPr>
        <w:t>Gerard Casey, ZAP: Free Speech and Tolerance in the Light of the Zero Aggression Principle</w:t>
      </w:r>
    </w:p>
    <w:p w14:paraId="21828C34" w14:textId="77777777" w:rsidR="005055E9" w:rsidRPr="0060091B" w:rsidRDefault="005055E9" w:rsidP="005055E9">
      <w:pPr>
        <w:rPr>
          <w:sz w:val="16"/>
        </w:rPr>
      </w:pPr>
      <w:r w:rsidRPr="0060091B">
        <w:rPr>
          <w:rStyle w:val="StyleUnderline"/>
        </w:rPr>
        <w:t>Permitting governments to censor</w:t>
      </w:r>
      <w:r w:rsidRPr="0060091B">
        <w:rPr>
          <w:sz w:val="16"/>
        </w:rPr>
        <w:t xml:space="preserve"> hate speech, misinformation, and disinformation </w:t>
      </w:r>
      <w:r w:rsidRPr="0060091B">
        <w:rPr>
          <w:rStyle w:val="StyleUnderline"/>
        </w:rPr>
        <w:t>creates a slippery slope</w:t>
      </w:r>
      <w:r w:rsidRPr="0060091B">
        <w:rPr>
          <w:sz w:val="16"/>
        </w:rPr>
        <w:t xml:space="preserve">. For </w:t>
      </w:r>
      <w:r w:rsidRPr="0060091B">
        <w:rPr>
          <w:rStyle w:val="StyleUnderline"/>
        </w:rPr>
        <w:t>if we</w:t>
      </w:r>
      <w:r w:rsidRPr="0060091B">
        <w:rPr>
          <w:sz w:val="16"/>
        </w:rPr>
        <w:t xml:space="preserve">, as a society, </w:t>
      </w:r>
      <w:r w:rsidRPr="0060091B">
        <w:rPr>
          <w:rStyle w:val="StyleUnderline"/>
        </w:rPr>
        <w:t>come to accept that hateful speech and false or dangerous ideas should be censored and the subject of legal control</w:t>
      </w:r>
      <w:r w:rsidRPr="0060091B">
        <w:rPr>
          <w:sz w:val="16"/>
        </w:rPr>
        <w:t xml:space="preserve">, </w:t>
      </w:r>
      <w:r w:rsidRPr="00C95187">
        <w:rPr>
          <w:rStyle w:val="Emphasis"/>
          <w:highlight w:val="cyan"/>
        </w:rPr>
        <w:t>why stop there</w:t>
      </w:r>
      <w:r w:rsidRPr="0060091B">
        <w:rPr>
          <w:sz w:val="16"/>
        </w:rPr>
        <w:t xml:space="preserve">? </w:t>
      </w:r>
      <w:r w:rsidRPr="00C95187">
        <w:rPr>
          <w:rStyle w:val="StyleUnderline"/>
          <w:highlight w:val="cyan"/>
        </w:rPr>
        <w:t xml:space="preserve">Why not </w:t>
      </w:r>
      <w:r w:rsidRPr="00C95187">
        <w:rPr>
          <w:rStyle w:val="Emphasis"/>
          <w:highlight w:val="cyan"/>
        </w:rPr>
        <w:t>restrict or punish thoughts</w:t>
      </w:r>
      <w:r w:rsidRPr="0060091B">
        <w:rPr>
          <w:sz w:val="16"/>
        </w:rPr>
        <w:t xml:space="preserve">? For the wrong type of thinking is what leads to the expression of hate speech and to the spread of misinformation and disinformation. If we can identify which individuals are thinking in the wrong way, perhaps we should re-educate them before they put their dangerous thoughts into words. And if they resist re-education, perhaps we should imprison them for thought crimes. To prevent a descent into these dystopian conditions where governments police our thoughts and control our words, more of us need to exercise our right to free speech and to ostracize individuals and businesses who are complicit in government censorship. If we don’t, our future will be bleak, for as Aleksandr Solzhenitsyn warned: </w:t>
      </w:r>
    </w:p>
    <w:p w14:paraId="28497CC3" w14:textId="77777777" w:rsidR="005055E9" w:rsidRDefault="005055E9" w:rsidP="005055E9">
      <w:pPr>
        <w:rPr>
          <w:sz w:val="16"/>
        </w:rPr>
      </w:pPr>
      <w:r w:rsidRPr="0060091B">
        <w:rPr>
          <w:sz w:val="16"/>
        </w:rPr>
        <w:t xml:space="preserve">“Public opinion! I don’t know how sociologists define it, but it seems obvious to me </w:t>
      </w:r>
      <w:r w:rsidRPr="0060091B">
        <w:rPr>
          <w:rStyle w:val="StyleUnderline"/>
        </w:rPr>
        <w:t>that it can only consist of interacting individual opinions</w:t>
      </w:r>
      <w:r w:rsidRPr="0060091B">
        <w:rPr>
          <w:sz w:val="16"/>
        </w:rPr>
        <w:t xml:space="preserve">, freely expressed and independent of government or party opinion. So long as there is no independent public opinion in our country, </w:t>
      </w:r>
      <w:r w:rsidRPr="00C95187">
        <w:rPr>
          <w:rStyle w:val="StyleUnderline"/>
          <w:highlight w:val="cyan"/>
        </w:rPr>
        <w:t>there</w:t>
      </w:r>
      <w:r w:rsidRPr="0060091B">
        <w:rPr>
          <w:rStyle w:val="StyleUnderline"/>
        </w:rPr>
        <w:t xml:space="preserve"> is no guarantee that </w:t>
      </w:r>
      <w:r w:rsidRPr="00C95187">
        <w:rPr>
          <w:rStyle w:val="StyleUnderline"/>
          <w:highlight w:val="cyan"/>
        </w:rPr>
        <w:t xml:space="preserve">the </w:t>
      </w:r>
      <w:r w:rsidRPr="00C95187">
        <w:rPr>
          <w:rStyle w:val="Emphasis"/>
          <w:sz w:val="28"/>
          <w:szCs w:val="28"/>
          <w:highlight w:val="cyan"/>
        </w:rPr>
        <w:t>extermination of</w:t>
      </w:r>
      <w:r w:rsidRPr="0060091B">
        <w:rPr>
          <w:rStyle w:val="Emphasis"/>
          <w:sz w:val="28"/>
          <w:szCs w:val="28"/>
        </w:rPr>
        <w:t xml:space="preserve"> </w:t>
      </w:r>
      <w:r w:rsidRPr="00C95187">
        <w:rPr>
          <w:rStyle w:val="Emphasis"/>
          <w:sz w:val="28"/>
          <w:szCs w:val="28"/>
          <w:highlight w:val="cyan"/>
        </w:rPr>
        <w:t>millions and millions</w:t>
      </w:r>
      <w:r w:rsidRPr="0060091B">
        <w:rPr>
          <w:rStyle w:val="Emphasis"/>
          <w:sz w:val="28"/>
          <w:szCs w:val="28"/>
        </w:rPr>
        <w:t xml:space="preserve"> </w:t>
      </w:r>
      <w:r w:rsidRPr="00C95187">
        <w:rPr>
          <w:rStyle w:val="Emphasis"/>
          <w:sz w:val="28"/>
          <w:szCs w:val="28"/>
          <w:highlight w:val="cyan"/>
        </w:rPr>
        <w:t>for no good reason will</w:t>
      </w:r>
      <w:r w:rsidRPr="0060091B">
        <w:rPr>
          <w:rStyle w:val="Emphasis"/>
          <w:sz w:val="28"/>
          <w:szCs w:val="28"/>
        </w:rPr>
        <w:t xml:space="preserve"> not </w:t>
      </w:r>
      <w:r w:rsidRPr="00C95187">
        <w:rPr>
          <w:rStyle w:val="Emphasis"/>
          <w:sz w:val="28"/>
          <w:szCs w:val="28"/>
          <w:highlight w:val="cyan"/>
        </w:rPr>
        <w:t>happen again</w:t>
      </w:r>
      <w:r w:rsidRPr="0060091B">
        <w:rPr>
          <w:sz w:val="16"/>
        </w:rPr>
        <w:t xml:space="preserve">, </w:t>
      </w:r>
      <w:r w:rsidRPr="0060091B">
        <w:rPr>
          <w:rStyle w:val="StyleUnderline"/>
        </w:rPr>
        <w:t>that it will not begin any night</w:t>
      </w:r>
      <w:r w:rsidRPr="0060091B">
        <w:rPr>
          <w:sz w:val="16"/>
        </w:rPr>
        <w:t xml:space="preserve"> – </w:t>
      </w:r>
      <w:r w:rsidRPr="0060091B">
        <w:rPr>
          <w:rStyle w:val="StyleUnderline"/>
        </w:rPr>
        <w:t xml:space="preserve">perhaps </w:t>
      </w:r>
      <w:r w:rsidRPr="0060091B">
        <w:rPr>
          <w:rStyle w:val="Emphasis"/>
        </w:rPr>
        <w:t>this very night</w:t>
      </w:r>
      <w:r w:rsidRPr="0060091B">
        <w:rPr>
          <w:sz w:val="16"/>
        </w:rPr>
        <w:t>.”</w:t>
      </w:r>
    </w:p>
    <w:p w14:paraId="2643FE76" w14:textId="77777777" w:rsidR="005055E9" w:rsidRPr="00A63AD0" w:rsidRDefault="005055E9" w:rsidP="005055E9">
      <w:pPr>
        <w:pStyle w:val="Heading4"/>
        <w:rPr>
          <w:b w:val="0"/>
          <w:bCs/>
        </w:rPr>
      </w:pPr>
      <w:r>
        <w:t xml:space="preserve">Totalitarianism is an </w:t>
      </w:r>
      <w:r>
        <w:rPr>
          <w:u w:val="single"/>
        </w:rPr>
        <w:t>existential threat</w:t>
      </w:r>
      <w:r>
        <w:t xml:space="preserve">. </w:t>
      </w:r>
      <w:r>
        <w:rPr>
          <w:b w:val="0"/>
          <w:bCs/>
        </w:rPr>
        <w:t>And an S-Risk. Lol.</w:t>
      </w:r>
    </w:p>
    <w:p w14:paraId="1985C27F" w14:textId="77777777" w:rsidR="005055E9" w:rsidRPr="00C95187" w:rsidRDefault="005055E9" w:rsidP="005055E9">
      <w:r>
        <w:t xml:space="preserve">Noah </w:t>
      </w:r>
      <w:r w:rsidRPr="00C95187">
        <w:rPr>
          <w:rStyle w:val="Style13ptBold"/>
        </w:rPr>
        <w:t>Taylor 23</w:t>
      </w:r>
      <w:r>
        <w:t xml:space="preserve">, peace researcher and facilitator. He is a lecturer in the MA program in Peace, Security, Development, and International Conflict Transformation at the University of Innsbruck and the Instituto Paz e Mente, Brazil, 3/22/23, </w:t>
      </w:r>
      <w:r>
        <w:rPr>
          <w:i/>
          <w:iCs/>
        </w:rPr>
        <w:t>Existential Risks In Peace and Conflict Studies</w:t>
      </w:r>
      <w:r>
        <w:t>, “Totalitarianism Risk and Peace”, pg 191-204, kcab</w:t>
      </w:r>
    </w:p>
    <w:p w14:paraId="3B833C82" w14:textId="77777777" w:rsidR="005055E9" w:rsidRPr="00A63AD0" w:rsidRDefault="005055E9" w:rsidP="005055E9">
      <w:pPr>
        <w:rPr>
          <w:sz w:val="16"/>
        </w:rPr>
      </w:pPr>
      <w:r w:rsidRPr="00A63AD0">
        <w:rPr>
          <w:rStyle w:val="StyleUnderline"/>
        </w:rPr>
        <w:t xml:space="preserve">The </w:t>
      </w:r>
      <w:r w:rsidRPr="00A63AD0">
        <w:rPr>
          <w:rStyle w:val="StyleUnderline"/>
          <w:highlight w:val="cyan"/>
        </w:rPr>
        <w:t>dangers</w:t>
      </w:r>
      <w:r w:rsidRPr="00A63AD0">
        <w:rPr>
          <w:rStyle w:val="StyleUnderline"/>
        </w:rPr>
        <w:t xml:space="preserve"> </w:t>
      </w:r>
      <w:r w:rsidRPr="00A63AD0">
        <w:rPr>
          <w:rStyle w:val="StyleUnderline"/>
          <w:highlight w:val="cyan"/>
        </w:rPr>
        <w:t>from</w:t>
      </w:r>
      <w:r w:rsidRPr="00A63AD0">
        <w:rPr>
          <w:rStyle w:val="StyleUnderline"/>
        </w:rPr>
        <w:t xml:space="preserve"> the previously discussed </w:t>
      </w:r>
      <w:r w:rsidRPr="00A63AD0">
        <w:rPr>
          <w:rStyle w:val="Emphasis"/>
          <w:highlight w:val="cyan"/>
        </w:rPr>
        <w:t>existential</w:t>
      </w:r>
      <w:r w:rsidRPr="00A63AD0">
        <w:rPr>
          <w:rStyle w:val="StyleUnderline"/>
          <w:highlight w:val="cyan"/>
        </w:rPr>
        <w:t xml:space="preserve"> and </w:t>
      </w:r>
      <w:r w:rsidRPr="00A63AD0">
        <w:rPr>
          <w:rStyle w:val="Emphasis"/>
          <w:highlight w:val="cyan"/>
        </w:rPr>
        <w:t>global catastrophic risks</w:t>
      </w:r>
      <w:r w:rsidRPr="00A63AD0">
        <w:rPr>
          <w:rStyle w:val="StyleUnderline"/>
          <w:highlight w:val="cyan"/>
        </w:rPr>
        <w:t xml:space="preserve"> will be </w:t>
      </w:r>
      <w:r w:rsidRPr="00A63AD0">
        <w:rPr>
          <w:rStyle w:val="Emphasis"/>
          <w:highlight w:val="cyan"/>
        </w:rPr>
        <w:t>mitigated</w:t>
      </w:r>
      <w:r w:rsidRPr="00A63AD0">
        <w:rPr>
          <w:rStyle w:val="StyleUnderline"/>
          <w:highlight w:val="cyan"/>
        </w:rPr>
        <w:t xml:space="preserve"> or</w:t>
      </w:r>
      <w:r w:rsidRPr="00A63AD0">
        <w:rPr>
          <w:rStyle w:val="StyleUnderline"/>
        </w:rPr>
        <w:t xml:space="preserve"> </w:t>
      </w:r>
      <w:r w:rsidRPr="00A63AD0">
        <w:rPr>
          <w:rStyle w:val="Emphasis"/>
          <w:highlight w:val="cyan"/>
        </w:rPr>
        <w:t>magnified</w:t>
      </w:r>
      <w:r w:rsidRPr="00A63AD0">
        <w:rPr>
          <w:rStyle w:val="StyleUnderline"/>
          <w:highlight w:val="cyan"/>
        </w:rPr>
        <w:t xml:space="preserve"> by how </w:t>
      </w:r>
      <w:r w:rsidRPr="00A63AD0">
        <w:rPr>
          <w:rStyle w:val="Emphasis"/>
          <w:highlight w:val="cyan"/>
        </w:rPr>
        <w:t>humanity governs itself</w:t>
      </w:r>
      <w:r w:rsidRPr="00A63AD0">
        <w:rPr>
          <w:sz w:val="16"/>
        </w:rPr>
        <w:t xml:space="preserve">. </w:t>
      </w:r>
      <w:r w:rsidRPr="00A63AD0">
        <w:rPr>
          <w:rStyle w:val="StyleUnderline"/>
        </w:rPr>
        <w:t xml:space="preserve">There are ways in which forms of governance could pose an </w:t>
      </w:r>
      <w:r w:rsidRPr="00A63AD0">
        <w:rPr>
          <w:rStyle w:val="Emphasis"/>
        </w:rPr>
        <w:t>existential threat to humanity</w:t>
      </w:r>
      <w:r w:rsidRPr="00A63AD0">
        <w:rPr>
          <w:sz w:val="16"/>
        </w:rPr>
        <w:t xml:space="preserve"> (Borders 2021). Andrew Leigh, in his recent book What’s the Worst That Could Happen? </w:t>
      </w:r>
      <w:r w:rsidRPr="00A63AD0">
        <w:rPr>
          <w:rStyle w:val="StyleUnderline"/>
          <w:highlight w:val="cyan"/>
        </w:rPr>
        <w:t>Existential Risk</w:t>
      </w:r>
      <w:r w:rsidRPr="00A63AD0">
        <w:rPr>
          <w:rStyle w:val="StyleUnderline"/>
        </w:rPr>
        <w:t xml:space="preserve"> and Extreme Politics</w:t>
      </w:r>
      <w:r w:rsidRPr="00A63AD0">
        <w:rPr>
          <w:sz w:val="16"/>
        </w:rPr>
        <w:t xml:space="preserve">, </w:t>
      </w:r>
      <w:r w:rsidRPr="00A63AD0">
        <w:rPr>
          <w:rStyle w:val="StyleUnderline"/>
          <w:highlight w:val="cyan"/>
        </w:rPr>
        <w:t>summarizes</w:t>
      </w:r>
      <w:r w:rsidRPr="00A63AD0">
        <w:rPr>
          <w:rStyle w:val="StyleUnderline"/>
        </w:rPr>
        <w:t xml:space="preserve"> </w:t>
      </w:r>
      <w:r w:rsidRPr="00A63AD0">
        <w:rPr>
          <w:rStyle w:val="StyleUnderline"/>
          <w:highlight w:val="cyan"/>
        </w:rPr>
        <w:t xml:space="preserve">the </w:t>
      </w:r>
      <w:r w:rsidRPr="00A63AD0">
        <w:rPr>
          <w:rStyle w:val="Emphasis"/>
          <w:highlight w:val="cyan"/>
        </w:rPr>
        <w:t>dangers of totalitarianism</w:t>
      </w:r>
      <w:r w:rsidRPr="00A63AD0">
        <w:rPr>
          <w:sz w:val="16"/>
          <w:highlight w:val="cyan"/>
        </w:rPr>
        <w:t>,</w:t>
      </w:r>
      <w:r w:rsidRPr="00A63AD0">
        <w:rPr>
          <w:sz w:val="16"/>
        </w:rPr>
        <w:t xml:space="preserve"> “</w:t>
      </w:r>
      <w:r w:rsidRPr="00A63AD0">
        <w:rPr>
          <w:rStyle w:val="StyleUnderline"/>
          <w:highlight w:val="cyan"/>
        </w:rPr>
        <w:t xml:space="preserve">Reducing </w:t>
      </w:r>
      <w:r w:rsidRPr="00A63AD0">
        <w:rPr>
          <w:rStyle w:val="Emphasis"/>
          <w:highlight w:val="cyan"/>
        </w:rPr>
        <w:t>catastrophic risk</w:t>
      </w:r>
      <w:r w:rsidRPr="00A63AD0">
        <w:rPr>
          <w:rStyle w:val="StyleUnderline"/>
          <w:highlight w:val="cyan"/>
        </w:rPr>
        <w:t xml:space="preserve"> is </w:t>
      </w:r>
      <w:r w:rsidRPr="00A63AD0">
        <w:rPr>
          <w:rStyle w:val="Emphasis"/>
          <w:highlight w:val="cyan"/>
        </w:rPr>
        <w:t>fundamentally</w:t>
      </w:r>
      <w:r w:rsidRPr="00A63AD0">
        <w:rPr>
          <w:rStyle w:val="Emphasis"/>
        </w:rPr>
        <w:t xml:space="preserve"> </w:t>
      </w:r>
      <w:r w:rsidRPr="00A63AD0">
        <w:rPr>
          <w:rStyle w:val="Emphasis"/>
          <w:highlight w:val="cyan"/>
        </w:rPr>
        <w:t>a political challenge</w:t>
      </w:r>
      <w:r w:rsidRPr="00A63AD0">
        <w:rPr>
          <w:sz w:val="16"/>
        </w:rPr>
        <w:t xml:space="preserve">. </w:t>
      </w:r>
      <w:r w:rsidRPr="00A63AD0">
        <w:rPr>
          <w:rStyle w:val="StyleUnderline"/>
          <w:highlight w:val="cyan"/>
        </w:rPr>
        <w:t>Get</w:t>
      </w:r>
      <w:r w:rsidRPr="00A63AD0">
        <w:rPr>
          <w:rStyle w:val="StyleUnderline"/>
        </w:rPr>
        <w:t xml:space="preserve"> the </w:t>
      </w:r>
      <w:r w:rsidRPr="00A63AD0">
        <w:rPr>
          <w:rStyle w:val="StyleUnderline"/>
          <w:highlight w:val="cyan"/>
        </w:rPr>
        <w:lastRenderedPageBreak/>
        <w:t>politics wrong</w:t>
      </w:r>
      <w:r w:rsidRPr="00A63AD0">
        <w:rPr>
          <w:rStyle w:val="StyleUnderline"/>
        </w:rPr>
        <w:t xml:space="preserve"> this</w:t>
      </w:r>
      <w:r w:rsidRPr="00A63AD0">
        <w:rPr>
          <w:sz w:val="16"/>
        </w:rPr>
        <w:t xml:space="preserve"> </w:t>
      </w:r>
      <w:r w:rsidRPr="00A63AD0">
        <w:rPr>
          <w:rStyle w:val="StyleUnderline"/>
        </w:rPr>
        <w:t>century</w:t>
      </w:r>
      <w:r w:rsidRPr="00A63AD0">
        <w:rPr>
          <w:sz w:val="16"/>
        </w:rPr>
        <w:t xml:space="preserve">, </w:t>
      </w:r>
      <w:r w:rsidRPr="00A63AD0">
        <w:rPr>
          <w:rStyle w:val="StyleUnderline"/>
        </w:rPr>
        <w:t xml:space="preserve">and </w:t>
      </w:r>
      <w:r w:rsidRPr="00A63AD0">
        <w:rPr>
          <w:rStyle w:val="StyleUnderline"/>
          <w:highlight w:val="cyan"/>
        </w:rPr>
        <w:t xml:space="preserve">our species could </w:t>
      </w:r>
      <w:r w:rsidRPr="00A63AD0">
        <w:rPr>
          <w:rStyle w:val="Emphasis"/>
          <w:highlight w:val="cyan"/>
        </w:rPr>
        <w:t>face oblivion</w:t>
      </w:r>
      <w:r w:rsidRPr="00A63AD0">
        <w:rPr>
          <w:sz w:val="16"/>
        </w:rPr>
        <w:t xml:space="preserve">. </w:t>
      </w:r>
      <w:r w:rsidRPr="00A63AD0">
        <w:rPr>
          <w:rStyle w:val="StyleUnderline"/>
          <w:highlight w:val="cyan"/>
        </w:rPr>
        <w:t>Get</w:t>
      </w:r>
      <w:r w:rsidRPr="00A63AD0">
        <w:rPr>
          <w:rStyle w:val="StyleUnderline"/>
        </w:rPr>
        <w:t xml:space="preserve"> the </w:t>
      </w:r>
      <w:r w:rsidRPr="00A63AD0">
        <w:rPr>
          <w:rStyle w:val="StyleUnderline"/>
          <w:highlight w:val="cyan"/>
        </w:rPr>
        <w:t>politics</w:t>
      </w:r>
      <w:r w:rsidRPr="00A63AD0">
        <w:rPr>
          <w:rStyle w:val="StyleUnderline"/>
        </w:rPr>
        <w:t xml:space="preserve"> </w:t>
      </w:r>
      <w:r w:rsidRPr="00A63AD0">
        <w:rPr>
          <w:rStyle w:val="StyleUnderline"/>
          <w:highlight w:val="cyan"/>
        </w:rPr>
        <w:t>right</w:t>
      </w:r>
      <w:r w:rsidRPr="00A63AD0">
        <w:rPr>
          <w:sz w:val="16"/>
        </w:rPr>
        <w:t xml:space="preserve">, </w:t>
      </w:r>
      <w:r w:rsidRPr="00A63AD0">
        <w:rPr>
          <w:rStyle w:val="StyleUnderline"/>
        </w:rPr>
        <w:t xml:space="preserve">and </w:t>
      </w:r>
      <w:r w:rsidRPr="00A63AD0">
        <w:rPr>
          <w:rStyle w:val="Emphasis"/>
          <w:highlight w:val="cyan"/>
        </w:rPr>
        <w:t>humanity could endure</w:t>
      </w:r>
      <w:r w:rsidRPr="00A63AD0">
        <w:rPr>
          <w:rStyle w:val="StyleUnderline"/>
        </w:rPr>
        <w:t xml:space="preserve"> for </w:t>
      </w:r>
      <w:r w:rsidRPr="00A63AD0">
        <w:rPr>
          <w:rStyle w:val="Emphasis"/>
        </w:rPr>
        <w:t>millennia to come</w:t>
      </w:r>
      <w:r w:rsidRPr="00A63AD0">
        <w:rPr>
          <w:sz w:val="16"/>
        </w:rPr>
        <w:t xml:space="preserve">” (2021, 236). </w:t>
      </w:r>
      <w:r w:rsidRPr="00A63AD0">
        <w:rPr>
          <w:rStyle w:val="StyleUnderline"/>
        </w:rPr>
        <w:t>A lack of planning and ineffective cooperation and coordination</w:t>
      </w:r>
      <w:r w:rsidRPr="00A63AD0">
        <w:rPr>
          <w:sz w:val="16"/>
        </w:rPr>
        <w:t xml:space="preserve">, </w:t>
      </w:r>
      <w:r w:rsidRPr="00A63AD0">
        <w:rPr>
          <w:rStyle w:val="StyleUnderline"/>
        </w:rPr>
        <w:t>particularly at the international level</w:t>
      </w:r>
      <w:r w:rsidRPr="00A63AD0">
        <w:rPr>
          <w:sz w:val="16"/>
        </w:rPr>
        <w:t xml:space="preserve">, </w:t>
      </w:r>
      <w:r w:rsidRPr="00A63AD0">
        <w:rPr>
          <w:rStyle w:val="StyleUnderline"/>
        </w:rPr>
        <w:t>could exacerbate other risks by increasing humanity’s vulnerability and reducing resilience</w:t>
      </w:r>
      <w:r w:rsidRPr="00A63AD0">
        <w:rPr>
          <w:sz w:val="16"/>
        </w:rPr>
        <w:t xml:space="preserve">. </w:t>
      </w:r>
      <w:r w:rsidRPr="00A63AD0">
        <w:rPr>
          <w:rStyle w:val="StyleUnderline"/>
          <w:highlight w:val="cyan"/>
        </w:rPr>
        <w:t>A</w:t>
      </w:r>
      <w:r w:rsidRPr="00A63AD0">
        <w:rPr>
          <w:rStyle w:val="StyleUnderline"/>
        </w:rPr>
        <w:t xml:space="preserve"> global </w:t>
      </w:r>
      <w:r w:rsidRPr="00A63AD0">
        <w:rPr>
          <w:rStyle w:val="StyleUnderline"/>
          <w:highlight w:val="cyan"/>
        </w:rPr>
        <w:t xml:space="preserve">turn toward </w:t>
      </w:r>
      <w:r w:rsidRPr="00A63AD0">
        <w:rPr>
          <w:rStyle w:val="Emphasis"/>
          <w:highlight w:val="cyan"/>
        </w:rPr>
        <w:t>totalitarianism</w:t>
      </w:r>
      <w:r w:rsidRPr="00A63AD0">
        <w:rPr>
          <w:rStyle w:val="StyleUnderline"/>
        </w:rPr>
        <w:t xml:space="preserve"> or the </w:t>
      </w:r>
      <w:r w:rsidRPr="00A63AD0">
        <w:rPr>
          <w:rStyle w:val="Emphasis"/>
        </w:rPr>
        <w:t>turn of enough powerful states</w:t>
      </w:r>
      <w:r w:rsidRPr="00A63AD0">
        <w:rPr>
          <w:rStyle w:val="StyleUnderline"/>
        </w:rPr>
        <w:t xml:space="preserve"> </w:t>
      </w:r>
      <w:r w:rsidRPr="00A63AD0">
        <w:rPr>
          <w:rStyle w:val="StyleUnderline"/>
          <w:highlight w:val="cyan"/>
        </w:rPr>
        <w:t xml:space="preserve">could become an </w:t>
      </w:r>
      <w:r w:rsidRPr="00A63AD0">
        <w:rPr>
          <w:rStyle w:val="Emphasis"/>
          <w:highlight w:val="cyan"/>
        </w:rPr>
        <w:t>existential risk</w:t>
      </w:r>
      <w:r w:rsidRPr="00A63AD0">
        <w:rPr>
          <w:sz w:val="16"/>
        </w:rPr>
        <w:t xml:space="preserve">. </w:t>
      </w:r>
    </w:p>
    <w:p w14:paraId="34B50DCF" w14:textId="77777777" w:rsidR="005055E9" w:rsidRPr="00A63AD0" w:rsidRDefault="005055E9" w:rsidP="005055E9">
      <w:pPr>
        <w:rPr>
          <w:rStyle w:val="Style13ptBold"/>
          <w:sz w:val="16"/>
        </w:rPr>
      </w:pPr>
      <w:r w:rsidRPr="00A63AD0">
        <w:rPr>
          <w:rStyle w:val="StyleUnderline"/>
          <w:highlight w:val="cyan"/>
        </w:rPr>
        <w:t>The goal</w:t>
      </w:r>
      <w:r w:rsidRPr="00A63AD0">
        <w:rPr>
          <w:rStyle w:val="StyleUnderline"/>
        </w:rPr>
        <w:t xml:space="preserve"> </w:t>
      </w:r>
      <w:r w:rsidRPr="00A63AD0">
        <w:rPr>
          <w:rStyle w:val="StyleUnderline"/>
          <w:highlight w:val="cyan"/>
        </w:rPr>
        <w:t>of</w:t>
      </w:r>
      <w:r w:rsidRPr="00A63AD0">
        <w:rPr>
          <w:rStyle w:val="StyleUnderline"/>
        </w:rPr>
        <w:t xml:space="preserve"> an </w:t>
      </w:r>
      <w:r w:rsidRPr="00A63AD0">
        <w:rPr>
          <w:rStyle w:val="StyleUnderline"/>
          <w:highlight w:val="cyan"/>
        </w:rPr>
        <w:t>authoritarian</w:t>
      </w:r>
      <w:r w:rsidRPr="00A63AD0">
        <w:rPr>
          <w:rStyle w:val="StyleUnderline"/>
        </w:rPr>
        <w:t xml:space="preserve"> </w:t>
      </w:r>
      <w:r w:rsidRPr="00A63AD0">
        <w:rPr>
          <w:rStyle w:val="StyleUnderline"/>
          <w:highlight w:val="cyan"/>
        </w:rPr>
        <w:t>government</w:t>
      </w:r>
      <w:r w:rsidRPr="00A63AD0">
        <w:rPr>
          <w:sz w:val="16"/>
          <w:highlight w:val="cyan"/>
        </w:rPr>
        <w:t xml:space="preserve"> </w:t>
      </w:r>
      <w:r w:rsidRPr="00A63AD0">
        <w:rPr>
          <w:rStyle w:val="StyleUnderline"/>
          <w:highlight w:val="cyan"/>
        </w:rPr>
        <w:t xml:space="preserve">is to </w:t>
      </w:r>
      <w:r w:rsidRPr="00A63AD0">
        <w:rPr>
          <w:rStyle w:val="Emphasis"/>
          <w:highlight w:val="cyan"/>
        </w:rPr>
        <w:t>control</w:t>
      </w:r>
      <w:r w:rsidRPr="00A63AD0">
        <w:rPr>
          <w:rStyle w:val="StyleUnderline"/>
        </w:rPr>
        <w:t xml:space="preserve"> its </w:t>
      </w:r>
      <w:r w:rsidRPr="00A63AD0">
        <w:rPr>
          <w:rStyle w:val="Emphasis"/>
          <w:highlight w:val="cyan"/>
        </w:rPr>
        <w:t>people</w:t>
      </w:r>
      <w:r w:rsidRPr="00A63AD0">
        <w:rPr>
          <w:rStyle w:val="StyleUnderline"/>
        </w:rPr>
        <w:t xml:space="preserve"> </w:t>
      </w:r>
      <w:r w:rsidRPr="00A63AD0">
        <w:rPr>
          <w:rStyle w:val="StyleUnderline"/>
          <w:highlight w:val="cyan"/>
        </w:rPr>
        <w:t xml:space="preserve">and </w:t>
      </w:r>
      <w:r w:rsidRPr="00A63AD0">
        <w:rPr>
          <w:rStyle w:val="Emphasis"/>
          <w:highlight w:val="cyan"/>
        </w:rPr>
        <w:t>suppress</w:t>
      </w:r>
      <w:r w:rsidRPr="00A63AD0">
        <w:rPr>
          <w:sz w:val="16"/>
        </w:rPr>
        <w:t xml:space="preserve">, </w:t>
      </w:r>
      <w:r w:rsidRPr="00A63AD0">
        <w:rPr>
          <w:rStyle w:val="StyleUnderline"/>
        </w:rPr>
        <w:t>through force and coercion</w:t>
      </w:r>
      <w:r w:rsidRPr="00A63AD0">
        <w:rPr>
          <w:sz w:val="16"/>
        </w:rPr>
        <w:t xml:space="preserve">, </w:t>
      </w:r>
      <w:r w:rsidRPr="00A63AD0">
        <w:rPr>
          <w:rStyle w:val="StyleUnderline"/>
        </w:rPr>
        <w:t>challenges to its rule</w:t>
      </w:r>
      <w:r w:rsidRPr="00A63AD0">
        <w:rPr>
          <w:sz w:val="16"/>
        </w:rPr>
        <w:t xml:space="preserve"> (Palouš 2008). </w:t>
      </w:r>
      <w:r w:rsidRPr="00A63AD0">
        <w:rPr>
          <w:rStyle w:val="StyleUnderline"/>
        </w:rPr>
        <w:t>Totalitarianism</w:t>
      </w:r>
      <w:r w:rsidRPr="00A63AD0">
        <w:rPr>
          <w:sz w:val="16"/>
        </w:rPr>
        <w:t xml:space="preserve"> </w:t>
      </w:r>
      <w:r w:rsidRPr="00A63AD0">
        <w:rPr>
          <w:rStyle w:val="StyleUnderline"/>
        </w:rPr>
        <w:t>goes beyond</w:t>
      </w:r>
      <w:r w:rsidRPr="00A63AD0">
        <w:rPr>
          <w:sz w:val="16"/>
        </w:rPr>
        <w:t xml:space="preserve"> the goals and methods of authoritarian governments. In addition to getting into and staying in power, </w:t>
      </w:r>
      <w:r w:rsidRPr="00A63AD0">
        <w:rPr>
          <w:rStyle w:val="StyleUnderline"/>
        </w:rPr>
        <w:t>totalitarianism</w:t>
      </w:r>
      <w:r w:rsidRPr="00A63AD0">
        <w:rPr>
          <w:sz w:val="16"/>
        </w:rPr>
        <w:t xml:space="preserve"> </w:t>
      </w:r>
      <w:r w:rsidRPr="00A63AD0">
        <w:rPr>
          <w:rStyle w:val="StyleUnderline"/>
        </w:rPr>
        <w:t xml:space="preserve">has the goal of </w:t>
      </w:r>
      <w:r w:rsidRPr="00A63AD0">
        <w:rPr>
          <w:rStyle w:val="Emphasis"/>
          <w:highlight w:val="cyan"/>
        </w:rPr>
        <w:t>establishing total control</w:t>
      </w:r>
      <w:r w:rsidRPr="00A63AD0">
        <w:rPr>
          <w:rStyle w:val="Emphasis"/>
        </w:rPr>
        <w:t xml:space="preserve"> </w:t>
      </w:r>
      <w:r w:rsidRPr="00A63AD0">
        <w:rPr>
          <w:rStyle w:val="StyleUnderline"/>
        </w:rPr>
        <w:t>over the population</w:t>
      </w:r>
      <w:r w:rsidRPr="00A63AD0">
        <w:rPr>
          <w:sz w:val="16"/>
        </w:rPr>
        <w:t xml:space="preserve">, not </w:t>
      </w:r>
      <w:r w:rsidRPr="00A63AD0">
        <w:rPr>
          <w:rStyle w:val="StyleUnderline"/>
        </w:rPr>
        <w:t>merely enough control to suppress a rebellion</w:t>
      </w:r>
      <w:r w:rsidRPr="00A63AD0">
        <w:rPr>
          <w:sz w:val="16"/>
        </w:rPr>
        <w:t xml:space="preserve">. The authoritarian wants to control humans, and </w:t>
      </w:r>
      <w:r w:rsidRPr="00A63AD0">
        <w:rPr>
          <w:rStyle w:val="StyleUnderline"/>
        </w:rPr>
        <w:t>the totalitarian wants control over human</w:t>
      </w:r>
      <w:r w:rsidRPr="00A63AD0">
        <w:rPr>
          <w:sz w:val="16"/>
        </w:rPr>
        <w:t xml:space="preserve"> naturekjok. The methods used by totalitarian governments are aimed at this radical behavior change. To do so, </w:t>
      </w:r>
      <w:r w:rsidRPr="00A63AD0">
        <w:rPr>
          <w:rStyle w:val="StyleUnderline"/>
        </w:rPr>
        <w:t>they utilize threats of harsh punishment and carry out enough punishments that the threats are believed</w:t>
      </w:r>
      <w:r w:rsidRPr="00A63AD0">
        <w:rPr>
          <w:sz w:val="16"/>
        </w:rPr>
        <w:t>. One of the most effective ways of gaining credibility to threats is to carry them out on a large scale. This tactic is further reinforced when the regimes designate specific groups of people to be a problem or a threat based on an identity that cannot change, thus requiring mass murder to remove them (Caplan 2008).</w:t>
      </w:r>
    </w:p>
    <w:p w14:paraId="20DF9C16" w14:textId="77777777" w:rsidR="005055E9" w:rsidRPr="00A63AD0" w:rsidRDefault="005055E9" w:rsidP="005055E9">
      <w:pPr>
        <w:rPr>
          <w:sz w:val="16"/>
        </w:rPr>
      </w:pPr>
      <w:r w:rsidRPr="00A63AD0">
        <w:rPr>
          <w:sz w:val="16"/>
        </w:rPr>
        <w:t xml:space="preserve">In the last century, </w:t>
      </w:r>
      <w:r w:rsidRPr="00A63AD0">
        <w:rPr>
          <w:rStyle w:val="StyleUnderline"/>
        </w:rPr>
        <w:t>there have been many examples of totalitarian rule</w:t>
      </w:r>
      <w:r w:rsidRPr="00A63AD0">
        <w:rPr>
          <w:sz w:val="16"/>
        </w:rPr>
        <w:t>;:Italy under Benito Mussolini (1922–1943), the Stalin era of the Soviet Union (1924–1953), Nazi Germany (1933–1945), the People’s Republic of China under Mao Zedong (1946–1976), North Korea under the Kim regime (1948–), the Khmer Rouge (1951–1999) in Cambodia, Turkmenistan under Saparmurat Niyazov and Gurbanguly Berdimuhamedow (1991–), and Eritrea under Isaias Afwerki (2001–).</w:t>
      </w:r>
    </w:p>
    <w:p w14:paraId="3D73C252" w14:textId="77777777" w:rsidR="005055E9" w:rsidRPr="00A63AD0" w:rsidRDefault="005055E9" w:rsidP="005055E9">
      <w:pPr>
        <w:rPr>
          <w:sz w:val="16"/>
        </w:rPr>
      </w:pPr>
      <w:r w:rsidRPr="00A63AD0">
        <w:rPr>
          <w:rStyle w:val="StyleUnderline"/>
        </w:rPr>
        <w:t>Totalitarian regimes generally share a few characteristics</w:t>
      </w:r>
      <w:r w:rsidRPr="00A63AD0">
        <w:rPr>
          <w:sz w:val="16"/>
        </w:rPr>
        <w:t xml:space="preserve">: </w:t>
      </w:r>
      <w:r w:rsidRPr="00A63AD0">
        <w:rPr>
          <w:rStyle w:val="StyleUnderline"/>
        </w:rPr>
        <w:t xml:space="preserve">an all-encompassing guiding ideology aimed at </w:t>
      </w:r>
      <w:r w:rsidRPr="00A63AD0">
        <w:rPr>
          <w:rStyle w:val="Emphasis"/>
        </w:rPr>
        <w:t>controlling</w:t>
      </w:r>
      <w:r w:rsidRPr="00A63AD0">
        <w:rPr>
          <w:rStyle w:val="StyleUnderline"/>
        </w:rPr>
        <w:t xml:space="preserve"> and </w:t>
      </w:r>
      <w:r w:rsidRPr="00A63AD0">
        <w:rPr>
          <w:rStyle w:val="Emphasis"/>
        </w:rPr>
        <w:t>remaking human nature</w:t>
      </w:r>
      <w:r w:rsidRPr="00A63AD0">
        <w:rPr>
          <w:sz w:val="16"/>
        </w:rPr>
        <w:t xml:space="preserve">, </w:t>
      </w:r>
      <w:r w:rsidRPr="00A63AD0">
        <w:rPr>
          <w:rStyle w:val="StyleUnderline"/>
        </w:rPr>
        <w:t>a single-party state with complete control over the political sphere</w:t>
      </w:r>
      <w:r w:rsidRPr="00A63AD0">
        <w:rPr>
          <w:sz w:val="16"/>
        </w:rPr>
        <w:t xml:space="preserve">, a single leader as the head of state to interpret their ideology, </w:t>
      </w:r>
      <w:r w:rsidRPr="00A63AD0">
        <w:rPr>
          <w:rStyle w:val="StyleUnderline"/>
        </w:rPr>
        <w:t>the ability to use terror through secret police or the military to enforce their ideology and crush dissent</w:t>
      </w:r>
      <w:r w:rsidRPr="00A63AD0">
        <w:rPr>
          <w:sz w:val="16"/>
        </w:rPr>
        <w:t>, and control over weapons, the economy, and communications (Freidrich and Brzeziński 1956; Raymond and Ionescu 1968; Pipes 1994).</w:t>
      </w:r>
    </w:p>
    <w:p w14:paraId="1CF2A4D3" w14:textId="77777777" w:rsidR="005055E9" w:rsidRPr="00A63AD0" w:rsidRDefault="005055E9" w:rsidP="005055E9">
      <w:pPr>
        <w:rPr>
          <w:sz w:val="16"/>
        </w:rPr>
      </w:pPr>
      <w:r w:rsidRPr="00A63AD0">
        <w:rPr>
          <w:sz w:val="16"/>
        </w:rPr>
        <w:t>ERS and Totalitarianism</w:t>
      </w:r>
    </w:p>
    <w:p w14:paraId="23A9EEBF" w14:textId="77777777" w:rsidR="005055E9" w:rsidRPr="00A63AD0" w:rsidRDefault="005055E9" w:rsidP="005055E9">
      <w:pPr>
        <w:rPr>
          <w:sz w:val="16"/>
        </w:rPr>
      </w:pPr>
      <w:r w:rsidRPr="00A63AD0">
        <w:rPr>
          <w:sz w:val="16"/>
        </w:rPr>
        <w:t xml:space="preserve">Many of </w:t>
      </w:r>
      <w:r w:rsidRPr="00A63AD0">
        <w:rPr>
          <w:rStyle w:val="StyleUnderline"/>
        </w:rPr>
        <w:t>the previously discussed risks follow two general pathways to catastrophe</w:t>
      </w:r>
      <w:r w:rsidRPr="00A63AD0">
        <w:rPr>
          <w:sz w:val="16"/>
        </w:rPr>
        <w:t xml:space="preserve">: a </w:t>
      </w:r>
      <w:r w:rsidRPr="00A63AD0">
        <w:rPr>
          <w:rStyle w:val="StyleUnderline"/>
        </w:rPr>
        <w:t xml:space="preserve">series of </w:t>
      </w:r>
      <w:r w:rsidRPr="00A63AD0">
        <w:rPr>
          <w:rStyle w:val="StyleUnderline"/>
          <w:highlight w:val="cyan"/>
        </w:rPr>
        <w:t>events that lead to</w:t>
      </w:r>
      <w:r w:rsidRPr="00A63AD0">
        <w:rPr>
          <w:rStyle w:val="StyleUnderline"/>
        </w:rPr>
        <w:t xml:space="preserve"> </w:t>
      </w:r>
      <w:r w:rsidRPr="00A63AD0">
        <w:rPr>
          <w:rStyle w:val="Emphasis"/>
          <w:highlight w:val="cyan"/>
        </w:rPr>
        <w:t>extinction</w:t>
      </w:r>
      <w:r w:rsidRPr="00A63AD0">
        <w:rPr>
          <w:rStyle w:val="StyleUnderline"/>
          <w:highlight w:val="cyan"/>
        </w:rPr>
        <w:t xml:space="preserve"> or the </w:t>
      </w:r>
      <w:r w:rsidRPr="00A63AD0">
        <w:rPr>
          <w:rStyle w:val="Emphasis"/>
          <w:highlight w:val="cyan"/>
        </w:rPr>
        <w:t>collapse of civilization</w:t>
      </w:r>
      <w:r w:rsidRPr="00A63AD0">
        <w:rPr>
          <w:rStyle w:val="StyleUnderline"/>
        </w:rPr>
        <w:t xml:space="preserve"> </w:t>
      </w:r>
      <w:r w:rsidRPr="00A63AD0">
        <w:rPr>
          <w:rStyle w:val="StyleUnderline"/>
          <w:highlight w:val="cyan"/>
        </w:rPr>
        <w:t>where</w:t>
      </w:r>
      <w:r w:rsidRPr="00A63AD0">
        <w:rPr>
          <w:rStyle w:val="StyleUnderline"/>
        </w:rPr>
        <w:t xml:space="preserve"> </w:t>
      </w:r>
      <w:r w:rsidRPr="00A63AD0">
        <w:rPr>
          <w:rStyle w:val="Emphasis"/>
          <w:highlight w:val="cyan"/>
        </w:rPr>
        <w:t>recovery is impossible</w:t>
      </w:r>
      <w:r w:rsidRPr="00A63AD0">
        <w:rPr>
          <w:sz w:val="16"/>
        </w:rPr>
        <w:t>. There is also a third possibility, “</w:t>
      </w:r>
      <w:r w:rsidRPr="00A63AD0">
        <w:rPr>
          <w:rStyle w:val="StyleUnderline"/>
          <w:highlight w:val="cyan"/>
        </w:rPr>
        <w:t>a world with</w:t>
      </w:r>
      <w:r w:rsidRPr="00A63AD0">
        <w:rPr>
          <w:rStyle w:val="StyleUnderline"/>
        </w:rPr>
        <w:t xml:space="preserve"> </w:t>
      </w:r>
      <w:r w:rsidRPr="00A63AD0">
        <w:rPr>
          <w:rStyle w:val="StyleUnderline"/>
          <w:highlight w:val="cyan"/>
        </w:rPr>
        <w:t>civilization</w:t>
      </w:r>
      <w:r w:rsidRPr="00A63AD0">
        <w:rPr>
          <w:rStyle w:val="StyleUnderline"/>
        </w:rPr>
        <w:t xml:space="preserve"> intact but </w:t>
      </w:r>
      <w:r w:rsidRPr="00A63AD0">
        <w:rPr>
          <w:rStyle w:val="StyleUnderline"/>
          <w:highlight w:val="cyan"/>
        </w:rPr>
        <w:t>locked into a terrible</w:t>
      </w:r>
      <w:r w:rsidRPr="00A63AD0">
        <w:rPr>
          <w:rStyle w:val="StyleUnderline"/>
        </w:rPr>
        <w:t xml:space="preserve"> </w:t>
      </w:r>
      <w:r w:rsidRPr="00A63AD0">
        <w:rPr>
          <w:rStyle w:val="StyleUnderline"/>
          <w:highlight w:val="cyan"/>
        </w:rPr>
        <w:t>form</w:t>
      </w:r>
      <w:r w:rsidRPr="00A63AD0">
        <w:rPr>
          <w:sz w:val="16"/>
        </w:rPr>
        <w:t xml:space="preserve">, </w:t>
      </w:r>
      <w:r w:rsidRPr="00A63AD0">
        <w:rPr>
          <w:rStyle w:val="StyleUnderline"/>
          <w:highlight w:val="cyan"/>
        </w:rPr>
        <w:t xml:space="preserve">with </w:t>
      </w:r>
      <w:r w:rsidRPr="00A63AD0">
        <w:rPr>
          <w:rStyle w:val="Emphasis"/>
          <w:highlight w:val="cyan"/>
        </w:rPr>
        <w:t>little or</w:t>
      </w:r>
      <w:r w:rsidRPr="00A63AD0">
        <w:rPr>
          <w:rStyle w:val="Emphasis"/>
        </w:rPr>
        <w:t xml:space="preserve"> no value</w:t>
      </w:r>
      <w:r w:rsidRPr="00A63AD0">
        <w:rPr>
          <w:sz w:val="16"/>
        </w:rPr>
        <w:t xml:space="preserve">” (Ord 2020, 153). </w:t>
      </w:r>
      <w:r w:rsidRPr="00A63AD0">
        <w:rPr>
          <w:rStyle w:val="StyleUnderline"/>
        </w:rPr>
        <w:t>In this kind of unrecoverable dystopia</w:t>
      </w:r>
      <w:r w:rsidRPr="00A63AD0">
        <w:rPr>
          <w:sz w:val="16"/>
        </w:rPr>
        <w:t xml:space="preserve">, </w:t>
      </w:r>
      <w:r w:rsidRPr="00A63AD0">
        <w:rPr>
          <w:rStyle w:val="StyleUnderline"/>
          <w:highlight w:val="cyan"/>
        </w:rPr>
        <w:t>humanity</w:t>
      </w:r>
      <w:r w:rsidRPr="00A63AD0">
        <w:rPr>
          <w:rStyle w:val="StyleUnderline"/>
        </w:rPr>
        <w:t xml:space="preserve"> </w:t>
      </w:r>
      <w:r w:rsidRPr="00A63AD0">
        <w:rPr>
          <w:rStyle w:val="StyleUnderline"/>
          <w:highlight w:val="cyan"/>
        </w:rPr>
        <w:t>may live under a totalitarian state</w:t>
      </w:r>
      <w:r w:rsidRPr="00A63AD0">
        <w:rPr>
          <w:rStyle w:val="StyleUnderline"/>
        </w:rPr>
        <w:t xml:space="preserve"> for a very long time </w:t>
      </w:r>
      <w:r w:rsidRPr="00A63AD0">
        <w:rPr>
          <w:rStyle w:val="StyleUnderline"/>
          <w:highlight w:val="cyan"/>
        </w:rPr>
        <w:t>that</w:t>
      </w:r>
      <w:r w:rsidRPr="00A63AD0">
        <w:rPr>
          <w:rStyle w:val="StyleUnderline"/>
        </w:rPr>
        <w:t xml:space="preserve"> </w:t>
      </w:r>
      <w:r w:rsidRPr="00A63AD0">
        <w:rPr>
          <w:rStyle w:val="StyleUnderline"/>
          <w:highlight w:val="cyan"/>
        </w:rPr>
        <w:t>might be</w:t>
      </w:r>
      <w:r w:rsidRPr="00A63AD0">
        <w:rPr>
          <w:rStyle w:val="StyleUnderline"/>
        </w:rPr>
        <w:t xml:space="preserve"> </w:t>
      </w:r>
      <w:r w:rsidRPr="00A63AD0">
        <w:rPr>
          <w:rStyle w:val="Emphasis"/>
        </w:rPr>
        <w:t xml:space="preserve">arguably </w:t>
      </w:r>
      <w:r w:rsidRPr="00A63AD0">
        <w:rPr>
          <w:rStyle w:val="Emphasis"/>
          <w:highlight w:val="cyan"/>
        </w:rPr>
        <w:t>worse than going extinct</w:t>
      </w:r>
      <w:r w:rsidRPr="00A63AD0">
        <w:rPr>
          <w:sz w:val="16"/>
        </w:rPr>
        <w:t xml:space="preserve"> (Farquhar et al. 2017). A </w:t>
      </w:r>
      <w:r w:rsidRPr="00A63AD0">
        <w:rPr>
          <w:rStyle w:val="StyleUnderline"/>
          <w:highlight w:val="cyan"/>
        </w:rPr>
        <w:t>society</w:t>
      </w:r>
      <w:r w:rsidRPr="00A63AD0">
        <w:rPr>
          <w:sz w:val="16"/>
        </w:rPr>
        <w:t xml:space="preserve"> </w:t>
      </w:r>
      <w:r w:rsidRPr="00A63AD0">
        <w:rPr>
          <w:rStyle w:val="StyleUnderline"/>
          <w:highlight w:val="cyan"/>
        </w:rPr>
        <w:t>locked in</w:t>
      </w:r>
      <w:r w:rsidRPr="00A63AD0">
        <w:rPr>
          <w:rStyle w:val="StyleUnderline"/>
        </w:rPr>
        <w:t xml:space="preserve"> by such a regime </w:t>
      </w:r>
      <w:r w:rsidRPr="00A63AD0">
        <w:rPr>
          <w:rStyle w:val="StyleUnderline"/>
          <w:highlight w:val="cyan"/>
        </w:rPr>
        <w:t>could result in</w:t>
      </w:r>
      <w:r w:rsidRPr="00A63AD0">
        <w:rPr>
          <w:rStyle w:val="StyleUnderline"/>
        </w:rPr>
        <w:t xml:space="preserve"> a</w:t>
      </w:r>
      <w:r w:rsidRPr="00A63AD0">
        <w:rPr>
          <w:sz w:val="16"/>
        </w:rPr>
        <w:t xml:space="preserve"> </w:t>
      </w:r>
      <w:r w:rsidRPr="00A63AD0">
        <w:rPr>
          <w:rStyle w:val="StyleUnderline"/>
          <w:highlight w:val="cyan"/>
        </w:rPr>
        <w:t>situation</w:t>
      </w:r>
      <w:r w:rsidRPr="00A63AD0">
        <w:rPr>
          <w:rStyle w:val="StyleUnderline"/>
        </w:rPr>
        <w:t xml:space="preserve"> </w:t>
      </w:r>
      <w:r w:rsidRPr="00A63AD0">
        <w:rPr>
          <w:rStyle w:val="StyleUnderline"/>
          <w:highlight w:val="cyan"/>
        </w:rPr>
        <w:t>where</w:t>
      </w:r>
      <w:r w:rsidRPr="00A63AD0">
        <w:rPr>
          <w:rStyle w:val="StyleUnderline"/>
        </w:rPr>
        <w:t xml:space="preserve"> the </w:t>
      </w:r>
      <w:r w:rsidRPr="00A63AD0">
        <w:rPr>
          <w:rStyle w:val="Emphasis"/>
          <w:highlight w:val="cyan"/>
        </w:rPr>
        <w:t>desirable</w:t>
      </w:r>
      <w:r w:rsidRPr="00A63AD0">
        <w:rPr>
          <w:rStyle w:val="StyleUnderline"/>
        </w:rPr>
        <w:t xml:space="preserve"> </w:t>
      </w:r>
      <w:r w:rsidRPr="00A63AD0">
        <w:rPr>
          <w:rStyle w:val="Emphasis"/>
          <w:highlight w:val="cyan"/>
        </w:rPr>
        <w:t>long-term futures</w:t>
      </w:r>
      <w:r w:rsidRPr="00A63AD0">
        <w:rPr>
          <w:rStyle w:val="StyleUnderline"/>
        </w:rPr>
        <w:t xml:space="preserve"> </w:t>
      </w:r>
      <w:r w:rsidRPr="00A63AD0">
        <w:rPr>
          <w:rStyle w:val="StyleUnderline"/>
          <w:highlight w:val="cyan"/>
        </w:rPr>
        <w:t xml:space="preserve">for </w:t>
      </w:r>
      <w:r w:rsidRPr="00A63AD0">
        <w:rPr>
          <w:rStyle w:val="Emphasis"/>
          <w:highlight w:val="cyan"/>
        </w:rPr>
        <w:t>humanity</w:t>
      </w:r>
      <w:r w:rsidRPr="00A63AD0">
        <w:rPr>
          <w:rStyle w:val="StyleUnderline"/>
        </w:rPr>
        <w:t xml:space="preserve"> </w:t>
      </w:r>
      <w:r w:rsidRPr="00A63AD0">
        <w:rPr>
          <w:rStyle w:val="StyleUnderline"/>
          <w:highlight w:val="cyan"/>
        </w:rPr>
        <w:t xml:space="preserve">are </w:t>
      </w:r>
      <w:r w:rsidRPr="00A63AD0">
        <w:rPr>
          <w:rStyle w:val="Emphasis"/>
          <w:highlight w:val="cyan"/>
        </w:rPr>
        <w:t>no longer possible</w:t>
      </w:r>
      <w:r w:rsidRPr="00A63AD0">
        <w:rPr>
          <w:sz w:val="16"/>
        </w:rPr>
        <w:t xml:space="preserve"> (Bostrom 2019; Ord 2020; Caplan 2008)</w:t>
      </w:r>
    </w:p>
    <w:p w14:paraId="4938E2CA" w14:textId="77777777" w:rsidR="005055E9" w:rsidRPr="00A63AD0" w:rsidRDefault="005055E9" w:rsidP="005055E9">
      <w:pPr>
        <w:rPr>
          <w:sz w:val="16"/>
        </w:rPr>
      </w:pPr>
      <w:r w:rsidRPr="00A63AD0">
        <w:rPr>
          <w:sz w:val="16"/>
        </w:rPr>
        <w:t xml:space="preserve">Ord describes three possible scenarios for </w:t>
      </w:r>
      <w:r w:rsidRPr="00A63AD0">
        <w:rPr>
          <w:rStyle w:val="StyleUnderline"/>
        </w:rPr>
        <w:t xml:space="preserve">totalitarian lock-in resulting in an </w:t>
      </w:r>
      <w:r w:rsidRPr="00A63AD0">
        <w:rPr>
          <w:rStyle w:val="Emphasis"/>
        </w:rPr>
        <w:t>unrecoverable dystopia</w:t>
      </w:r>
      <w:r w:rsidRPr="00A63AD0">
        <w:rPr>
          <w:sz w:val="16"/>
        </w:rPr>
        <w:t xml:space="preserve"> (Ord 2020). The first scenario is an </w:t>
      </w:r>
      <w:r w:rsidRPr="00A63AD0">
        <w:rPr>
          <w:rStyle w:val="StyleUnderline"/>
        </w:rPr>
        <w:t>enforced dystopia</w:t>
      </w:r>
      <w:r w:rsidRPr="00A63AD0">
        <w:rPr>
          <w:sz w:val="16"/>
        </w:rPr>
        <w:t xml:space="preserve">, </w:t>
      </w:r>
      <w:r w:rsidRPr="00A63AD0">
        <w:rPr>
          <w:rStyle w:val="StyleUnderline"/>
        </w:rPr>
        <w:t>the kind most often found in science fiction plots</w:t>
      </w:r>
      <w:r w:rsidRPr="00A63AD0">
        <w:rPr>
          <w:sz w:val="16"/>
        </w:rPr>
        <w:t xml:space="preserve">, </w:t>
      </w:r>
      <w:r w:rsidRPr="00A63AD0">
        <w:rPr>
          <w:rStyle w:val="StyleUnderline"/>
        </w:rPr>
        <w:t>where</w:t>
      </w:r>
      <w:r w:rsidRPr="00A63AD0">
        <w:rPr>
          <w:sz w:val="16"/>
        </w:rPr>
        <w:t xml:space="preserve"> a </w:t>
      </w:r>
      <w:r w:rsidRPr="00A63AD0">
        <w:rPr>
          <w:rStyle w:val="StyleUnderline"/>
        </w:rPr>
        <w:t>totalitarian</w:t>
      </w:r>
      <w:r w:rsidRPr="00A63AD0">
        <w:rPr>
          <w:sz w:val="16"/>
        </w:rPr>
        <w:t xml:space="preserve"> </w:t>
      </w:r>
      <w:r w:rsidRPr="00A63AD0">
        <w:rPr>
          <w:rStyle w:val="StyleUnderline"/>
        </w:rPr>
        <w:t>state</w:t>
      </w:r>
      <w:r w:rsidRPr="00A63AD0">
        <w:rPr>
          <w:sz w:val="16"/>
        </w:rPr>
        <w:t xml:space="preserve"> </w:t>
      </w:r>
      <w:r w:rsidRPr="00A63AD0">
        <w:rPr>
          <w:rStyle w:val="Emphasis"/>
        </w:rPr>
        <w:t>rises</w:t>
      </w:r>
      <w:r w:rsidRPr="00A63AD0">
        <w:rPr>
          <w:rStyle w:val="StyleUnderline"/>
        </w:rPr>
        <w:t xml:space="preserve"> and </w:t>
      </w:r>
      <w:r w:rsidRPr="00A63AD0">
        <w:rPr>
          <w:rStyle w:val="Emphasis"/>
        </w:rPr>
        <w:t>gains absolute control</w:t>
      </w:r>
      <w:r w:rsidRPr="00A63AD0">
        <w:rPr>
          <w:rStyle w:val="StyleUnderline"/>
        </w:rPr>
        <w:t xml:space="preserve"> of the world</w:t>
      </w:r>
      <w:r w:rsidRPr="00A63AD0">
        <w:rPr>
          <w:sz w:val="16"/>
        </w:rPr>
        <w:t xml:space="preserve">. In this Orwellian future, a regime along the lines of Hitler or Stalin can harness new technologies to prevent rebellion, creating a stable and enduring authority entity. The second scenario is an undesired dystopia, a situation that is not desired by anyone but nonetheless gets locked in. The pathway to this future could be a tragedy of the commons—a scenario where each individual acts in their own self-interests in a manner that is contrary to the common good and causes the depletion of resources. Another version of the undesired dystopia would be where economic, social, and political forces create a race to the bottom where the quality of human life is not preserved for the sake of another value. For example, if humanity were to optimize the spreading of its genes to create the maximum number of people possible without regard to any other considerations, there could be a future where there is very little quality to the lives that are lived. In this example, </w:t>
      </w:r>
      <w:r w:rsidRPr="00A63AD0">
        <w:rPr>
          <w:rStyle w:val="StyleUnderline"/>
        </w:rPr>
        <w:t>people would only need to be provided with the basic resources necessary to ensure survival to reproduction</w:t>
      </w:r>
      <w:r w:rsidRPr="00A63AD0">
        <w:rPr>
          <w:sz w:val="16"/>
        </w:rPr>
        <w:t xml:space="preserve">, and </w:t>
      </w:r>
      <w:r w:rsidRPr="00A63AD0">
        <w:rPr>
          <w:rStyle w:val="StyleUnderline"/>
        </w:rPr>
        <w:t xml:space="preserve">the children would only need to be provided for to the extent that they could then </w:t>
      </w:r>
      <w:r w:rsidRPr="00A63AD0">
        <w:rPr>
          <w:rStyle w:val="Emphasis"/>
        </w:rPr>
        <w:t>grow</w:t>
      </w:r>
      <w:r w:rsidRPr="00A63AD0">
        <w:rPr>
          <w:rStyle w:val="StyleUnderline"/>
        </w:rPr>
        <w:t xml:space="preserve"> to </w:t>
      </w:r>
      <w:r w:rsidRPr="00A63AD0">
        <w:rPr>
          <w:rStyle w:val="Emphasis"/>
        </w:rPr>
        <w:t>produce more people</w:t>
      </w:r>
      <w:r w:rsidRPr="00A63AD0">
        <w:rPr>
          <w:sz w:val="16"/>
        </w:rPr>
        <w:t xml:space="preserve">. The third scenario is the desired dystopia, where some sets of ideology or moral theories guide the development and use of powerful technologies to ensure that subsequent generations </w:t>
      </w:r>
      <w:r w:rsidRPr="00A63AD0">
        <w:rPr>
          <w:sz w:val="16"/>
        </w:rPr>
        <w:lastRenderedPageBreak/>
        <w:t xml:space="preserve">maintain exactly the same values as the past. In such a world, </w:t>
      </w:r>
      <w:r w:rsidRPr="00A63AD0">
        <w:rPr>
          <w:rStyle w:val="StyleUnderline"/>
        </w:rPr>
        <w:t>humanity could at one point halt all technological progress</w:t>
      </w:r>
      <w:r w:rsidRPr="00A63AD0">
        <w:rPr>
          <w:sz w:val="16"/>
        </w:rPr>
        <w:t xml:space="preserve">, thereby </w:t>
      </w:r>
      <w:r w:rsidRPr="00A63AD0">
        <w:rPr>
          <w:rStyle w:val="Emphasis"/>
          <w:highlight w:val="cyan"/>
        </w:rPr>
        <w:t>dooming</w:t>
      </w:r>
      <w:r w:rsidRPr="00A63AD0">
        <w:rPr>
          <w:rStyle w:val="StyleUnderline"/>
          <w:highlight w:val="cyan"/>
        </w:rPr>
        <w:t xml:space="preserve"> the </w:t>
      </w:r>
      <w:r w:rsidRPr="00A63AD0">
        <w:rPr>
          <w:rStyle w:val="Emphasis"/>
          <w:highlight w:val="cyan"/>
        </w:rPr>
        <w:t>species</w:t>
      </w:r>
      <w:r w:rsidRPr="00A63AD0">
        <w:rPr>
          <w:rStyle w:val="StyleUnderline"/>
        </w:rPr>
        <w:t xml:space="preserve"> </w:t>
      </w:r>
      <w:r w:rsidRPr="00A63AD0">
        <w:rPr>
          <w:rStyle w:val="StyleUnderline"/>
          <w:highlight w:val="cyan"/>
        </w:rPr>
        <w:t>to</w:t>
      </w:r>
      <w:r w:rsidRPr="00A63AD0">
        <w:rPr>
          <w:rStyle w:val="StyleUnderline"/>
        </w:rPr>
        <w:t xml:space="preserve"> eventually </w:t>
      </w:r>
      <w:r w:rsidRPr="00A63AD0">
        <w:rPr>
          <w:rStyle w:val="Emphasis"/>
          <w:highlight w:val="cyan"/>
        </w:rPr>
        <w:t>succumb</w:t>
      </w:r>
      <w:r w:rsidRPr="00A63AD0">
        <w:rPr>
          <w:rStyle w:val="StyleUnderline"/>
          <w:highlight w:val="cyan"/>
        </w:rPr>
        <w:t xml:space="preserve"> to a </w:t>
      </w:r>
      <w:r w:rsidRPr="00A63AD0">
        <w:rPr>
          <w:rStyle w:val="Emphasis"/>
          <w:highlight w:val="cyan"/>
        </w:rPr>
        <w:t>natural existential risk</w:t>
      </w:r>
      <w:r w:rsidRPr="00A63AD0">
        <w:rPr>
          <w:rStyle w:val="StyleUnderline"/>
          <w:highlight w:val="cyan"/>
        </w:rPr>
        <w:t>,</w:t>
      </w:r>
      <w:r w:rsidRPr="00A63AD0">
        <w:rPr>
          <w:sz w:val="16"/>
          <w:highlight w:val="cyan"/>
        </w:rPr>
        <w:t xml:space="preserve"> </w:t>
      </w:r>
      <w:r w:rsidRPr="00A63AD0">
        <w:rPr>
          <w:rStyle w:val="StyleUnderline"/>
          <w:highlight w:val="cyan"/>
        </w:rPr>
        <w:t>or</w:t>
      </w:r>
      <w:r w:rsidRPr="00A63AD0">
        <w:rPr>
          <w:sz w:val="16"/>
        </w:rPr>
        <w:t xml:space="preserve"> </w:t>
      </w:r>
      <w:r w:rsidRPr="00A63AD0">
        <w:rPr>
          <w:rStyle w:val="StyleUnderline"/>
          <w:highlight w:val="cyan"/>
        </w:rPr>
        <w:t>humanity could</w:t>
      </w:r>
      <w:r w:rsidRPr="00A63AD0">
        <w:rPr>
          <w:rStyle w:val="StyleUnderline"/>
        </w:rPr>
        <w:t xml:space="preserve"> decide to </w:t>
      </w:r>
      <w:r w:rsidRPr="00A63AD0">
        <w:rPr>
          <w:rStyle w:val="StyleUnderline"/>
          <w:highlight w:val="cyan"/>
        </w:rPr>
        <w:t xml:space="preserve">replace itself with a kind of </w:t>
      </w:r>
      <w:r w:rsidRPr="00A63AD0">
        <w:rPr>
          <w:rStyle w:val="Emphasis"/>
          <w:highlight w:val="cyan"/>
        </w:rPr>
        <w:t>unfeeling machine</w:t>
      </w:r>
      <w:r w:rsidRPr="00A63AD0">
        <w:rPr>
          <w:sz w:val="16"/>
        </w:rPr>
        <w:t xml:space="preserve">. </w:t>
      </w:r>
      <w:r w:rsidRPr="00A63AD0">
        <w:rPr>
          <w:rStyle w:val="StyleUnderline"/>
          <w:highlight w:val="cyan"/>
        </w:rPr>
        <w:t xml:space="preserve">Life would hold </w:t>
      </w:r>
      <w:r w:rsidRPr="00A63AD0">
        <w:rPr>
          <w:rStyle w:val="Emphasis"/>
          <w:highlight w:val="cyan"/>
        </w:rPr>
        <w:t>very little value</w:t>
      </w:r>
      <w:r w:rsidRPr="00A63AD0">
        <w:rPr>
          <w:rStyle w:val="StyleUnderline"/>
        </w:rPr>
        <w:t xml:space="preserve"> if there were no one to feel it</w:t>
      </w:r>
      <w:r w:rsidRPr="00A63AD0">
        <w:rPr>
          <w:sz w:val="16"/>
        </w:rPr>
        <w:t xml:space="preserve"> (Ord 2020).</w:t>
      </w:r>
    </w:p>
    <w:p w14:paraId="26612B36" w14:textId="77777777" w:rsidR="005055E9" w:rsidRPr="00A63AD0" w:rsidRDefault="005055E9" w:rsidP="005055E9">
      <w:pPr>
        <w:rPr>
          <w:sz w:val="16"/>
        </w:rPr>
      </w:pPr>
      <w:r w:rsidRPr="00A63AD0">
        <w:rPr>
          <w:sz w:val="16"/>
        </w:rPr>
        <w:t xml:space="preserve">In all three of these scenarios, </w:t>
      </w:r>
      <w:r w:rsidRPr="00A63AD0">
        <w:rPr>
          <w:rStyle w:val="StyleUnderline"/>
        </w:rPr>
        <w:t>locking in specific values also locks out the majority of worthwhile future trajectories that humanity could take</w:t>
      </w:r>
      <w:r w:rsidRPr="00A63AD0">
        <w:rPr>
          <w:sz w:val="16"/>
        </w:rPr>
        <w:t xml:space="preserve">. </w:t>
      </w:r>
      <w:r w:rsidRPr="00A63AD0">
        <w:rPr>
          <w:rStyle w:val="StyleUnderline"/>
        </w:rPr>
        <w:t>There are two general pathways by which totalitarianism</w:t>
      </w:r>
      <w:r w:rsidRPr="00A63AD0">
        <w:rPr>
          <w:sz w:val="16"/>
        </w:rPr>
        <w:t xml:space="preserve"> </w:t>
      </w:r>
      <w:r w:rsidRPr="00A63AD0">
        <w:rPr>
          <w:rStyle w:val="StyleUnderline"/>
        </w:rPr>
        <w:t>could lead to these scenarios</w:t>
      </w:r>
      <w:r w:rsidRPr="00A63AD0">
        <w:rPr>
          <w:sz w:val="16"/>
        </w:rPr>
        <w:t xml:space="preserve">. The first is that an </w:t>
      </w:r>
      <w:r w:rsidRPr="00A63AD0">
        <w:rPr>
          <w:rStyle w:val="StyleUnderline"/>
          <w:highlight w:val="cyan"/>
        </w:rPr>
        <w:t xml:space="preserve">enduring </w:t>
      </w:r>
      <w:r w:rsidRPr="00A63AD0">
        <w:rPr>
          <w:rStyle w:val="Emphasis"/>
          <w:highlight w:val="cyan"/>
        </w:rPr>
        <w:t>totalitarian hegemon</w:t>
      </w:r>
      <w:r w:rsidRPr="00A63AD0">
        <w:rPr>
          <w:rStyle w:val="StyleUnderline"/>
        </w:rPr>
        <w:t xml:space="preserve"> rises to power and controls the globe</w:t>
      </w:r>
      <w:r w:rsidRPr="00A63AD0">
        <w:rPr>
          <w:sz w:val="16"/>
        </w:rPr>
        <w:t xml:space="preserve">. This single ridged governing entity maintains pervasive surveillance and control over the globe and is able to stop any possible threats to its dominance. </w:t>
      </w:r>
      <w:r w:rsidRPr="00A63AD0">
        <w:rPr>
          <w:rStyle w:val="StyleUnderline"/>
        </w:rPr>
        <w:t>The second is that several large regional totalitarian powers rise</w:t>
      </w:r>
      <w:r w:rsidRPr="00A63AD0">
        <w:rPr>
          <w:sz w:val="16"/>
        </w:rPr>
        <w:t xml:space="preserve">, but no specific bloc controls the planet. </w:t>
      </w:r>
      <w:r w:rsidRPr="00A63AD0">
        <w:rPr>
          <w:rStyle w:val="StyleUnderline"/>
        </w:rPr>
        <w:t>These different blocs maintain total control over large regions of the globe</w:t>
      </w:r>
      <w:r w:rsidRPr="00A63AD0">
        <w:rPr>
          <w:sz w:val="16"/>
        </w:rPr>
        <w:t>. Without non-totalitarian system existing to demonstrate an alternative, as generations pass, the idea that a different order could be possible may die out. Assessing the possible threat posed by totalitarianism requires examining both the likelihood of such a regime rising to power, how long a regime would exist, and its ability to contribute to an existential catastrophe.</w:t>
      </w:r>
    </w:p>
    <w:p w14:paraId="78C3898F" w14:textId="77777777" w:rsidR="005055E9" w:rsidRPr="00A63F73" w:rsidRDefault="005055E9" w:rsidP="005055E9">
      <w:pPr>
        <w:pStyle w:val="Heading3"/>
      </w:pPr>
      <w:r w:rsidRPr="00A63F73">
        <w:lastRenderedPageBreak/>
        <w:t>1NC---Patents</w:t>
      </w:r>
    </w:p>
    <w:p w14:paraId="00813614" w14:textId="77777777" w:rsidR="005055E9" w:rsidRPr="00A63F73" w:rsidRDefault="005055E9" w:rsidP="005055E9">
      <w:r w:rsidRPr="00A63F73">
        <w:t>Damages DA</w:t>
      </w:r>
    </w:p>
    <w:p w14:paraId="78044BF1" w14:textId="77777777" w:rsidR="005055E9" w:rsidRPr="00A63F73" w:rsidRDefault="005055E9" w:rsidP="005055E9">
      <w:pPr>
        <w:pStyle w:val="Heading4"/>
      </w:pPr>
      <w:r w:rsidRPr="00A63F73">
        <w:t xml:space="preserve">Patent </w:t>
      </w:r>
      <w:r w:rsidRPr="00D73045">
        <w:rPr>
          <w:u w:val="single"/>
        </w:rPr>
        <w:t>litigation</w:t>
      </w:r>
      <w:r w:rsidRPr="00A63F73">
        <w:t xml:space="preserve"> and </w:t>
      </w:r>
      <w:r w:rsidRPr="00D73045">
        <w:rPr>
          <w:u w:val="single"/>
        </w:rPr>
        <w:t>damages</w:t>
      </w:r>
      <w:r w:rsidRPr="00A63F73">
        <w:t xml:space="preserve"> are </w:t>
      </w:r>
      <w:r w:rsidRPr="00D73045">
        <w:rPr>
          <w:u w:val="single"/>
        </w:rPr>
        <w:t>low now</w:t>
      </w:r>
      <w:r w:rsidRPr="00A63F73">
        <w:t>.</w:t>
      </w:r>
    </w:p>
    <w:p w14:paraId="57E262F9" w14:textId="77777777" w:rsidR="005055E9" w:rsidRPr="00A63F73" w:rsidRDefault="005055E9" w:rsidP="005055E9">
      <w:r w:rsidRPr="00A63F73">
        <w:t xml:space="preserve">Julie </w:t>
      </w:r>
      <w:r w:rsidRPr="00A63F73">
        <w:rPr>
          <w:rStyle w:val="Style13ptBold"/>
        </w:rPr>
        <w:t>Carlson 24</w:t>
      </w:r>
      <w:r w:rsidRPr="00A63F73">
        <w:t>, Ph.D. in economics from Michigan State University, 5/6/24,</w:t>
      </w:r>
      <w:r w:rsidRPr="00A63F73">
        <w:rPr>
          <w:i/>
          <w:iCs/>
        </w:rPr>
        <w:t xml:space="preserve"> IP Watch Dog</w:t>
      </w:r>
      <w:r w:rsidRPr="00A63F73">
        <w:t>, “New Data Show There Is a Problem with the U.S. Patent System—But It’s Not Patent Trolls”, https://ipwatchdog.com/2024/05/06/new-data-show-problem-us-patent-system-not-patent-trolls/id=176149/, kcab</w:t>
      </w:r>
    </w:p>
    <w:p w14:paraId="22FBCA98" w14:textId="77777777" w:rsidR="005055E9" w:rsidRPr="00A63F73" w:rsidRDefault="005055E9" w:rsidP="005055E9">
      <w:pPr>
        <w:rPr>
          <w:rStyle w:val="StyleUnderline"/>
        </w:rPr>
      </w:pPr>
      <w:r w:rsidRPr="00A63F73">
        <w:rPr>
          <w:rStyle w:val="StyleUnderline"/>
          <w:highlight w:val="cyan"/>
        </w:rPr>
        <w:t xml:space="preserve">Patent </w:t>
      </w:r>
      <w:r w:rsidRPr="00A63F73">
        <w:rPr>
          <w:rStyle w:val="Emphasis"/>
          <w:highlight w:val="cyan"/>
        </w:rPr>
        <w:t>Litigation Is Declining</w:t>
      </w:r>
    </w:p>
    <w:p w14:paraId="3097DE6B" w14:textId="77777777" w:rsidR="005055E9" w:rsidRPr="00A63F73" w:rsidRDefault="005055E9" w:rsidP="005055E9">
      <w:pPr>
        <w:rPr>
          <w:sz w:val="16"/>
        </w:rPr>
      </w:pPr>
      <w:r w:rsidRPr="00A63F73">
        <w:rPr>
          <w:sz w:val="16"/>
        </w:rPr>
        <w:t>Source: Marcum Report</w:t>
      </w:r>
    </w:p>
    <w:p w14:paraId="4D3C875C" w14:textId="77777777" w:rsidR="005055E9" w:rsidRPr="00A63F73" w:rsidRDefault="005055E9" w:rsidP="005055E9">
      <w:pPr>
        <w:rPr>
          <w:sz w:val="16"/>
        </w:rPr>
      </w:pPr>
      <w:r w:rsidRPr="00A63F73">
        <w:rPr>
          <w:rStyle w:val="StyleUnderline"/>
          <w:highlight w:val="cyan"/>
        </w:rPr>
        <w:t>The</w:t>
      </w:r>
      <w:r w:rsidRPr="00A63F73">
        <w:rPr>
          <w:sz w:val="16"/>
        </w:rPr>
        <w:t xml:space="preserve"> first graph in the </w:t>
      </w:r>
      <w:r w:rsidRPr="00A63F73">
        <w:rPr>
          <w:rStyle w:val="StyleUnderline"/>
          <w:highlight w:val="cyan"/>
        </w:rPr>
        <w:t>report</w:t>
      </w:r>
      <w:r w:rsidRPr="00A63F73">
        <w:rPr>
          <w:sz w:val="16"/>
        </w:rPr>
        <w:t xml:space="preserve"> clearly </w:t>
      </w:r>
      <w:r w:rsidRPr="00A63F73">
        <w:rPr>
          <w:rStyle w:val="Emphasis"/>
          <w:highlight w:val="cyan"/>
        </w:rPr>
        <w:t>dispels</w:t>
      </w:r>
      <w:r w:rsidRPr="00A63F73">
        <w:rPr>
          <w:rStyle w:val="Emphasis"/>
        </w:rPr>
        <w:t xml:space="preserve"> </w:t>
      </w:r>
      <w:r w:rsidRPr="00A63F73">
        <w:rPr>
          <w:rStyle w:val="Emphasis"/>
          <w:highlight w:val="cyan"/>
        </w:rPr>
        <w:t>the notion</w:t>
      </w:r>
      <w:r w:rsidRPr="00A63F73">
        <w:rPr>
          <w:rStyle w:val="StyleUnderline"/>
        </w:rPr>
        <w:t xml:space="preserve"> that </w:t>
      </w:r>
      <w:r w:rsidRPr="00A63F73">
        <w:rPr>
          <w:rStyle w:val="Emphasis"/>
        </w:rPr>
        <w:t xml:space="preserve">patent </w:t>
      </w:r>
      <w:r w:rsidRPr="00A63F73">
        <w:rPr>
          <w:rStyle w:val="Emphasis"/>
          <w:highlight w:val="cyan"/>
        </w:rPr>
        <w:t>litigation</w:t>
      </w:r>
      <w:r w:rsidRPr="00A63F73">
        <w:rPr>
          <w:rStyle w:val="Emphasis"/>
        </w:rPr>
        <w:t xml:space="preserve"> </w:t>
      </w:r>
      <w:r w:rsidRPr="00A63F73">
        <w:rPr>
          <w:rStyle w:val="Emphasis"/>
          <w:highlight w:val="cyan"/>
        </w:rPr>
        <w:t>is excessive</w:t>
      </w:r>
      <w:r w:rsidRPr="00A63F73">
        <w:rPr>
          <w:sz w:val="16"/>
        </w:rPr>
        <w:t xml:space="preserve">. It shows the </w:t>
      </w:r>
      <w:r w:rsidRPr="00A63F73">
        <w:rPr>
          <w:rStyle w:val="StyleUnderline"/>
        </w:rPr>
        <w:t xml:space="preserve">trends over time in the number of </w:t>
      </w:r>
      <w:r w:rsidRPr="00A63F73">
        <w:rPr>
          <w:rStyle w:val="StyleUnderline"/>
          <w:highlight w:val="cyan"/>
        </w:rPr>
        <w:t>patent grants</w:t>
      </w:r>
      <w:r w:rsidRPr="00A63F73">
        <w:rPr>
          <w:rStyle w:val="StyleUnderline"/>
        </w:rPr>
        <w:t xml:space="preserve"> </w:t>
      </w:r>
      <w:r w:rsidRPr="00A63F73">
        <w:rPr>
          <w:rStyle w:val="StyleUnderline"/>
          <w:highlight w:val="cyan"/>
        </w:rPr>
        <w:t>and</w:t>
      </w:r>
      <w:r w:rsidRPr="00A63F73">
        <w:rPr>
          <w:rStyle w:val="StyleUnderline"/>
        </w:rPr>
        <w:t xml:space="preserve"> </w:t>
      </w:r>
      <w:r w:rsidRPr="00A63F73">
        <w:rPr>
          <w:rStyle w:val="StyleUnderline"/>
          <w:highlight w:val="cyan"/>
        </w:rPr>
        <w:t>the number of</w:t>
      </w:r>
      <w:r w:rsidRPr="00A63F73">
        <w:rPr>
          <w:rStyle w:val="StyleUnderline"/>
        </w:rPr>
        <w:t xml:space="preserve"> patent </w:t>
      </w:r>
      <w:r w:rsidRPr="00A63F73">
        <w:rPr>
          <w:rStyle w:val="StyleUnderline"/>
          <w:highlight w:val="cyan"/>
        </w:rPr>
        <w:t>infringement</w:t>
      </w:r>
      <w:r w:rsidRPr="00A63F73">
        <w:rPr>
          <w:rStyle w:val="StyleUnderline"/>
        </w:rPr>
        <w:t xml:space="preserve"> </w:t>
      </w:r>
      <w:r w:rsidRPr="00A63F73">
        <w:rPr>
          <w:rStyle w:val="StyleUnderline"/>
          <w:highlight w:val="cyan"/>
        </w:rPr>
        <w:t>complaints</w:t>
      </w:r>
      <w:r w:rsidRPr="00A63F73">
        <w:rPr>
          <w:rStyle w:val="StyleUnderline"/>
        </w:rPr>
        <w:t xml:space="preserve"> filed in U.S. district courts</w:t>
      </w:r>
      <w:r w:rsidRPr="00A63F73">
        <w:rPr>
          <w:sz w:val="16"/>
        </w:rPr>
        <w:t xml:space="preserve">. As seen in the graph, </w:t>
      </w:r>
      <w:r w:rsidRPr="00A63F73">
        <w:rPr>
          <w:rStyle w:val="StyleUnderline"/>
          <w:highlight w:val="cyan"/>
        </w:rPr>
        <w:t>there is a</w:t>
      </w:r>
      <w:r w:rsidRPr="00A63F73">
        <w:rPr>
          <w:rStyle w:val="StyleUnderline"/>
        </w:rPr>
        <w:t xml:space="preserve"> sharp </w:t>
      </w:r>
      <w:r w:rsidRPr="00A63F73">
        <w:rPr>
          <w:rStyle w:val="StyleUnderline"/>
          <w:highlight w:val="cyan"/>
        </w:rPr>
        <w:t>increase</w:t>
      </w:r>
      <w:r w:rsidRPr="00A63F73">
        <w:rPr>
          <w:rStyle w:val="StyleUnderline"/>
        </w:rPr>
        <w:t xml:space="preserve"> </w:t>
      </w:r>
      <w:r w:rsidRPr="00A63F73">
        <w:rPr>
          <w:rStyle w:val="StyleUnderline"/>
          <w:highlight w:val="cyan"/>
        </w:rPr>
        <w:t>in</w:t>
      </w:r>
      <w:r w:rsidRPr="00A63F73">
        <w:rPr>
          <w:rStyle w:val="StyleUnderline"/>
        </w:rPr>
        <w:t xml:space="preserve"> the number of </w:t>
      </w:r>
      <w:r w:rsidRPr="00A63F73">
        <w:rPr>
          <w:rStyle w:val="StyleUnderline"/>
          <w:highlight w:val="cyan"/>
        </w:rPr>
        <w:t>complaints</w:t>
      </w:r>
      <w:r w:rsidRPr="00A63F73">
        <w:rPr>
          <w:sz w:val="16"/>
        </w:rPr>
        <w:t xml:space="preserve"> filed after 2011 </w:t>
      </w:r>
      <w:r w:rsidRPr="00A63F73">
        <w:rPr>
          <w:rStyle w:val="StyleUnderline"/>
        </w:rPr>
        <w:t>due to the anti-joinder provisions</w:t>
      </w:r>
      <w:r w:rsidRPr="00A63F73">
        <w:rPr>
          <w:sz w:val="16"/>
        </w:rPr>
        <w:t xml:space="preserve"> of the America Invents Act (AIA). As astute observers of the U.S. patent system understand, </w:t>
      </w:r>
      <w:r w:rsidRPr="00A63F73">
        <w:rPr>
          <w:rStyle w:val="StyleUnderline"/>
        </w:rPr>
        <w:t xml:space="preserve">this increase in complaints </w:t>
      </w:r>
      <w:r w:rsidRPr="00A63F73">
        <w:rPr>
          <w:rStyle w:val="StyleUnderline"/>
          <w:highlight w:val="cyan"/>
        </w:rPr>
        <w:t>does not represent</w:t>
      </w:r>
      <w:r w:rsidRPr="00A63F73">
        <w:rPr>
          <w:rStyle w:val="StyleUnderline"/>
        </w:rPr>
        <w:t xml:space="preserve"> </w:t>
      </w:r>
      <w:r w:rsidRPr="00A63F73">
        <w:rPr>
          <w:rStyle w:val="Emphasis"/>
          <w:highlight w:val="cyan"/>
        </w:rPr>
        <w:t>new disputes</w:t>
      </w:r>
      <w:r w:rsidRPr="00A63F73">
        <w:rPr>
          <w:sz w:val="16"/>
        </w:rPr>
        <w:t xml:space="preserve"> </w:t>
      </w:r>
      <w:r w:rsidRPr="00A63F73">
        <w:rPr>
          <w:rStyle w:val="StyleUnderline"/>
        </w:rPr>
        <w:t>but</w:t>
      </w:r>
      <w:r w:rsidRPr="00A63F73">
        <w:rPr>
          <w:sz w:val="16"/>
        </w:rPr>
        <w:t xml:space="preserve"> merely </w:t>
      </w:r>
      <w:r w:rsidRPr="00A63F73">
        <w:rPr>
          <w:rStyle w:val="StyleUnderline"/>
        </w:rPr>
        <w:t xml:space="preserve">a </w:t>
      </w:r>
      <w:r w:rsidRPr="00A63F73">
        <w:rPr>
          <w:rStyle w:val="Emphasis"/>
        </w:rPr>
        <w:t>separation of defendants</w:t>
      </w:r>
      <w:r w:rsidRPr="00A63F73">
        <w:rPr>
          <w:rStyle w:val="StyleUnderline"/>
        </w:rPr>
        <w:t xml:space="preserve"> into </w:t>
      </w:r>
      <w:r w:rsidRPr="00A63F73">
        <w:rPr>
          <w:rStyle w:val="Emphasis"/>
        </w:rPr>
        <w:t>individual lawsuits</w:t>
      </w:r>
      <w:r w:rsidRPr="00A63F73">
        <w:rPr>
          <w:rStyle w:val="StyleUnderline"/>
        </w:rPr>
        <w:t xml:space="preserve"> thereby mechanically increasing the number of complaints</w:t>
      </w:r>
      <w:r w:rsidRPr="00A63F73">
        <w:rPr>
          <w:sz w:val="16"/>
        </w:rPr>
        <w:t xml:space="preserve">. Therefore, the decline in complaints observed after 2013 is more impressive than it appears as the decline would have been even greater were it not for the anti-joinder provision. Even still, complaints are only about a third higher than they were in the period leading up to the AIA. Furthermore, </w:t>
      </w:r>
      <w:r w:rsidRPr="00A63F73">
        <w:rPr>
          <w:rStyle w:val="Emphasis"/>
          <w:highlight w:val="cyan"/>
        </w:rPr>
        <w:t>patent infringement</w:t>
      </w:r>
      <w:r w:rsidRPr="00A63F73">
        <w:rPr>
          <w:rStyle w:val="StyleUnderline"/>
        </w:rPr>
        <w:t xml:space="preserve"> </w:t>
      </w:r>
      <w:r w:rsidRPr="00A63F73">
        <w:rPr>
          <w:rStyle w:val="StyleUnderline"/>
          <w:highlight w:val="cyan"/>
        </w:rPr>
        <w:t>complaints as</w:t>
      </w:r>
      <w:r w:rsidRPr="00A63F73">
        <w:rPr>
          <w:rStyle w:val="StyleUnderline"/>
        </w:rPr>
        <w:t xml:space="preserve"> </w:t>
      </w:r>
      <w:r w:rsidRPr="00A63F73">
        <w:rPr>
          <w:rStyle w:val="StyleUnderline"/>
          <w:highlight w:val="cyan"/>
        </w:rPr>
        <w:t>a share of granted</w:t>
      </w:r>
      <w:r w:rsidRPr="00A63F73">
        <w:rPr>
          <w:rStyle w:val="StyleUnderline"/>
        </w:rPr>
        <w:t xml:space="preserve"> </w:t>
      </w:r>
      <w:r w:rsidRPr="00A63F73">
        <w:rPr>
          <w:rStyle w:val="StyleUnderline"/>
          <w:highlight w:val="cyan"/>
        </w:rPr>
        <w:t>patents</w:t>
      </w:r>
      <w:r w:rsidRPr="00A63F73">
        <w:rPr>
          <w:rStyle w:val="StyleUnderline"/>
        </w:rPr>
        <w:t xml:space="preserve"> </w:t>
      </w:r>
      <w:r w:rsidRPr="00A63F73">
        <w:rPr>
          <w:rStyle w:val="StyleUnderline"/>
          <w:highlight w:val="cyan"/>
        </w:rPr>
        <w:t>is low and</w:t>
      </w:r>
      <w:r w:rsidRPr="00A63F73">
        <w:rPr>
          <w:rStyle w:val="StyleUnderline"/>
        </w:rPr>
        <w:t xml:space="preserve"> is </w:t>
      </w:r>
      <w:r w:rsidRPr="00A63F73">
        <w:rPr>
          <w:sz w:val="16"/>
        </w:rPr>
        <w:t xml:space="preserve">also </w:t>
      </w:r>
      <w:r w:rsidRPr="00A63F73">
        <w:rPr>
          <w:rStyle w:val="Emphasis"/>
          <w:highlight w:val="cyan"/>
        </w:rPr>
        <w:t>declining</w:t>
      </w:r>
      <w:r w:rsidRPr="00A63F73">
        <w:rPr>
          <w:sz w:val="16"/>
        </w:rPr>
        <w:t>. Marcum reports this share averaged 1.7% from 2013 to 2017 and is less than 1% today.</w:t>
      </w:r>
    </w:p>
    <w:p w14:paraId="2621C21E" w14:textId="77777777" w:rsidR="005055E9" w:rsidRPr="00A63F73" w:rsidRDefault="005055E9" w:rsidP="005055E9">
      <w:pPr>
        <w:rPr>
          <w:rStyle w:val="StyleUnderline"/>
        </w:rPr>
      </w:pPr>
      <w:r w:rsidRPr="00A63F73">
        <w:rPr>
          <w:rStyle w:val="Emphasis"/>
          <w:highlight w:val="cyan"/>
        </w:rPr>
        <w:t>Injunction</w:t>
      </w:r>
      <w:r w:rsidRPr="00A63F73">
        <w:rPr>
          <w:rStyle w:val="Emphasis"/>
        </w:rPr>
        <w:t xml:space="preserve"> </w:t>
      </w:r>
      <w:r w:rsidRPr="00A63F73">
        <w:rPr>
          <w:rStyle w:val="Emphasis"/>
          <w:highlight w:val="cyan"/>
        </w:rPr>
        <w:t>Grants</w:t>
      </w:r>
      <w:r w:rsidRPr="00A63F73">
        <w:rPr>
          <w:rStyle w:val="StyleUnderline"/>
          <w:highlight w:val="cyan"/>
        </w:rPr>
        <w:t xml:space="preserve"> Are Low</w:t>
      </w:r>
    </w:p>
    <w:p w14:paraId="7820CFBD" w14:textId="77777777" w:rsidR="005055E9" w:rsidRPr="00A63F73" w:rsidRDefault="005055E9" w:rsidP="005055E9">
      <w:pPr>
        <w:rPr>
          <w:sz w:val="16"/>
        </w:rPr>
      </w:pPr>
      <w:r w:rsidRPr="00A63F73">
        <w:rPr>
          <w:sz w:val="16"/>
        </w:rPr>
        <w:t xml:space="preserve">The </w:t>
      </w:r>
      <w:r w:rsidRPr="00A63F73">
        <w:rPr>
          <w:rStyle w:val="StyleUnderline"/>
        </w:rPr>
        <w:t>Marcum</w:t>
      </w:r>
      <w:r w:rsidRPr="00A63F73">
        <w:rPr>
          <w:sz w:val="16"/>
        </w:rPr>
        <w:t xml:space="preserve"> report </w:t>
      </w:r>
      <w:r w:rsidRPr="00A63F73">
        <w:rPr>
          <w:rStyle w:val="StyleUnderline"/>
        </w:rPr>
        <w:t>provides</w:t>
      </w:r>
      <w:r w:rsidRPr="00A63F73">
        <w:rPr>
          <w:sz w:val="16"/>
        </w:rPr>
        <w:t xml:space="preserve"> </w:t>
      </w:r>
      <w:r w:rsidRPr="00A63F73">
        <w:rPr>
          <w:rStyle w:val="StyleUnderline"/>
        </w:rPr>
        <w:t>further evidence</w:t>
      </w:r>
      <w:r w:rsidRPr="00A63F73">
        <w:rPr>
          <w:sz w:val="16"/>
        </w:rPr>
        <w:t xml:space="preserve"> </w:t>
      </w:r>
      <w:r w:rsidRPr="00A63F73">
        <w:rPr>
          <w:rStyle w:val="StyleUnderline"/>
        </w:rPr>
        <w:t xml:space="preserve">of the </w:t>
      </w:r>
      <w:r w:rsidRPr="00A63F73">
        <w:rPr>
          <w:rStyle w:val="Emphasis"/>
        </w:rPr>
        <w:t>pernicious effect</w:t>
      </w:r>
      <w:r w:rsidRPr="00A63F73">
        <w:rPr>
          <w:rStyle w:val="StyleUnderline"/>
        </w:rPr>
        <w:t xml:space="preserve"> the</w:t>
      </w:r>
      <w:r w:rsidRPr="00A63F73">
        <w:rPr>
          <w:sz w:val="16"/>
        </w:rPr>
        <w:t xml:space="preserve"> U.S. Supreme Court’s </w:t>
      </w:r>
      <w:r w:rsidRPr="00A63F73">
        <w:rPr>
          <w:rStyle w:val="StyleUnderline"/>
          <w:highlight w:val="cyan"/>
        </w:rPr>
        <w:t>eBay</w:t>
      </w:r>
      <w:r w:rsidRPr="00A63F73">
        <w:rPr>
          <w:sz w:val="16"/>
        </w:rPr>
        <w:t xml:space="preserve"> </w:t>
      </w:r>
      <w:r w:rsidRPr="00A63F73">
        <w:rPr>
          <w:rStyle w:val="StyleUnderline"/>
        </w:rPr>
        <w:t>decision</w:t>
      </w:r>
      <w:r w:rsidRPr="00A63F73">
        <w:rPr>
          <w:sz w:val="16"/>
        </w:rPr>
        <w:t xml:space="preserve"> </w:t>
      </w:r>
      <w:r w:rsidRPr="00A63F73">
        <w:rPr>
          <w:rStyle w:val="StyleUnderline"/>
          <w:highlight w:val="cyan"/>
        </w:rPr>
        <w:t>has had on the</w:t>
      </w:r>
      <w:r w:rsidRPr="00A63F73">
        <w:rPr>
          <w:rStyle w:val="StyleUnderline"/>
        </w:rPr>
        <w:t xml:space="preserve"> </w:t>
      </w:r>
      <w:r w:rsidRPr="00A63F73">
        <w:rPr>
          <w:rStyle w:val="Emphasis"/>
          <w:highlight w:val="cyan"/>
        </w:rPr>
        <w:t>ability of</w:t>
      </w:r>
      <w:r w:rsidRPr="00A63F73">
        <w:rPr>
          <w:rStyle w:val="Emphasis"/>
        </w:rPr>
        <w:t xml:space="preserve"> patent </w:t>
      </w:r>
      <w:r w:rsidRPr="00A63F73">
        <w:rPr>
          <w:rStyle w:val="Emphasis"/>
          <w:highlight w:val="cyan"/>
        </w:rPr>
        <w:t>owners</w:t>
      </w:r>
      <w:r w:rsidRPr="00A63F73">
        <w:rPr>
          <w:rStyle w:val="StyleUnderline"/>
          <w:highlight w:val="cyan"/>
        </w:rPr>
        <w:t xml:space="preserve"> to </w:t>
      </w:r>
      <w:r w:rsidRPr="00A63F73">
        <w:rPr>
          <w:rStyle w:val="Emphasis"/>
          <w:highlight w:val="cyan"/>
        </w:rPr>
        <w:t>enforce</w:t>
      </w:r>
      <w:r w:rsidRPr="00A63F73">
        <w:rPr>
          <w:rStyle w:val="StyleUnderline"/>
        </w:rPr>
        <w:t xml:space="preserve"> </w:t>
      </w:r>
      <w:r w:rsidRPr="00A63F73">
        <w:rPr>
          <w:rStyle w:val="StyleUnderline"/>
          <w:highlight w:val="cyan"/>
        </w:rPr>
        <w:t xml:space="preserve">the </w:t>
      </w:r>
      <w:r w:rsidRPr="00A63F73">
        <w:rPr>
          <w:rStyle w:val="Emphasis"/>
          <w:highlight w:val="cyan"/>
        </w:rPr>
        <w:t>exclusionary right</w:t>
      </w:r>
      <w:r w:rsidRPr="00A63F73">
        <w:rPr>
          <w:rStyle w:val="StyleUnderline"/>
        </w:rPr>
        <w:t xml:space="preserve"> embodied in their patent</w:t>
      </w:r>
      <w:r w:rsidRPr="00A63F73">
        <w:rPr>
          <w:sz w:val="16"/>
        </w:rPr>
        <w:t xml:space="preserve">. </w:t>
      </w:r>
      <w:r w:rsidRPr="00A63F73">
        <w:rPr>
          <w:rStyle w:val="StyleUnderline"/>
        </w:rPr>
        <w:t>Prior research</w:t>
      </w:r>
      <w:r w:rsidRPr="00A63F73">
        <w:rPr>
          <w:sz w:val="16"/>
        </w:rPr>
        <w:t xml:space="preserve"> has </w:t>
      </w:r>
      <w:r w:rsidRPr="00A63F73">
        <w:rPr>
          <w:rStyle w:val="StyleUnderline"/>
        </w:rPr>
        <w:t>shown</w:t>
      </w:r>
      <w:r w:rsidRPr="00A63F73">
        <w:rPr>
          <w:sz w:val="16"/>
        </w:rPr>
        <w:t xml:space="preserve"> that patent </w:t>
      </w:r>
      <w:r w:rsidRPr="00A63F73">
        <w:rPr>
          <w:rStyle w:val="StyleUnderline"/>
        </w:rPr>
        <w:t>owners</w:t>
      </w:r>
      <w:r w:rsidRPr="00A63F73">
        <w:rPr>
          <w:sz w:val="16"/>
        </w:rPr>
        <w:t xml:space="preserve"> </w:t>
      </w:r>
      <w:r w:rsidRPr="00A63F73">
        <w:rPr>
          <w:rStyle w:val="StyleUnderline"/>
        </w:rPr>
        <w:t xml:space="preserve">are less likely to </w:t>
      </w:r>
      <w:r w:rsidRPr="00A63F73">
        <w:rPr>
          <w:rStyle w:val="Emphasis"/>
        </w:rPr>
        <w:t>seek injunctions</w:t>
      </w:r>
      <w:r w:rsidRPr="00A63F73">
        <w:rPr>
          <w:rStyle w:val="StyleUnderline"/>
        </w:rPr>
        <w:t xml:space="preserve"> and those </w:t>
      </w:r>
      <w:r w:rsidRPr="00A63F73">
        <w:rPr>
          <w:rStyle w:val="Emphasis"/>
        </w:rPr>
        <w:t>injunctions</w:t>
      </w:r>
      <w:r w:rsidRPr="00A63F73">
        <w:rPr>
          <w:rStyle w:val="StyleUnderline"/>
        </w:rPr>
        <w:t xml:space="preserve"> are less likely to be granted following eBay</w:t>
      </w:r>
      <w:r w:rsidRPr="00A63F73">
        <w:rPr>
          <w:sz w:val="16"/>
        </w:rPr>
        <w:t xml:space="preserve">. It should be no surprise then that </w:t>
      </w:r>
      <w:r w:rsidRPr="00A63F73">
        <w:rPr>
          <w:rStyle w:val="StyleUnderline"/>
        </w:rPr>
        <w:t xml:space="preserve">there has been a </w:t>
      </w:r>
      <w:r w:rsidRPr="00A63F73">
        <w:rPr>
          <w:rStyle w:val="Emphasis"/>
        </w:rPr>
        <w:t>significant decline</w:t>
      </w:r>
      <w:r w:rsidRPr="00A63F73">
        <w:rPr>
          <w:rStyle w:val="StyleUnderline"/>
        </w:rPr>
        <w:t xml:space="preserve"> in injunction grants over the last 15 years</w:t>
      </w:r>
      <w:r w:rsidRPr="00A63F73">
        <w:rPr>
          <w:sz w:val="16"/>
        </w:rPr>
        <w:t xml:space="preserve">. The </w:t>
      </w:r>
      <w:r w:rsidRPr="00A63F73">
        <w:rPr>
          <w:rStyle w:val="StyleUnderline"/>
        </w:rPr>
        <w:t>Marcum</w:t>
      </w:r>
      <w:r w:rsidRPr="00A63F73">
        <w:rPr>
          <w:sz w:val="16"/>
        </w:rPr>
        <w:t xml:space="preserve"> report </w:t>
      </w:r>
      <w:r w:rsidRPr="00A63F73">
        <w:rPr>
          <w:rStyle w:val="StyleUnderline"/>
        </w:rPr>
        <w:t>focuses on injunction grants excluding default judgments</w:t>
      </w:r>
      <w:r w:rsidRPr="00A63F73">
        <w:rPr>
          <w:sz w:val="16"/>
        </w:rPr>
        <w:t>. They note that “</w:t>
      </w:r>
      <w:r w:rsidRPr="00A63F73">
        <w:rPr>
          <w:rStyle w:val="StyleUnderline"/>
        </w:rPr>
        <w:t>cases with default judgments do not typically represent contested disputes</w:t>
      </w:r>
      <w:r w:rsidRPr="00A63F73">
        <w:rPr>
          <w:sz w:val="16"/>
        </w:rPr>
        <w:t xml:space="preserve">” as the defendant has failed “to take required actions or respond to court proceedings.” The report shows that injunction grants (excluding default judgments) have fallen from a peak of 80 in the period 2008 to 2012 to just 36 in the period 2018 to 2022. That is, in the most recent period, </w:t>
      </w:r>
      <w:r w:rsidRPr="00A63F73">
        <w:rPr>
          <w:rStyle w:val="StyleUnderline"/>
        </w:rPr>
        <w:t xml:space="preserve">there is an average of just </w:t>
      </w:r>
      <w:r w:rsidRPr="00A63F73">
        <w:rPr>
          <w:rStyle w:val="Emphasis"/>
        </w:rPr>
        <w:t>seven injunctions</w:t>
      </w:r>
      <w:r w:rsidRPr="00A63F73">
        <w:rPr>
          <w:rStyle w:val="StyleUnderline"/>
        </w:rPr>
        <w:t xml:space="preserve"> per year</w:t>
      </w:r>
      <w:r w:rsidRPr="00A63F73">
        <w:rPr>
          <w:sz w:val="16"/>
        </w:rPr>
        <w:t>—</w:t>
      </w:r>
      <w:r w:rsidRPr="00A63F73">
        <w:rPr>
          <w:rStyle w:val="StyleUnderline"/>
        </w:rPr>
        <w:t>less than half the average in the earlier period</w:t>
      </w:r>
      <w:r w:rsidRPr="00A63F73">
        <w:rPr>
          <w:sz w:val="16"/>
        </w:rPr>
        <w:t xml:space="preserve">. In addition to a low level of injunctions, </w:t>
      </w:r>
      <w:r w:rsidRPr="00A63F73">
        <w:rPr>
          <w:rStyle w:val="StyleUnderline"/>
        </w:rPr>
        <w:t>enhancement of damages is</w:t>
      </w:r>
      <w:r w:rsidRPr="00A63F73">
        <w:rPr>
          <w:sz w:val="16"/>
        </w:rPr>
        <w:t xml:space="preserve"> </w:t>
      </w:r>
      <w:r w:rsidRPr="00A63F73">
        <w:rPr>
          <w:rStyle w:val="StyleUnderline"/>
        </w:rPr>
        <w:t>rare</w:t>
      </w:r>
      <w:r w:rsidRPr="00A63F73">
        <w:rPr>
          <w:sz w:val="16"/>
        </w:rPr>
        <w:t>. Only 22% of remedies awards were enhanced due to a finding of willful infringement.</w:t>
      </w:r>
    </w:p>
    <w:p w14:paraId="1DCE7382" w14:textId="77777777" w:rsidR="005055E9" w:rsidRPr="00A63F73" w:rsidRDefault="005055E9" w:rsidP="005055E9">
      <w:pPr>
        <w:rPr>
          <w:rStyle w:val="StyleUnderline"/>
        </w:rPr>
      </w:pPr>
      <w:r w:rsidRPr="00A63F73">
        <w:rPr>
          <w:rStyle w:val="StyleUnderline"/>
        </w:rPr>
        <w:t xml:space="preserve">NPE </w:t>
      </w:r>
      <w:r w:rsidRPr="00A63F73">
        <w:rPr>
          <w:rStyle w:val="StyleUnderline"/>
          <w:highlight w:val="cyan"/>
        </w:rPr>
        <w:t xml:space="preserve">Litigation Is </w:t>
      </w:r>
      <w:r w:rsidRPr="00A63F73">
        <w:rPr>
          <w:rStyle w:val="Emphasis"/>
          <w:highlight w:val="cyan"/>
        </w:rPr>
        <w:t>Not Pervasive</w:t>
      </w:r>
    </w:p>
    <w:p w14:paraId="143200CB" w14:textId="77777777" w:rsidR="005055E9" w:rsidRPr="00A63F73" w:rsidRDefault="005055E9" w:rsidP="005055E9">
      <w:pPr>
        <w:rPr>
          <w:sz w:val="16"/>
        </w:rPr>
      </w:pPr>
      <w:r w:rsidRPr="00A63F73">
        <w:rPr>
          <w:sz w:val="16"/>
        </w:rPr>
        <w:t xml:space="preserve">If the anecdotes are to be believed, not only is </w:t>
      </w:r>
      <w:r w:rsidRPr="00A63F73">
        <w:rPr>
          <w:rStyle w:val="StyleUnderline"/>
        </w:rPr>
        <w:t xml:space="preserve">patent litigation excessive but it is being </w:t>
      </w:r>
      <w:r w:rsidRPr="00A63F73">
        <w:rPr>
          <w:rStyle w:val="Emphasis"/>
        </w:rPr>
        <w:t>driven by</w:t>
      </w:r>
      <w:r w:rsidRPr="00A63F73">
        <w:rPr>
          <w:sz w:val="16"/>
        </w:rPr>
        <w:t xml:space="preserve"> “</w:t>
      </w:r>
      <w:r w:rsidRPr="00A63F73">
        <w:rPr>
          <w:rStyle w:val="Emphasis"/>
        </w:rPr>
        <w:t>patent trolls</w:t>
      </w:r>
      <w:r w:rsidRPr="00A63F73">
        <w:rPr>
          <w:sz w:val="16"/>
        </w:rPr>
        <w:t xml:space="preserve">.” </w:t>
      </w:r>
      <w:r w:rsidRPr="00A63F73">
        <w:rPr>
          <w:rStyle w:val="StyleUnderline"/>
        </w:rPr>
        <w:t>Patent trolls</w:t>
      </w:r>
      <w:r w:rsidRPr="00A63F73">
        <w:rPr>
          <w:sz w:val="16"/>
        </w:rPr>
        <w:t xml:space="preserve"> or, less pejoratively, </w:t>
      </w:r>
      <w:r w:rsidRPr="00A63F73">
        <w:rPr>
          <w:rStyle w:val="StyleUnderline"/>
        </w:rPr>
        <w:t>PAEs</w:t>
      </w:r>
      <w:r w:rsidRPr="00A63F73">
        <w:rPr>
          <w:sz w:val="16"/>
        </w:rPr>
        <w:t xml:space="preserve">, </w:t>
      </w:r>
      <w:r w:rsidRPr="00A63F73">
        <w:rPr>
          <w:rStyle w:val="StyleUnderline"/>
        </w:rPr>
        <w:t>are patent owners who acquire patents and then assert them against alleged infringers</w:t>
      </w:r>
      <w:r w:rsidRPr="00A63F73">
        <w:rPr>
          <w:sz w:val="16"/>
        </w:rPr>
        <w:t xml:space="preserve">. The Marcum report casts a broader net and examines the remedies available to all NPEs which includes PAEs but also includes individuals, universities, and research entities. They find that over the 20 years of their study, </w:t>
      </w:r>
      <w:r w:rsidRPr="00A63F73">
        <w:rPr>
          <w:rStyle w:val="StyleUnderline"/>
          <w:highlight w:val="cyan"/>
        </w:rPr>
        <w:t xml:space="preserve">only </w:t>
      </w:r>
      <w:r w:rsidRPr="00A63F73">
        <w:rPr>
          <w:rStyle w:val="Emphasis"/>
          <w:highlight w:val="cyan"/>
        </w:rPr>
        <w:t>23% of remedies were awarded</w:t>
      </w:r>
      <w:r w:rsidRPr="00A63F73">
        <w:rPr>
          <w:rStyle w:val="StyleUnderline"/>
        </w:rPr>
        <w:t xml:space="preserve"> </w:t>
      </w:r>
      <w:r w:rsidRPr="00A63F73">
        <w:rPr>
          <w:rStyle w:val="StyleUnderline"/>
          <w:highlight w:val="cyan"/>
        </w:rPr>
        <w:t>to NPEs</w:t>
      </w:r>
      <w:r w:rsidRPr="00A63F73">
        <w:rPr>
          <w:sz w:val="16"/>
        </w:rPr>
        <w:t xml:space="preserve">. Furthermore, </w:t>
      </w:r>
      <w:r w:rsidRPr="00A63F73">
        <w:rPr>
          <w:rStyle w:val="StyleUnderline"/>
        </w:rPr>
        <w:t>the impact of eBay has been even more dramatic for NPEs</w:t>
      </w:r>
      <w:r w:rsidRPr="00A63F73">
        <w:rPr>
          <w:sz w:val="16"/>
        </w:rPr>
        <w:t xml:space="preserve">. As a result of eBay, injunctions are effectively unavailable to NPEs with only 12 injunction grants (excluding default judgments) over the last 10 years of the study. As damages are effectively the only remedy available to </w:t>
      </w:r>
      <w:r w:rsidRPr="00A63F73">
        <w:rPr>
          <w:sz w:val="16"/>
        </w:rPr>
        <w:lastRenderedPageBreak/>
        <w:t xml:space="preserve">NPEs, it is unsurprising that Marcum finds that median damage awards to NPEs tend to be higher than the awards to practicing entities. However, </w:t>
      </w:r>
      <w:r w:rsidRPr="00A63F73">
        <w:rPr>
          <w:rStyle w:val="StyleUnderline"/>
        </w:rPr>
        <w:t>the median damage awards to NPEs</w:t>
      </w:r>
      <w:r w:rsidRPr="00A63F73">
        <w:rPr>
          <w:sz w:val="16"/>
        </w:rPr>
        <w:t xml:space="preserve"> (excluding default judgments) </w:t>
      </w:r>
      <w:r w:rsidRPr="00A63F73">
        <w:rPr>
          <w:rStyle w:val="StyleUnderline"/>
        </w:rPr>
        <w:t>have declined approximately 25-30%from their peak in the period 2008 to 2012</w:t>
      </w:r>
      <w:r w:rsidRPr="00A63F73">
        <w:rPr>
          <w:sz w:val="16"/>
        </w:rPr>
        <w:t>.</w:t>
      </w:r>
    </w:p>
    <w:p w14:paraId="5D5538EC" w14:textId="77777777" w:rsidR="005055E9" w:rsidRPr="00A63F73" w:rsidRDefault="005055E9" w:rsidP="005055E9">
      <w:pPr>
        <w:pStyle w:val="Heading4"/>
      </w:pPr>
      <w:r w:rsidRPr="00A63F73">
        <w:t xml:space="preserve">Increased </w:t>
      </w:r>
      <w:r w:rsidRPr="00D73045">
        <w:rPr>
          <w:u w:val="single"/>
        </w:rPr>
        <w:t>patent infringement</w:t>
      </w:r>
      <w:r w:rsidRPr="00A63F73">
        <w:t xml:space="preserve"> drains </w:t>
      </w:r>
      <w:r w:rsidRPr="00D73045">
        <w:rPr>
          <w:u w:val="single"/>
        </w:rPr>
        <w:t>operations</w:t>
      </w:r>
      <w:r w:rsidRPr="00A63F73">
        <w:t xml:space="preserve">, incentivizing </w:t>
      </w:r>
      <w:r w:rsidRPr="00D73045">
        <w:rPr>
          <w:u w:val="single"/>
        </w:rPr>
        <w:t>excessive damages</w:t>
      </w:r>
      <w:r w:rsidRPr="00A63F73">
        <w:t xml:space="preserve"> and </w:t>
      </w:r>
      <w:r w:rsidRPr="00D73045">
        <w:rPr>
          <w:u w:val="single"/>
        </w:rPr>
        <w:t>injunctions</w:t>
      </w:r>
      <w:r w:rsidRPr="00A63F73">
        <w:t>.</w:t>
      </w:r>
    </w:p>
    <w:p w14:paraId="29759306" w14:textId="77777777" w:rsidR="005055E9" w:rsidRPr="00A63F73" w:rsidRDefault="005055E9" w:rsidP="005055E9">
      <w:r w:rsidRPr="00A63F73">
        <w:t xml:space="preserve">Maria Paola Pace </w:t>
      </w:r>
      <w:r w:rsidRPr="00A63F73">
        <w:rPr>
          <w:rStyle w:val="Style13ptBold"/>
        </w:rPr>
        <w:t>Napoleone 24</w:t>
      </w:r>
      <w:r w:rsidRPr="00A63F73">
        <w:t xml:space="preserve">, Ph.D. in Pharmaceutical Sciences, University “La Sapienza”, Rome; post-doc in Organic Chemistry, Iowa State University; Master in Intellectual Property Management, Università di Bologna “Alma Mater Studiorum”, 3/21/24, </w:t>
      </w:r>
      <w:r w:rsidRPr="00A63F73">
        <w:rPr>
          <w:i/>
          <w:iCs/>
        </w:rPr>
        <w:t>Dennemeyer</w:t>
      </w:r>
      <w:r w:rsidRPr="00A63F73">
        <w:t>, “Setting the record straight on patent infringement and damages”, https://www.dennemeyer.com/ip-blog/news/setting-the-record-straight-on-patent-infringement-and-damages/, kcab</w:t>
      </w:r>
    </w:p>
    <w:p w14:paraId="1E960621" w14:textId="77777777" w:rsidR="005055E9" w:rsidRPr="00A63F73" w:rsidRDefault="005055E9" w:rsidP="005055E9">
      <w:pPr>
        <w:rPr>
          <w:rStyle w:val="StyleUnderline"/>
        </w:rPr>
      </w:pPr>
      <w:r w:rsidRPr="00A63F73">
        <w:rPr>
          <w:rStyle w:val="StyleUnderline"/>
          <w:highlight w:val="cyan"/>
        </w:rPr>
        <w:t xml:space="preserve">Consequences of </w:t>
      </w:r>
      <w:r w:rsidRPr="00A63F73">
        <w:rPr>
          <w:rStyle w:val="Emphasis"/>
          <w:highlight w:val="cyan"/>
        </w:rPr>
        <w:t>patent infringement</w:t>
      </w:r>
    </w:p>
    <w:p w14:paraId="7C75D542" w14:textId="77777777" w:rsidR="005055E9" w:rsidRPr="00A63F73" w:rsidRDefault="005055E9" w:rsidP="005055E9">
      <w:pPr>
        <w:rPr>
          <w:sz w:val="16"/>
        </w:rPr>
      </w:pPr>
      <w:r w:rsidRPr="00A63F73">
        <w:rPr>
          <w:rStyle w:val="StyleUnderline"/>
        </w:rPr>
        <w:t xml:space="preserve">Losing a patent infringement </w:t>
      </w:r>
      <w:r w:rsidRPr="00A63F73">
        <w:rPr>
          <w:rStyle w:val="StyleUnderline"/>
          <w:highlight w:val="cyan"/>
        </w:rPr>
        <w:t>lawsuit</w:t>
      </w:r>
      <w:r w:rsidRPr="00A63F73">
        <w:rPr>
          <w:rStyle w:val="StyleUnderline"/>
        </w:rPr>
        <w:t xml:space="preserve"> </w:t>
      </w:r>
      <w:r w:rsidRPr="00A63F73">
        <w:rPr>
          <w:rStyle w:val="StyleUnderline"/>
          <w:highlight w:val="cyan"/>
        </w:rPr>
        <w:t>can</w:t>
      </w:r>
      <w:r w:rsidRPr="00A63F73">
        <w:rPr>
          <w:rStyle w:val="StyleUnderline"/>
        </w:rPr>
        <w:t xml:space="preserve"> significantly </w:t>
      </w:r>
      <w:r w:rsidRPr="00A63F73">
        <w:rPr>
          <w:rStyle w:val="Emphasis"/>
          <w:highlight w:val="cyan"/>
        </w:rPr>
        <w:t>impact operations</w:t>
      </w:r>
      <w:r w:rsidRPr="00A63F73">
        <w:rPr>
          <w:rStyle w:val="StyleUnderline"/>
          <w:highlight w:val="cyan"/>
        </w:rPr>
        <w:t xml:space="preserve"> and </w:t>
      </w:r>
      <w:r w:rsidRPr="00A63F73">
        <w:rPr>
          <w:rStyle w:val="Emphasis"/>
          <w:highlight w:val="cyan"/>
        </w:rPr>
        <w:t>profitability</w:t>
      </w:r>
      <w:r w:rsidRPr="00A63F73">
        <w:rPr>
          <w:sz w:val="16"/>
        </w:rPr>
        <w:t xml:space="preserve"> in a number of ways.</w:t>
      </w:r>
    </w:p>
    <w:p w14:paraId="4F834ACC" w14:textId="77777777" w:rsidR="005055E9" w:rsidRPr="00A63F73" w:rsidRDefault="005055E9" w:rsidP="005055E9">
      <w:pPr>
        <w:rPr>
          <w:sz w:val="16"/>
        </w:rPr>
      </w:pPr>
      <w:r w:rsidRPr="00A63F73">
        <w:rPr>
          <w:sz w:val="16"/>
        </w:rPr>
        <w:t xml:space="preserve">Financial penalties: The most immediate outcome of an upheld patent infringement case is the imposition of monetary damages. </w:t>
      </w:r>
      <w:r w:rsidRPr="00A63F73">
        <w:rPr>
          <w:rStyle w:val="StyleUnderline"/>
        </w:rPr>
        <w:t>This recompense can be based on the profits made off the back of the infringement</w:t>
      </w:r>
      <w:r w:rsidRPr="00A63F73">
        <w:rPr>
          <w:sz w:val="16"/>
        </w:rPr>
        <w:t xml:space="preserve">, </w:t>
      </w:r>
      <w:r w:rsidRPr="00A63F73">
        <w:rPr>
          <w:rStyle w:val="StyleUnderline"/>
        </w:rPr>
        <w:t>the revenue lost to the patent owner</w:t>
      </w:r>
      <w:r w:rsidRPr="00A63F73">
        <w:rPr>
          <w:sz w:val="16"/>
        </w:rPr>
        <w:t xml:space="preserve">, </w:t>
      </w:r>
      <w:r w:rsidRPr="00A63F73">
        <w:rPr>
          <w:rStyle w:val="StyleUnderline"/>
        </w:rPr>
        <w:t>non-court expenses incurred by the patent owner or a combination of these factors</w:t>
      </w:r>
      <w:r w:rsidRPr="00A63F73">
        <w:rPr>
          <w:sz w:val="16"/>
        </w:rPr>
        <w:t xml:space="preserve">. </w:t>
      </w:r>
      <w:r w:rsidRPr="00A63F73">
        <w:rPr>
          <w:rStyle w:val="StyleUnderline"/>
        </w:rPr>
        <w:t>A court may separately order the losing party to pay the other's legal costs</w:t>
      </w:r>
      <w:r w:rsidRPr="00A63F73">
        <w:rPr>
          <w:sz w:val="16"/>
        </w:rPr>
        <w:t>.</w:t>
      </w:r>
    </w:p>
    <w:p w14:paraId="7AD95DD4" w14:textId="77777777" w:rsidR="005055E9" w:rsidRPr="00A63F73" w:rsidRDefault="005055E9" w:rsidP="005055E9">
      <w:pPr>
        <w:rPr>
          <w:sz w:val="16"/>
        </w:rPr>
      </w:pPr>
      <w:r w:rsidRPr="00A63F73">
        <w:rPr>
          <w:rStyle w:val="Emphasis"/>
        </w:rPr>
        <w:t>Injunctions</w:t>
      </w:r>
      <w:r w:rsidRPr="00A63F73">
        <w:rPr>
          <w:sz w:val="16"/>
        </w:rPr>
        <w:t xml:space="preserve">: Beyond paying damages, </w:t>
      </w:r>
      <w:r w:rsidRPr="00A63F73">
        <w:rPr>
          <w:rStyle w:val="StyleUnderline"/>
        </w:rPr>
        <w:t>losing parties may also be ordered to stop producing or selling the infringing product or service</w:t>
      </w:r>
      <w:r w:rsidRPr="00A63F73">
        <w:rPr>
          <w:sz w:val="16"/>
        </w:rPr>
        <w:t xml:space="preserve">. </w:t>
      </w:r>
      <w:r w:rsidRPr="00A63F73">
        <w:rPr>
          <w:rStyle w:val="StyleUnderline"/>
        </w:rPr>
        <w:t>This</w:t>
      </w:r>
      <w:r w:rsidRPr="00A63F73">
        <w:rPr>
          <w:sz w:val="16"/>
        </w:rPr>
        <w:t xml:space="preserve"> order, known as an </w:t>
      </w:r>
      <w:r w:rsidRPr="00A63F73">
        <w:rPr>
          <w:rStyle w:val="StyleUnderline"/>
        </w:rPr>
        <w:t>injunction</w:t>
      </w:r>
      <w:r w:rsidRPr="00A63F73">
        <w:rPr>
          <w:sz w:val="16"/>
        </w:rPr>
        <w:t xml:space="preserve">, </w:t>
      </w:r>
      <w:r w:rsidRPr="00A63F73">
        <w:rPr>
          <w:rStyle w:val="StyleUnderline"/>
        </w:rPr>
        <w:t xml:space="preserve">can </w:t>
      </w:r>
      <w:r w:rsidRPr="00A63F73">
        <w:rPr>
          <w:rStyle w:val="StyleUnderline"/>
          <w:highlight w:val="cyan"/>
        </w:rPr>
        <w:t>have</w:t>
      </w:r>
      <w:r w:rsidRPr="00A63F73">
        <w:rPr>
          <w:rStyle w:val="StyleUnderline"/>
        </w:rPr>
        <w:t xml:space="preserve"> </w:t>
      </w:r>
      <w:r w:rsidRPr="00A63F73">
        <w:rPr>
          <w:rStyle w:val="Emphasis"/>
          <w:highlight w:val="cyan"/>
        </w:rPr>
        <w:t>long-term implications</w:t>
      </w:r>
      <w:r w:rsidRPr="00A63F73">
        <w:rPr>
          <w:rStyle w:val="StyleUnderline"/>
          <w:highlight w:val="cyan"/>
        </w:rPr>
        <w:t xml:space="preserve"> for a </w:t>
      </w:r>
      <w:r w:rsidRPr="00A63F73">
        <w:rPr>
          <w:rStyle w:val="Emphasis"/>
          <w:highlight w:val="cyan"/>
        </w:rPr>
        <w:t>business</w:t>
      </w:r>
      <w:r w:rsidRPr="00A63F73">
        <w:rPr>
          <w:sz w:val="16"/>
        </w:rPr>
        <w:t xml:space="preserve"> – </w:t>
      </w:r>
      <w:r w:rsidRPr="00A63F73">
        <w:rPr>
          <w:rStyle w:val="StyleUnderline"/>
          <w:highlight w:val="cyan"/>
        </w:rPr>
        <w:t>halting</w:t>
      </w:r>
      <w:r w:rsidRPr="00A63F73">
        <w:rPr>
          <w:sz w:val="16"/>
        </w:rPr>
        <w:t xml:space="preserve"> </w:t>
      </w:r>
      <w:r w:rsidRPr="00A63F73">
        <w:rPr>
          <w:rStyle w:val="StyleUnderline"/>
          <w:highlight w:val="cyan"/>
        </w:rPr>
        <w:t>production</w:t>
      </w:r>
      <w:r w:rsidRPr="00A63F73">
        <w:rPr>
          <w:rStyle w:val="StyleUnderline"/>
        </w:rPr>
        <w:t xml:space="preserve"> lines or entire service offerings</w:t>
      </w:r>
      <w:r w:rsidRPr="00A63F73">
        <w:rPr>
          <w:sz w:val="16"/>
        </w:rPr>
        <w:t>.</w:t>
      </w:r>
    </w:p>
    <w:p w14:paraId="7FF19987" w14:textId="77777777" w:rsidR="005055E9" w:rsidRPr="00A63F73" w:rsidRDefault="005055E9" w:rsidP="005055E9">
      <w:pPr>
        <w:rPr>
          <w:sz w:val="16"/>
        </w:rPr>
      </w:pPr>
      <w:r w:rsidRPr="00A63F73">
        <w:rPr>
          <w:rStyle w:val="StyleUnderline"/>
          <w:highlight w:val="cyan"/>
        </w:rPr>
        <w:t xml:space="preserve">Heightened </w:t>
      </w:r>
      <w:r w:rsidRPr="00A63F73">
        <w:rPr>
          <w:rStyle w:val="Emphasis"/>
          <w:highlight w:val="cyan"/>
        </w:rPr>
        <w:t>damages</w:t>
      </w:r>
      <w:r w:rsidRPr="00A63F73">
        <w:rPr>
          <w:sz w:val="16"/>
          <w:highlight w:val="cyan"/>
        </w:rPr>
        <w:t xml:space="preserve">: </w:t>
      </w:r>
      <w:r w:rsidRPr="00A63F73">
        <w:rPr>
          <w:sz w:val="16"/>
        </w:rPr>
        <w:t xml:space="preserve">The concept of </w:t>
      </w:r>
      <w:r w:rsidRPr="00A63F73">
        <w:rPr>
          <w:rStyle w:val="StyleUnderline"/>
        </w:rPr>
        <w:t xml:space="preserve">willful infringement </w:t>
      </w:r>
      <w:r w:rsidRPr="00A63F73">
        <w:rPr>
          <w:rStyle w:val="StyleUnderline"/>
          <w:highlight w:val="cyan"/>
        </w:rPr>
        <w:t>comes into</w:t>
      </w:r>
      <w:r w:rsidRPr="00A63F73">
        <w:rPr>
          <w:rStyle w:val="StyleUnderline"/>
        </w:rPr>
        <w:t xml:space="preserve"> </w:t>
      </w:r>
      <w:r w:rsidRPr="00A63F73">
        <w:rPr>
          <w:rStyle w:val="StyleUnderline"/>
          <w:highlight w:val="cyan"/>
        </w:rPr>
        <w:t>play when an entity</w:t>
      </w:r>
      <w:r w:rsidRPr="00A63F73">
        <w:rPr>
          <w:rStyle w:val="StyleUnderline"/>
        </w:rPr>
        <w:t xml:space="preserve"> knowingly </w:t>
      </w:r>
      <w:r w:rsidRPr="00A63F73">
        <w:rPr>
          <w:rStyle w:val="StyleUnderline"/>
          <w:highlight w:val="cyan"/>
        </w:rPr>
        <w:t>violates a patent right</w:t>
      </w:r>
      <w:r w:rsidRPr="00A63F73">
        <w:rPr>
          <w:sz w:val="16"/>
        </w:rPr>
        <w:t xml:space="preserve">. If </w:t>
      </w:r>
      <w:r w:rsidRPr="00A63F73">
        <w:rPr>
          <w:rStyle w:val="StyleUnderline"/>
        </w:rPr>
        <w:t>the violation is determined to be intentional</w:t>
      </w:r>
      <w:r w:rsidRPr="00A63F73">
        <w:rPr>
          <w:sz w:val="16"/>
        </w:rPr>
        <w:t xml:space="preserve">, </w:t>
      </w:r>
      <w:r w:rsidRPr="00A63F73">
        <w:rPr>
          <w:rStyle w:val="StyleUnderline"/>
        </w:rPr>
        <w:t xml:space="preserve">the </w:t>
      </w:r>
      <w:r w:rsidRPr="00A63F73">
        <w:rPr>
          <w:rStyle w:val="StyleUnderline"/>
          <w:highlight w:val="cyan"/>
        </w:rPr>
        <w:t>awarded damages</w:t>
      </w:r>
      <w:r w:rsidRPr="00A63F73">
        <w:rPr>
          <w:rStyle w:val="StyleUnderline"/>
        </w:rPr>
        <w:t xml:space="preserve"> </w:t>
      </w:r>
      <w:r w:rsidRPr="00A63F73">
        <w:rPr>
          <w:rStyle w:val="StyleUnderline"/>
          <w:highlight w:val="cyan"/>
        </w:rPr>
        <w:t xml:space="preserve">can be </w:t>
      </w:r>
      <w:r w:rsidRPr="00A63F73">
        <w:rPr>
          <w:rStyle w:val="Emphasis"/>
          <w:highlight w:val="cyan"/>
        </w:rPr>
        <w:t>tripled</w:t>
      </w:r>
      <w:r w:rsidRPr="00A63F73">
        <w:rPr>
          <w:sz w:val="16"/>
        </w:rPr>
        <w:t xml:space="preserve"> in the United States. This was one reason why Polaroid's demanded figure was so high. However, </w:t>
      </w:r>
      <w:r w:rsidRPr="00A63F73">
        <w:rPr>
          <w:rStyle w:val="StyleUnderline"/>
        </w:rPr>
        <w:t>this provision is not universal</w:t>
      </w:r>
      <w:r w:rsidRPr="00A63F73">
        <w:rPr>
          <w:sz w:val="16"/>
        </w:rPr>
        <w:t>. In the United Kingdom, for instance, damages are purely compensatory rather than punitive.</w:t>
      </w:r>
    </w:p>
    <w:p w14:paraId="729BD8A2" w14:textId="77777777" w:rsidR="005055E9" w:rsidRPr="00A63F73" w:rsidRDefault="005055E9" w:rsidP="005055E9">
      <w:pPr>
        <w:rPr>
          <w:sz w:val="16"/>
        </w:rPr>
      </w:pPr>
      <w:r w:rsidRPr="00A63F73">
        <w:rPr>
          <w:rStyle w:val="Emphasis"/>
          <w:highlight w:val="cyan"/>
        </w:rPr>
        <w:t>Reputational damage</w:t>
      </w:r>
      <w:r w:rsidRPr="00A63F73">
        <w:rPr>
          <w:sz w:val="16"/>
        </w:rPr>
        <w:t xml:space="preserve">: An often </w:t>
      </w:r>
      <w:r w:rsidRPr="00A63F73">
        <w:rPr>
          <w:rStyle w:val="StyleUnderline"/>
          <w:highlight w:val="cyan"/>
        </w:rPr>
        <w:t>overlooked</w:t>
      </w:r>
      <w:r w:rsidRPr="00A63F73">
        <w:rPr>
          <w:sz w:val="16"/>
        </w:rPr>
        <w:t xml:space="preserve"> </w:t>
      </w:r>
      <w:r w:rsidRPr="00A63F73">
        <w:rPr>
          <w:rStyle w:val="StyleUnderline"/>
        </w:rPr>
        <w:t xml:space="preserve">yet serious repercussion is </w:t>
      </w:r>
      <w:r w:rsidRPr="00A63F73">
        <w:rPr>
          <w:rStyle w:val="StyleUnderline"/>
          <w:highlight w:val="cyan"/>
        </w:rPr>
        <w:t xml:space="preserve">the potential </w:t>
      </w:r>
      <w:r w:rsidRPr="00A63F73">
        <w:rPr>
          <w:rStyle w:val="Emphasis"/>
          <w:highlight w:val="cyan"/>
        </w:rPr>
        <w:t>damage to a company's standing</w:t>
      </w:r>
      <w:r w:rsidRPr="00A63F73">
        <w:rPr>
          <w:sz w:val="16"/>
        </w:rPr>
        <w:t xml:space="preserve">. </w:t>
      </w:r>
      <w:r w:rsidRPr="00A63F73">
        <w:rPr>
          <w:rStyle w:val="StyleUnderline"/>
          <w:highlight w:val="cyan"/>
        </w:rPr>
        <w:t>Infringing</w:t>
      </w:r>
      <w:r w:rsidRPr="00A63F73">
        <w:rPr>
          <w:rStyle w:val="StyleUnderline"/>
        </w:rPr>
        <w:t xml:space="preserve"> on someone else's IP can </w:t>
      </w:r>
      <w:r w:rsidRPr="00A63F73">
        <w:rPr>
          <w:rStyle w:val="Emphasis"/>
          <w:highlight w:val="cyan"/>
        </w:rPr>
        <w:t>erode trust among customers</w:t>
      </w:r>
      <w:r w:rsidRPr="00A63F73">
        <w:rPr>
          <w:sz w:val="16"/>
        </w:rPr>
        <w:t xml:space="preserve">, </w:t>
      </w:r>
      <w:r w:rsidRPr="00A63F73">
        <w:rPr>
          <w:rStyle w:val="Emphasis"/>
          <w:highlight w:val="cyan"/>
        </w:rPr>
        <w:t>partners</w:t>
      </w:r>
      <w:r w:rsidRPr="00A63F73">
        <w:rPr>
          <w:sz w:val="16"/>
        </w:rPr>
        <w:t xml:space="preserve"> </w:t>
      </w:r>
      <w:r w:rsidRPr="00A63F73">
        <w:rPr>
          <w:rStyle w:val="StyleUnderline"/>
          <w:highlight w:val="cyan"/>
        </w:rPr>
        <w:t xml:space="preserve">and </w:t>
      </w:r>
      <w:r w:rsidRPr="00A63F73">
        <w:rPr>
          <w:rStyle w:val="Emphasis"/>
          <w:highlight w:val="cyan"/>
        </w:rPr>
        <w:t>stakeholders</w:t>
      </w:r>
      <w:r w:rsidRPr="00A63F73">
        <w:rPr>
          <w:rStyle w:val="StyleUnderline"/>
        </w:rPr>
        <w:t>. It can mar a business as unoriginal or untrustworthy</w:t>
      </w:r>
      <w:r w:rsidRPr="00A63F73">
        <w:rPr>
          <w:sz w:val="16"/>
        </w:rPr>
        <w:t xml:space="preserve">, </w:t>
      </w:r>
      <w:r w:rsidRPr="00A63F73">
        <w:rPr>
          <w:rStyle w:val="StyleUnderline"/>
          <w:highlight w:val="cyan"/>
        </w:rPr>
        <w:t xml:space="preserve">making it </w:t>
      </w:r>
      <w:r w:rsidRPr="00A63F73">
        <w:rPr>
          <w:rStyle w:val="Emphasis"/>
          <w:highlight w:val="cyan"/>
        </w:rPr>
        <w:t>challenging</w:t>
      </w:r>
      <w:r w:rsidRPr="00A63F73">
        <w:rPr>
          <w:rStyle w:val="StyleUnderline"/>
        </w:rPr>
        <w:t xml:space="preserve"> </w:t>
      </w:r>
      <w:r w:rsidRPr="00A63F73">
        <w:rPr>
          <w:rStyle w:val="StyleUnderline"/>
          <w:highlight w:val="cyan"/>
        </w:rPr>
        <w:t>to</w:t>
      </w:r>
      <w:r w:rsidRPr="00A63F73">
        <w:rPr>
          <w:rStyle w:val="StyleUnderline"/>
        </w:rPr>
        <w:t xml:space="preserve"> </w:t>
      </w:r>
      <w:r w:rsidRPr="00A63F73">
        <w:rPr>
          <w:rStyle w:val="Emphasis"/>
          <w:highlight w:val="cyan"/>
        </w:rPr>
        <w:t>build</w:t>
      </w:r>
      <w:r w:rsidRPr="00A63F73">
        <w:rPr>
          <w:rStyle w:val="StyleUnderline"/>
          <w:highlight w:val="cyan"/>
        </w:rPr>
        <w:t xml:space="preserve"> or </w:t>
      </w:r>
      <w:r w:rsidRPr="00A63F73">
        <w:rPr>
          <w:rStyle w:val="Emphasis"/>
          <w:highlight w:val="cyan"/>
        </w:rPr>
        <w:t>restore</w:t>
      </w:r>
      <w:r w:rsidRPr="00A63F73">
        <w:rPr>
          <w:rStyle w:val="StyleUnderline"/>
          <w:highlight w:val="cyan"/>
        </w:rPr>
        <w:t xml:space="preserve"> </w:t>
      </w:r>
      <w:r w:rsidRPr="00A63F73">
        <w:rPr>
          <w:rStyle w:val="Emphasis"/>
          <w:highlight w:val="cyan"/>
        </w:rPr>
        <w:t>brand credibility</w:t>
      </w:r>
      <w:r w:rsidRPr="00A63F73">
        <w:rPr>
          <w:sz w:val="16"/>
        </w:rPr>
        <w:t>.</w:t>
      </w:r>
    </w:p>
    <w:p w14:paraId="5FD2C426" w14:textId="77777777" w:rsidR="005055E9" w:rsidRPr="00A63F73" w:rsidRDefault="005055E9" w:rsidP="005055E9">
      <w:pPr>
        <w:rPr>
          <w:sz w:val="16"/>
        </w:rPr>
      </w:pPr>
      <w:r w:rsidRPr="00A63F73">
        <w:rPr>
          <w:rStyle w:val="StyleUnderline"/>
          <w:highlight w:val="cyan"/>
        </w:rPr>
        <w:t xml:space="preserve">Loss of </w:t>
      </w:r>
      <w:r w:rsidRPr="00A63F73">
        <w:rPr>
          <w:rStyle w:val="Emphasis"/>
          <w:highlight w:val="cyan"/>
        </w:rPr>
        <w:t>business opportunities</w:t>
      </w:r>
      <w:r w:rsidRPr="00A63F73">
        <w:rPr>
          <w:sz w:val="16"/>
        </w:rPr>
        <w:t xml:space="preserve">: In the same vein, </w:t>
      </w:r>
      <w:r w:rsidRPr="00A63F73">
        <w:rPr>
          <w:rStyle w:val="StyleUnderline"/>
        </w:rPr>
        <w:t>other businesses might be hesitant to collaborate or partner with an entity known for patent violations</w:t>
      </w:r>
      <w:r w:rsidRPr="00A63F73">
        <w:rPr>
          <w:sz w:val="16"/>
        </w:rPr>
        <w:t xml:space="preserve">, </w:t>
      </w:r>
      <w:r w:rsidRPr="00A63F73">
        <w:rPr>
          <w:rStyle w:val="Emphasis"/>
          <w:highlight w:val="cyan"/>
        </w:rPr>
        <w:t>limiting growth prospects</w:t>
      </w:r>
      <w:r w:rsidRPr="00A63F73">
        <w:rPr>
          <w:rStyle w:val="StyleUnderline"/>
          <w:highlight w:val="cyan"/>
        </w:rPr>
        <w:t xml:space="preserve"> and </w:t>
      </w:r>
      <w:r w:rsidRPr="00A63F73">
        <w:rPr>
          <w:rStyle w:val="Emphasis"/>
          <w:highlight w:val="cyan"/>
        </w:rPr>
        <w:t>market expansions</w:t>
      </w:r>
      <w:r w:rsidRPr="00A63F73">
        <w:rPr>
          <w:sz w:val="16"/>
        </w:rPr>
        <w:t xml:space="preserve">. </w:t>
      </w:r>
      <w:r w:rsidRPr="00A63F73">
        <w:rPr>
          <w:rStyle w:val="StyleUnderline"/>
        </w:rPr>
        <w:t>This can</w:t>
      </w:r>
      <w:r w:rsidRPr="00A63F73">
        <w:rPr>
          <w:sz w:val="16"/>
        </w:rPr>
        <w:t xml:space="preserve"> also </w:t>
      </w:r>
      <w:r w:rsidRPr="00A63F73">
        <w:rPr>
          <w:rStyle w:val="StyleUnderline"/>
        </w:rPr>
        <w:t>deter customers who prefer to patronize companies that maintain high ethical and legal standards</w:t>
      </w:r>
      <w:r w:rsidRPr="00A63F73">
        <w:rPr>
          <w:sz w:val="16"/>
        </w:rPr>
        <w:t>.</w:t>
      </w:r>
    </w:p>
    <w:p w14:paraId="33BBC50A" w14:textId="77777777" w:rsidR="005055E9" w:rsidRPr="00A63F73" w:rsidRDefault="005055E9" w:rsidP="005055E9">
      <w:pPr>
        <w:pStyle w:val="Heading4"/>
        <w:rPr>
          <w:b w:val="0"/>
          <w:bCs/>
          <w:sz w:val="28"/>
        </w:rPr>
      </w:pPr>
      <w:r w:rsidRPr="00A63F73">
        <w:lastRenderedPageBreak/>
        <w:t xml:space="preserve">An uptick in damages and injunctions </w:t>
      </w:r>
      <w:r w:rsidRPr="00D73045">
        <w:rPr>
          <w:u w:val="single"/>
        </w:rPr>
        <w:t>stifle</w:t>
      </w:r>
      <w:r w:rsidRPr="00A63F73">
        <w:t xml:space="preserve"> </w:t>
      </w:r>
      <w:r w:rsidRPr="00D73045">
        <w:rPr>
          <w:u w:val="single"/>
        </w:rPr>
        <w:t>innovation</w:t>
      </w:r>
      <w:r w:rsidRPr="00A63F73">
        <w:t xml:space="preserve">---constant infringement lawsuits </w:t>
      </w:r>
      <w:r w:rsidRPr="00D73045">
        <w:rPr>
          <w:u w:val="single"/>
        </w:rPr>
        <w:t>discourage</w:t>
      </w:r>
      <w:r w:rsidRPr="00A63F73">
        <w:t xml:space="preserve"> new inventions, and don’t even </w:t>
      </w:r>
      <w:r w:rsidRPr="00D73045">
        <w:rPr>
          <w:u w:val="single"/>
        </w:rPr>
        <w:t>get anywhere</w:t>
      </w:r>
      <w:r w:rsidRPr="00A63F73">
        <w:t xml:space="preserve">. </w:t>
      </w:r>
      <w:r w:rsidRPr="00A63F73">
        <w:rPr>
          <w:b w:val="0"/>
          <w:bCs/>
          <w:sz w:val="28"/>
        </w:rPr>
        <w:t xml:space="preserve">This </w:t>
      </w:r>
      <w:r w:rsidRPr="00A63F73">
        <w:rPr>
          <w:b w:val="0"/>
          <w:bCs/>
          <w:sz w:val="28"/>
          <w:u w:val="single"/>
        </w:rPr>
        <w:t>turns the case</w:t>
      </w:r>
      <w:r w:rsidRPr="00A63F73">
        <w:rPr>
          <w:b w:val="0"/>
          <w:bCs/>
          <w:sz w:val="28"/>
        </w:rPr>
        <w:t xml:space="preserve"> and is an </w:t>
      </w:r>
      <w:r w:rsidRPr="00A63F73">
        <w:rPr>
          <w:b w:val="0"/>
          <w:bCs/>
          <w:sz w:val="28"/>
          <w:u w:val="single"/>
        </w:rPr>
        <w:t>alt cause to the AFF</w:t>
      </w:r>
      <w:r w:rsidRPr="00A63F73">
        <w:rPr>
          <w:b w:val="0"/>
          <w:bCs/>
          <w:sz w:val="28"/>
        </w:rPr>
        <w:t xml:space="preserve">, because even when infringement lawsuits are </w:t>
      </w:r>
      <w:r w:rsidRPr="00A63F73">
        <w:rPr>
          <w:b w:val="0"/>
          <w:bCs/>
          <w:sz w:val="28"/>
          <w:u w:val="single"/>
        </w:rPr>
        <w:t>prosecuted</w:t>
      </w:r>
      <w:r w:rsidRPr="00A63F73">
        <w:rPr>
          <w:b w:val="0"/>
          <w:bCs/>
          <w:sz w:val="28"/>
        </w:rPr>
        <w:t xml:space="preserve">, nothing </w:t>
      </w:r>
      <w:r w:rsidRPr="00A63F73">
        <w:rPr>
          <w:b w:val="0"/>
          <w:bCs/>
          <w:sz w:val="28"/>
          <w:u w:val="single"/>
        </w:rPr>
        <w:t>happens</w:t>
      </w:r>
      <w:r w:rsidRPr="00A63F73">
        <w:rPr>
          <w:b w:val="0"/>
          <w:bCs/>
          <w:sz w:val="28"/>
        </w:rPr>
        <w:t xml:space="preserve"> so people don’t </w:t>
      </w:r>
      <w:r w:rsidRPr="00A63F73">
        <w:rPr>
          <w:b w:val="0"/>
          <w:bCs/>
          <w:sz w:val="28"/>
          <w:u w:val="single"/>
        </w:rPr>
        <w:t>profit</w:t>
      </w:r>
      <w:r w:rsidRPr="00A63F73">
        <w:rPr>
          <w:b w:val="0"/>
          <w:bCs/>
          <w:sz w:val="28"/>
        </w:rPr>
        <w:t xml:space="preserve"> off of them.</w:t>
      </w:r>
    </w:p>
    <w:p w14:paraId="4582E54D" w14:textId="77777777" w:rsidR="005055E9" w:rsidRPr="00A63F73" w:rsidRDefault="005055E9" w:rsidP="005055E9">
      <w:r w:rsidRPr="00A63F73">
        <w:t xml:space="preserve">Earl </w:t>
      </w:r>
      <w:r w:rsidRPr="00A63F73">
        <w:rPr>
          <w:rStyle w:val="Style13ptBold"/>
        </w:rPr>
        <w:t>Nied 24</w:t>
      </w:r>
      <w:r w:rsidRPr="00A63F73">
        <w:t xml:space="preserve">, Intel Corporation US director of IP policy and global director of intellectual property rights matters relating to standards, 1/10/24, </w:t>
      </w:r>
      <w:r w:rsidRPr="00A63F73">
        <w:rPr>
          <w:i/>
          <w:iCs/>
        </w:rPr>
        <w:t>IAM</w:t>
      </w:r>
      <w:r w:rsidRPr="00A63F73">
        <w:t>, “Specialist Chapter: Navigating High Stakes Patent Injunction Abuse”, https://www.iam-media.com/review/the-patent-litigation-review/2024/article/specialist-chapter-navigating-high-stakes-patent-injunction-abuse, kcab</w:t>
      </w:r>
    </w:p>
    <w:p w14:paraId="49A39E8D" w14:textId="77777777" w:rsidR="005055E9" w:rsidRPr="00A63F73" w:rsidRDefault="005055E9" w:rsidP="005055E9">
      <w:pPr>
        <w:rPr>
          <w:sz w:val="16"/>
        </w:rPr>
      </w:pPr>
      <w:r w:rsidRPr="00A63F73">
        <w:rPr>
          <w:sz w:val="16"/>
        </w:rPr>
        <w:t>In summary</w:t>
      </w:r>
    </w:p>
    <w:p w14:paraId="2506706D" w14:textId="77777777" w:rsidR="005055E9" w:rsidRPr="00A63F73" w:rsidRDefault="005055E9" w:rsidP="005055E9">
      <w:pPr>
        <w:rPr>
          <w:sz w:val="16"/>
        </w:rPr>
      </w:pPr>
      <w:r w:rsidRPr="00A63F73">
        <w:rPr>
          <w:sz w:val="16"/>
        </w:rPr>
        <w:t xml:space="preserve">This article emphasises </w:t>
      </w:r>
      <w:r w:rsidRPr="00A63F73">
        <w:rPr>
          <w:rStyle w:val="StyleUnderline"/>
        </w:rPr>
        <w:t xml:space="preserve">the importance of </w:t>
      </w:r>
      <w:r w:rsidRPr="00A63F73">
        <w:rPr>
          <w:rStyle w:val="StyleUnderline"/>
          <w:highlight w:val="cyan"/>
        </w:rPr>
        <w:t>prioritising</w:t>
      </w:r>
      <w:r w:rsidRPr="00A63F73">
        <w:rPr>
          <w:rStyle w:val="StyleUnderline"/>
        </w:rPr>
        <w:t xml:space="preserve"> </w:t>
      </w:r>
      <w:r w:rsidRPr="00A63F73">
        <w:rPr>
          <w:rStyle w:val="Emphasis"/>
          <w:highlight w:val="cyan"/>
        </w:rPr>
        <w:t>valid and infringed patents</w:t>
      </w:r>
      <w:r w:rsidRPr="00A63F73">
        <w:rPr>
          <w:rStyle w:val="StyleUnderline"/>
        </w:rPr>
        <w:t xml:space="preserve"> </w:t>
      </w:r>
      <w:r w:rsidRPr="00A63F73">
        <w:rPr>
          <w:rStyle w:val="StyleUnderline"/>
          <w:highlight w:val="cyan"/>
        </w:rPr>
        <w:t>for</w:t>
      </w:r>
      <w:r w:rsidRPr="00A63F73">
        <w:rPr>
          <w:rStyle w:val="StyleUnderline"/>
        </w:rPr>
        <w:t xml:space="preserve"> </w:t>
      </w:r>
      <w:r w:rsidRPr="00A63F73">
        <w:rPr>
          <w:rStyle w:val="Emphasis"/>
        </w:rPr>
        <w:t xml:space="preserve">all </w:t>
      </w:r>
      <w:r w:rsidRPr="00A63F73">
        <w:rPr>
          <w:rStyle w:val="Emphasis"/>
          <w:highlight w:val="cyan"/>
        </w:rPr>
        <w:t>stakeholders</w:t>
      </w:r>
      <w:r w:rsidRPr="00A63F73">
        <w:rPr>
          <w:sz w:val="16"/>
        </w:rPr>
        <w:t xml:space="preserve">, </w:t>
      </w:r>
      <w:r w:rsidRPr="00A63F73">
        <w:rPr>
          <w:rStyle w:val="StyleUnderline"/>
        </w:rPr>
        <w:t>including</w:t>
      </w:r>
      <w:r w:rsidRPr="00A63F73">
        <w:rPr>
          <w:sz w:val="16"/>
        </w:rPr>
        <w:t xml:space="preserve"> individual </w:t>
      </w:r>
      <w:r w:rsidRPr="00A63F73">
        <w:rPr>
          <w:rStyle w:val="StyleUnderline"/>
        </w:rPr>
        <w:t>parties</w:t>
      </w:r>
      <w:r w:rsidRPr="00A63F73">
        <w:rPr>
          <w:sz w:val="16"/>
        </w:rPr>
        <w:t xml:space="preserve">, </w:t>
      </w:r>
      <w:r w:rsidRPr="00A63F73">
        <w:rPr>
          <w:rStyle w:val="StyleUnderline"/>
        </w:rPr>
        <w:t>courts</w:t>
      </w:r>
      <w:r w:rsidRPr="00A63F73">
        <w:rPr>
          <w:sz w:val="16"/>
        </w:rPr>
        <w:t xml:space="preserve">, </w:t>
      </w:r>
      <w:r w:rsidRPr="00A63F73">
        <w:rPr>
          <w:rStyle w:val="StyleUnderline"/>
        </w:rPr>
        <w:t xml:space="preserve">multi-jurisdictional bodies </w:t>
      </w:r>
      <w:r w:rsidRPr="00A63F73">
        <w:rPr>
          <w:sz w:val="16"/>
        </w:rPr>
        <w:t xml:space="preserve">such as the Unified Patent Court, </w:t>
      </w:r>
      <w:r w:rsidRPr="00A63F73">
        <w:rPr>
          <w:rStyle w:val="StyleUnderline"/>
        </w:rPr>
        <w:t>and regulatory</w:t>
      </w:r>
      <w:r w:rsidRPr="00A63F73">
        <w:rPr>
          <w:sz w:val="16"/>
        </w:rPr>
        <w:t xml:space="preserve"> agencies. Additionally, it provides relevant background information to better comprehend the European Commission’s objectives in its draft policy to address standard essential patents. Further, this article demonstrates how </w:t>
      </w:r>
      <w:r w:rsidRPr="00A63F73">
        <w:rPr>
          <w:rStyle w:val="Emphasis"/>
          <w:highlight w:val="cyan"/>
        </w:rPr>
        <w:t>unjust</w:t>
      </w:r>
      <w:r w:rsidRPr="00A63F73">
        <w:rPr>
          <w:sz w:val="16"/>
        </w:rPr>
        <w:t xml:space="preserve"> </w:t>
      </w:r>
      <w:r w:rsidRPr="00A63F73">
        <w:rPr>
          <w:rStyle w:val="Emphasis"/>
          <w:highlight w:val="cyan"/>
        </w:rPr>
        <w:t>injunctions</w:t>
      </w:r>
      <w:r w:rsidRPr="00A63F73">
        <w:rPr>
          <w:rStyle w:val="StyleUnderline"/>
        </w:rPr>
        <w:t xml:space="preserve"> can </w:t>
      </w:r>
      <w:r w:rsidRPr="00A63F73">
        <w:rPr>
          <w:rStyle w:val="Emphasis"/>
          <w:highlight w:val="cyan"/>
        </w:rPr>
        <w:t>disrupt fair competition</w:t>
      </w:r>
      <w:r w:rsidRPr="00A63F73">
        <w:rPr>
          <w:sz w:val="16"/>
        </w:rPr>
        <w:t xml:space="preserve">, </w:t>
      </w:r>
      <w:r w:rsidRPr="00A63F73">
        <w:rPr>
          <w:rStyle w:val="StyleUnderline"/>
          <w:highlight w:val="cyan"/>
        </w:rPr>
        <w:t>hinder</w:t>
      </w:r>
      <w:r w:rsidRPr="00A63F73">
        <w:rPr>
          <w:rStyle w:val="StyleUnderline"/>
        </w:rPr>
        <w:t xml:space="preserve"> </w:t>
      </w:r>
      <w:r w:rsidRPr="00A63F73">
        <w:rPr>
          <w:rStyle w:val="Emphasis"/>
        </w:rPr>
        <w:t xml:space="preserve">market </w:t>
      </w:r>
      <w:r w:rsidRPr="00A63F73">
        <w:rPr>
          <w:rStyle w:val="Emphasis"/>
          <w:highlight w:val="cyan"/>
        </w:rPr>
        <w:t>entry</w:t>
      </w:r>
      <w:r w:rsidRPr="00A63F73">
        <w:rPr>
          <w:rStyle w:val="StyleUnderline"/>
        </w:rPr>
        <w:t xml:space="preserve"> </w:t>
      </w:r>
      <w:r w:rsidRPr="00A63F73">
        <w:rPr>
          <w:rStyle w:val="StyleUnderline"/>
          <w:highlight w:val="cyan"/>
        </w:rPr>
        <w:t xml:space="preserve">and lead to </w:t>
      </w:r>
      <w:r w:rsidRPr="00A63F73">
        <w:rPr>
          <w:rStyle w:val="Emphasis"/>
          <w:highlight w:val="cyan"/>
        </w:rPr>
        <w:t>overpayments</w:t>
      </w:r>
      <w:r w:rsidRPr="00A63F73">
        <w:rPr>
          <w:rStyle w:val="StyleUnderline"/>
        </w:rPr>
        <w:t xml:space="preserve"> </w:t>
      </w:r>
      <w:r w:rsidRPr="00A63F73">
        <w:rPr>
          <w:rStyle w:val="StyleUnderline"/>
          <w:highlight w:val="cyan"/>
        </w:rPr>
        <w:t xml:space="preserve">that </w:t>
      </w:r>
      <w:r w:rsidRPr="00A63F73">
        <w:rPr>
          <w:rStyle w:val="Emphasis"/>
          <w:highlight w:val="cyan"/>
        </w:rPr>
        <w:t>stifle innovation</w:t>
      </w:r>
      <w:r w:rsidRPr="00A63F73">
        <w:rPr>
          <w:rStyle w:val="StyleUnderline"/>
        </w:rPr>
        <w:t xml:space="preserve"> </w:t>
      </w:r>
      <w:r w:rsidRPr="00A63F73">
        <w:rPr>
          <w:rStyle w:val="StyleUnderline"/>
          <w:highlight w:val="cyan"/>
        </w:rPr>
        <w:t>and</w:t>
      </w:r>
      <w:r w:rsidRPr="00A63F73">
        <w:rPr>
          <w:rStyle w:val="StyleUnderline"/>
        </w:rPr>
        <w:t xml:space="preserve"> </w:t>
      </w:r>
      <w:r w:rsidRPr="00A63F73">
        <w:rPr>
          <w:rStyle w:val="Emphasis"/>
        </w:rPr>
        <w:t xml:space="preserve">economic </w:t>
      </w:r>
      <w:r w:rsidRPr="00A63F73">
        <w:rPr>
          <w:rStyle w:val="Emphasis"/>
          <w:highlight w:val="cyan"/>
        </w:rPr>
        <w:t>growth</w:t>
      </w:r>
      <w:r w:rsidRPr="00A63F73">
        <w:rPr>
          <w:sz w:val="16"/>
        </w:rPr>
        <w:t>. We begin by discussing historic high-stakes examples, modern disputes and assessing industry performance over time. We analyse lessons learned and conclude with summarised findings.</w:t>
      </w:r>
    </w:p>
    <w:p w14:paraId="0313B9FA" w14:textId="77777777" w:rsidR="005055E9" w:rsidRPr="00A63F73" w:rsidRDefault="005055E9" w:rsidP="005055E9">
      <w:pPr>
        <w:rPr>
          <w:sz w:val="16"/>
        </w:rPr>
      </w:pPr>
      <w:r w:rsidRPr="00A63F73">
        <w:rPr>
          <w:sz w:val="16"/>
        </w:rPr>
        <w:t>Discussion points</w:t>
      </w:r>
    </w:p>
    <w:p w14:paraId="26D25E06" w14:textId="77777777" w:rsidR="005055E9" w:rsidRPr="00A63F73" w:rsidRDefault="005055E9" w:rsidP="005055E9">
      <w:pPr>
        <w:rPr>
          <w:sz w:val="16"/>
        </w:rPr>
      </w:pPr>
      <w:r w:rsidRPr="00A63F73">
        <w:rPr>
          <w:sz w:val="16"/>
        </w:rPr>
        <w:t>High-stakes examples and recent disputes</w:t>
      </w:r>
    </w:p>
    <w:p w14:paraId="6F6DDA7B" w14:textId="77777777" w:rsidR="005055E9" w:rsidRPr="00A63F73" w:rsidRDefault="005055E9" w:rsidP="005055E9">
      <w:pPr>
        <w:rPr>
          <w:sz w:val="16"/>
        </w:rPr>
      </w:pPr>
      <w:r w:rsidRPr="00A63F73">
        <w:rPr>
          <w:sz w:val="16"/>
        </w:rPr>
        <w:t>Patent performance in litigation</w:t>
      </w:r>
    </w:p>
    <w:p w14:paraId="64638A68" w14:textId="77777777" w:rsidR="005055E9" w:rsidRPr="00A63F73" w:rsidRDefault="005055E9" w:rsidP="005055E9">
      <w:pPr>
        <w:rPr>
          <w:sz w:val="16"/>
        </w:rPr>
      </w:pPr>
      <w:r w:rsidRPr="00A63F73">
        <w:rPr>
          <w:sz w:val="16"/>
        </w:rPr>
        <w:t>Lessons learned</w:t>
      </w:r>
    </w:p>
    <w:p w14:paraId="59C19D02" w14:textId="77777777" w:rsidR="005055E9" w:rsidRPr="00A63F73" w:rsidRDefault="005055E9" w:rsidP="005055E9">
      <w:pPr>
        <w:rPr>
          <w:sz w:val="16"/>
        </w:rPr>
      </w:pPr>
      <w:r w:rsidRPr="00A63F73">
        <w:rPr>
          <w:sz w:val="16"/>
        </w:rPr>
        <w:t>Referenced in this article</w:t>
      </w:r>
    </w:p>
    <w:p w14:paraId="73B13EC6" w14:textId="77777777" w:rsidR="005055E9" w:rsidRPr="00A63F73" w:rsidRDefault="005055E9" w:rsidP="005055E9">
      <w:pPr>
        <w:rPr>
          <w:sz w:val="16"/>
        </w:rPr>
      </w:pPr>
      <w:r w:rsidRPr="00A63F73">
        <w:rPr>
          <w:sz w:val="16"/>
        </w:rPr>
        <w:t>Nokia v OPPO</w:t>
      </w:r>
    </w:p>
    <w:p w14:paraId="71C22517" w14:textId="77777777" w:rsidR="005055E9" w:rsidRPr="00A63F73" w:rsidRDefault="005055E9" w:rsidP="005055E9">
      <w:pPr>
        <w:rPr>
          <w:sz w:val="16"/>
        </w:rPr>
      </w:pPr>
      <w:r w:rsidRPr="00A63F73">
        <w:rPr>
          <w:sz w:val="16"/>
        </w:rPr>
        <w:t>Nokia v Daimler</w:t>
      </w:r>
    </w:p>
    <w:p w14:paraId="4015EA9A" w14:textId="77777777" w:rsidR="005055E9" w:rsidRPr="00A63F73" w:rsidRDefault="005055E9" w:rsidP="005055E9">
      <w:pPr>
        <w:rPr>
          <w:sz w:val="16"/>
        </w:rPr>
      </w:pPr>
      <w:r w:rsidRPr="00A63F73">
        <w:rPr>
          <w:sz w:val="16"/>
        </w:rPr>
        <w:t>eBay Inc v MercExchange, LLC</w:t>
      </w:r>
    </w:p>
    <w:p w14:paraId="23D5EA8B" w14:textId="77777777" w:rsidR="005055E9" w:rsidRPr="00A63F73" w:rsidRDefault="005055E9" w:rsidP="005055E9">
      <w:pPr>
        <w:rPr>
          <w:sz w:val="16"/>
        </w:rPr>
      </w:pPr>
      <w:r w:rsidRPr="00A63F73">
        <w:rPr>
          <w:sz w:val="16"/>
        </w:rPr>
        <w:t>NTP, Inc v Research in Motion, Ltd</w:t>
      </w:r>
    </w:p>
    <w:p w14:paraId="60938CBE" w14:textId="77777777" w:rsidR="005055E9" w:rsidRPr="00A63F73" w:rsidRDefault="005055E9" w:rsidP="005055E9">
      <w:pPr>
        <w:rPr>
          <w:sz w:val="16"/>
        </w:rPr>
      </w:pPr>
      <w:r w:rsidRPr="00A63F73">
        <w:rPr>
          <w:sz w:val="16"/>
        </w:rPr>
        <w:t>Unwired Planet v Huawei</w:t>
      </w:r>
    </w:p>
    <w:p w14:paraId="178B4259" w14:textId="77777777" w:rsidR="005055E9" w:rsidRPr="00A63F73" w:rsidRDefault="005055E9" w:rsidP="005055E9">
      <w:pPr>
        <w:rPr>
          <w:sz w:val="16"/>
        </w:rPr>
      </w:pPr>
      <w:r w:rsidRPr="00A63F73">
        <w:rPr>
          <w:sz w:val="16"/>
        </w:rPr>
        <w:t>InterDigital v Lenovo</w:t>
      </w:r>
    </w:p>
    <w:p w14:paraId="547D0455" w14:textId="77777777" w:rsidR="005055E9" w:rsidRPr="00A63F73" w:rsidRDefault="005055E9" w:rsidP="005055E9">
      <w:pPr>
        <w:rPr>
          <w:sz w:val="16"/>
        </w:rPr>
      </w:pPr>
      <w:r w:rsidRPr="00A63F73">
        <w:rPr>
          <w:sz w:val="16"/>
        </w:rPr>
        <w:t>Microsoft Corp v Motorola, Inc</w:t>
      </w:r>
    </w:p>
    <w:p w14:paraId="5B1C0CF7" w14:textId="77777777" w:rsidR="005055E9" w:rsidRPr="00A63F73" w:rsidRDefault="005055E9" w:rsidP="005055E9">
      <w:pPr>
        <w:rPr>
          <w:sz w:val="16"/>
        </w:rPr>
      </w:pPr>
      <w:r w:rsidRPr="00A63F73">
        <w:rPr>
          <w:sz w:val="16"/>
        </w:rPr>
        <w:t>Negotiating licences under the looming shadow of injunction threats can be as daunting as Dorothy’s encounter with the Wizard of Oz. Yet, much like Dorothy discovered, a closer examination often reveals these threats to be more smoke and mirrors than genuine power.</w:t>
      </w:r>
    </w:p>
    <w:p w14:paraId="5E2A42A2" w14:textId="77777777" w:rsidR="005055E9" w:rsidRPr="00A63F73" w:rsidRDefault="005055E9" w:rsidP="005055E9">
      <w:pPr>
        <w:rPr>
          <w:sz w:val="16"/>
        </w:rPr>
      </w:pPr>
      <w:r w:rsidRPr="00A63F73">
        <w:rPr>
          <w:sz w:val="16"/>
        </w:rPr>
        <w:t>This article emphasises the importance of prioritising valid and infringed patents for all stakeholders, including individual parties, courts, multi-jurisdictional bodies such as the Unified Patent Court, and regulatory agencies. Additionally, it provides relevant background information to better comprehend the European Commission’s objectives in its draft policy to address standard essential patents.[1]</w:t>
      </w:r>
    </w:p>
    <w:p w14:paraId="164B3811" w14:textId="77777777" w:rsidR="005055E9" w:rsidRPr="00A63F73" w:rsidRDefault="005055E9" w:rsidP="005055E9">
      <w:pPr>
        <w:rPr>
          <w:sz w:val="16"/>
        </w:rPr>
      </w:pPr>
      <w:r w:rsidRPr="00A63F73">
        <w:rPr>
          <w:sz w:val="16"/>
        </w:rPr>
        <w:t>Prioritising legitimacy preserves system integrity, ensures fairness in dispute resolution, promotes efficiency and instils confidence in the patent system. Further, this article demonstrates how unjust injunctions can disrupt fair competition, hinder market entry and lead to overpayments that stifle innovation and economic growth.</w:t>
      </w:r>
    </w:p>
    <w:p w14:paraId="5EB29746" w14:textId="77777777" w:rsidR="005055E9" w:rsidRPr="00A63F73" w:rsidRDefault="005055E9" w:rsidP="005055E9">
      <w:pPr>
        <w:rPr>
          <w:sz w:val="16"/>
        </w:rPr>
      </w:pPr>
      <w:r w:rsidRPr="00A63F73">
        <w:rPr>
          <w:sz w:val="16"/>
        </w:rPr>
        <w:lastRenderedPageBreak/>
        <w:t xml:space="preserve">We begin by </w:t>
      </w:r>
      <w:r w:rsidRPr="00A63F73">
        <w:rPr>
          <w:rStyle w:val="StyleUnderline"/>
        </w:rPr>
        <w:t>discussing historic high-stakes examples</w:t>
      </w:r>
      <w:r w:rsidRPr="00A63F73">
        <w:rPr>
          <w:sz w:val="16"/>
        </w:rPr>
        <w:t xml:space="preserve">, modern disputes such as OPPO and Daimler, and </w:t>
      </w:r>
      <w:r w:rsidRPr="00A63F73">
        <w:rPr>
          <w:rStyle w:val="StyleUnderline"/>
        </w:rPr>
        <w:t xml:space="preserve">assessing </w:t>
      </w:r>
      <w:r w:rsidRPr="00A63F73">
        <w:rPr>
          <w:rStyle w:val="Emphasis"/>
        </w:rPr>
        <w:t>industry performance</w:t>
      </w:r>
      <w:r w:rsidRPr="00A63F73">
        <w:rPr>
          <w:rStyle w:val="StyleUnderline"/>
        </w:rPr>
        <w:t xml:space="preserve"> over time</w:t>
      </w:r>
      <w:r w:rsidRPr="00A63F73">
        <w:rPr>
          <w:sz w:val="16"/>
        </w:rPr>
        <w:t xml:space="preserve">. We </w:t>
      </w:r>
      <w:r w:rsidRPr="00A63F73">
        <w:rPr>
          <w:rStyle w:val="StyleUnderline"/>
        </w:rPr>
        <w:t>analyse lessons learned and conclude with summarised findings</w:t>
      </w:r>
      <w:r w:rsidRPr="00A63F73">
        <w:rPr>
          <w:sz w:val="16"/>
        </w:rPr>
        <w:t>.</w:t>
      </w:r>
    </w:p>
    <w:p w14:paraId="046253FE" w14:textId="77777777" w:rsidR="005055E9" w:rsidRPr="00A63F73" w:rsidRDefault="005055E9" w:rsidP="005055E9">
      <w:pPr>
        <w:rPr>
          <w:rStyle w:val="StyleUnderline"/>
        </w:rPr>
      </w:pPr>
      <w:r w:rsidRPr="00A63F73">
        <w:rPr>
          <w:sz w:val="16"/>
        </w:rPr>
        <w:t>Historic high-stakes example</w:t>
      </w:r>
    </w:p>
    <w:p w14:paraId="4B3CD88B" w14:textId="77777777" w:rsidR="005055E9" w:rsidRPr="00A63F73" w:rsidRDefault="005055E9" w:rsidP="005055E9">
      <w:pPr>
        <w:rPr>
          <w:sz w:val="16"/>
        </w:rPr>
      </w:pPr>
      <w:r w:rsidRPr="00A63F73">
        <w:rPr>
          <w:sz w:val="16"/>
        </w:rPr>
        <w:t>In 2001, NTP Inc sued Research in Motion (RIM),[2] the maker of BlackBerry smartphones, to get better terms in patent negotiations. RIM made costly concessions under the threat of injunction. Ironically, the United States Patent and Trademark Office (USPTO) later found that all but one of the critical patents NTP relied on were invalid (see below).</w:t>
      </w:r>
    </w:p>
    <w:p w14:paraId="784C18D8" w14:textId="77777777" w:rsidR="005055E9" w:rsidRPr="00A63F73" w:rsidRDefault="005055E9" w:rsidP="005055E9">
      <w:pPr>
        <w:rPr>
          <w:sz w:val="16"/>
        </w:rPr>
      </w:pPr>
      <w:r w:rsidRPr="00A63F73">
        <w:rPr>
          <w:sz w:val="16"/>
        </w:rPr>
        <w:t>Background</w:t>
      </w:r>
    </w:p>
    <w:p w14:paraId="1A621A32" w14:textId="77777777" w:rsidR="005055E9" w:rsidRPr="00A63F73" w:rsidRDefault="005055E9" w:rsidP="005055E9">
      <w:pPr>
        <w:rPr>
          <w:sz w:val="16"/>
        </w:rPr>
      </w:pPr>
      <w:r w:rsidRPr="00A63F73">
        <w:rPr>
          <w:sz w:val="16"/>
        </w:rPr>
        <w:t xml:space="preserve">During the NTP lawsuit, </w:t>
      </w:r>
      <w:r w:rsidRPr="00A63F73">
        <w:rPr>
          <w:rStyle w:val="StyleUnderline"/>
        </w:rPr>
        <w:t>BlackBerry devices and email services were widely used by international businesses</w:t>
      </w:r>
      <w:r w:rsidRPr="00A63F73">
        <w:rPr>
          <w:sz w:val="16"/>
        </w:rPr>
        <w:t xml:space="preserve">, the US/Canadian governments and foreign government personnel. RIM could have settled early but believed the patents wouldn’t survive a challenge. </w:t>
      </w:r>
      <w:r w:rsidRPr="00A63F73">
        <w:rPr>
          <w:rStyle w:val="StyleUnderline"/>
        </w:rPr>
        <w:t>The US Supreme Court had yet to set limitations on injunctions in the eBay</w:t>
      </w:r>
      <w:r w:rsidRPr="00A63F73">
        <w:rPr>
          <w:sz w:val="16"/>
        </w:rPr>
        <w:t xml:space="preserve"> v Merc Exchange </w:t>
      </w:r>
      <w:r w:rsidRPr="00A63F73">
        <w:rPr>
          <w:rStyle w:val="StyleUnderline"/>
        </w:rPr>
        <w:t>case</w:t>
      </w:r>
      <w:r w:rsidRPr="00A63F73">
        <w:rPr>
          <w:sz w:val="16"/>
        </w:rPr>
        <w:t xml:space="preserve">.[3] </w:t>
      </w:r>
      <w:r w:rsidRPr="00A63F73">
        <w:rPr>
          <w:rStyle w:val="StyleUnderline"/>
          <w:highlight w:val="cyan"/>
        </w:rPr>
        <w:t>The US district court</w:t>
      </w:r>
      <w:r w:rsidRPr="00A63F73">
        <w:rPr>
          <w:sz w:val="16"/>
        </w:rPr>
        <w:t xml:space="preserve"> thus </w:t>
      </w:r>
      <w:r w:rsidRPr="00A63F73">
        <w:rPr>
          <w:rStyle w:val="StyleUnderline"/>
          <w:highlight w:val="cyan"/>
        </w:rPr>
        <w:t>ordered</w:t>
      </w:r>
      <w:r w:rsidRPr="00A63F73">
        <w:rPr>
          <w:rStyle w:val="StyleUnderline"/>
        </w:rPr>
        <w:t xml:space="preserve"> an </w:t>
      </w:r>
      <w:r w:rsidRPr="00A63F73">
        <w:rPr>
          <w:rStyle w:val="Emphasis"/>
          <w:highlight w:val="cyan"/>
        </w:rPr>
        <w:t>injunction</w:t>
      </w:r>
      <w:r w:rsidRPr="00A63F73">
        <w:rPr>
          <w:rStyle w:val="StyleUnderline"/>
        </w:rPr>
        <w:t xml:space="preserve"> </w:t>
      </w:r>
      <w:r w:rsidRPr="00A63F73">
        <w:rPr>
          <w:rStyle w:val="Emphasis"/>
        </w:rPr>
        <w:t>barring the sales of all BlackBerry devices</w:t>
      </w:r>
      <w:r w:rsidRPr="00A63F73">
        <w:rPr>
          <w:rStyle w:val="StyleUnderline"/>
        </w:rPr>
        <w:t xml:space="preserve"> and services</w:t>
      </w:r>
      <w:r w:rsidRPr="00A63F73">
        <w:rPr>
          <w:sz w:val="16"/>
        </w:rPr>
        <w:t xml:space="preserve">. </w:t>
      </w:r>
      <w:r w:rsidRPr="00A63F73">
        <w:rPr>
          <w:rStyle w:val="StyleUnderline"/>
          <w:highlight w:val="cyan"/>
        </w:rPr>
        <w:t xml:space="preserve">Faced with </w:t>
      </w:r>
      <w:r w:rsidRPr="00A63F73">
        <w:rPr>
          <w:rStyle w:val="Emphasis"/>
          <w:highlight w:val="cyan"/>
        </w:rPr>
        <w:t>market exclusion</w:t>
      </w:r>
      <w:r w:rsidRPr="00A63F73">
        <w:rPr>
          <w:sz w:val="16"/>
        </w:rPr>
        <w:t xml:space="preserve">, </w:t>
      </w:r>
      <w:r w:rsidRPr="00A63F73">
        <w:rPr>
          <w:rStyle w:val="StyleUnderline"/>
        </w:rPr>
        <w:t>RIM settled</w:t>
      </w:r>
      <w:r w:rsidRPr="00A63F73">
        <w:rPr>
          <w:sz w:val="16"/>
        </w:rPr>
        <w:t xml:space="preserve"> with NTP </w:t>
      </w:r>
      <w:r w:rsidRPr="00A63F73">
        <w:rPr>
          <w:rStyle w:val="StyleUnderline"/>
        </w:rPr>
        <w:t>for a staggering US$612 million</w:t>
      </w:r>
      <w:r w:rsidRPr="00A63F73">
        <w:rPr>
          <w:sz w:val="16"/>
        </w:rPr>
        <w:t xml:space="preserve">. Later </w:t>
      </w:r>
      <w:r w:rsidRPr="00A63F73">
        <w:rPr>
          <w:rStyle w:val="Emphasis"/>
          <w:highlight w:val="cyan"/>
        </w:rPr>
        <w:t>USPTO</w:t>
      </w:r>
      <w:r w:rsidRPr="00A63F73">
        <w:rPr>
          <w:rStyle w:val="Emphasis"/>
        </w:rPr>
        <w:t xml:space="preserve"> and appeal </w:t>
      </w:r>
      <w:r w:rsidRPr="00A63F73">
        <w:rPr>
          <w:rStyle w:val="Emphasis"/>
          <w:highlight w:val="cyan"/>
        </w:rPr>
        <w:t>court</w:t>
      </w:r>
      <w:r w:rsidRPr="00A63F73">
        <w:rPr>
          <w:rStyle w:val="Emphasis"/>
        </w:rPr>
        <w:t xml:space="preserve"> </w:t>
      </w:r>
      <w:r w:rsidRPr="00A63F73">
        <w:rPr>
          <w:rStyle w:val="Emphasis"/>
          <w:highlight w:val="cyan"/>
        </w:rPr>
        <w:t>decisions</w:t>
      </w:r>
      <w:r w:rsidRPr="00A63F73">
        <w:rPr>
          <w:rStyle w:val="StyleUnderline"/>
        </w:rPr>
        <w:t xml:space="preserve"> </w:t>
      </w:r>
      <w:r w:rsidRPr="00A63F73">
        <w:rPr>
          <w:rStyle w:val="StyleUnderline"/>
          <w:highlight w:val="cyan"/>
        </w:rPr>
        <w:t>found</w:t>
      </w:r>
      <w:r w:rsidRPr="00A63F73">
        <w:rPr>
          <w:rStyle w:val="StyleUnderline"/>
        </w:rPr>
        <w:t xml:space="preserve"> </w:t>
      </w:r>
      <w:r w:rsidRPr="00A63F73">
        <w:rPr>
          <w:rStyle w:val="StyleUnderline"/>
          <w:highlight w:val="cyan"/>
        </w:rPr>
        <w:t>four</w:t>
      </w:r>
      <w:r w:rsidRPr="00A63F73">
        <w:rPr>
          <w:rStyle w:val="StyleUnderline"/>
        </w:rPr>
        <w:t xml:space="preserve"> of the five </w:t>
      </w:r>
      <w:r w:rsidRPr="00A63F73">
        <w:rPr>
          <w:rStyle w:val="StyleUnderline"/>
          <w:highlight w:val="cyan"/>
        </w:rPr>
        <w:t>asserted patents invalid</w:t>
      </w:r>
      <w:r w:rsidRPr="00A63F73">
        <w:rPr>
          <w:sz w:val="16"/>
        </w:rPr>
        <w:t>.</w:t>
      </w:r>
    </w:p>
    <w:p w14:paraId="4093B03A" w14:textId="77777777" w:rsidR="005055E9" w:rsidRPr="00A63F73" w:rsidRDefault="005055E9" w:rsidP="005055E9">
      <w:pPr>
        <w:rPr>
          <w:sz w:val="16"/>
        </w:rPr>
      </w:pPr>
      <w:r w:rsidRPr="00A63F73">
        <w:rPr>
          <w:sz w:val="16"/>
        </w:rPr>
        <w:t>Timeline</w:t>
      </w:r>
    </w:p>
    <w:p w14:paraId="7CDC8685" w14:textId="77777777" w:rsidR="005055E9" w:rsidRPr="00A63F73" w:rsidRDefault="005055E9" w:rsidP="005055E9">
      <w:pPr>
        <w:rPr>
          <w:sz w:val="16"/>
        </w:rPr>
      </w:pPr>
      <w:r w:rsidRPr="00A63F73">
        <w:rPr>
          <w:sz w:val="16"/>
        </w:rPr>
        <w:t>In 2001, NTP Inc sued RIM for patent infringement, alleging that RIM’s BlackBerry devices violated five of NTP’s wireless email patents.</w:t>
      </w:r>
    </w:p>
    <w:p w14:paraId="33219A46" w14:textId="77777777" w:rsidR="005055E9" w:rsidRPr="00A63F73" w:rsidRDefault="005055E9" w:rsidP="005055E9">
      <w:pPr>
        <w:rPr>
          <w:sz w:val="16"/>
        </w:rPr>
      </w:pPr>
      <w:r w:rsidRPr="00A63F73">
        <w:rPr>
          <w:sz w:val="16"/>
        </w:rPr>
        <w:t>In November 2002, the jury ruled in favour of NTP.[4] The jury’s decision was upheld on appeal on 2 August 2005, and an injunction was set for 24 March 2006.</w:t>
      </w:r>
    </w:p>
    <w:p w14:paraId="2B282FF2" w14:textId="77777777" w:rsidR="005055E9" w:rsidRPr="00A63F73" w:rsidRDefault="005055E9" w:rsidP="005055E9">
      <w:pPr>
        <w:rPr>
          <w:sz w:val="16"/>
        </w:rPr>
      </w:pPr>
      <w:r w:rsidRPr="00A63F73">
        <w:rPr>
          <w:sz w:val="16"/>
        </w:rPr>
        <w:t>On 4 March 2006, RIM and NTP reached a settlement, where RIM agreed to make a (non-refundable) payment of US$612 million.[5]</w:t>
      </w:r>
    </w:p>
    <w:p w14:paraId="3FC41973" w14:textId="77777777" w:rsidR="005055E9" w:rsidRPr="00A63F73" w:rsidRDefault="005055E9" w:rsidP="005055E9">
      <w:pPr>
        <w:rPr>
          <w:sz w:val="16"/>
        </w:rPr>
      </w:pPr>
      <w:r w:rsidRPr="00A63F73">
        <w:rPr>
          <w:sz w:val="16"/>
        </w:rPr>
        <w:t xml:space="preserve">As of 2009, </w:t>
      </w:r>
      <w:r w:rsidRPr="00A63F73">
        <w:rPr>
          <w:rStyle w:val="StyleUnderline"/>
        </w:rPr>
        <w:t>three patents were removed from the case and the USPTO found the two remaining NTP patents invalid</w:t>
      </w:r>
      <w:r w:rsidRPr="00A63F73">
        <w:rPr>
          <w:sz w:val="16"/>
        </w:rPr>
        <w:t>.</w:t>
      </w:r>
    </w:p>
    <w:p w14:paraId="61113601" w14:textId="77777777" w:rsidR="005055E9" w:rsidRPr="00A63F73" w:rsidRDefault="005055E9" w:rsidP="005055E9">
      <w:pPr>
        <w:rPr>
          <w:sz w:val="16"/>
        </w:rPr>
      </w:pPr>
      <w:r w:rsidRPr="00A63F73">
        <w:rPr>
          <w:sz w:val="16"/>
        </w:rPr>
        <w:t>In 2011, the US Court of Appeals for the Federal Circuit, affirmed one of the invalidation decisions and remanded the other back to the USPTO.[6]</w:t>
      </w:r>
    </w:p>
    <w:p w14:paraId="6C51AD69" w14:textId="77777777" w:rsidR="005055E9" w:rsidRPr="00A63F73" w:rsidRDefault="005055E9" w:rsidP="005055E9">
      <w:pPr>
        <w:rPr>
          <w:sz w:val="16"/>
        </w:rPr>
      </w:pPr>
      <w:r w:rsidRPr="00A63F73">
        <w:rPr>
          <w:sz w:val="16"/>
        </w:rPr>
        <w:t>OPPO and Daimler cases</w:t>
      </w:r>
    </w:p>
    <w:p w14:paraId="14768850" w14:textId="77777777" w:rsidR="005055E9" w:rsidRPr="00A63F73" w:rsidRDefault="005055E9" w:rsidP="005055E9">
      <w:pPr>
        <w:rPr>
          <w:sz w:val="16"/>
        </w:rPr>
      </w:pPr>
      <w:r w:rsidRPr="00A63F73">
        <w:rPr>
          <w:sz w:val="16"/>
        </w:rPr>
        <w:t>In recent events, Nokia filed lawsuits against OPPO in multiple jurisdictions[7] to gain leverage in licensing negotiations. However, an unexpected twist occurred when the European Patent Office (EPO) Board of Appeals invalidated Nokia’s patents.[8] Interestingly, Nokia had previously used the same patents against Daimler in Munich just a couple of years before, coercing them into an undeserved settlement.</w:t>
      </w:r>
    </w:p>
    <w:p w14:paraId="22581F95" w14:textId="77777777" w:rsidR="005055E9" w:rsidRPr="00A63F73" w:rsidRDefault="005055E9" w:rsidP="005055E9">
      <w:pPr>
        <w:rPr>
          <w:sz w:val="16"/>
        </w:rPr>
      </w:pPr>
      <w:r w:rsidRPr="00A63F73">
        <w:rPr>
          <w:sz w:val="16"/>
        </w:rPr>
        <w:t>Regrettably, the EPO decision came too late for Daimler, as they had already made substantial payments and agreed to unfavourable terms to avoid the potentially massive damage that an (unjust) injunction would have caused.</w:t>
      </w:r>
    </w:p>
    <w:p w14:paraId="29C06BA6" w14:textId="77777777" w:rsidR="005055E9" w:rsidRPr="00A63F73" w:rsidRDefault="005055E9" w:rsidP="005055E9">
      <w:pPr>
        <w:rPr>
          <w:sz w:val="16"/>
        </w:rPr>
      </w:pPr>
      <w:r w:rsidRPr="00A63F73">
        <w:rPr>
          <w:sz w:val="16"/>
        </w:rPr>
        <w:t>Timeline of the Daimler case</w:t>
      </w:r>
    </w:p>
    <w:p w14:paraId="55EE94F2" w14:textId="77777777" w:rsidR="005055E9" w:rsidRPr="00A63F73" w:rsidRDefault="005055E9" w:rsidP="005055E9">
      <w:pPr>
        <w:rPr>
          <w:sz w:val="16"/>
        </w:rPr>
      </w:pPr>
      <w:r w:rsidRPr="00A63F73">
        <w:rPr>
          <w:sz w:val="16"/>
        </w:rPr>
        <w:t>In August 2020, the Mannheim District Court issued an injunction order against Daimler.[9]</w:t>
      </w:r>
    </w:p>
    <w:p w14:paraId="3CD4F95B" w14:textId="77777777" w:rsidR="005055E9" w:rsidRPr="00A63F73" w:rsidRDefault="005055E9" w:rsidP="005055E9">
      <w:pPr>
        <w:rPr>
          <w:sz w:val="16"/>
        </w:rPr>
      </w:pPr>
      <w:r w:rsidRPr="00A63F73">
        <w:rPr>
          <w:sz w:val="16"/>
        </w:rPr>
        <w:t>In January 2021, the European Patent Office upheld the patents asserted against Daimler. As a result, the infringement case against Daimler proceeded without delay, and the associated injunction remained in effect.</w:t>
      </w:r>
    </w:p>
    <w:p w14:paraId="516EF20C" w14:textId="77777777" w:rsidR="005055E9" w:rsidRPr="00A63F73" w:rsidRDefault="005055E9" w:rsidP="005055E9">
      <w:pPr>
        <w:rPr>
          <w:sz w:val="16"/>
        </w:rPr>
      </w:pPr>
      <w:r w:rsidRPr="00A63F73">
        <w:rPr>
          <w:sz w:val="16"/>
        </w:rPr>
        <w:t>On 1 July 2021, the parties settled.[10] Until then, they had significant differences in the terms of a bilateral licence. The settlement prevented the injunction from going into effect.</w:t>
      </w:r>
    </w:p>
    <w:p w14:paraId="284895F8" w14:textId="77777777" w:rsidR="005055E9" w:rsidRPr="00A63F73" w:rsidRDefault="005055E9" w:rsidP="005055E9">
      <w:pPr>
        <w:rPr>
          <w:sz w:val="16"/>
        </w:rPr>
      </w:pPr>
      <w:r w:rsidRPr="00A63F73">
        <w:rPr>
          <w:sz w:val="16"/>
        </w:rPr>
        <w:t>However, in May 2023, OPPO was able to invalidate two patents of Nokia[11] that had been asserted against Daimler.</w:t>
      </w:r>
    </w:p>
    <w:p w14:paraId="03AE1C3F" w14:textId="77777777" w:rsidR="005055E9" w:rsidRPr="00A63F73" w:rsidRDefault="005055E9" w:rsidP="005055E9">
      <w:pPr>
        <w:rPr>
          <w:sz w:val="16"/>
        </w:rPr>
      </w:pPr>
      <w:r w:rsidRPr="00A63F73">
        <w:rPr>
          <w:sz w:val="16"/>
        </w:rPr>
        <w:t>Patent performance in litigation</w:t>
      </w:r>
    </w:p>
    <w:p w14:paraId="497E457F" w14:textId="77777777" w:rsidR="005055E9" w:rsidRPr="00A63F73" w:rsidRDefault="005055E9" w:rsidP="005055E9">
      <w:pPr>
        <w:rPr>
          <w:sz w:val="16"/>
        </w:rPr>
      </w:pPr>
      <w:r w:rsidRPr="00A63F73">
        <w:rPr>
          <w:sz w:val="16"/>
        </w:rPr>
        <w:lastRenderedPageBreak/>
        <w:t>In many licensing negotiations, disputes are resolved without going to court. However</w:t>
      </w:r>
      <w:r w:rsidRPr="00A63F73">
        <w:rPr>
          <w:sz w:val="16"/>
          <w:highlight w:val="cyan"/>
        </w:rPr>
        <w:t xml:space="preserve">, </w:t>
      </w:r>
      <w:r w:rsidRPr="00A63F73">
        <w:rPr>
          <w:rStyle w:val="StyleUnderline"/>
          <w:highlight w:val="cyan"/>
        </w:rPr>
        <w:t>in</w:t>
      </w:r>
      <w:r w:rsidRPr="00A63F73">
        <w:rPr>
          <w:rStyle w:val="StyleUnderline"/>
        </w:rPr>
        <w:t xml:space="preserve"> </w:t>
      </w:r>
      <w:r w:rsidRPr="00A63F73">
        <w:rPr>
          <w:rStyle w:val="Emphasis"/>
          <w:highlight w:val="cyan"/>
        </w:rPr>
        <w:t>high-stakes cases</w:t>
      </w:r>
      <w:r w:rsidRPr="00A63F73">
        <w:rPr>
          <w:sz w:val="16"/>
        </w:rPr>
        <w:t xml:space="preserve">, the </w:t>
      </w:r>
      <w:r w:rsidRPr="00A63F73">
        <w:rPr>
          <w:rStyle w:val="StyleUnderline"/>
          <w:highlight w:val="cyan"/>
        </w:rPr>
        <w:t>patents</w:t>
      </w:r>
      <w:r w:rsidRPr="00A63F73">
        <w:rPr>
          <w:rStyle w:val="StyleUnderline"/>
        </w:rPr>
        <w:t xml:space="preserve"> </w:t>
      </w:r>
      <w:r w:rsidRPr="00A63F73">
        <w:rPr>
          <w:rStyle w:val="Emphasis"/>
          <w:highlight w:val="cyan"/>
        </w:rPr>
        <w:t>initially claimed</w:t>
      </w:r>
      <w:r w:rsidRPr="00A63F73">
        <w:rPr>
          <w:rStyle w:val="StyleUnderline"/>
          <w:highlight w:val="cyan"/>
        </w:rPr>
        <w:t xml:space="preserve"> to</w:t>
      </w:r>
      <w:r w:rsidRPr="00A63F73">
        <w:rPr>
          <w:rStyle w:val="StyleUnderline"/>
        </w:rPr>
        <w:t xml:space="preserve"> be </w:t>
      </w:r>
      <w:r w:rsidRPr="00A63F73">
        <w:rPr>
          <w:rStyle w:val="Emphasis"/>
          <w:highlight w:val="cyan"/>
        </w:rPr>
        <w:t>infringed</w:t>
      </w:r>
      <w:r w:rsidRPr="00A63F73">
        <w:rPr>
          <w:rStyle w:val="Emphasis"/>
        </w:rPr>
        <w:t xml:space="preserve"> often </w:t>
      </w:r>
      <w:r w:rsidRPr="00A63F73">
        <w:rPr>
          <w:rStyle w:val="Emphasis"/>
          <w:highlight w:val="cyan"/>
        </w:rPr>
        <w:t>ultimately</w:t>
      </w:r>
      <w:r w:rsidRPr="00A63F73">
        <w:rPr>
          <w:rStyle w:val="Emphasis"/>
        </w:rPr>
        <w:t xml:space="preserve"> </w:t>
      </w:r>
      <w:r w:rsidRPr="00A63F73">
        <w:rPr>
          <w:rStyle w:val="Emphasis"/>
          <w:highlight w:val="cyan"/>
        </w:rPr>
        <w:t>fail scrutiny in litigation</w:t>
      </w:r>
      <w:r w:rsidRPr="00A63F73">
        <w:rPr>
          <w:sz w:val="16"/>
        </w:rPr>
        <w:t>. For example, in the UK Unwired Planet v Huawei case,[12] the court found only two out of five asserted patents valid and infringed. Similarly, in the UK case of InterDigital v Lenovo,[13] only one out of five claimed patents were deemed valid and infringed.[14] In July 2023, OPPO successfully defended against two Nokia lawsuits in a French Court.[15] This case raised concerns for cases in Germany where Nokia could face accusations of wrongfully enforcing injunctions.[16] See Figure 1 for a summary of these outcomes.</w:t>
      </w:r>
    </w:p>
    <w:p w14:paraId="0C3D0436" w14:textId="77777777" w:rsidR="005055E9" w:rsidRPr="00A63F73" w:rsidRDefault="005055E9" w:rsidP="005055E9">
      <w:pPr>
        <w:rPr>
          <w:sz w:val="16"/>
        </w:rPr>
      </w:pPr>
      <w:r w:rsidRPr="00A63F73">
        <w:rPr>
          <w:sz w:val="16"/>
        </w:rPr>
        <w:t>Figure 1: High-stakes cases and patent outcomes</w:t>
      </w:r>
    </w:p>
    <w:p w14:paraId="1BD754C0" w14:textId="77777777" w:rsidR="005055E9" w:rsidRPr="00A63F73" w:rsidRDefault="005055E9" w:rsidP="005055E9">
      <w:pPr>
        <w:rPr>
          <w:sz w:val="16"/>
        </w:rPr>
      </w:pPr>
      <w:r w:rsidRPr="00A63F73">
        <w:rPr>
          <w:sz w:val="16"/>
        </w:rPr>
        <w:t>More injunction performance data on SEPs</w:t>
      </w:r>
    </w:p>
    <w:p w14:paraId="2EDB0804" w14:textId="77777777" w:rsidR="005055E9" w:rsidRPr="00A63F73" w:rsidRDefault="005055E9" w:rsidP="005055E9">
      <w:pPr>
        <w:rPr>
          <w:sz w:val="16"/>
        </w:rPr>
      </w:pPr>
      <w:r w:rsidRPr="00A63F73">
        <w:rPr>
          <w:sz w:val="16"/>
        </w:rPr>
        <w:t xml:space="preserve">Few asserted patents survive to the end of the litigation process. A study conducted in 2013 by John (Jay) Jurata and David Smith[17] analysed 85 adjudicated SEPs asserted by highly litigious companies over five years. </w:t>
      </w:r>
      <w:r w:rsidRPr="00A63F73">
        <w:rPr>
          <w:rStyle w:val="StyleUnderline"/>
        </w:rPr>
        <w:t xml:space="preserve">The </w:t>
      </w:r>
      <w:r w:rsidRPr="00A63F73">
        <w:rPr>
          <w:rStyle w:val="StyleUnderline"/>
          <w:highlight w:val="cyan"/>
        </w:rPr>
        <w:t>findings revealed</w:t>
      </w:r>
      <w:r w:rsidRPr="00A63F73">
        <w:rPr>
          <w:rStyle w:val="StyleUnderline"/>
        </w:rPr>
        <w:t xml:space="preserve"> that the </w:t>
      </w:r>
      <w:r w:rsidRPr="00A63F73">
        <w:rPr>
          <w:rStyle w:val="Emphasis"/>
          <w:highlight w:val="cyan"/>
        </w:rPr>
        <w:t>courts recognised</w:t>
      </w:r>
      <w:r w:rsidRPr="00A63F73">
        <w:rPr>
          <w:rStyle w:val="StyleUnderline"/>
        </w:rPr>
        <w:t xml:space="preserve"> </w:t>
      </w:r>
      <w:r w:rsidRPr="00A63F73">
        <w:rPr>
          <w:rStyle w:val="StyleUnderline"/>
          <w:highlight w:val="cyan"/>
        </w:rPr>
        <w:t xml:space="preserve">only </w:t>
      </w:r>
      <w:r w:rsidRPr="00A63F73">
        <w:rPr>
          <w:rStyle w:val="Emphasis"/>
          <w:highlight w:val="cyan"/>
        </w:rPr>
        <w:t>one</w:t>
      </w:r>
      <w:r w:rsidRPr="00A63F73">
        <w:rPr>
          <w:rStyle w:val="Emphasis"/>
        </w:rPr>
        <w:t xml:space="preserve"> </w:t>
      </w:r>
      <w:r w:rsidRPr="00A63F73">
        <w:rPr>
          <w:rStyle w:val="Emphasis"/>
          <w:highlight w:val="cyan"/>
        </w:rPr>
        <w:t>out of eight</w:t>
      </w:r>
      <w:r w:rsidRPr="00A63F73">
        <w:rPr>
          <w:rStyle w:val="Emphasis"/>
        </w:rPr>
        <w:t xml:space="preserve"> asserted SEPs</w:t>
      </w:r>
      <w:r w:rsidRPr="00A63F73">
        <w:rPr>
          <w:rStyle w:val="StyleUnderline"/>
        </w:rPr>
        <w:t xml:space="preserve"> as </w:t>
      </w:r>
      <w:r w:rsidRPr="00A63F73">
        <w:rPr>
          <w:rStyle w:val="Emphasis"/>
        </w:rPr>
        <w:t>valid</w:t>
      </w:r>
      <w:r w:rsidRPr="00A63F73">
        <w:rPr>
          <w:rStyle w:val="StyleUnderline"/>
        </w:rPr>
        <w:t xml:space="preserve"> and </w:t>
      </w:r>
      <w:r w:rsidRPr="00A63F73">
        <w:rPr>
          <w:rStyle w:val="Emphasis"/>
        </w:rPr>
        <w:t>essential</w:t>
      </w:r>
      <w:r w:rsidRPr="00A63F73">
        <w:rPr>
          <w:sz w:val="16"/>
        </w:rPr>
        <w:t>, amounting to just 12.5 per cent of the initially claimed SEPs.</w:t>
      </w:r>
    </w:p>
    <w:p w14:paraId="23CF591F" w14:textId="77777777" w:rsidR="005055E9" w:rsidRPr="00A63F73" w:rsidRDefault="005055E9" w:rsidP="005055E9">
      <w:pPr>
        <w:rPr>
          <w:sz w:val="16"/>
        </w:rPr>
      </w:pPr>
      <w:r w:rsidRPr="00A63F73">
        <w:rPr>
          <w:sz w:val="16"/>
        </w:rPr>
        <w:t xml:space="preserve">A subsequent study covering the period from 2013 to 2017 examined 71 asserted SEPs. The courts determined that </w:t>
      </w:r>
      <w:r w:rsidRPr="00A63F73">
        <w:rPr>
          <w:rStyle w:val="StyleUnderline"/>
          <w:highlight w:val="cyan"/>
        </w:rPr>
        <w:t xml:space="preserve">only </w:t>
      </w:r>
      <w:r w:rsidRPr="00A63F73">
        <w:rPr>
          <w:rStyle w:val="Emphasis"/>
          <w:highlight w:val="cyan"/>
        </w:rPr>
        <w:t>eight patents</w:t>
      </w:r>
      <w:r w:rsidRPr="00A63F73">
        <w:rPr>
          <w:rStyle w:val="Emphasis"/>
        </w:rPr>
        <w:t xml:space="preserve"> </w:t>
      </w:r>
      <w:r w:rsidRPr="00A63F73">
        <w:rPr>
          <w:rStyle w:val="Emphasis"/>
          <w:highlight w:val="cyan"/>
        </w:rPr>
        <w:t>were valid</w:t>
      </w:r>
      <w:r w:rsidRPr="00A63F73">
        <w:rPr>
          <w:rStyle w:val="Emphasis"/>
        </w:rPr>
        <w:t xml:space="preserve"> and infringed</w:t>
      </w:r>
      <w:r w:rsidRPr="00A63F73">
        <w:rPr>
          <w:sz w:val="16"/>
        </w:rPr>
        <w:t xml:space="preserve">, accounting for a meagre 11 per cent of the initially claimed SEPs.[18] In many of these cases, </w:t>
      </w:r>
      <w:r w:rsidRPr="00A63F73">
        <w:rPr>
          <w:rStyle w:val="StyleUnderline"/>
          <w:highlight w:val="cyan"/>
        </w:rPr>
        <w:t xml:space="preserve">courts found </w:t>
      </w:r>
      <w:r w:rsidRPr="00A63F73">
        <w:rPr>
          <w:rStyle w:val="Emphasis"/>
          <w:highlight w:val="cyan"/>
        </w:rPr>
        <w:t>none</w:t>
      </w:r>
      <w:r w:rsidRPr="00A63F73">
        <w:rPr>
          <w:rStyle w:val="StyleUnderline"/>
        </w:rPr>
        <w:t xml:space="preserve"> of the asserted patents </w:t>
      </w:r>
      <w:r w:rsidRPr="00A63F73">
        <w:rPr>
          <w:rStyle w:val="Emphasis"/>
          <w:highlight w:val="cyan"/>
        </w:rPr>
        <w:t>valid</w:t>
      </w:r>
      <w:r w:rsidRPr="00A63F73">
        <w:rPr>
          <w:rStyle w:val="StyleUnderline"/>
          <w:highlight w:val="cyan"/>
        </w:rPr>
        <w:t xml:space="preserve"> and </w:t>
      </w:r>
      <w:r w:rsidRPr="00A63F73">
        <w:rPr>
          <w:rStyle w:val="Emphasis"/>
          <w:highlight w:val="cyan"/>
        </w:rPr>
        <w:t>infringed</w:t>
      </w:r>
      <w:r w:rsidRPr="00A63F73">
        <w:rPr>
          <w:sz w:val="16"/>
        </w:rPr>
        <w:t>.</w:t>
      </w:r>
    </w:p>
    <w:p w14:paraId="649AC1AB" w14:textId="77777777" w:rsidR="005055E9" w:rsidRPr="00A63F73" w:rsidRDefault="005055E9" w:rsidP="005055E9">
      <w:pPr>
        <w:rPr>
          <w:sz w:val="16"/>
        </w:rPr>
      </w:pPr>
      <w:r w:rsidRPr="00A63F73">
        <w:rPr>
          <w:sz w:val="16"/>
        </w:rPr>
        <w:t>Figure 2: Percentage of valid and essential SEPs recognised by the courts</w:t>
      </w:r>
    </w:p>
    <w:p w14:paraId="20049AEF" w14:textId="77777777" w:rsidR="005055E9" w:rsidRPr="00A63F73" w:rsidRDefault="005055E9" w:rsidP="005055E9">
      <w:pPr>
        <w:rPr>
          <w:sz w:val="16"/>
        </w:rPr>
      </w:pPr>
      <w:r w:rsidRPr="00A63F73">
        <w:rPr>
          <w:sz w:val="16"/>
        </w:rPr>
        <w:t>The data from the study highlights that only a tiny fraction of initially claimed (presumably best) SEPs prove to be valid and essential or infringed.</w:t>
      </w:r>
    </w:p>
    <w:p w14:paraId="6BB8862F" w14:textId="77777777" w:rsidR="005055E9" w:rsidRPr="00A63F73" w:rsidRDefault="005055E9" w:rsidP="005055E9">
      <w:pPr>
        <w:rPr>
          <w:sz w:val="16"/>
        </w:rPr>
      </w:pPr>
      <w:r w:rsidRPr="00A63F73">
        <w:rPr>
          <w:sz w:val="16"/>
        </w:rPr>
        <w:t>SEP injunctions drastically impact negotiation prices</w:t>
      </w:r>
    </w:p>
    <w:p w14:paraId="21009E3B" w14:textId="77777777" w:rsidR="005055E9" w:rsidRPr="00A63F73" w:rsidRDefault="005055E9" w:rsidP="005055E9">
      <w:pPr>
        <w:rPr>
          <w:sz w:val="16"/>
        </w:rPr>
      </w:pPr>
      <w:r w:rsidRPr="00A63F73">
        <w:rPr>
          <w:sz w:val="16"/>
        </w:rPr>
        <w:t xml:space="preserve">With injunctions in play, the threatening prospect of market exclusion holds significant leverage in any patent negotiation, potentially leading to extortive tactics. </w:t>
      </w:r>
      <w:r w:rsidRPr="00A63F73">
        <w:rPr>
          <w:rStyle w:val="StyleUnderline"/>
        </w:rPr>
        <w:t>Eliminating non-infringed and invalid patents</w:t>
      </w:r>
      <w:r w:rsidRPr="00A63F73">
        <w:rPr>
          <w:sz w:val="16"/>
        </w:rPr>
        <w:t xml:space="preserve">, if feasible, </w:t>
      </w:r>
      <w:r w:rsidRPr="00A63F73">
        <w:rPr>
          <w:rStyle w:val="StyleUnderline"/>
          <w:highlight w:val="cyan"/>
        </w:rPr>
        <w:t>would</w:t>
      </w:r>
      <w:r w:rsidRPr="00A63F73">
        <w:rPr>
          <w:sz w:val="16"/>
        </w:rPr>
        <w:t xml:space="preserve"> </w:t>
      </w:r>
      <w:r w:rsidRPr="00A63F73">
        <w:rPr>
          <w:rStyle w:val="Emphasis"/>
          <w:highlight w:val="cyan"/>
        </w:rPr>
        <w:t>shrink</w:t>
      </w:r>
      <w:r w:rsidRPr="00A63F73">
        <w:rPr>
          <w:rStyle w:val="Emphasis"/>
        </w:rPr>
        <w:t xml:space="preserve"> the </w:t>
      </w:r>
      <w:r w:rsidRPr="00A63F73">
        <w:rPr>
          <w:rStyle w:val="Emphasis"/>
          <w:highlight w:val="cyan"/>
        </w:rPr>
        <w:t>negotiation scope</w:t>
      </w:r>
      <w:r w:rsidRPr="00A63F73">
        <w:rPr>
          <w:rStyle w:val="StyleUnderline"/>
          <w:highlight w:val="cyan"/>
        </w:rPr>
        <w:t xml:space="preserve"> and</w:t>
      </w:r>
      <w:r w:rsidRPr="00A63F73">
        <w:rPr>
          <w:rStyle w:val="StyleUnderline"/>
        </w:rPr>
        <w:t xml:space="preserve"> </w:t>
      </w:r>
      <w:r w:rsidRPr="00A63F73">
        <w:rPr>
          <w:rStyle w:val="StyleUnderline"/>
          <w:highlight w:val="cyan"/>
        </w:rPr>
        <w:t>should</w:t>
      </w:r>
      <w:r w:rsidRPr="00A63F73">
        <w:rPr>
          <w:rStyle w:val="StyleUnderline"/>
        </w:rPr>
        <w:t xml:space="preserve"> </w:t>
      </w:r>
      <w:r w:rsidRPr="00A63F73">
        <w:rPr>
          <w:rStyle w:val="Emphasis"/>
          <w:highlight w:val="cyan"/>
        </w:rPr>
        <w:t>reduce</w:t>
      </w:r>
      <w:r w:rsidRPr="00A63F73">
        <w:rPr>
          <w:rStyle w:val="Emphasis"/>
        </w:rPr>
        <w:t xml:space="preserve"> </w:t>
      </w:r>
      <w:r w:rsidRPr="00A63F73">
        <w:rPr>
          <w:rStyle w:val="Emphasis"/>
          <w:highlight w:val="cyan"/>
        </w:rPr>
        <w:t>the amount of royalties due</w:t>
      </w:r>
      <w:r w:rsidRPr="00A63F73">
        <w:rPr>
          <w:sz w:val="16"/>
        </w:rPr>
        <w:t>. In the study examples above, the 12 per cent survival means a staggering reduction in infringed patents. Also note that eight of the 13 cases studied resulted in zero patents surviving,[19] meaning no compensation.</w:t>
      </w:r>
    </w:p>
    <w:p w14:paraId="2FC2F94D" w14:textId="77777777" w:rsidR="005055E9" w:rsidRPr="00A63F73" w:rsidRDefault="005055E9" w:rsidP="005055E9">
      <w:pPr>
        <w:rPr>
          <w:sz w:val="16"/>
        </w:rPr>
      </w:pPr>
      <w:r w:rsidRPr="00A63F73">
        <w:rPr>
          <w:sz w:val="16"/>
        </w:rPr>
        <w:t>Exaggerated patent valuations also succumb to scrutiny at trial</w:t>
      </w:r>
    </w:p>
    <w:p w14:paraId="65E2DDD4" w14:textId="77777777" w:rsidR="005055E9" w:rsidRPr="00A63F73" w:rsidRDefault="005055E9" w:rsidP="005055E9">
      <w:pPr>
        <w:rPr>
          <w:sz w:val="16"/>
        </w:rPr>
      </w:pPr>
      <w:r w:rsidRPr="00A63F73">
        <w:rPr>
          <w:rStyle w:val="StyleUnderline"/>
        </w:rPr>
        <w:t>In Microsoft</w:t>
      </w:r>
      <w:r w:rsidRPr="00A63F73">
        <w:rPr>
          <w:sz w:val="16"/>
        </w:rPr>
        <w:t xml:space="preserve"> v Motorola,[20] </w:t>
      </w:r>
      <w:r w:rsidRPr="00A63F73">
        <w:rPr>
          <w:rStyle w:val="StyleUnderline"/>
          <w:highlight w:val="cyan"/>
        </w:rPr>
        <w:t>all patents survived</w:t>
      </w:r>
      <w:r w:rsidRPr="00A63F73">
        <w:rPr>
          <w:sz w:val="16"/>
        </w:rPr>
        <w:t xml:space="preserve">, </w:t>
      </w:r>
      <w:r w:rsidRPr="00A63F73">
        <w:rPr>
          <w:rStyle w:val="StyleUnderline"/>
        </w:rPr>
        <w:t>but</w:t>
      </w:r>
      <w:r w:rsidRPr="00A63F73">
        <w:rPr>
          <w:sz w:val="16"/>
        </w:rPr>
        <w:t xml:space="preserve"> Judge </w:t>
      </w:r>
      <w:r w:rsidRPr="00A63F73">
        <w:rPr>
          <w:rStyle w:val="StyleUnderline"/>
        </w:rPr>
        <w:t>Robart</w:t>
      </w:r>
      <w:r w:rsidRPr="00A63F73">
        <w:rPr>
          <w:sz w:val="16"/>
        </w:rPr>
        <w:t xml:space="preserve"> </w:t>
      </w:r>
      <w:r w:rsidRPr="00A63F73">
        <w:rPr>
          <w:rStyle w:val="StyleUnderline"/>
        </w:rPr>
        <w:t>described</w:t>
      </w:r>
      <w:r w:rsidRPr="00A63F73">
        <w:rPr>
          <w:sz w:val="16"/>
        </w:rPr>
        <w:t xml:space="preserve"> </w:t>
      </w:r>
      <w:r w:rsidRPr="00A63F73">
        <w:rPr>
          <w:rStyle w:val="StyleUnderline"/>
        </w:rPr>
        <w:t>Motorola’s</w:t>
      </w:r>
      <w:r w:rsidRPr="00A63F73">
        <w:rPr>
          <w:sz w:val="16"/>
        </w:rPr>
        <w:t xml:space="preserve"> 2.25 per cent per unit </w:t>
      </w:r>
      <w:r w:rsidRPr="00A63F73">
        <w:rPr>
          <w:rStyle w:val="StyleUnderline"/>
          <w:highlight w:val="cyan"/>
        </w:rPr>
        <w:t>offer as a</w:t>
      </w:r>
      <w:r w:rsidRPr="00A63F73">
        <w:rPr>
          <w:sz w:val="16"/>
        </w:rPr>
        <w:t xml:space="preserve"> ‘</w:t>
      </w:r>
      <w:r w:rsidRPr="00A63F73">
        <w:rPr>
          <w:rStyle w:val="Emphasis"/>
          <w:highlight w:val="cyan"/>
        </w:rPr>
        <w:t>naked</w:t>
      </w:r>
      <w:r w:rsidRPr="00A63F73">
        <w:rPr>
          <w:rStyle w:val="Emphasis"/>
        </w:rPr>
        <w:t xml:space="preserve"> </w:t>
      </w:r>
      <w:r w:rsidRPr="00A63F73">
        <w:rPr>
          <w:rStyle w:val="Emphasis"/>
          <w:highlight w:val="cyan"/>
        </w:rPr>
        <w:t>royalty’</w:t>
      </w:r>
      <w:r w:rsidRPr="00A63F73">
        <w:rPr>
          <w:sz w:val="16"/>
        </w:rPr>
        <w:t xml:space="preserve"> </w:t>
      </w:r>
      <w:r w:rsidRPr="00A63F73">
        <w:rPr>
          <w:rStyle w:val="StyleUnderline"/>
          <w:highlight w:val="cyan"/>
        </w:rPr>
        <w:t>that is</w:t>
      </w:r>
      <w:r w:rsidRPr="00A63F73">
        <w:rPr>
          <w:sz w:val="16"/>
        </w:rPr>
        <w:t xml:space="preserve"> ‘</w:t>
      </w:r>
      <w:r w:rsidRPr="00A63F73">
        <w:rPr>
          <w:rStyle w:val="Emphasis"/>
          <w:highlight w:val="cyan"/>
        </w:rPr>
        <w:t>unreasonable and unfair’</w:t>
      </w:r>
      <w:r w:rsidRPr="00A63F73">
        <w:rPr>
          <w:sz w:val="16"/>
        </w:rPr>
        <w:t xml:space="preserve">. </w:t>
      </w:r>
      <w:r w:rsidRPr="00A63F73">
        <w:rPr>
          <w:rStyle w:val="StyleUnderline"/>
        </w:rPr>
        <w:t>His</w:t>
      </w:r>
      <w:r w:rsidRPr="00A63F73">
        <w:rPr>
          <w:sz w:val="16"/>
        </w:rPr>
        <w:t xml:space="preserve"> final </w:t>
      </w:r>
      <w:r w:rsidRPr="00A63F73">
        <w:rPr>
          <w:rStyle w:val="StyleUnderline"/>
        </w:rPr>
        <w:t>determination</w:t>
      </w:r>
      <w:r w:rsidRPr="00A63F73">
        <w:rPr>
          <w:sz w:val="16"/>
        </w:rPr>
        <w:t xml:space="preserve"> </w:t>
      </w:r>
      <w:r w:rsidRPr="00A63F73">
        <w:rPr>
          <w:rStyle w:val="StyleUnderline"/>
        </w:rPr>
        <w:t>was 3.471 cents</w:t>
      </w:r>
      <w:r w:rsidRPr="00A63F73">
        <w:rPr>
          <w:sz w:val="16"/>
        </w:rPr>
        <w:t xml:space="preserve"> and 0.55 cents per unit for the respective patents. His findings were much lower than the initial demand: about US$4.48 per unit.[21] In Optis Cellular v Apple (UK decision, May 2023), the court set the royalty determination at 0.5 per cent, which was one-quarter of the 2 per cent initial Optis demand leaked to the press. In Interdigital v Lenovo (UK decision in March 2023), Interdigital sought a global FRAND rate of US$0.489 per unit. However, </w:t>
      </w:r>
      <w:r w:rsidRPr="00A63F73">
        <w:rPr>
          <w:rStyle w:val="StyleUnderline"/>
        </w:rPr>
        <w:t>the court found that InterDigital had not provided sufficient evidence to support its damages claim</w:t>
      </w:r>
      <w:r w:rsidRPr="00A63F73">
        <w:rPr>
          <w:sz w:val="16"/>
        </w:rPr>
        <w:t>. The court set the global FRAND rate at US$0.175 per unit, 36 per cent of InterDigital’s original demand.[22]</w:t>
      </w:r>
    </w:p>
    <w:p w14:paraId="4B650C92" w14:textId="77777777" w:rsidR="005055E9" w:rsidRPr="00A63F73" w:rsidRDefault="005055E9" w:rsidP="005055E9">
      <w:pPr>
        <w:rPr>
          <w:sz w:val="16"/>
        </w:rPr>
      </w:pPr>
      <w:r w:rsidRPr="00A63F73">
        <w:rPr>
          <w:rStyle w:val="StyleUnderline"/>
        </w:rPr>
        <w:t xml:space="preserve">This </w:t>
      </w:r>
      <w:r w:rsidRPr="00A63F73">
        <w:rPr>
          <w:rStyle w:val="StyleUnderline"/>
          <w:highlight w:val="cyan"/>
        </w:rPr>
        <w:t>section</w:t>
      </w:r>
      <w:r w:rsidRPr="00A63F73">
        <w:rPr>
          <w:rStyle w:val="StyleUnderline"/>
        </w:rPr>
        <w:t xml:space="preserve"> </w:t>
      </w:r>
      <w:r w:rsidRPr="00A63F73">
        <w:rPr>
          <w:rStyle w:val="StyleUnderline"/>
          <w:highlight w:val="cyan"/>
        </w:rPr>
        <w:t xml:space="preserve">delved into </w:t>
      </w:r>
      <w:r w:rsidRPr="00A63F73">
        <w:rPr>
          <w:rStyle w:val="Emphasis"/>
          <w:highlight w:val="cyan"/>
        </w:rPr>
        <w:t>injunction-inspired cases</w:t>
      </w:r>
      <w:r w:rsidRPr="00A63F73">
        <w:rPr>
          <w:rStyle w:val="StyleUnderline"/>
        </w:rPr>
        <w:t xml:space="preserve"> where the </w:t>
      </w:r>
      <w:r w:rsidRPr="00A63F73">
        <w:rPr>
          <w:rStyle w:val="Emphasis"/>
          <w:highlight w:val="cyan"/>
        </w:rPr>
        <w:t>excessive number of patents</w:t>
      </w:r>
      <w:r w:rsidRPr="00A63F73">
        <w:rPr>
          <w:rStyle w:val="StyleUnderline"/>
        </w:rPr>
        <w:t xml:space="preserve"> </w:t>
      </w:r>
      <w:r w:rsidRPr="00A63F73">
        <w:rPr>
          <w:rStyle w:val="StyleUnderline"/>
          <w:highlight w:val="cyan"/>
        </w:rPr>
        <w:t xml:space="preserve">claimed to be </w:t>
      </w:r>
      <w:r w:rsidRPr="00A63F73">
        <w:rPr>
          <w:rStyle w:val="Emphasis"/>
          <w:highlight w:val="cyan"/>
        </w:rPr>
        <w:t>valid</w:t>
      </w:r>
      <w:r w:rsidRPr="00A63F73">
        <w:rPr>
          <w:rStyle w:val="StyleUnderline"/>
        </w:rPr>
        <w:t xml:space="preserve"> and </w:t>
      </w:r>
      <w:r w:rsidRPr="00A63F73">
        <w:rPr>
          <w:rStyle w:val="Emphasis"/>
        </w:rPr>
        <w:t>infringed</w:t>
      </w:r>
      <w:r w:rsidRPr="00A63F73">
        <w:rPr>
          <w:rStyle w:val="StyleUnderline"/>
        </w:rPr>
        <w:t xml:space="preserve"> and the </w:t>
      </w:r>
      <w:r w:rsidRPr="00A63F73">
        <w:rPr>
          <w:rStyle w:val="Emphasis"/>
          <w:highlight w:val="cyan"/>
        </w:rPr>
        <w:t>overstated</w:t>
      </w:r>
      <w:r w:rsidRPr="00A63F73">
        <w:rPr>
          <w:rStyle w:val="Emphasis"/>
        </w:rPr>
        <w:t xml:space="preserve"> </w:t>
      </w:r>
      <w:r w:rsidRPr="00A63F73">
        <w:rPr>
          <w:rStyle w:val="Emphasis"/>
          <w:highlight w:val="cyan"/>
        </w:rPr>
        <w:t>royalty demands</w:t>
      </w:r>
      <w:r w:rsidRPr="00A63F73">
        <w:rPr>
          <w:rStyle w:val="StyleUnderline"/>
        </w:rPr>
        <w:t xml:space="preserve"> </w:t>
      </w:r>
      <w:r w:rsidRPr="00A63F73">
        <w:rPr>
          <w:rStyle w:val="StyleUnderline"/>
          <w:highlight w:val="cyan"/>
        </w:rPr>
        <w:t xml:space="preserve">did </w:t>
      </w:r>
      <w:r w:rsidRPr="00A63F73">
        <w:rPr>
          <w:rStyle w:val="Emphasis"/>
          <w:highlight w:val="cyan"/>
        </w:rPr>
        <w:t>not stand up to scrutiny</w:t>
      </w:r>
      <w:r w:rsidRPr="00A63F73">
        <w:rPr>
          <w:sz w:val="16"/>
        </w:rPr>
        <w:t xml:space="preserve">. </w:t>
      </w:r>
      <w:r w:rsidRPr="00A63F73">
        <w:rPr>
          <w:rStyle w:val="StyleUnderline"/>
        </w:rPr>
        <w:t>Examples</w:t>
      </w:r>
      <w:r w:rsidRPr="00A63F73">
        <w:rPr>
          <w:sz w:val="16"/>
        </w:rPr>
        <w:t xml:space="preserve"> such as RIM and Daimler (</w:t>
      </w:r>
      <w:r w:rsidRPr="00A63F73">
        <w:rPr>
          <w:rStyle w:val="StyleUnderline"/>
        </w:rPr>
        <w:t xml:space="preserve">worth </w:t>
      </w:r>
      <w:r w:rsidRPr="00A63F73">
        <w:rPr>
          <w:rStyle w:val="Emphasis"/>
          <w:highlight w:val="cyan"/>
        </w:rPr>
        <w:t>hundreds of millions of dollars</w:t>
      </w:r>
      <w:r w:rsidRPr="00A63F73">
        <w:rPr>
          <w:sz w:val="16"/>
        </w:rPr>
        <w:t xml:space="preserve">) </w:t>
      </w:r>
      <w:r w:rsidRPr="00A63F73">
        <w:rPr>
          <w:rStyle w:val="StyleUnderline"/>
        </w:rPr>
        <w:t>demonstrate</w:t>
      </w:r>
      <w:r w:rsidRPr="00A63F73">
        <w:rPr>
          <w:sz w:val="16"/>
        </w:rPr>
        <w:t xml:space="preserve"> that </w:t>
      </w:r>
      <w:r w:rsidRPr="00A63F73">
        <w:rPr>
          <w:rStyle w:val="StyleUnderline"/>
        </w:rPr>
        <w:t>initial court decisions may be insufficient</w:t>
      </w:r>
      <w:r w:rsidRPr="00A63F73">
        <w:rPr>
          <w:sz w:val="16"/>
        </w:rPr>
        <w:t xml:space="preserve">. </w:t>
      </w:r>
      <w:r w:rsidRPr="00A63F73">
        <w:rPr>
          <w:rStyle w:val="StyleUnderline"/>
        </w:rPr>
        <w:t>Issuing</w:t>
      </w:r>
      <w:r w:rsidRPr="00A63F73">
        <w:rPr>
          <w:sz w:val="16"/>
        </w:rPr>
        <w:t xml:space="preserve"> an </w:t>
      </w:r>
      <w:r w:rsidRPr="00A63F73">
        <w:rPr>
          <w:rStyle w:val="StyleUnderline"/>
        </w:rPr>
        <w:t>injunction</w:t>
      </w:r>
      <w:r w:rsidRPr="00A63F73">
        <w:rPr>
          <w:sz w:val="16"/>
        </w:rPr>
        <w:t xml:space="preserve"> before court and patent office processes </w:t>
      </w:r>
      <w:r w:rsidRPr="00A63F73">
        <w:rPr>
          <w:rStyle w:val="StyleUnderline"/>
        </w:rPr>
        <w:t xml:space="preserve">are complete frequently results in </w:t>
      </w:r>
      <w:r w:rsidRPr="00A63F73">
        <w:rPr>
          <w:rStyle w:val="Emphasis"/>
          <w:highlight w:val="cyan"/>
        </w:rPr>
        <w:t>inequitable</w:t>
      </w:r>
      <w:r w:rsidRPr="00A63F73">
        <w:rPr>
          <w:rStyle w:val="StyleUnderline"/>
        </w:rPr>
        <w:t xml:space="preserve"> </w:t>
      </w:r>
      <w:r w:rsidRPr="00A63F73">
        <w:rPr>
          <w:rStyle w:val="StyleUnderline"/>
          <w:highlight w:val="cyan"/>
        </w:rPr>
        <w:t xml:space="preserve">and </w:t>
      </w:r>
      <w:r w:rsidRPr="00A63F73">
        <w:rPr>
          <w:rStyle w:val="Emphasis"/>
          <w:highlight w:val="cyan"/>
        </w:rPr>
        <w:t>irreversible consequences</w:t>
      </w:r>
      <w:r w:rsidRPr="00A63F73">
        <w:rPr>
          <w:sz w:val="16"/>
        </w:rPr>
        <w:t xml:space="preserve">. The </w:t>
      </w:r>
      <w:r w:rsidRPr="00A63F73">
        <w:rPr>
          <w:rStyle w:val="StyleUnderline"/>
          <w:highlight w:val="cyan"/>
        </w:rPr>
        <w:t xml:space="preserve">enormous </w:t>
      </w:r>
      <w:r w:rsidRPr="00A63F73">
        <w:rPr>
          <w:rStyle w:val="Emphasis"/>
          <w:highlight w:val="cyan"/>
        </w:rPr>
        <w:t>legal</w:t>
      </w:r>
      <w:r w:rsidRPr="00A63F73">
        <w:rPr>
          <w:rStyle w:val="Emphasis"/>
        </w:rPr>
        <w:t xml:space="preserve"> </w:t>
      </w:r>
      <w:r w:rsidRPr="00A63F73">
        <w:rPr>
          <w:rStyle w:val="Emphasis"/>
          <w:highlight w:val="cyan"/>
        </w:rPr>
        <w:t>costs</w:t>
      </w:r>
      <w:r w:rsidRPr="00A63F73">
        <w:rPr>
          <w:sz w:val="16"/>
        </w:rPr>
        <w:t xml:space="preserve">, </w:t>
      </w:r>
      <w:r w:rsidRPr="00A63F73">
        <w:rPr>
          <w:rStyle w:val="StyleUnderline"/>
          <w:highlight w:val="cyan"/>
        </w:rPr>
        <w:t>the</w:t>
      </w:r>
      <w:r w:rsidRPr="00A63F73">
        <w:rPr>
          <w:rStyle w:val="StyleUnderline"/>
        </w:rPr>
        <w:t xml:space="preserve"> </w:t>
      </w:r>
      <w:r w:rsidRPr="00A63F73">
        <w:rPr>
          <w:rStyle w:val="Emphasis"/>
          <w:highlight w:val="cyan"/>
        </w:rPr>
        <w:t>lost management</w:t>
      </w:r>
      <w:r w:rsidRPr="00A63F73">
        <w:rPr>
          <w:rStyle w:val="Emphasis"/>
        </w:rPr>
        <w:t xml:space="preserve"> </w:t>
      </w:r>
      <w:r w:rsidRPr="00A63F73">
        <w:rPr>
          <w:rStyle w:val="Emphasis"/>
          <w:highlight w:val="cyan"/>
        </w:rPr>
        <w:t>time</w:t>
      </w:r>
      <w:r w:rsidRPr="00A63F73">
        <w:rPr>
          <w:rStyle w:val="StyleUnderline"/>
        </w:rPr>
        <w:t xml:space="preserve"> </w:t>
      </w:r>
      <w:r w:rsidRPr="00A63F73">
        <w:rPr>
          <w:rStyle w:val="StyleUnderline"/>
          <w:highlight w:val="cyan"/>
        </w:rPr>
        <w:t xml:space="preserve">and the </w:t>
      </w:r>
      <w:r w:rsidRPr="00A63F73">
        <w:rPr>
          <w:rStyle w:val="Emphasis"/>
          <w:highlight w:val="cyan"/>
        </w:rPr>
        <w:t>reputational</w:t>
      </w:r>
      <w:r w:rsidRPr="00A63F73">
        <w:rPr>
          <w:rStyle w:val="Emphasis"/>
        </w:rPr>
        <w:t xml:space="preserve"> </w:t>
      </w:r>
      <w:r w:rsidRPr="00A63F73">
        <w:rPr>
          <w:rStyle w:val="Emphasis"/>
          <w:highlight w:val="cyan"/>
        </w:rPr>
        <w:t>impact</w:t>
      </w:r>
      <w:r w:rsidRPr="00A63F73">
        <w:rPr>
          <w:sz w:val="16"/>
        </w:rPr>
        <w:t xml:space="preserve">, </w:t>
      </w:r>
      <w:r w:rsidRPr="00A63F73">
        <w:rPr>
          <w:rStyle w:val="Emphasis"/>
          <w:highlight w:val="cyan"/>
        </w:rPr>
        <w:t>regardless of the outcome</w:t>
      </w:r>
      <w:r w:rsidRPr="00A63F73">
        <w:rPr>
          <w:sz w:val="16"/>
        </w:rPr>
        <w:t xml:space="preserve">, </w:t>
      </w:r>
      <w:r w:rsidRPr="00A63F73">
        <w:rPr>
          <w:rStyle w:val="StyleUnderline"/>
          <w:highlight w:val="cyan"/>
        </w:rPr>
        <w:t>were</w:t>
      </w:r>
      <w:r w:rsidRPr="00A63F73">
        <w:rPr>
          <w:rStyle w:val="StyleUnderline"/>
        </w:rPr>
        <w:t xml:space="preserve"> also </w:t>
      </w:r>
      <w:r w:rsidRPr="00A63F73">
        <w:rPr>
          <w:rStyle w:val="Emphasis"/>
          <w:highlight w:val="cyan"/>
        </w:rPr>
        <w:t>staggering</w:t>
      </w:r>
      <w:r w:rsidRPr="00A63F73">
        <w:rPr>
          <w:sz w:val="16"/>
        </w:rPr>
        <w:t xml:space="preserve">. Many similar cases exist beyond what’s covered here. Additionally, </w:t>
      </w:r>
      <w:r w:rsidRPr="00A63F73">
        <w:rPr>
          <w:rStyle w:val="StyleUnderline"/>
        </w:rPr>
        <w:t>the fear of market exclusion has forced other companies to accept detrimental terms to avoid litigation</w:t>
      </w:r>
      <w:r w:rsidRPr="00A63F73">
        <w:rPr>
          <w:sz w:val="16"/>
        </w:rPr>
        <w:t xml:space="preserve">, </w:t>
      </w:r>
      <w:r w:rsidRPr="00A63F73">
        <w:rPr>
          <w:rStyle w:val="StyleUnderline"/>
        </w:rPr>
        <w:t>leading to overpayments that hamper research and developmen</w:t>
      </w:r>
      <w:r w:rsidRPr="00A63F73">
        <w:rPr>
          <w:sz w:val="16"/>
        </w:rPr>
        <w:t xml:space="preserve">t, </w:t>
      </w:r>
      <w:r w:rsidRPr="00A63F73">
        <w:rPr>
          <w:rStyle w:val="StyleUnderline"/>
        </w:rPr>
        <w:t>payroll and capital expansion</w:t>
      </w:r>
      <w:r w:rsidRPr="00A63F73">
        <w:rPr>
          <w:sz w:val="16"/>
        </w:rPr>
        <w:t>. Significant improvements are needed to address this major economic impact of a flaw in the overall system.</w:t>
      </w:r>
    </w:p>
    <w:p w14:paraId="7EA00EDB" w14:textId="77777777" w:rsidR="005055E9" w:rsidRPr="00A63F73" w:rsidRDefault="005055E9" w:rsidP="005055E9">
      <w:pPr>
        <w:rPr>
          <w:sz w:val="16"/>
        </w:rPr>
      </w:pPr>
      <w:r w:rsidRPr="00A63F73">
        <w:rPr>
          <w:sz w:val="16"/>
        </w:rPr>
        <w:lastRenderedPageBreak/>
        <w:t>Lessons learned</w:t>
      </w:r>
    </w:p>
    <w:p w14:paraId="5D66F53F" w14:textId="77777777" w:rsidR="005055E9" w:rsidRPr="00A63F73" w:rsidRDefault="005055E9" w:rsidP="005055E9">
      <w:pPr>
        <w:rPr>
          <w:sz w:val="16"/>
        </w:rPr>
      </w:pPr>
      <w:r w:rsidRPr="00A63F73">
        <w:rPr>
          <w:rStyle w:val="StyleUnderline"/>
        </w:rPr>
        <w:t>The essence of a patent system is to incentivise innovation and drive economic growth</w:t>
      </w:r>
      <w:r w:rsidRPr="00A63F73">
        <w:rPr>
          <w:sz w:val="16"/>
        </w:rPr>
        <w:t xml:space="preserve">. </w:t>
      </w:r>
      <w:r w:rsidRPr="00A63F73">
        <w:rPr>
          <w:rStyle w:val="StyleUnderline"/>
        </w:rPr>
        <w:t xml:space="preserve">Courts must </w:t>
      </w:r>
      <w:r w:rsidRPr="00A63F73">
        <w:rPr>
          <w:rStyle w:val="Emphasis"/>
        </w:rPr>
        <w:t>not facilitate abusive licensing schemes</w:t>
      </w:r>
      <w:r w:rsidRPr="00A63F73">
        <w:rPr>
          <w:rStyle w:val="StyleUnderline"/>
        </w:rPr>
        <w:t xml:space="preserve"> centred around </w:t>
      </w:r>
      <w:r w:rsidRPr="00A63F73">
        <w:rPr>
          <w:rStyle w:val="Emphasis"/>
        </w:rPr>
        <w:t>dubious patents</w:t>
      </w:r>
      <w:r w:rsidRPr="00A63F73">
        <w:rPr>
          <w:rStyle w:val="StyleUnderline"/>
        </w:rPr>
        <w:t xml:space="preserve"> that should </w:t>
      </w:r>
      <w:r w:rsidRPr="00A63F73">
        <w:rPr>
          <w:rStyle w:val="Emphasis"/>
        </w:rPr>
        <w:t>never have been granted</w:t>
      </w:r>
      <w:r w:rsidRPr="00A63F73">
        <w:rPr>
          <w:sz w:val="16"/>
        </w:rPr>
        <w:t xml:space="preserve">. </w:t>
      </w:r>
      <w:r w:rsidRPr="00A63F73">
        <w:rPr>
          <w:rStyle w:val="StyleUnderline"/>
        </w:rPr>
        <w:t>While refining patent validation processes and enhancing patent quality are crucial</w:t>
      </w:r>
      <w:r w:rsidRPr="00A63F73">
        <w:rPr>
          <w:sz w:val="16"/>
        </w:rPr>
        <w:t xml:space="preserve">, </w:t>
      </w:r>
      <w:r w:rsidRPr="00A63F73">
        <w:rPr>
          <w:rStyle w:val="StyleUnderline"/>
          <w:highlight w:val="cyan"/>
        </w:rPr>
        <w:t xml:space="preserve">they merit </w:t>
      </w:r>
      <w:r w:rsidRPr="00A63F73">
        <w:rPr>
          <w:rStyle w:val="Emphasis"/>
          <w:highlight w:val="cyan"/>
        </w:rPr>
        <w:t>distinct attention</w:t>
      </w:r>
      <w:r w:rsidRPr="00A63F73">
        <w:rPr>
          <w:rStyle w:val="StyleUnderline"/>
        </w:rPr>
        <w:t xml:space="preserve"> </w:t>
      </w:r>
      <w:r w:rsidRPr="00A63F73">
        <w:rPr>
          <w:rStyle w:val="StyleUnderline"/>
          <w:highlight w:val="cyan"/>
        </w:rPr>
        <w:t xml:space="preserve">and </w:t>
      </w:r>
      <w:r w:rsidRPr="00A63F73">
        <w:rPr>
          <w:rStyle w:val="Emphasis"/>
          <w:highlight w:val="cyan"/>
        </w:rPr>
        <w:t>won’t be covered here</w:t>
      </w:r>
      <w:r w:rsidRPr="00A63F73">
        <w:rPr>
          <w:sz w:val="16"/>
        </w:rPr>
        <w:t xml:space="preserve">. The </w:t>
      </w:r>
      <w:r w:rsidRPr="00A63F73">
        <w:rPr>
          <w:rStyle w:val="StyleUnderline"/>
        </w:rPr>
        <w:t>emphasis</w:t>
      </w:r>
      <w:r w:rsidRPr="00A63F73">
        <w:rPr>
          <w:sz w:val="16"/>
        </w:rPr>
        <w:t xml:space="preserve"> here </w:t>
      </w:r>
      <w:r w:rsidRPr="00A63F73">
        <w:rPr>
          <w:rStyle w:val="StyleUnderline"/>
        </w:rPr>
        <w:t xml:space="preserve">lies on the need for courts to maintain the </w:t>
      </w:r>
      <w:r w:rsidRPr="00A63F73">
        <w:rPr>
          <w:rStyle w:val="Emphasis"/>
        </w:rPr>
        <w:t>integrity of the patent system</w:t>
      </w:r>
      <w:r w:rsidRPr="00A63F73">
        <w:rPr>
          <w:rStyle w:val="StyleUnderline"/>
        </w:rPr>
        <w:t xml:space="preserve"> by </w:t>
      </w:r>
      <w:r w:rsidRPr="00A63F73">
        <w:rPr>
          <w:rStyle w:val="Emphasis"/>
        </w:rPr>
        <w:t>discerning</w:t>
      </w:r>
      <w:r w:rsidRPr="00A63F73">
        <w:rPr>
          <w:rStyle w:val="StyleUnderline"/>
        </w:rPr>
        <w:t xml:space="preserve"> and </w:t>
      </w:r>
      <w:r w:rsidRPr="00A63F73">
        <w:rPr>
          <w:rStyle w:val="Emphasis"/>
        </w:rPr>
        <w:t>handling</w:t>
      </w:r>
      <w:r w:rsidRPr="00A63F73">
        <w:rPr>
          <w:rStyle w:val="StyleUnderline"/>
        </w:rPr>
        <w:t xml:space="preserve"> </w:t>
      </w:r>
      <w:r w:rsidRPr="00A63F73">
        <w:rPr>
          <w:rStyle w:val="Emphasis"/>
        </w:rPr>
        <w:t>questionable patents.</w:t>
      </w:r>
    </w:p>
    <w:p w14:paraId="51DB5E4F" w14:textId="77777777" w:rsidR="005055E9" w:rsidRPr="00A63F73" w:rsidRDefault="005055E9" w:rsidP="005055E9">
      <w:pPr>
        <w:rPr>
          <w:sz w:val="16"/>
        </w:rPr>
      </w:pPr>
      <w:r w:rsidRPr="00A63F73">
        <w:rPr>
          <w:sz w:val="16"/>
        </w:rPr>
        <w:t xml:space="preserve">Easily </w:t>
      </w:r>
      <w:r w:rsidRPr="00A63F73">
        <w:rPr>
          <w:rStyle w:val="StyleUnderline"/>
        </w:rPr>
        <w:t>obtained unjust injunctions reward the wrong behaviour</w:t>
      </w:r>
    </w:p>
    <w:p w14:paraId="67BDD02B" w14:textId="77777777" w:rsidR="005055E9" w:rsidRPr="00A63F73" w:rsidRDefault="005055E9" w:rsidP="005055E9">
      <w:pPr>
        <w:rPr>
          <w:sz w:val="16"/>
        </w:rPr>
      </w:pPr>
      <w:r w:rsidRPr="00A63F73">
        <w:rPr>
          <w:sz w:val="16"/>
        </w:rPr>
        <w:t xml:space="preserve">Easily </w:t>
      </w:r>
      <w:r w:rsidRPr="00A63F73">
        <w:rPr>
          <w:rStyle w:val="StyleUnderline"/>
        </w:rPr>
        <w:t>obtained</w:t>
      </w:r>
      <w:r w:rsidRPr="00A63F73">
        <w:rPr>
          <w:sz w:val="16"/>
        </w:rPr>
        <w:t xml:space="preserve"> </w:t>
      </w:r>
      <w:r w:rsidRPr="00A63F73">
        <w:rPr>
          <w:rStyle w:val="Emphasis"/>
          <w:highlight w:val="cyan"/>
        </w:rPr>
        <w:t>unjust</w:t>
      </w:r>
      <w:r w:rsidRPr="00A63F73">
        <w:rPr>
          <w:sz w:val="16"/>
        </w:rPr>
        <w:t xml:space="preserve"> </w:t>
      </w:r>
      <w:r w:rsidRPr="00A63F73">
        <w:rPr>
          <w:rStyle w:val="Emphasis"/>
          <w:highlight w:val="cyan"/>
        </w:rPr>
        <w:t>injunctions</w:t>
      </w:r>
      <w:r w:rsidRPr="00A63F73">
        <w:rPr>
          <w:sz w:val="16"/>
        </w:rPr>
        <w:t xml:space="preserve"> </w:t>
      </w:r>
      <w:r w:rsidRPr="00A63F73">
        <w:rPr>
          <w:rStyle w:val="Emphasis"/>
          <w:highlight w:val="cyan"/>
        </w:rPr>
        <w:t>undermine</w:t>
      </w:r>
      <w:r w:rsidRPr="00A63F73">
        <w:rPr>
          <w:sz w:val="16"/>
        </w:rPr>
        <w:t xml:space="preserve"> </w:t>
      </w:r>
      <w:r w:rsidRPr="00A63F73">
        <w:rPr>
          <w:rStyle w:val="StyleUnderline"/>
          <w:highlight w:val="cyan"/>
        </w:rPr>
        <w:t>the patent system’s purpose</w:t>
      </w:r>
      <w:r w:rsidRPr="00A63F73">
        <w:rPr>
          <w:rStyle w:val="StyleUnderline"/>
        </w:rPr>
        <w:t xml:space="preserve"> </w:t>
      </w:r>
      <w:r w:rsidRPr="00A63F73">
        <w:rPr>
          <w:rStyle w:val="StyleUnderline"/>
          <w:highlight w:val="cyan"/>
        </w:rPr>
        <w:t xml:space="preserve">of </w:t>
      </w:r>
      <w:r w:rsidRPr="00A63F73">
        <w:rPr>
          <w:rStyle w:val="Emphasis"/>
          <w:highlight w:val="cyan"/>
        </w:rPr>
        <w:t>fostering innovation</w:t>
      </w:r>
      <w:r w:rsidRPr="00A63F73">
        <w:rPr>
          <w:rStyle w:val="StyleUnderline"/>
          <w:highlight w:val="cyan"/>
        </w:rPr>
        <w:t xml:space="preserve"> and </w:t>
      </w:r>
      <w:r w:rsidRPr="00A63F73">
        <w:rPr>
          <w:rStyle w:val="Emphasis"/>
          <w:highlight w:val="cyan"/>
        </w:rPr>
        <w:t>economic growth</w:t>
      </w:r>
      <w:r w:rsidRPr="00A63F73">
        <w:rPr>
          <w:sz w:val="16"/>
        </w:rPr>
        <w:t xml:space="preserve">. </w:t>
      </w:r>
      <w:r w:rsidRPr="00A63F73">
        <w:rPr>
          <w:rStyle w:val="StyleUnderline"/>
        </w:rPr>
        <w:t>Courts must avoid inadvertently supporting abusive negotiations that divert resources from crucial areas like production</w:t>
      </w:r>
      <w:r w:rsidRPr="00A63F73">
        <w:rPr>
          <w:sz w:val="16"/>
        </w:rPr>
        <w:t xml:space="preserve">, </w:t>
      </w:r>
      <w:r w:rsidRPr="00A63F73">
        <w:rPr>
          <w:rStyle w:val="StyleUnderline"/>
        </w:rPr>
        <w:t>research</w:t>
      </w:r>
      <w:r w:rsidRPr="00A63F73">
        <w:rPr>
          <w:sz w:val="16"/>
        </w:rPr>
        <w:t xml:space="preserve">, </w:t>
      </w:r>
      <w:r w:rsidRPr="00A63F73">
        <w:rPr>
          <w:rStyle w:val="StyleUnderline"/>
        </w:rPr>
        <w:t>payroll and employment</w:t>
      </w:r>
      <w:r w:rsidRPr="00A63F73">
        <w:rPr>
          <w:sz w:val="16"/>
        </w:rPr>
        <w:t xml:space="preserve">. Affected </w:t>
      </w:r>
      <w:r w:rsidRPr="00A63F73">
        <w:rPr>
          <w:rStyle w:val="StyleUnderline"/>
        </w:rPr>
        <w:t>companies</w:t>
      </w:r>
      <w:r w:rsidRPr="00A63F73">
        <w:rPr>
          <w:sz w:val="16"/>
        </w:rPr>
        <w:t xml:space="preserve"> </w:t>
      </w:r>
      <w:r w:rsidRPr="00A63F73">
        <w:rPr>
          <w:rStyle w:val="StyleUnderline"/>
        </w:rPr>
        <w:t>may fall behind on significant innovations of their own</w:t>
      </w:r>
      <w:r w:rsidRPr="00A63F73">
        <w:rPr>
          <w:sz w:val="16"/>
        </w:rPr>
        <w:t xml:space="preserve"> (consider medical devices as just one example). In addition, </w:t>
      </w:r>
      <w:r w:rsidRPr="00A63F73">
        <w:rPr>
          <w:rStyle w:val="StyleUnderline"/>
        </w:rPr>
        <w:t>the companies that supply supporting infrastructure to injuncted companies</w:t>
      </w:r>
      <w:r w:rsidRPr="00A63F73">
        <w:rPr>
          <w:sz w:val="16"/>
        </w:rPr>
        <w:t xml:space="preserve"> (eg, suppliers, retailers, restaurants and food stores) also suffer.</w:t>
      </w:r>
    </w:p>
    <w:p w14:paraId="77E7E8CB" w14:textId="77777777" w:rsidR="005055E9" w:rsidRPr="00A63F73" w:rsidRDefault="005055E9" w:rsidP="005055E9">
      <w:pPr>
        <w:rPr>
          <w:sz w:val="16"/>
        </w:rPr>
      </w:pPr>
      <w:r w:rsidRPr="00A63F73">
        <w:rPr>
          <w:sz w:val="16"/>
        </w:rPr>
        <w:t xml:space="preserve">Other </w:t>
      </w:r>
      <w:r w:rsidRPr="00A63F73">
        <w:rPr>
          <w:rStyle w:val="StyleUnderline"/>
          <w:highlight w:val="cyan"/>
        </w:rPr>
        <w:t>companies</w:t>
      </w:r>
      <w:r w:rsidRPr="00A63F73">
        <w:rPr>
          <w:sz w:val="16"/>
        </w:rPr>
        <w:t xml:space="preserve"> will </w:t>
      </w:r>
      <w:r w:rsidRPr="00A63F73">
        <w:rPr>
          <w:rStyle w:val="StyleUnderline"/>
          <w:highlight w:val="cyan"/>
        </w:rPr>
        <w:t>accept</w:t>
      </w:r>
      <w:r w:rsidRPr="00A63F73">
        <w:rPr>
          <w:rStyle w:val="StyleUnderline"/>
        </w:rPr>
        <w:t xml:space="preserve"> </w:t>
      </w:r>
      <w:r w:rsidRPr="00A63F73">
        <w:rPr>
          <w:rStyle w:val="Emphasis"/>
          <w:highlight w:val="cyan"/>
        </w:rPr>
        <w:t>unfair terms</w:t>
      </w:r>
      <w:r w:rsidRPr="00A63F73">
        <w:rPr>
          <w:rStyle w:val="StyleUnderline"/>
          <w:highlight w:val="cyan"/>
        </w:rPr>
        <w:t xml:space="preserve"> to </w:t>
      </w:r>
      <w:r w:rsidRPr="00A63F73">
        <w:rPr>
          <w:rStyle w:val="Emphasis"/>
          <w:highlight w:val="cyan"/>
        </w:rPr>
        <w:t>avoid litigation</w:t>
      </w:r>
      <w:r w:rsidRPr="00A63F73">
        <w:rPr>
          <w:sz w:val="16"/>
        </w:rPr>
        <w:t xml:space="preserve">. </w:t>
      </w:r>
      <w:r w:rsidRPr="00A63F73">
        <w:rPr>
          <w:rStyle w:val="StyleUnderline"/>
          <w:highlight w:val="cyan"/>
        </w:rPr>
        <w:t>The cost impact</w:t>
      </w:r>
      <w:r w:rsidRPr="00A63F73">
        <w:rPr>
          <w:rStyle w:val="StyleUnderline"/>
        </w:rPr>
        <w:t xml:space="preserve"> </w:t>
      </w:r>
      <w:r w:rsidRPr="00A63F73">
        <w:rPr>
          <w:rStyle w:val="StyleUnderline"/>
          <w:highlight w:val="cyan"/>
        </w:rPr>
        <w:t>can</w:t>
      </w:r>
      <w:r w:rsidRPr="00A63F73">
        <w:rPr>
          <w:rStyle w:val="StyleUnderline"/>
        </w:rPr>
        <w:t xml:space="preserve"> </w:t>
      </w:r>
      <w:r w:rsidRPr="00A63F73">
        <w:rPr>
          <w:rStyle w:val="Emphasis"/>
          <w:highlight w:val="cyan"/>
        </w:rPr>
        <w:t>easily affect economic growth</w:t>
      </w:r>
      <w:r w:rsidRPr="00A63F73">
        <w:rPr>
          <w:sz w:val="16"/>
          <w:highlight w:val="cyan"/>
        </w:rPr>
        <w:t>.</w:t>
      </w:r>
      <w:r w:rsidRPr="00A63F73">
        <w:rPr>
          <w:sz w:val="16"/>
        </w:rPr>
        <w:t xml:space="preserve"> Critical nascent industries, such as the Internet of Things, may be especially vulnerable to excessive and unpredictable hardware costs.[23]</w:t>
      </w:r>
    </w:p>
    <w:p w14:paraId="16DAB886" w14:textId="77777777" w:rsidR="005055E9" w:rsidRPr="00A63F73" w:rsidRDefault="005055E9" w:rsidP="005055E9">
      <w:pPr>
        <w:rPr>
          <w:sz w:val="16"/>
        </w:rPr>
      </w:pPr>
      <w:r w:rsidRPr="00A63F73">
        <w:rPr>
          <w:sz w:val="16"/>
        </w:rPr>
        <w:t xml:space="preserve">Additionally, </w:t>
      </w:r>
      <w:r w:rsidRPr="00A63F73">
        <w:rPr>
          <w:rStyle w:val="StyleUnderline"/>
        </w:rPr>
        <w:t>unjust injunctions disrupt a patentee’s commitment to accepting monetary compensation for infringement</w:t>
      </w:r>
      <w:r w:rsidRPr="00A63F73">
        <w:rPr>
          <w:sz w:val="16"/>
        </w:rPr>
        <w:t xml:space="preserve">s, </w:t>
      </w:r>
      <w:r w:rsidRPr="00A63F73">
        <w:rPr>
          <w:rStyle w:val="StyleUnderline"/>
        </w:rPr>
        <w:t>impeding the beneficial adoption of standards</w:t>
      </w:r>
      <w:r w:rsidRPr="00A63F73">
        <w:rPr>
          <w:sz w:val="16"/>
        </w:rPr>
        <w:t>.</w:t>
      </w:r>
    </w:p>
    <w:p w14:paraId="5FE59B0F" w14:textId="77777777" w:rsidR="005055E9" w:rsidRPr="00A63F73" w:rsidRDefault="005055E9" w:rsidP="005055E9">
      <w:pPr>
        <w:pStyle w:val="Heading4"/>
        <w:rPr>
          <w:b w:val="0"/>
          <w:bCs/>
          <w:sz w:val="28"/>
        </w:rPr>
      </w:pPr>
      <w:r w:rsidRPr="00A63F73">
        <w:t xml:space="preserve">Innovation is an </w:t>
      </w:r>
      <w:r w:rsidRPr="00D73045">
        <w:rPr>
          <w:u w:val="single"/>
        </w:rPr>
        <w:t>impact filter</w:t>
      </w:r>
      <w:r w:rsidRPr="00A63F73">
        <w:rPr>
          <w:b w:val="0"/>
          <w:bCs/>
          <w:sz w:val="28"/>
        </w:rPr>
        <w:t xml:space="preserve">---every existential crisis requires </w:t>
      </w:r>
      <w:r w:rsidRPr="00A63F73">
        <w:rPr>
          <w:b w:val="0"/>
          <w:bCs/>
          <w:sz w:val="28"/>
          <w:u w:val="single"/>
        </w:rPr>
        <w:t>inventive response</w:t>
      </w:r>
      <w:r w:rsidRPr="00A63F73">
        <w:rPr>
          <w:b w:val="0"/>
          <w:bCs/>
          <w:sz w:val="28"/>
        </w:rPr>
        <w:t xml:space="preserve">, which means it’s </w:t>
      </w:r>
      <w:r w:rsidRPr="00A63F73">
        <w:rPr>
          <w:b w:val="0"/>
          <w:bCs/>
          <w:sz w:val="28"/>
          <w:u w:val="single"/>
        </w:rPr>
        <w:t>try or die</w:t>
      </w:r>
      <w:r w:rsidRPr="00A63F73">
        <w:rPr>
          <w:b w:val="0"/>
          <w:bCs/>
          <w:sz w:val="28"/>
        </w:rPr>
        <w:t xml:space="preserve"> to actually do something about it.</w:t>
      </w:r>
    </w:p>
    <w:p w14:paraId="067A7900" w14:textId="77777777" w:rsidR="005055E9" w:rsidRPr="00A63F73" w:rsidRDefault="005055E9" w:rsidP="005055E9">
      <w:r w:rsidRPr="00A63F73">
        <w:t xml:space="preserve">William </w:t>
      </w:r>
      <w:r w:rsidRPr="00A63F73">
        <w:rPr>
          <w:rStyle w:val="Style13ptBold"/>
        </w:rPr>
        <w:t>MacAskill 22</w:t>
      </w:r>
      <w:r w:rsidRPr="00A63F73">
        <w:t xml:space="preserve">, Associate Professor of Philosophy at Oxford, 10/2022, </w:t>
      </w:r>
      <w:r w:rsidRPr="00A63F73">
        <w:rPr>
          <w:i/>
          <w:iCs/>
        </w:rPr>
        <w:t>Foreign Affairs</w:t>
      </w:r>
      <w:r w:rsidRPr="00A63F73">
        <w:t>, “The Beginning of History: Surviving the Era of Catastrophic Risk”, https://www.foreignaffairs.com/world/william-macaskill-beginning-history, kcab</w:t>
      </w:r>
    </w:p>
    <w:p w14:paraId="2380B3B8" w14:textId="77777777" w:rsidR="005055E9" w:rsidRPr="00A63F73" w:rsidRDefault="005055E9" w:rsidP="005055E9">
      <w:pPr>
        <w:rPr>
          <w:sz w:val="16"/>
        </w:rPr>
      </w:pPr>
      <w:r w:rsidRPr="00A63F73">
        <w:rPr>
          <w:rStyle w:val="StyleUnderline"/>
        </w:rPr>
        <w:t>Chief among</w:t>
      </w:r>
      <w:r w:rsidRPr="00A63F73">
        <w:rPr>
          <w:sz w:val="16"/>
        </w:rPr>
        <w:t xml:space="preserve"> those </w:t>
      </w:r>
      <w:r w:rsidRPr="00A63F73">
        <w:rPr>
          <w:rStyle w:val="StyleUnderline"/>
        </w:rPr>
        <w:t>challenges</w:t>
      </w:r>
      <w:r w:rsidRPr="00A63F73">
        <w:rPr>
          <w:sz w:val="16"/>
        </w:rPr>
        <w:t xml:space="preserve"> is </w:t>
      </w:r>
      <w:r w:rsidRPr="00A63F73">
        <w:rPr>
          <w:rStyle w:val="StyleUnderline"/>
        </w:rPr>
        <w:t>how humanity manages the dangers of its own genius</w:t>
      </w:r>
      <w:r w:rsidRPr="00A63F73">
        <w:rPr>
          <w:sz w:val="16"/>
        </w:rPr>
        <w:t xml:space="preserve">. Advances in </w:t>
      </w:r>
      <w:r w:rsidRPr="00A63F73">
        <w:rPr>
          <w:rStyle w:val="StyleUnderline"/>
        </w:rPr>
        <w:t>weaponry</w:t>
      </w:r>
      <w:r w:rsidRPr="00A63F73">
        <w:rPr>
          <w:sz w:val="16"/>
        </w:rPr>
        <w:t xml:space="preserve">, </w:t>
      </w:r>
      <w:r w:rsidRPr="00A63F73">
        <w:rPr>
          <w:rStyle w:val="StyleUnderline"/>
        </w:rPr>
        <w:t>biology</w:t>
      </w:r>
      <w:r w:rsidRPr="00A63F73">
        <w:rPr>
          <w:sz w:val="16"/>
        </w:rPr>
        <w:t xml:space="preserve">, and </w:t>
      </w:r>
      <w:r w:rsidRPr="00A63F73">
        <w:rPr>
          <w:rStyle w:val="StyleUnderline"/>
        </w:rPr>
        <w:t>computing</w:t>
      </w:r>
      <w:r w:rsidRPr="00A63F73">
        <w:rPr>
          <w:sz w:val="16"/>
        </w:rPr>
        <w:t xml:space="preserve"> </w:t>
      </w:r>
      <w:r w:rsidRPr="00A63F73">
        <w:rPr>
          <w:rStyle w:val="StyleUnderline"/>
        </w:rPr>
        <w:t xml:space="preserve">could spell the </w:t>
      </w:r>
      <w:r w:rsidRPr="00A63F73">
        <w:rPr>
          <w:rStyle w:val="Emphasis"/>
        </w:rPr>
        <w:t>end of the species</w:t>
      </w:r>
      <w:r w:rsidRPr="00A63F73">
        <w:rPr>
          <w:sz w:val="16"/>
        </w:rPr>
        <w:t xml:space="preserve">, either </w:t>
      </w:r>
      <w:r w:rsidRPr="00A63F73">
        <w:rPr>
          <w:rStyle w:val="StyleUnderline"/>
        </w:rPr>
        <w:t>through</w:t>
      </w:r>
      <w:r w:rsidRPr="00A63F73">
        <w:rPr>
          <w:sz w:val="16"/>
        </w:rPr>
        <w:t xml:space="preserve"> deliberate </w:t>
      </w:r>
      <w:r w:rsidRPr="00A63F73">
        <w:rPr>
          <w:rStyle w:val="StyleUnderline"/>
        </w:rPr>
        <w:t>misuse or a large-scale accident</w:t>
      </w:r>
      <w:r w:rsidRPr="00A63F73">
        <w:rPr>
          <w:sz w:val="16"/>
        </w:rPr>
        <w:t xml:space="preserve">. Societies face risks whose sheer scale could paralyze any concerted action. </w:t>
      </w:r>
      <w:r w:rsidRPr="00A63F73">
        <w:rPr>
          <w:rStyle w:val="StyleUnderline"/>
        </w:rPr>
        <w:t>But governments can and must take meaningful</w:t>
      </w:r>
      <w:r w:rsidRPr="00A63F73">
        <w:rPr>
          <w:sz w:val="16"/>
        </w:rPr>
        <w:t xml:space="preserve"> steps </w:t>
      </w:r>
      <w:r w:rsidRPr="00A63F73">
        <w:rPr>
          <w:rStyle w:val="StyleUnderline"/>
        </w:rPr>
        <w:t>today</w:t>
      </w:r>
      <w:r w:rsidRPr="00A63F73">
        <w:rPr>
          <w:sz w:val="16"/>
        </w:rPr>
        <w:t xml:space="preserve"> </w:t>
      </w:r>
      <w:r w:rsidRPr="00A63F73">
        <w:rPr>
          <w:rStyle w:val="StyleUnderline"/>
        </w:rPr>
        <w:t>to ensure</w:t>
      </w:r>
      <w:r w:rsidRPr="00A63F73">
        <w:rPr>
          <w:sz w:val="16"/>
        </w:rPr>
        <w:t xml:space="preserve"> the </w:t>
      </w:r>
      <w:r w:rsidRPr="00A63F73">
        <w:rPr>
          <w:rStyle w:val="StyleUnderline"/>
        </w:rPr>
        <w:t>survival</w:t>
      </w:r>
      <w:r w:rsidRPr="00A63F73">
        <w:rPr>
          <w:sz w:val="16"/>
        </w:rPr>
        <w:t xml:space="preserve"> of the species without forgoing the benefits of technological progress. Indeed, </w:t>
      </w:r>
      <w:r w:rsidRPr="00A63F73">
        <w:rPr>
          <w:rStyle w:val="Emphasis"/>
          <w:highlight w:val="cyan"/>
        </w:rPr>
        <w:t>the world will need innovation</w:t>
      </w:r>
      <w:r w:rsidRPr="00A63F73">
        <w:rPr>
          <w:rStyle w:val="StyleUnderline"/>
          <w:highlight w:val="cyan"/>
        </w:rPr>
        <w:t xml:space="preserve"> to overcome</w:t>
      </w:r>
      <w:r w:rsidRPr="00A63F73">
        <w:rPr>
          <w:rStyle w:val="StyleUnderline"/>
        </w:rPr>
        <w:t xml:space="preserve"> several </w:t>
      </w:r>
      <w:r w:rsidRPr="00A63F73">
        <w:rPr>
          <w:rStyle w:val="StyleUnderline"/>
          <w:highlight w:val="cyan"/>
        </w:rPr>
        <w:t>cataclysmic</w:t>
      </w:r>
      <w:r w:rsidRPr="00A63F73">
        <w:rPr>
          <w:rStyle w:val="StyleUnderline"/>
        </w:rPr>
        <w:t xml:space="preserve"> dangers it already faces</w:t>
      </w:r>
      <w:r w:rsidRPr="00A63F73">
        <w:rPr>
          <w:sz w:val="16"/>
        </w:rPr>
        <w:t>—</w:t>
      </w:r>
      <w:r w:rsidRPr="00A63F73">
        <w:rPr>
          <w:rStyle w:val="StyleUnderline"/>
        </w:rPr>
        <w:t>humanity needs to be able to generate and store clean energy</w:t>
      </w:r>
      <w:r w:rsidRPr="00A63F73">
        <w:rPr>
          <w:sz w:val="16"/>
        </w:rPr>
        <w:t xml:space="preserve">, </w:t>
      </w:r>
      <w:r w:rsidRPr="00A63F73">
        <w:rPr>
          <w:rStyle w:val="StyleUnderline"/>
        </w:rPr>
        <w:t>detect novel diseases when they can still be contained</w:t>
      </w:r>
      <w:r w:rsidRPr="00A63F73">
        <w:rPr>
          <w:sz w:val="16"/>
        </w:rPr>
        <w:t xml:space="preserve">, </w:t>
      </w:r>
      <w:r w:rsidRPr="00A63F73">
        <w:rPr>
          <w:rStyle w:val="StyleUnderline"/>
        </w:rPr>
        <w:t xml:space="preserve">and </w:t>
      </w:r>
      <w:r w:rsidRPr="00A63F73">
        <w:rPr>
          <w:rStyle w:val="StyleUnderline"/>
          <w:highlight w:val="cyan"/>
        </w:rPr>
        <w:t xml:space="preserve">maintain peace between </w:t>
      </w:r>
      <w:r w:rsidRPr="00A63F73">
        <w:rPr>
          <w:rStyle w:val="StyleUnderline"/>
        </w:rPr>
        <w:t xml:space="preserve">the </w:t>
      </w:r>
      <w:r w:rsidRPr="00A63F73">
        <w:rPr>
          <w:rStyle w:val="Emphasis"/>
          <w:highlight w:val="cyan"/>
        </w:rPr>
        <w:t>great</w:t>
      </w:r>
      <w:r w:rsidRPr="00A63F73">
        <w:rPr>
          <w:rStyle w:val="Emphasis"/>
        </w:rPr>
        <w:t xml:space="preserve"> </w:t>
      </w:r>
      <w:r w:rsidRPr="00A63F73">
        <w:rPr>
          <w:rStyle w:val="Emphasis"/>
          <w:highlight w:val="cyan"/>
        </w:rPr>
        <w:t>powers</w:t>
      </w:r>
      <w:r w:rsidRPr="00A63F73">
        <w:rPr>
          <w:sz w:val="16"/>
        </w:rPr>
        <w:t xml:space="preserve"> </w:t>
      </w:r>
      <w:r w:rsidRPr="00A63F73">
        <w:rPr>
          <w:rStyle w:val="StyleUnderline"/>
        </w:rPr>
        <w:t>without relying on a delicate balance</w:t>
      </w:r>
      <w:r w:rsidRPr="00A63F73">
        <w:rPr>
          <w:sz w:val="16"/>
        </w:rPr>
        <w:t xml:space="preserve"> </w:t>
      </w:r>
      <w:r w:rsidRPr="00A63F73">
        <w:rPr>
          <w:rStyle w:val="StyleUnderline"/>
        </w:rPr>
        <w:t>of nuclear-enabled</w:t>
      </w:r>
      <w:r w:rsidRPr="00A63F73">
        <w:rPr>
          <w:sz w:val="16"/>
        </w:rPr>
        <w:t xml:space="preserve"> mutually assured </w:t>
      </w:r>
      <w:r w:rsidRPr="00A63F73">
        <w:rPr>
          <w:rStyle w:val="StyleUnderline"/>
        </w:rPr>
        <w:t>destruction</w:t>
      </w:r>
      <w:r w:rsidRPr="00A63F73">
        <w:rPr>
          <w:sz w:val="16"/>
        </w:rPr>
        <w:t>.</w:t>
      </w:r>
    </w:p>
    <w:p w14:paraId="1B7B4E99" w14:textId="77777777" w:rsidR="005055E9" w:rsidRPr="00A63F73" w:rsidRDefault="005055E9" w:rsidP="005055E9">
      <w:pPr>
        <w:rPr>
          <w:sz w:val="16"/>
        </w:rPr>
      </w:pPr>
      <w:r w:rsidRPr="00A63F73">
        <w:rPr>
          <w:sz w:val="16"/>
        </w:rPr>
        <w:t xml:space="preserve">Far from a safe resting place, </w:t>
      </w:r>
      <w:r w:rsidRPr="00A63F73">
        <w:rPr>
          <w:rStyle w:val="StyleUnderline"/>
        </w:rPr>
        <w:t>the</w:t>
      </w:r>
      <w:r w:rsidRPr="00A63F73">
        <w:rPr>
          <w:sz w:val="16"/>
        </w:rPr>
        <w:t xml:space="preserve"> </w:t>
      </w:r>
      <w:r w:rsidRPr="00A63F73">
        <w:rPr>
          <w:rStyle w:val="StyleUnderline"/>
        </w:rPr>
        <w:t>technological</w:t>
      </w:r>
      <w:r w:rsidRPr="00A63F73">
        <w:rPr>
          <w:sz w:val="16"/>
        </w:rPr>
        <w:t xml:space="preserve"> and institutional </w:t>
      </w:r>
      <w:r w:rsidRPr="00A63F73">
        <w:rPr>
          <w:rStyle w:val="StyleUnderline"/>
        </w:rPr>
        <w:t>status quo is a precarious predicament from which societies need to escape</w:t>
      </w:r>
      <w:r w:rsidRPr="00A63F73">
        <w:rPr>
          <w:sz w:val="16"/>
        </w:rPr>
        <w:t xml:space="preserve">. To lay the groundwork for this escape, governments must become more aware of the risks they face and develop a robust institutional apparatus for managing them. This includes embedding a concern for worst-case scenarios into relevant areas of policymaking and embracing an idea known as “differential technological development”—reining in work that would produce potentially dangerous outcomes, such as </w:t>
      </w:r>
      <w:r w:rsidRPr="00A63F73">
        <w:rPr>
          <w:rStyle w:val="StyleUnderline"/>
        </w:rPr>
        <w:t>biological research that can be weaponized</w:t>
      </w:r>
      <w:r w:rsidRPr="00A63F73">
        <w:rPr>
          <w:sz w:val="16"/>
        </w:rPr>
        <w:t xml:space="preserve">, while </w:t>
      </w:r>
      <w:r w:rsidRPr="00A63F73">
        <w:rPr>
          <w:rStyle w:val="StyleUnderline"/>
        </w:rPr>
        <w:t>funding and otherwise accelerating those technologies that would help reduce risk</w:t>
      </w:r>
      <w:r w:rsidRPr="00A63F73">
        <w:rPr>
          <w:sz w:val="16"/>
        </w:rPr>
        <w:t>, such as wastewater monitoring for pathogen detection.</w:t>
      </w:r>
    </w:p>
    <w:p w14:paraId="6482F243" w14:textId="77777777" w:rsidR="005055E9" w:rsidRPr="00A63F73" w:rsidRDefault="005055E9" w:rsidP="005055E9">
      <w:pPr>
        <w:rPr>
          <w:sz w:val="16"/>
        </w:rPr>
      </w:pPr>
      <w:r w:rsidRPr="00A63F73">
        <w:rPr>
          <w:sz w:val="16"/>
        </w:rPr>
        <w:t xml:space="preserve">The </w:t>
      </w:r>
      <w:r w:rsidRPr="00A63F73">
        <w:rPr>
          <w:rStyle w:val="StyleUnderline"/>
        </w:rPr>
        <w:t>greatest shift needed is one of perspective</w:t>
      </w:r>
      <w:r w:rsidRPr="00A63F73">
        <w:rPr>
          <w:sz w:val="16"/>
        </w:rPr>
        <w:t xml:space="preserve">. Fukuyama looked to the future a little mournfully, seeing a gray, undramatic expanse—a tableau for technocrats. “The end of history will be a very sad time,” he wrote in 1989, in which “daring, </w:t>
      </w:r>
      <w:r w:rsidRPr="00A63F73">
        <w:rPr>
          <w:sz w:val="16"/>
        </w:rPr>
        <w:lastRenderedPageBreak/>
        <w:t xml:space="preserve">courage, imagination, and idealism, will be replaced by economic calculation, the endless solving of technical problems, environmental concerns, and the satisfaction of sophisticated consumer demands.” But at this beginning of history, this critical juncture in the human story, it will take daring and imagination to meet the various challenges ahead. Contrary to what Fukuyama foresaw, </w:t>
      </w:r>
      <w:r w:rsidRPr="00A63F73">
        <w:rPr>
          <w:rStyle w:val="StyleUnderline"/>
        </w:rPr>
        <w:t>the political horizon has not narrowed to a sliver</w:t>
      </w:r>
      <w:r w:rsidRPr="00A63F73">
        <w:rPr>
          <w:sz w:val="16"/>
        </w:rPr>
        <w:t xml:space="preserve">. </w:t>
      </w:r>
      <w:r w:rsidRPr="00A63F73">
        <w:rPr>
          <w:rStyle w:val="StyleUnderline"/>
        </w:rPr>
        <w:t>Enormous economic</w:t>
      </w:r>
      <w:r w:rsidRPr="00A63F73">
        <w:rPr>
          <w:sz w:val="16"/>
        </w:rPr>
        <w:t xml:space="preserve">, </w:t>
      </w:r>
      <w:r w:rsidRPr="00A63F73">
        <w:rPr>
          <w:rStyle w:val="StyleUnderline"/>
        </w:rPr>
        <w:t>social</w:t>
      </w:r>
      <w:r w:rsidRPr="00A63F73">
        <w:rPr>
          <w:sz w:val="16"/>
        </w:rPr>
        <w:t xml:space="preserve">, </w:t>
      </w:r>
      <w:r w:rsidRPr="00A63F73">
        <w:rPr>
          <w:rStyle w:val="StyleUnderline"/>
        </w:rPr>
        <w:t>and political transformations remain possible</w:t>
      </w:r>
      <w:r w:rsidRPr="00A63F73">
        <w:rPr>
          <w:sz w:val="16"/>
        </w:rPr>
        <w:t>—</w:t>
      </w:r>
      <w:r w:rsidRPr="00A63F73">
        <w:rPr>
          <w:rStyle w:val="StyleUnderline"/>
        </w:rPr>
        <w:t>and necessary</w:t>
      </w:r>
      <w:r w:rsidRPr="00A63F73">
        <w:rPr>
          <w:sz w:val="16"/>
        </w:rPr>
        <w:t xml:space="preserve">. If we act wisely, the coming century will be defined by the recognition of what we owe the future, and our grandchildren’s grandchildren will look back at us with gratitude and pride. </w:t>
      </w:r>
      <w:r w:rsidRPr="00A63F73">
        <w:rPr>
          <w:rStyle w:val="StyleUnderline"/>
          <w:highlight w:val="cyan"/>
        </w:rPr>
        <w:t>If we mess up</w:t>
      </w:r>
      <w:r w:rsidRPr="00A63F73">
        <w:rPr>
          <w:sz w:val="16"/>
          <w:highlight w:val="cyan"/>
        </w:rPr>
        <w:t>,</w:t>
      </w:r>
      <w:r w:rsidRPr="00A63F73">
        <w:rPr>
          <w:sz w:val="16"/>
        </w:rPr>
        <w:t xml:space="preserve"> </w:t>
      </w:r>
      <w:r w:rsidRPr="00A63F73">
        <w:rPr>
          <w:rStyle w:val="StyleUnderline"/>
          <w:highlight w:val="cyan"/>
        </w:rPr>
        <w:t>they might never see</w:t>
      </w:r>
      <w:r w:rsidRPr="00A63F73">
        <w:rPr>
          <w:rStyle w:val="StyleUnderline"/>
        </w:rPr>
        <w:t xml:space="preserve"> the </w:t>
      </w:r>
      <w:r w:rsidRPr="00A63F73">
        <w:rPr>
          <w:rStyle w:val="Emphasis"/>
        </w:rPr>
        <w:t xml:space="preserve">light of </w:t>
      </w:r>
      <w:r w:rsidRPr="00A63F73">
        <w:rPr>
          <w:rStyle w:val="Emphasis"/>
          <w:highlight w:val="cyan"/>
        </w:rPr>
        <w:t>day</w:t>
      </w:r>
      <w:r w:rsidRPr="00A63F73">
        <w:rPr>
          <w:sz w:val="16"/>
        </w:rPr>
        <w:t>.</w:t>
      </w:r>
    </w:p>
    <w:p w14:paraId="0E94D467" w14:textId="77777777" w:rsidR="005055E9" w:rsidRPr="00A63F73" w:rsidRDefault="005055E9" w:rsidP="005055E9">
      <w:pPr>
        <w:rPr>
          <w:sz w:val="16"/>
        </w:rPr>
      </w:pPr>
      <w:r w:rsidRPr="00A63F73">
        <w:rPr>
          <w:sz w:val="16"/>
        </w:rPr>
        <w:t>THOSE WHO ARE YET TO COME</w:t>
      </w:r>
    </w:p>
    <w:p w14:paraId="7EA521A5" w14:textId="77777777" w:rsidR="005055E9" w:rsidRPr="00A63F73" w:rsidRDefault="005055E9" w:rsidP="005055E9">
      <w:pPr>
        <w:rPr>
          <w:sz w:val="16"/>
        </w:rPr>
      </w:pPr>
      <w:r w:rsidRPr="00A63F73">
        <w:rPr>
          <w:sz w:val="16"/>
        </w:rPr>
        <w:t xml:space="preserve">The fossil record indicates that the average mammal species lasts a million years. By this measure, we have about 700,000 years ahead of us. During this time, </w:t>
      </w:r>
      <w:r w:rsidRPr="00A63F73">
        <w:rPr>
          <w:rStyle w:val="StyleUnderline"/>
        </w:rPr>
        <w:t>even if humanity remained earthbound at just one-tenth of the current world population</w:t>
      </w:r>
      <w:r w:rsidRPr="00A63F73">
        <w:rPr>
          <w:sz w:val="16"/>
        </w:rPr>
        <w:t xml:space="preserve">, </w:t>
      </w:r>
      <w:r w:rsidRPr="00A63F73">
        <w:rPr>
          <w:rStyle w:val="StyleUnderline"/>
        </w:rPr>
        <w:t>a staggering ten trillion people would be born in the future</w:t>
      </w:r>
      <w:r w:rsidRPr="00A63F73">
        <w:rPr>
          <w:sz w:val="16"/>
        </w:rPr>
        <w:t>.</w:t>
      </w:r>
    </w:p>
    <w:p w14:paraId="2008B9EB" w14:textId="77777777" w:rsidR="005055E9" w:rsidRPr="00A63F73" w:rsidRDefault="005055E9" w:rsidP="005055E9">
      <w:pPr>
        <w:rPr>
          <w:sz w:val="16"/>
        </w:rPr>
      </w:pPr>
      <w:r w:rsidRPr="00A63F73">
        <w:rPr>
          <w:sz w:val="16"/>
        </w:rPr>
        <w:t xml:space="preserve">Moreover, our species is not the average mammal, and humans may well be able to outlast their relatives. </w:t>
      </w:r>
      <w:r w:rsidRPr="00A63F73">
        <w:rPr>
          <w:rStyle w:val="StyleUnderline"/>
        </w:rPr>
        <w:t>If we survived until the expanding sun scorched the ear</w:t>
      </w:r>
      <w:r w:rsidRPr="00A63F73">
        <w:rPr>
          <w:sz w:val="16"/>
        </w:rPr>
        <w:t xml:space="preserve">th, </w:t>
      </w:r>
      <w:r w:rsidRPr="00A63F73">
        <w:rPr>
          <w:rStyle w:val="StyleUnderline"/>
        </w:rPr>
        <w:t>humanity would persist for hundreds of millions of years</w:t>
      </w:r>
      <w:r w:rsidRPr="00A63F73">
        <w:rPr>
          <w:sz w:val="16"/>
        </w:rPr>
        <w:t>. More time would separate us from our last descendants than from the earliest dinosaurs. And if one day we settled space—entirely conceivable on the scale of thousands of years—earth-originating intelligent life could continue until the last stars burned out in tens of trillions of years.</w:t>
      </w:r>
    </w:p>
    <w:p w14:paraId="09D13355" w14:textId="77777777" w:rsidR="005055E9" w:rsidRPr="00A63F73" w:rsidRDefault="005055E9" w:rsidP="005055E9">
      <w:pPr>
        <w:rPr>
          <w:sz w:val="16"/>
        </w:rPr>
      </w:pPr>
      <w:r w:rsidRPr="00A63F73">
        <w:rPr>
          <w:sz w:val="16"/>
        </w:rPr>
        <w:t xml:space="preserve">Far from being an idle exercise in juggling unfathomable numbers, </w:t>
      </w:r>
      <w:r w:rsidRPr="00A63F73">
        <w:rPr>
          <w:rStyle w:val="StyleUnderline"/>
          <w:highlight w:val="cyan"/>
        </w:rPr>
        <w:t>appreciating the potential scale of humanity’s future</w:t>
      </w:r>
      <w:r w:rsidRPr="00A63F73">
        <w:rPr>
          <w:rStyle w:val="StyleUnderline"/>
        </w:rPr>
        <w:t xml:space="preserve"> </w:t>
      </w:r>
      <w:r w:rsidRPr="00A63F73">
        <w:rPr>
          <w:rStyle w:val="StyleUnderline"/>
          <w:highlight w:val="cyan"/>
        </w:rPr>
        <w:t>is vital</w:t>
      </w:r>
      <w:r w:rsidRPr="00A63F73">
        <w:rPr>
          <w:rStyle w:val="StyleUnderline"/>
        </w:rPr>
        <w:t xml:space="preserve"> to understanding what is at stake</w:t>
      </w:r>
      <w:r w:rsidRPr="00A63F73">
        <w:rPr>
          <w:sz w:val="16"/>
        </w:rPr>
        <w:t xml:space="preserve">. </w:t>
      </w:r>
      <w:r w:rsidRPr="00A63F73">
        <w:rPr>
          <w:rStyle w:val="StyleUnderline"/>
          <w:highlight w:val="cyan"/>
        </w:rPr>
        <w:t>Actions</w:t>
      </w:r>
      <w:r w:rsidRPr="00A63F73">
        <w:rPr>
          <w:sz w:val="16"/>
        </w:rPr>
        <w:t xml:space="preserve"> today </w:t>
      </w:r>
      <w:r w:rsidRPr="00A63F73">
        <w:rPr>
          <w:rStyle w:val="StyleUnderline"/>
          <w:highlight w:val="cyan"/>
        </w:rPr>
        <w:t>could</w:t>
      </w:r>
      <w:r w:rsidRPr="00A63F73">
        <w:rPr>
          <w:rStyle w:val="StyleUnderline"/>
        </w:rPr>
        <w:t xml:space="preserve"> </w:t>
      </w:r>
      <w:r w:rsidRPr="00A63F73">
        <w:rPr>
          <w:rStyle w:val="StyleUnderline"/>
          <w:highlight w:val="cyan"/>
        </w:rPr>
        <w:t>affect</w:t>
      </w:r>
      <w:r w:rsidRPr="00A63F73">
        <w:rPr>
          <w:rStyle w:val="StyleUnderline"/>
        </w:rPr>
        <w:t xml:space="preserve"> whether and </w:t>
      </w:r>
      <w:r w:rsidRPr="00A63F73">
        <w:rPr>
          <w:rStyle w:val="StyleUnderline"/>
          <w:highlight w:val="cyan"/>
        </w:rPr>
        <w:t>how trillions</w:t>
      </w:r>
      <w:r w:rsidRPr="00A63F73">
        <w:rPr>
          <w:rStyle w:val="StyleUnderline"/>
        </w:rPr>
        <w:t xml:space="preserve"> of our descendants might </w:t>
      </w:r>
      <w:r w:rsidRPr="00A63F73">
        <w:rPr>
          <w:rStyle w:val="StyleUnderline"/>
          <w:highlight w:val="cyan"/>
        </w:rPr>
        <w:t>live</w:t>
      </w:r>
      <w:r w:rsidRPr="00A63F73">
        <w:rPr>
          <w:sz w:val="16"/>
        </w:rPr>
        <w:t xml:space="preserve">—whether they will face poverty or abundance, war or peace, slavery or freedom—placing inordinate responsibility on the shoulders of the present. The profound consequences of such a shift in perspective are demonstrated by a striking experiment conducted in the small Japanese town of Yahaba. Before debating municipal policy, half the participants were asked to put on ceremonial robes and imagine they were from the future, representing the interests of the current citizens’ grandchildren. Not only did researchers observe a “stark contrast in deliberation styles and priorities between the groups,” </w:t>
      </w:r>
      <w:r w:rsidRPr="00A63F73">
        <w:rPr>
          <w:rStyle w:val="StyleUnderline"/>
          <w:highlight w:val="cyan"/>
        </w:rPr>
        <w:t>the concern for future gen</w:t>
      </w:r>
      <w:r w:rsidRPr="00A63F73">
        <w:rPr>
          <w:rStyle w:val="StyleUnderline"/>
        </w:rPr>
        <w:t>eration</w:t>
      </w:r>
      <w:r w:rsidRPr="00A63F73">
        <w:rPr>
          <w:rStyle w:val="StyleUnderline"/>
          <w:highlight w:val="cyan"/>
        </w:rPr>
        <w:t>s</w:t>
      </w:r>
      <w:r w:rsidRPr="00A63F73">
        <w:rPr>
          <w:rStyle w:val="StyleUnderline"/>
        </w:rPr>
        <w:t xml:space="preserve"> </w:t>
      </w:r>
      <w:r w:rsidRPr="00A63F73">
        <w:rPr>
          <w:rStyle w:val="StyleUnderline"/>
          <w:highlight w:val="cyan"/>
        </w:rPr>
        <w:t>was infectious</w:t>
      </w:r>
      <w:r w:rsidRPr="00A63F73">
        <w:rPr>
          <w:sz w:val="16"/>
        </w:rPr>
        <w:t>—among the measures on which consensus could be achieved, more than half were proposed by the imaginary grandchildren.</w:t>
      </w:r>
    </w:p>
    <w:p w14:paraId="39AAF7E1" w14:textId="77777777" w:rsidR="005055E9" w:rsidRPr="00A63F73" w:rsidRDefault="005055E9" w:rsidP="005055E9">
      <w:pPr>
        <w:rPr>
          <w:sz w:val="16"/>
        </w:rPr>
      </w:pPr>
      <w:r w:rsidRPr="00A63F73">
        <w:rPr>
          <w:sz w:val="16"/>
        </w:rPr>
        <w:t xml:space="preserve">The story of </w:t>
      </w:r>
      <w:r w:rsidRPr="00A63F73">
        <w:rPr>
          <w:rStyle w:val="StyleUnderline"/>
        </w:rPr>
        <w:t>humanity might end before it has truly begun</w:t>
      </w:r>
      <w:r w:rsidRPr="00A63F73">
        <w:rPr>
          <w:sz w:val="16"/>
        </w:rPr>
        <w:t>.</w:t>
      </w:r>
    </w:p>
    <w:p w14:paraId="6EF44ED3" w14:textId="77777777" w:rsidR="005055E9" w:rsidRPr="00A63F73" w:rsidRDefault="005055E9" w:rsidP="005055E9">
      <w:pPr>
        <w:rPr>
          <w:sz w:val="16"/>
        </w:rPr>
      </w:pPr>
      <w:r w:rsidRPr="00A63F73">
        <w:rPr>
          <w:sz w:val="16"/>
        </w:rPr>
        <w:t>Thinking in the long term reveals how much societies can still achieve. As little as 500 years ago, it would have been inconceivable that one day incomes would double every few generations, that most people would live to see their grandchildren grow up, and that the world’s leading countries would be secular societies whose leaders are chosen in free elections. Countries that now seem so permanent to their citizens may not last more than a few centuries. None of the world’s various modes of social organization appeared in history fully formed. A short-term focus on days, months, or years obscures the potential for fundamental long-term change.</w:t>
      </w:r>
    </w:p>
    <w:p w14:paraId="2D80D78F" w14:textId="77777777" w:rsidR="005055E9" w:rsidRPr="00A63F73" w:rsidRDefault="005055E9" w:rsidP="005055E9">
      <w:pPr>
        <w:rPr>
          <w:sz w:val="16"/>
        </w:rPr>
      </w:pPr>
      <w:r w:rsidRPr="00A63F73">
        <w:rPr>
          <w:sz w:val="16"/>
        </w:rPr>
        <w:t xml:space="preserve">The fact that </w:t>
      </w:r>
      <w:r w:rsidRPr="00A63F73">
        <w:rPr>
          <w:rStyle w:val="StyleUnderline"/>
        </w:rPr>
        <w:t>humanity is only in its infancy highlights what a tragedy its untimely death would be</w:t>
      </w:r>
      <w:r w:rsidRPr="00A63F73">
        <w:rPr>
          <w:sz w:val="16"/>
        </w:rPr>
        <w:t xml:space="preserve">. There is so much life left to live, but in our youth, our attention flits quickly from one thing to the next, and we stumble around not realizing that some of our actions place us at serious risk. Our powers increase by the day, but </w:t>
      </w:r>
      <w:r w:rsidRPr="00A63F73">
        <w:rPr>
          <w:rStyle w:val="StyleUnderline"/>
        </w:rPr>
        <w:t>our self-awareness and wisdom lag behind</w:t>
      </w:r>
      <w:r w:rsidRPr="00A63F73">
        <w:rPr>
          <w:sz w:val="16"/>
        </w:rPr>
        <w:t>. Our story might end before it has truly begun.</w:t>
      </w:r>
    </w:p>
    <w:p w14:paraId="42DA59CC" w14:textId="77777777" w:rsidR="005055E9" w:rsidRPr="00A63F73" w:rsidRDefault="005055E9" w:rsidP="005055E9">
      <w:pPr>
        <w:rPr>
          <w:sz w:val="16"/>
        </w:rPr>
      </w:pPr>
      <w:r w:rsidRPr="00A63F73">
        <w:rPr>
          <w:sz w:val="16"/>
        </w:rPr>
        <w:t>HOW WE COULD END HISTORY</w:t>
      </w:r>
    </w:p>
    <w:p w14:paraId="4DB3C093" w14:textId="77777777" w:rsidR="005055E9" w:rsidRPr="00A63F73" w:rsidRDefault="005055E9" w:rsidP="005055E9">
      <w:pPr>
        <w:rPr>
          <w:sz w:val="16"/>
        </w:rPr>
      </w:pPr>
      <w:r w:rsidRPr="00A63F73">
        <w:rPr>
          <w:sz w:val="16"/>
        </w:rPr>
        <w:t xml:space="preserve">In contrast to Fukuyama’s “end of history,” other observers of </w:t>
      </w:r>
      <w:r w:rsidRPr="00A63F73">
        <w:rPr>
          <w:rStyle w:val="Emphasis"/>
        </w:rPr>
        <w:t>international affairs</w:t>
      </w:r>
      <w:r w:rsidRPr="00A63F73">
        <w:rPr>
          <w:rStyle w:val="StyleUnderline"/>
        </w:rPr>
        <w:t xml:space="preserve"> have focused on the more literal meaning of the phrase</w:t>
      </w:r>
      <w:r w:rsidRPr="00A63F73">
        <w:rPr>
          <w:sz w:val="16"/>
        </w:rPr>
        <w:t xml:space="preserve">: </w:t>
      </w:r>
      <w:r w:rsidRPr="00A63F73">
        <w:rPr>
          <w:rStyle w:val="StyleUnderline"/>
        </w:rPr>
        <w:t>the potential for humanity to perish altogether</w:t>
      </w:r>
      <w:r w:rsidRPr="00A63F73">
        <w:rPr>
          <w:sz w:val="16"/>
        </w:rPr>
        <w:t xml:space="preserve">. Such views were especially prevalent at the dawn of the Cold War, shortly after </w:t>
      </w:r>
      <w:r w:rsidRPr="00A63F73">
        <w:rPr>
          <w:rStyle w:val="StyleUnderline"/>
        </w:rPr>
        <w:t>nuclear scientists enabled a massive leap in humanity’s destructive</w:t>
      </w:r>
      <w:r w:rsidRPr="00A63F73">
        <w:rPr>
          <w:sz w:val="16"/>
        </w:rPr>
        <w:t xml:space="preserve"> </w:t>
      </w:r>
      <w:r w:rsidRPr="00A63F73">
        <w:rPr>
          <w:rStyle w:val="StyleUnderline"/>
        </w:rPr>
        <w:t>potential</w:t>
      </w:r>
      <w:r w:rsidRPr="00A63F73">
        <w:rPr>
          <w:sz w:val="16"/>
        </w:rPr>
        <w:t>. As the British statesman Winston Churchill put it in 1946 with characteristic verve, “The Stone Age may return on the gleaming wings of science, and what might now shower immeasurable material blessings upon mankind, may even bring about its total destruction.” A few years later, U.S. President Dwight Eisenhower echoed these concerns during his first inaugural address, in which he warned that “</w:t>
      </w:r>
      <w:r w:rsidRPr="00A63F73">
        <w:rPr>
          <w:rStyle w:val="StyleUnderline"/>
          <w:highlight w:val="cyan"/>
        </w:rPr>
        <w:t>science</w:t>
      </w:r>
      <w:r w:rsidRPr="00A63F73">
        <w:rPr>
          <w:rStyle w:val="StyleUnderline"/>
        </w:rPr>
        <w:t xml:space="preserve"> </w:t>
      </w:r>
      <w:r w:rsidRPr="00A63F73">
        <w:rPr>
          <w:rStyle w:val="StyleUnderline"/>
          <w:highlight w:val="cyan"/>
        </w:rPr>
        <w:t>seems</w:t>
      </w:r>
      <w:r w:rsidRPr="00A63F73">
        <w:rPr>
          <w:rStyle w:val="StyleUnderline"/>
        </w:rPr>
        <w:t xml:space="preserve"> ready </w:t>
      </w:r>
      <w:r w:rsidRPr="00A63F73">
        <w:rPr>
          <w:rStyle w:val="StyleUnderline"/>
          <w:highlight w:val="cyan"/>
        </w:rPr>
        <w:t>to</w:t>
      </w:r>
      <w:r w:rsidRPr="00A63F73">
        <w:rPr>
          <w:rStyle w:val="StyleUnderline"/>
        </w:rPr>
        <w:t xml:space="preserve"> confer upon us</w:t>
      </w:r>
      <w:r w:rsidRPr="00A63F73">
        <w:rPr>
          <w:sz w:val="16"/>
        </w:rPr>
        <w:t xml:space="preserve">, as its final gift, </w:t>
      </w:r>
      <w:r w:rsidRPr="00A63F73">
        <w:rPr>
          <w:rStyle w:val="StyleUnderline"/>
        </w:rPr>
        <w:t xml:space="preserve">the </w:t>
      </w:r>
      <w:r w:rsidRPr="00A63F73">
        <w:rPr>
          <w:rStyle w:val="StyleUnderline"/>
          <w:highlight w:val="cyan"/>
        </w:rPr>
        <w:t xml:space="preserve">power to </w:t>
      </w:r>
      <w:r w:rsidRPr="00A63F73">
        <w:rPr>
          <w:rStyle w:val="Emphasis"/>
          <w:highlight w:val="cyan"/>
        </w:rPr>
        <w:t>erase human life</w:t>
      </w:r>
      <w:r w:rsidRPr="00A63F73">
        <w:rPr>
          <w:rStyle w:val="StyleUnderline"/>
        </w:rPr>
        <w:t xml:space="preserve"> from this planet</w:t>
      </w:r>
      <w:r w:rsidRPr="00A63F73">
        <w:rPr>
          <w:sz w:val="16"/>
        </w:rPr>
        <w:t>.”</w:t>
      </w:r>
    </w:p>
    <w:p w14:paraId="03EF9C9A" w14:textId="77777777" w:rsidR="005055E9" w:rsidRPr="00A63F73" w:rsidRDefault="005055E9" w:rsidP="005055E9">
      <w:pPr>
        <w:rPr>
          <w:sz w:val="16"/>
        </w:rPr>
      </w:pPr>
      <w:r w:rsidRPr="00A63F73">
        <w:rPr>
          <w:rStyle w:val="StyleUnderline"/>
        </w:rPr>
        <w:t xml:space="preserve">Human </w:t>
      </w:r>
      <w:r w:rsidRPr="00A63F73">
        <w:rPr>
          <w:rStyle w:val="StyleUnderline"/>
          <w:highlight w:val="cyan"/>
        </w:rPr>
        <w:t>history</w:t>
      </w:r>
      <w:r w:rsidRPr="00A63F73">
        <w:rPr>
          <w:rStyle w:val="StyleUnderline"/>
        </w:rPr>
        <w:t xml:space="preserve"> </w:t>
      </w:r>
      <w:r w:rsidRPr="00A63F73">
        <w:rPr>
          <w:rStyle w:val="StyleUnderline"/>
          <w:highlight w:val="cyan"/>
        </w:rPr>
        <w:t xml:space="preserve">is rife with </w:t>
      </w:r>
      <w:r w:rsidRPr="00A63F73">
        <w:rPr>
          <w:rStyle w:val="Emphasis"/>
        </w:rPr>
        <w:t>catastrophe</w:t>
      </w:r>
      <w:r w:rsidRPr="00A63F73">
        <w:rPr>
          <w:sz w:val="16"/>
        </w:rPr>
        <w:t xml:space="preserve">, from the horrors of the Black Death to those of slavery and colonialism. But barring a few highly unlikely natural events, such as supervolcano eruptions or meteors crashing into the planet, there were no </w:t>
      </w:r>
      <w:r w:rsidRPr="00A63F73">
        <w:rPr>
          <w:sz w:val="16"/>
        </w:rPr>
        <w:lastRenderedPageBreak/>
        <w:t xml:space="preserve">plausible mechanisms by which humanity as a whole could perish. In his book The Precipice, the Oxford philosopher Toby Ord estimated that even accepting all the most pessimistic assumptions, </w:t>
      </w:r>
      <w:r w:rsidRPr="00A63F73">
        <w:rPr>
          <w:rStyle w:val="StyleUnderline"/>
        </w:rPr>
        <w:t>the accumulated risks of naturally occurring extinction still afford humanity an expected lifespan</w:t>
      </w:r>
      <w:r w:rsidRPr="00A63F73">
        <w:rPr>
          <w:sz w:val="16"/>
        </w:rPr>
        <w:t xml:space="preserve"> of at least 100,000 years.</w:t>
      </w:r>
    </w:p>
    <w:p w14:paraId="1A576137" w14:textId="77777777" w:rsidR="005055E9" w:rsidRPr="00A63F73" w:rsidRDefault="005055E9" w:rsidP="005055E9">
      <w:pPr>
        <w:rPr>
          <w:sz w:val="16"/>
        </w:rPr>
      </w:pPr>
      <w:r w:rsidRPr="00A63F73">
        <w:rPr>
          <w:sz w:val="16"/>
        </w:rPr>
        <w:t xml:space="preserve">Serious </w:t>
      </w:r>
      <w:r w:rsidRPr="00A63F73">
        <w:rPr>
          <w:rStyle w:val="StyleUnderline"/>
        </w:rPr>
        <w:t>concerns</w:t>
      </w:r>
      <w:r w:rsidRPr="00A63F73">
        <w:rPr>
          <w:sz w:val="16"/>
        </w:rPr>
        <w:t xml:space="preserve"> </w:t>
      </w:r>
      <w:r w:rsidRPr="00A63F73">
        <w:rPr>
          <w:rStyle w:val="StyleUnderline"/>
        </w:rPr>
        <w:t>about</w:t>
      </w:r>
      <w:r w:rsidRPr="00A63F73">
        <w:rPr>
          <w:sz w:val="16"/>
        </w:rPr>
        <w:t xml:space="preserve"> “</w:t>
      </w:r>
      <w:r w:rsidRPr="00A63F73">
        <w:rPr>
          <w:rStyle w:val="Emphasis"/>
          <w:highlight w:val="cyan"/>
        </w:rPr>
        <w:t>existential</w:t>
      </w:r>
      <w:r w:rsidRPr="00A63F73">
        <w:rPr>
          <w:rStyle w:val="Emphasis"/>
        </w:rPr>
        <w:t xml:space="preserve"> </w:t>
      </w:r>
      <w:r w:rsidRPr="00A63F73">
        <w:rPr>
          <w:rStyle w:val="Emphasis"/>
          <w:highlight w:val="cyan"/>
        </w:rPr>
        <w:t>catastrophe</w:t>
      </w:r>
      <w:r w:rsidRPr="00A63F73">
        <w:rPr>
          <w:sz w:val="16"/>
        </w:rPr>
        <w:t xml:space="preserve">”—defined by Ord as the permanent destruction of humanity’s potential—emerged mainly in the second half of the twentieth century, hand in hand with an acceleration of technological progress. Lord Martin Rees, the former president of the Royal Society, wrote in 2003 that humanity’s odds of surviving this century are “no better than 50-50.” Ord estimated </w:t>
      </w:r>
      <w:r w:rsidRPr="00A63F73">
        <w:rPr>
          <w:rStyle w:val="StyleUnderline"/>
        </w:rPr>
        <w:t>the likelihood of humanity wiping itself out or otherwise permanently derailing the course of civilization at one in six within the next hundred years</w:t>
      </w:r>
      <w:r w:rsidRPr="00A63F73">
        <w:rPr>
          <w:sz w:val="16"/>
        </w:rPr>
        <w:t xml:space="preserve">. If either is right, </w:t>
      </w:r>
      <w:r w:rsidRPr="00A63F73">
        <w:rPr>
          <w:rStyle w:val="StyleUnderline"/>
          <w:highlight w:val="cyan"/>
        </w:rPr>
        <w:t>the</w:t>
      </w:r>
      <w:r w:rsidRPr="00A63F73">
        <w:rPr>
          <w:rStyle w:val="StyleUnderline"/>
        </w:rPr>
        <w:t xml:space="preserve"> </w:t>
      </w:r>
      <w:r w:rsidRPr="00A63F73">
        <w:rPr>
          <w:rStyle w:val="StyleUnderline"/>
          <w:highlight w:val="cyan"/>
        </w:rPr>
        <w:t>most likely way an American</w:t>
      </w:r>
      <w:r w:rsidRPr="00A63F73">
        <w:rPr>
          <w:rStyle w:val="StyleUnderline"/>
        </w:rPr>
        <w:t xml:space="preserve"> born today </w:t>
      </w:r>
      <w:r w:rsidRPr="00A63F73">
        <w:rPr>
          <w:rStyle w:val="StyleUnderline"/>
          <w:highlight w:val="cyan"/>
        </w:rPr>
        <w:t>could die young</w:t>
      </w:r>
      <w:r w:rsidRPr="00A63F73">
        <w:rPr>
          <w:rStyle w:val="StyleUnderline"/>
        </w:rPr>
        <w:t xml:space="preserve"> </w:t>
      </w:r>
      <w:r w:rsidRPr="00A63F73">
        <w:rPr>
          <w:rStyle w:val="StyleUnderline"/>
          <w:highlight w:val="cyan"/>
        </w:rPr>
        <w:t>is in</w:t>
      </w:r>
      <w:r w:rsidRPr="00A63F73">
        <w:rPr>
          <w:rStyle w:val="StyleUnderline"/>
        </w:rPr>
        <w:t xml:space="preserve"> a </w:t>
      </w:r>
      <w:r w:rsidRPr="00A63F73">
        <w:rPr>
          <w:rStyle w:val="Emphasis"/>
          <w:highlight w:val="cyan"/>
        </w:rPr>
        <w:t>civilization-ending catastrophe</w:t>
      </w:r>
      <w:r w:rsidRPr="00A63F73">
        <w:rPr>
          <w:sz w:val="16"/>
        </w:rPr>
        <w:t>.</w:t>
      </w:r>
    </w:p>
    <w:p w14:paraId="25394756" w14:textId="77777777" w:rsidR="005055E9" w:rsidRPr="00A63F73" w:rsidRDefault="005055E9" w:rsidP="005055E9">
      <w:pPr>
        <w:rPr>
          <w:sz w:val="16"/>
        </w:rPr>
      </w:pPr>
      <w:r w:rsidRPr="00A63F73">
        <w:rPr>
          <w:rStyle w:val="StyleUnderline"/>
        </w:rPr>
        <w:t>Nuclear weapons exhibit several crucial properties that future</w:t>
      </w:r>
      <w:r w:rsidRPr="00A63F73">
        <w:rPr>
          <w:sz w:val="16"/>
        </w:rPr>
        <w:t xml:space="preserve"> technological </w:t>
      </w:r>
      <w:r w:rsidRPr="00A63F73">
        <w:rPr>
          <w:rStyle w:val="StyleUnderline"/>
        </w:rPr>
        <w:t>threats</w:t>
      </w:r>
      <w:r w:rsidRPr="00A63F73">
        <w:rPr>
          <w:sz w:val="16"/>
        </w:rPr>
        <w:t xml:space="preserve"> may also possess. When invented in the middle of the twentieth century, they presented a sudden jump in destructive capabilities: the atomic bomb was thousands of times more powerful than pre-nuclear explosives; hydrogen bombs allowed for yields thousands of times again more explosive. Compared with the pace of increases in destructive power in the pre-nuclear age, 10,000 years of advances occurred within just a few decades.</w:t>
      </w:r>
    </w:p>
    <w:p w14:paraId="2172653E" w14:textId="77777777" w:rsidR="005055E9" w:rsidRPr="00A63F73" w:rsidRDefault="005055E9" w:rsidP="005055E9">
      <w:pPr>
        <w:rPr>
          <w:sz w:val="16"/>
        </w:rPr>
      </w:pPr>
      <w:r w:rsidRPr="00A63F73">
        <w:rPr>
          <w:sz w:val="16"/>
        </w:rPr>
        <w:t xml:space="preserve">These developments were hard to anticipate: the eminent physicist Ernest Rutherford dismissed the idea of atomic energy as “moonshine” as late as 1933, one year before Leo Szilard, another acclaimed physicist, patented the idea of a nuclear fission reactor. </w:t>
      </w:r>
      <w:r w:rsidRPr="00A63F73">
        <w:rPr>
          <w:rStyle w:val="StyleUnderline"/>
        </w:rPr>
        <w:t>Once nuclear bombs</w:t>
      </w:r>
      <w:r w:rsidRPr="00A63F73">
        <w:rPr>
          <w:sz w:val="16"/>
        </w:rPr>
        <w:t xml:space="preserve"> had </w:t>
      </w:r>
      <w:r w:rsidRPr="00A63F73">
        <w:rPr>
          <w:rStyle w:val="StyleUnderline"/>
        </w:rPr>
        <w:t>arrived</w:t>
      </w:r>
      <w:r w:rsidRPr="00A63F73">
        <w:rPr>
          <w:sz w:val="16"/>
        </w:rPr>
        <w:t xml:space="preserve">, </w:t>
      </w:r>
      <w:r w:rsidRPr="00A63F73">
        <w:rPr>
          <w:rStyle w:val="StyleUnderline"/>
        </w:rPr>
        <w:t>destruction could have been unleashed either deliberately</w:t>
      </w:r>
      <w:r w:rsidRPr="00A63F73">
        <w:rPr>
          <w:sz w:val="16"/>
        </w:rPr>
        <w:t xml:space="preserve">, such as when U.S. generals advocated for a nuclear first strike on China during the 1958 Taiwan Strait crisis, or accidentally, as demonstrated by the harrowing track record of misfires in early warning systems. Even worse, measures to defend against a deliberate attack often came at the price of an increased risk of accidental nuclear Armageddon. Consider, for instance, the United States’ airborne alert, its launch-on-warning doctrine, or the Soviet “Dead Hand” system, which guaranteed that if Moscow suffered a nuclear attack, it would automatically launch an all-out nuclear retaliation. The end of the Cold War did not fundamentally change this deadly calculus, and </w:t>
      </w:r>
      <w:r w:rsidRPr="00A63F73">
        <w:rPr>
          <w:rStyle w:val="StyleUnderline"/>
        </w:rPr>
        <w:t>nuclear powers still balance safety and force readiness at the heart of their policies</w:t>
      </w:r>
      <w:r w:rsidRPr="00A63F73">
        <w:rPr>
          <w:sz w:val="16"/>
        </w:rPr>
        <w:t>. Future technologies might impose even more dangerous tradeoffs between safety and performance.</w:t>
      </w:r>
    </w:p>
    <w:p w14:paraId="3CA2BB70" w14:textId="77777777" w:rsidR="005055E9" w:rsidRPr="00A63F73" w:rsidRDefault="005055E9" w:rsidP="005055E9">
      <w:pPr>
        <w:rPr>
          <w:sz w:val="16"/>
        </w:rPr>
      </w:pPr>
      <w:r w:rsidRPr="00A63F73">
        <w:rPr>
          <w:sz w:val="16"/>
        </w:rPr>
        <w:t>APOCALYPSE SOON?</w:t>
      </w:r>
    </w:p>
    <w:p w14:paraId="49FD8F34" w14:textId="77777777" w:rsidR="005055E9" w:rsidRPr="00A63F73" w:rsidRDefault="005055E9" w:rsidP="005055E9">
      <w:pPr>
        <w:rPr>
          <w:sz w:val="16"/>
        </w:rPr>
      </w:pPr>
      <w:r w:rsidRPr="00A63F73">
        <w:rPr>
          <w:sz w:val="16"/>
        </w:rPr>
        <w:t xml:space="preserve">But </w:t>
      </w:r>
      <w:r w:rsidRPr="00A63F73">
        <w:rPr>
          <w:rStyle w:val="StyleUnderline"/>
        </w:rPr>
        <w:t xml:space="preserve">nuclear weapons are far from the </w:t>
      </w:r>
      <w:r w:rsidRPr="00A63F73">
        <w:rPr>
          <w:rStyle w:val="Emphasis"/>
        </w:rPr>
        <w:t>only risks</w:t>
      </w:r>
      <w:r w:rsidRPr="00A63F73">
        <w:rPr>
          <w:rStyle w:val="StyleUnderline"/>
        </w:rPr>
        <w:t xml:space="preserve"> we face</w:t>
      </w:r>
      <w:r w:rsidRPr="00A63F73">
        <w:rPr>
          <w:sz w:val="16"/>
        </w:rPr>
        <w:t xml:space="preserve">. Several future </w:t>
      </w:r>
      <w:r w:rsidRPr="00A63F73">
        <w:rPr>
          <w:rStyle w:val="StyleUnderline"/>
        </w:rPr>
        <w:t>tech</w:t>
      </w:r>
      <w:r w:rsidRPr="00A63F73">
        <w:rPr>
          <w:sz w:val="16"/>
        </w:rPr>
        <w:t xml:space="preserve">nologies </w:t>
      </w:r>
      <w:r w:rsidRPr="00A63F73">
        <w:rPr>
          <w:rStyle w:val="StyleUnderline"/>
        </w:rPr>
        <w:t>could be more destruct</w:t>
      </w:r>
      <w:r w:rsidRPr="00A63F73">
        <w:rPr>
          <w:sz w:val="16"/>
        </w:rPr>
        <w:t xml:space="preserve">ive, easier to obtain for a wider range of actors, pose more dual-use concerns, or require fewer missteps to trigger the extinction of our species—and hence be much harder to govern. A recent report by the U.S. National Intelligence Council identified </w:t>
      </w:r>
      <w:r w:rsidRPr="00A63F73">
        <w:rPr>
          <w:rStyle w:val="StyleUnderline"/>
        </w:rPr>
        <w:t>runaway a</w:t>
      </w:r>
      <w:r w:rsidRPr="00A63F73">
        <w:rPr>
          <w:sz w:val="16"/>
        </w:rPr>
        <w:t xml:space="preserve">rtificial </w:t>
      </w:r>
      <w:r w:rsidRPr="00A63F73">
        <w:rPr>
          <w:rStyle w:val="StyleUnderline"/>
        </w:rPr>
        <w:t>i</w:t>
      </w:r>
      <w:r w:rsidRPr="00A63F73">
        <w:rPr>
          <w:sz w:val="16"/>
        </w:rPr>
        <w:t xml:space="preserve">ntelligence, engineered </w:t>
      </w:r>
      <w:r w:rsidRPr="00A63F73">
        <w:rPr>
          <w:rStyle w:val="Emphasis"/>
        </w:rPr>
        <w:t>pandemics</w:t>
      </w:r>
      <w:r w:rsidRPr="00A63F73">
        <w:rPr>
          <w:sz w:val="16"/>
        </w:rPr>
        <w:t xml:space="preserve">, and </w:t>
      </w:r>
      <w:r w:rsidRPr="00A63F73">
        <w:rPr>
          <w:rStyle w:val="StyleUnderline"/>
        </w:rPr>
        <w:t>nanotech</w:t>
      </w:r>
      <w:r w:rsidRPr="00A63F73">
        <w:rPr>
          <w:sz w:val="16"/>
        </w:rPr>
        <w:t xml:space="preserve">nology weapons, in addition to </w:t>
      </w:r>
      <w:r w:rsidRPr="00A63F73">
        <w:rPr>
          <w:rStyle w:val="Emphasis"/>
          <w:highlight w:val="cyan"/>
        </w:rPr>
        <w:t>nuclear war</w:t>
      </w:r>
      <w:r w:rsidRPr="00A63F73">
        <w:rPr>
          <w:sz w:val="16"/>
        </w:rPr>
        <w:t xml:space="preserve">, as </w:t>
      </w:r>
      <w:r w:rsidRPr="00A63F73">
        <w:rPr>
          <w:rStyle w:val="StyleUnderline"/>
        </w:rPr>
        <w:t>sources of existential risks</w:t>
      </w:r>
      <w:r w:rsidRPr="00A63F73">
        <w:rPr>
          <w:sz w:val="16"/>
        </w:rPr>
        <w:t xml:space="preserve">—“threats that could </w:t>
      </w:r>
      <w:r w:rsidRPr="00A63F73">
        <w:rPr>
          <w:rStyle w:val="StyleUnderline"/>
          <w:highlight w:val="cyan"/>
        </w:rPr>
        <w:t>damage life on a global scale</w:t>
      </w:r>
      <w:r w:rsidRPr="00A63F73">
        <w:rPr>
          <w:sz w:val="16"/>
        </w:rPr>
        <w:t>” and “</w:t>
      </w:r>
      <w:r w:rsidRPr="00A63F73">
        <w:rPr>
          <w:rStyle w:val="StyleUnderline"/>
        </w:rPr>
        <w:t xml:space="preserve">challenge our ability to imagine and </w:t>
      </w:r>
      <w:r w:rsidRPr="00A63F73">
        <w:rPr>
          <w:rStyle w:val="Emphasis"/>
        </w:rPr>
        <w:t>comprehend their potential scope and scale</w:t>
      </w:r>
      <w:r w:rsidRPr="00A63F73">
        <w:rPr>
          <w:sz w:val="16"/>
        </w:rPr>
        <w:t>.”</w:t>
      </w:r>
    </w:p>
    <w:p w14:paraId="1F6B9DBA" w14:textId="77777777" w:rsidR="005055E9" w:rsidRPr="00A63F73" w:rsidRDefault="005055E9" w:rsidP="005055E9">
      <w:pPr>
        <w:rPr>
          <w:sz w:val="16"/>
        </w:rPr>
      </w:pPr>
      <w:r w:rsidRPr="00A63F73">
        <w:rPr>
          <w:sz w:val="16"/>
        </w:rPr>
        <w:t xml:space="preserve">Take, for example, engineered pandemics. </w:t>
      </w:r>
      <w:r w:rsidRPr="00A63F73">
        <w:rPr>
          <w:rStyle w:val="StyleUnderline"/>
        </w:rPr>
        <w:t>Progress in biotech</w:t>
      </w:r>
      <w:r w:rsidRPr="00A63F73">
        <w:rPr>
          <w:sz w:val="16"/>
        </w:rPr>
        <w:t xml:space="preserve">nology </w:t>
      </w:r>
      <w:r w:rsidRPr="00A63F73">
        <w:rPr>
          <w:rStyle w:val="StyleUnderline"/>
        </w:rPr>
        <w:t>has been extremely rapid</w:t>
      </w:r>
      <w:r w:rsidRPr="00A63F73">
        <w:rPr>
          <w:sz w:val="16"/>
        </w:rPr>
        <w:t xml:space="preserve">, with key costs, such as for gene sequencing, falling ever faster. Further advances promise numerous benefits, such as gene therapies for as yet incurable diseases. But dual-use concerns loom large: some of the methods used in medical research could, in principle, be employed to identify or create pathogens that are more transmissible and lethal than anything in nature. This may be done as part of open scientific enterprises— in which scientists sometimes modify pathogens to learn how to combat them—or with less noble intentions in terrorist or state-run bioweapons programs. (Such programs are not a thing of the past: a 2021 U.S. State Department report concluded that both </w:t>
      </w:r>
      <w:r w:rsidRPr="00A63F73">
        <w:rPr>
          <w:rStyle w:val="StyleUnderline"/>
        </w:rPr>
        <w:t>No</w:t>
      </w:r>
      <w:r w:rsidRPr="00A63F73">
        <w:rPr>
          <w:sz w:val="16"/>
        </w:rPr>
        <w:t xml:space="preserve">rth </w:t>
      </w:r>
      <w:r w:rsidRPr="00A63F73">
        <w:rPr>
          <w:rStyle w:val="StyleUnderline"/>
        </w:rPr>
        <w:t>Ko</w:t>
      </w:r>
      <w:r w:rsidRPr="00A63F73">
        <w:rPr>
          <w:sz w:val="16"/>
        </w:rPr>
        <w:t xml:space="preserve">rea </w:t>
      </w:r>
      <w:r w:rsidRPr="00A63F73">
        <w:rPr>
          <w:rStyle w:val="StyleUnderline"/>
        </w:rPr>
        <w:t xml:space="preserve">and Russia maintain an </w:t>
      </w:r>
      <w:r w:rsidRPr="00A63F73">
        <w:rPr>
          <w:rStyle w:val="Emphasis"/>
        </w:rPr>
        <w:t>offensive bioweapons</w:t>
      </w:r>
      <w:r w:rsidRPr="00A63F73">
        <w:rPr>
          <w:rStyle w:val="StyleUnderline"/>
        </w:rPr>
        <w:t xml:space="preserve"> program</w:t>
      </w:r>
      <w:r w:rsidRPr="00A63F73">
        <w:rPr>
          <w:sz w:val="16"/>
        </w:rPr>
        <w:t>.) Research published with pro-social intentions could also be misused by bad actors, perhaps in ways the original authors never considered.</w:t>
      </w:r>
    </w:p>
    <w:p w14:paraId="7E8EA842" w14:textId="77777777" w:rsidR="005055E9" w:rsidRPr="00A63F73" w:rsidRDefault="005055E9" w:rsidP="005055E9">
      <w:pPr>
        <w:rPr>
          <w:sz w:val="16"/>
        </w:rPr>
      </w:pPr>
      <w:r w:rsidRPr="00A63F73">
        <w:rPr>
          <w:sz w:val="16"/>
        </w:rPr>
        <w:t xml:space="preserve">Unlike nuclear weapons, </w:t>
      </w:r>
      <w:r w:rsidRPr="00A63F73">
        <w:rPr>
          <w:rStyle w:val="StyleUnderline"/>
        </w:rPr>
        <w:t xml:space="preserve">bacteria and viruses are </w:t>
      </w:r>
      <w:r w:rsidRPr="00A63F73">
        <w:rPr>
          <w:rStyle w:val="Emphasis"/>
        </w:rPr>
        <w:t>self-replicating</w:t>
      </w:r>
      <w:r w:rsidRPr="00A63F73">
        <w:rPr>
          <w:sz w:val="16"/>
        </w:rPr>
        <w:t xml:space="preserve">. As the COVID-19 pandemic tragically proved, </w:t>
      </w:r>
      <w:r w:rsidRPr="00A63F73">
        <w:rPr>
          <w:rStyle w:val="StyleUnderline"/>
        </w:rPr>
        <w:t>once a</w:t>
      </w:r>
      <w:r w:rsidRPr="00A63F73">
        <w:rPr>
          <w:sz w:val="16"/>
        </w:rPr>
        <w:t xml:space="preserve"> new </w:t>
      </w:r>
      <w:r w:rsidRPr="00A63F73">
        <w:rPr>
          <w:rStyle w:val="StyleUnderline"/>
        </w:rPr>
        <w:t>pathogen has infected a single human</w:t>
      </w:r>
      <w:r w:rsidRPr="00A63F73">
        <w:rPr>
          <w:sz w:val="16"/>
        </w:rPr>
        <w:t xml:space="preserve"> being, </w:t>
      </w:r>
      <w:r w:rsidRPr="00A63F73">
        <w:rPr>
          <w:rStyle w:val="StyleUnderline"/>
        </w:rPr>
        <w:t xml:space="preserve">there may be no way </w:t>
      </w:r>
      <w:r w:rsidRPr="00A63F73">
        <w:rPr>
          <w:rStyle w:val="StyleUnderline"/>
          <w:highlight w:val="cyan"/>
        </w:rPr>
        <w:t xml:space="preserve">to </w:t>
      </w:r>
      <w:r w:rsidRPr="00A63F73">
        <w:rPr>
          <w:rStyle w:val="Emphasis"/>
          <w:highlight w:val="cyan"/>
        </w:rPr>
        <w:t>put the genie back in the bottle</w:t>
      </w:r>
      <w:r w:rsidRPr="00A63F73">
        <w:rPr>
          <w:sz w:val="16"/>
        </w:rPr>
        <w:t xml:space="preserve">. And although just </w:t>
      </w:r>
      <w:r w:rsidRPr="00A63F73">
        <w:rPr>
          <w:rStyle w:val="StyleUnderline"/>
        </w:rPr>
        <w:t>nine states have nuclear weapons</w:t>
      </w:r>
      <w:r w:rsidRPr="00A63F73">
        <w:rPr>
          <w:sz w:val="16"/>
        </w:rPr>
        <w:t>—with Russia and the United States controlling more than 90 percent of all warheads—</w:t>
      </w:r>
      <w:r w:rsidRPr="00A63F73">
        <w:rPr>
          <w:rStyle w:val="StyleUnderline"/>
        </w:rPr>
        <w:t xml:space="preserve">the world has </w:t>
      </w:r>
      <w:r w:rsidRPr="00A63F73">
        <w:rPr>
          <w:rStyle w:val="Emphasis"/>
        </w:rPr>
        <w:t>thousands of biological laboratories</w:t>
      </w:r>
      <w:r w:rsidRPr="00A63F73">
        <w:rPr>
          <w:sz w:val="16"/>
        </w:rPr>
        <w:t>. Of these, dozens—spread out over five continents—are licensed to experiment with the world’s most dangerous pathogens.</w:t>
      </w:r>
    </w:p>
    <w:p w14:paraId="41D9D4F4" w14:textId="77777777" w:rsidR="005055E9" w:rsidRPr="00A63F73" w:rsidRDefault="005055E9" w:rsidP="005055E9">
      <w:pPr>
        <w:rPr>
          <w:sz w:val="16"/>
        </w:rPr>
      </w:pPr>
      <w:r w:rsidRPr="00A63F73">
        <w:rPr>
          <w:sz w:val="16"/>
        </w:rPr>
        <w:lastRenderedPageBreak/>
        <w:t xml:space="preserve">Worse, the safety track record of </w:t>
      </w:r>
      <w:r w:rsidRPr="00A63F73">
        <w:rPr>
          <w:rStyle w:val="StyleUnderline"/>
        </w:rPr>
        <w:t>biological research is even more dismal than that of nuclear weapons</w:t>
      </w:r>
      <w:r w:rsidRPr="00A63F73">
        <w:rPr>
          <w:sz w:val="16"/>
        </w:rPr>
        <w:t>. In 2007, foot-and-mouth disease, which spreads rapidly through livestock populations and can easily cause billions of dollars of economic damage, leaked not once but twice from the same British laboratory within weeks, even after government intervention. And lab leaks have already led to the loss of human life, such as when weaponized anthrax escaped from a plant connected to the Soviet bioweapons program in Sverdlovsk in 1979, killing dozens. Perhaps most worrying, genetic evidence suggests that the 1977 “Russian flu” pandemic may have originated in human experiments involving an influenza strain that had circulated in the 1950s. Around 700,000 people died.</w:t>
      </w:r>
    </w:p>
    <w:p w14:paraId="5CCB5A8C" w14:textId="77777777" w:rsidR="005055E9" w:rsidRPr="00A63F73" w:rsidRDefault="005055E9" w:rsidP="005055E9">
      <w:pPr>
        <w:rPr>
          <w:sz w:val="16"/>
        </w:rPr>
      </w:pPr>
      <w:r w:rsidRPr="00A63F73">
        <w:rPr>
          <w:sz w:val="16"/>
        </w:rPr>
        <w:t xml:space="preserve">Altogether, </w:t>
      </w:r>
      <w:r w:rsidRPr="00A63F73">
        <w:rPr>
          <w:rStyle w:val="StyleUnderline"/>
        </w:rPr>
        <w:t>hundreds of accidental infections have occurred in U.S. labs alone</w:t>
      </w:r>
      <w:r w:rsidRPr="00A63F73">
        <w:rPr>
          <w:sz w:val="16"/>
        </w:rPr>
        <w:t xml:space="preserve">—one per 250 person-years of laboratory work. Since there are dozens of high-security labs in the world, each of which employs dozens, perhaps even hundreds, of scientists and other staff, such a rate amounts to multiple accidental infections per year. </w:t>
      </w:r>
      <w:r w:rsidRPr="00A63F73">
        <w:rPr>
          <w:rStyle w:val="StyleUnderline"/>
        </w:rPr>
        <w:t xml:space="preserve">Societies must significantly </w:t>
      </w:r>
      <w:r w:rsidRPr="00A63F73">
        <w:rPr>
          <w:rStyle w:val="Emphasis"/>
        </w:rPr>
        <w:t>reduce this rate</w:t>
      </w:r>
      <w:r w:rsidRPr="00A63F73">
        <w:rPr>
          <w:sz w:val="16"/>
        </w:rPr>
        <w:t xml:space="preserve">. If these facilities ever start tinkering with extinction-level pathogens, </w:t>
      </w:r>
      <w:r w:rsidRPr="00A63F73">
        <w:rPr>
          <w:rStyle w:val="StyleUnderline"/>
        </w:rPr>
        <w:t xml:space="preserve">humanity’s </w:t>
      </w:r>
      <w:r w:rsidRPr="00A63F73">
        <w:rPr>
          <w:rStyle w:val="Emphasis"/>
        </w:rPr>
        <w:t>premature end</w:t>
      </w:r>
      <w:r w:rsidRPr="00A63F73">
        <w:rPr>
          <w:rStyle w:val="StyleUnderline"/>
        </w:rPr>
        <w:t xml:space="preserve"> will be just a matter of time</w:t>
      </w:r>
      <w:r w:rsidRPr="00A63F73">
        <w:rPr>
          <w:sz w:val="16"/>
        </w:rPr>
        <w:t>.</w:t>
      </w:r>
    </w:p>
    <w:p w14:paraId="005D98C3" w14:textId="77777777" w:rsidR="005055E9" w:rsidRPr="00A63F73" w:rsidRDefault="005055E9" w:rsidP="005055E9">
      <w:pPr>
        <w:rPr>
          <w:rStyle w:val="StyleUnderline"/>
        </w:rPr>
      </w:pPr>
      <w:r w:rsidRPr="00A63F73">
        <w:rPr>
          <w:rStyle w:val="Emphasis"/>
          <w:highlight w:val="cyan"/>
        </w:rPr>
        <w:t>GOVERNANCE</w:t>
      </w:r>
      <w:r w:rsidRPr="00A63F73">
        <w:rPr>
          <w:rStyle w:val="StyleUnderline"/>
        </w:rPr>
        <w:t xml:space="preserve"> AT THE END OF THE WORLD</w:t>
      </w:r>
    </w:p>
    <w:p w14:paraId="21BA1389" w14:textId="77777777" w:rsidR="005055E9" w:rsidRPr="00A63F73" w:rsidRDefault="005055E9" w:rsidP="005055E9">
      <w:pPr>
        <w:rPr>
          <w:sz w:val="16"/>
        </w:rPr>
      </w:pPr>
      <w:r w:rsidRPr="00A63F73">
        <w:rPr>
          <w:sz w:val="16"/>
        </w:rPr>
        <w:t xml:space="preserve">Despite this rising level of risk, it is far from assured that humanity will be able to take the necessary steps to protect itself. In fact, </w:t>
      </w:r>
      <w:r w:rsidRPr="00A63F73">
        <w:rPr>
          <w:rStyle w:val="StyleUnderline"/>
        </w:rPr>
        <w:t xml:space="preserve">there are several obstacles to </w:t>
      </w:r>
      <w:r w:rsidRPr="00A63F73">
        <w:rPr>
          <w:rStyle w:val="Emphasis"/>
        </w:rPr>
        <w:t>adequate risk mitigation</w:t>
      </w:r>
      <w:r w:rsidRPr="00A63F73">
        <w:rPr>
          <w:sz w:val="16"/>
        </w:rPr>
        <w:t>.</w:t>
      </w:r>
    </w:p>
    <w:p w14:paraId="7A8C2611" w14:textId="77777777" w:rsidR="005055E9" w:rsidRPr="00A63F73" w:rsidRDefault="005055E9" w:rsidP="005055E9">
      <w:pPr>
        <w:rPr>
          <w:sz w:val="16"/>
        </w:rPr>
      </w:pPr>
      <w:r w:rsidRPr="00A63F73">
        <w:rPr>
          <w:sz w:val="16"/>
        </w:rPr>
        <w:t xml:space="preserve">The most fundamental issue is painfully familiar from the </w:t>
      </w:r>
      <w:r w:rsidRPr="00A63F73">
        <w:rPr>
          <w:rStyle w:val="StyleUnderline"/>
          <w:highlight w:val="cyan"/>
        </w:rPr>
        <w:t>struggles of</w:t>
      </w:r>
      <w:r w:rsidRPr="00A63F73">
        <w:rPr>
          <w:rStyle w:val="StyleUnderline"/>
        </w:rPr>
        <w:t xml:space="preserve"> </w:t>
      </w:r>
      <w:r w:rsidRPr="00A63F73">
        <w:rPr>
          <w:rStyle w:val="Emphasis"/>
        </w:rPr>
        <w:t xml:space="preserve">climate </w:t>
      </w:r>
      <w:r w:rsidRPr="00A63F73">
        <w:rPr>
          <w:rStyle w:val="Emphasis"/>
          <w:highlight w:val="cyan"/>
        </w:rPr>
        <w:t>diplomacy</w:t>
      </w:r>
      <w:r w:rsidRPr="00A63F73">
        <w:rPr>
          <w:rStyle w:val="StyleUnderline"/>
        </w:rPr>
        <w:t xml:space="preserve"> in recent years</w:t>
      </w:r>
      <w:r w:rsidRPr="00A63F73">
        <w:rPr>
          <w:sz w:val="16"/>
        </w:rPr>
        <w:t>. When burning fossil fuels, individual countries reap most of the benefits, but other countries and future generations will bear most of the costs. Similarly, engaging in risky biological research holds the promise of patentable drugs that could boost a country’s economy and prestige—but a pathogen accidentally released in that country would not respect borders. In the language of economists, imposing a risk on the future is a negative externality, and providing risk-reduction measures, such as establishing an early warning system for novel diseases, is a global public good. (Consider how the whole world would have benefited if COVID-19, like SARS between 2002 and 2004, had been contained in a small number of countries and then eradicated.) This is precisely the sort of good that neither the market nor the international system will provide by default because countries have powerful incentives to free-ride on the contributions of others.</w:t>
      </w:r>
    </w:p>
    <w:p w14:paraId="6D9D4459" w14:textId="77777777" w:rsidR="005055E9" w:rsidRPr="00A63F73" w:rsidRDefault="005055E9" w:rsidP="005055E9">
      <w:pPr>
        <w:rPr>
          <w:sz w:val="16"/>
        </w:rPr>
      </w:pPr>
      <w:r w:rsidRPr="00A63F73">
        <w:rPr>
          <w:rStyle w:val="StyleUnderline"/>
        </w:rPr>
        <w:t>Humanity has a number of avenues for escaping this structural tragedy</w:t>
      </w:r>
      <w:r w:rsidRPr="00A63F73">
        <w:rPr>
          <w:sz w:val="16"/>
        </w:rPr>
        <w:t xml:space="preserve">. To assuage concerns about losing ground in the struggle for security, </w:t>
      </w:r>
      <w:r w:rsidRPr="00A63F73">
        <w:rPr>
          <w:rStyle w:val="StyleUnderline"/>
        </w:rPr>
        <w:t xml:space="preserve">countries could </w:t>
      </w:r>
      <w:r w:rsidRPr="00A63F73">
        <w:rPr>
          <w:rStyle w:val="Emphasis"/>
        </w:rPr>
        <w:t>enter into agreements</w:t>
      </w:r>
      <w:r w:rsidRPr="00A63F73">
        <w:rPr>
          <w:rStyle w:val="StyleUnderline"/>
        </w:rPr>
        <w:t xml:space="preserve"> to collectively refrain from developing especially dangerous technologies such as bioweapons</w:t>
      </w:r>
      <w:r w:rsidRPr="00A63F73">
        <w:rPr>
          <w:sz w:val="16"/>
        </w:rPr>
        <w:t xml:space="preserve">. Alternatively, a coalition of the willing could band together to form what the economist William Nordhaus has called a “club.” Members of a club jointly help provide the global public good the club was formed to promote. At the same time, </w:t>
      </w:r>
      <w:r w:rsidRPr="00A63F73">
        <w:rPr>
          <w:rStyle w:val="StyleUnderline"/>
        </w:rPr>
        <w:t xml:space="preserve">they </w:t>
      </w:r>
      <w:r w:rsidRPr="00A63F73">
        <w:rPr>
          <w:rStyle w:val="StyleUnderline"/>
          <w:highlight w:val="cyan"/>
        </w:rPr>
        <w:t>commit to</w:t>
      </w:r>
      <w:r w:rsidRPr="00A63F73">
        <w:rPr>
          <w:rStyle w:val="StyleUnderline"/>
        </w:rPr>
        <w:t xml:space="preserve"> providing benefits</w:t>
      </w:r>
      <w:r w:rsidRPr="00A63F73">
        <w:rPr>
          <w:sz w:val="16"/>
        </w:rPr>
        <w:t xml:space="preserve"> to one another (</w:t>
      </w:r>
      <w:r w:rsidRPr="00A63F73">
        <w:rPr>
          <w:rStyle w:val="StyleUnderline"/>
        </w:rPr>
        <w:t xml:space="preserve">such as </w:t>
      </w:r>
      <w:r w:rsidRPr="00A63F73">
        <w:rPr>
          <w:rStyle w:val="Emphasis"/>
          <w:highlight w:val="cyan"/>
        </w:rPr>
        <w:t>economic growth</w:t>
      </w:r>
      <w:r w:rsidRPr="00A63F73">
        <w:rPr>
          <w:rStyle w:val="Emphasis"/>
        </w:rPr>
        <w:t xml:space="preserve"> or peace</w:t>
      </w:r>
      <w:r w:rsidRPr="00A63F73">
        <w:rPr>
          <w:sz w:val="16"/>
        </w:rPr>
        <w:t xml:space="preserve">) while </w:t>
      </w:r>
      <w:r w:rsidRPr="00A63F73">
        <w:rPr>
          <w:rStyle w:val="StyleUnderline"/>
        </w:rPr>
        <w:t>imposing costs</w:t>
      </w:r>
      <w:r w:rsidRPr="00A63F73">
        <w:rPr>
          <w:sz w:val="16"/>
        </w:rPr>
        <w:t xml:space="preserve"> (through measures such as tariffs) </w:t>
      </w:r>
      <w:r w:rsidRPr="00A63F73">
        <w:rPr>
          <w:rStyle w:val="StyleUnderline"/>
        </w:rPr>
        <w:t>on nonmembers</w:t>
      </w:r>
      <w:r w:rsidRPr="00A63F73">
        <w:rPr>
          <w:sz w:val="16"/>
        </w:rPr>
        <w:t>, thereby enticing them to join. For instance, clubs could be based on safety standards for artificial intelligence systems or on a moratorium on risky biological research.</w:t>
      </w:r>
    </w:p>
    <w:p w14:paraId="4553F302" w14:textId="77777777" w:rsidR="005055E9" w:rsidRPr="00A63F73" w:rsidRDefault="005055E9" w:rsidP="005055E9">
      <w:pPr>
        <w:rPr>
          <w:sz w:val="16"/>
        </w:rPr>
      </w:pPr>
      <w:r w:rsidRPr="00A63F73">
        <w:rPr>
          <w:rStyle w:val="StyleUnderline"/>
        </w:rPr>
        <w:t>There are ways to escape structural tragedy</w:t>
      </w:r>
      <w:r w:rsidRPr="00A63F73">
        <w:rPr>
          <w:sz w:val="16"/>
        </w:rPr>
        <w:t>.</w:t>
      </w:r>
    </w:p>
    <w:p w14:paraId="409E6420" w14:textId="77777777" w:rsidR="005055E9" w:rsidRPr="00A63F73" w:rsidRDefault="005055E9" w:rsidP="005055E9">
      <w:pPr>
        <w:rPr>
          <w:sz w:val="16"/>
        </w:rPr>
      </w:pPr>
      <w:r w:rsidRPr="00A63F73">
        <w:rPr>
          <w:sz w:val="16"/>
        </w:rPr>
        <w:t>Unfortunately, the resurgence of great</w:t>
      </w:r>
      <w:r w:rsidRPr="00A63F73">
        <w:rPr>
          <w:rStyle w:val="StyleUnderline"/>
        </w:rPr>
        <w:t xml:space="preserve">-power competition casts doubt on the likelihood of these </w:t>
      </w:r>
      <w:r w:rsidRPr="00A63F73">
        <w:rPr>
          <w:rStyle w:val="Emphasis"/>
          <w:highlight w:val="cyan"/>
        </w:rPr>
        <w:t>feats of global coop</w:t>
      </w:r>
      <w:r w:rsidRPr="00A63F73">
        <w:rPr>
          <w:rStyle w:val="Emphasis"/>
        </w:rPr>
        <w:t>eration</w:t>
      </w:r>
      <w:r w:rsidRPr="00A63F73">
        <w:rPr>
          <w:sz w:val="16"/>
        </w:rPr>
        <w:t>. Worse, geopolitical tensions could compel states to accept an increased level of risk to the world—and to themselves—</w:t>
      </w:r>
      <w:r w:rsidRPr="00A63F73">
        <w:rPr>
          <w:rStyle w:val="StyleUnderline"/>
        </w:rPr>
        <w:t>if they perceive it as a gamble worth taking to further their security interests</w:t>
      </w:r>
      <w:r w:rsidRPr="00A63F73">
        <w:rPr>
          <w:sz w:val="16"/>
        </w:rPr>
        <w:t xml:space="preserve">. (In the eight years during which the United States maintained bombers on continuous airborne alert, five aircraft crashed while carrying nuclear payloads.) And if </w:t>
      </w:r>
      <w:r w:rsidRPr="00A63F73">
        <w:rPr>
          <w:rStyle w:val="StyleUnderline"/>
        </w:rPr>
        <w:t>even one state’s bioweapons program experimented with extinction-level pathogens</w:t>
      </w:r>
      <w:r w:rsidRPr="00A63F73">
        <w:rPr>
          <w:sz w:val="16"/>
        </w:rPr>
        <w:t>—perhaps on a foolhardy quest to develop the ultimate deterrent—</w:t>
      </w:r>
      <w:r w:rsidRPr="00A63F73">
        <w:rPr>
          <w:rStyle w:val="StyleUnderline"/>
        </w:rPr>
        <w:t>the next laboratory accident could precipitate a global pandemic much worse than that of COVID</w:t>
      </w:r>
      <w:r w:rsidRPr="00A63F73">
        <w:rPr>
          <w:sz w:val="16"/>
        </w:rPr>
        <w:t>-19.</w:t>
      </w:r>
    </w:p>
    <w:p w14:paraId="1773F5A5" w14:textId="77777777" w:rsidR="005055E9" w:rsidRPr="00A63F73" w:rsidRDefault="005055E9" w:rsidP="005055E9">
      <w:pPr>
        <w:rPr>
          <w:sz w:val="16"/>
        </w:rPr>
      </w:pPr>
      <w:r w:rsidRPr="00A63F73">
        <w:rPr>
          <w:sz w:val="16"/>
        </w:rPr>
        <w:t xml:space="preserve">In the worst case, the </w:t>
      </w:r>
      <w:r w:rsidRPr="00A63F73">
        <w:rPr>
          <w:rStyle w:val="StyleUnderline"/>
        </w:rPr>
        <w:t>great powers could</w:t>
      </w:r>
      <w:r w:rsidRPr="00A63F73">
        <w:rPr>
          <w:sz w:val="16"/>
        </w:rPr>
        <w:t xml:space="preserve">, in their struggle for global hegemony, </w:t>
      </w:r>
      <w:r w:rsidRPr="00A63F73">
        <w:rPr>
          <w:rStyle w:val="StyleUnderline"/>
        </w:rPr>
        <w:t xml:space="preserve">resort to </w:t>
      </w:r>
      <w:r w:rsidRPr="00A63F73">
        <w:rPr>
          <w:rStyle w:val="Emphasis"/>
        </w:rPr>
        <w:t>outright war</w:t>
      </w:r>
      <w:r w:rsidRPr="00A63F73">
        <w:rPr>
          <w:sz w:val="16"/>
        </w:rPr>
        <w:t xml:space="preserve">. For people who grew up in the West after World War II, this notion might seem far-fetched. The psychologist Steven Pinker has popularized the claim that violence—including among states—has long been on the decline. Subsequent analysis by the political scientist Bear Braumoeller and others, however, has substantially complicated the picture. The researchers have suggested that the intensity of conflict appears to follow what is known as a “power law,” meaning that after an interlude of relative peace, it is entirely possible that war might return in an even more deadly incarnation. Calculations by the computer scientist Aaron Clauset have indicated that the “long peace” that has followed World War II would need to endure for another century before it would constitute significant evidence of an actual long-term decline in war. Braumoeller asserted that it is “not at all unlikely that another war that would surpass the two </w:t>
      </w:r>
      <w:r w:rsidRPr="00A63F73">
        <w:rPr>
          <w:sz w:val="16"/>
        </w:rPr>
        <w:lastRenderedPageBreak/>
        <w:t>World Wars in lethality will happen in your lifetime,” noting that in the conclusion of his book on the topic he “briefly considered typing, ‘We’re all going to die,’ and leaving it at that.”</w:t>
      </w:r>
    </w:p>
    <w:p w14:paraId="56A3827F" w14:textId="77777777" w:rsidR="005055E9" w:rsidRPr="00A63F73" w:rsidRDefault="005055E9" w:rsidP="005055E9">
      <w:pPr>
        <w:rPr>
          <w:sz w:val="16"/>
        </w:rPr>
      </w:pPr>
      <w:r w:rsidRPr="00A63F73">
        <w:rPr>
          <w:sz w:val="16"/>
        </w:rPr>
        <w:t xml:space="preserve">Staving off the risk of World War III while also achieving </w:t>
      </w:r>
      <w:r w:rsidRPr="00A63F73">
        <w:rPr>
          <w:rStyle w:val="Emphasis"/>
          <w:highlight w:val="cyan"/>
        </w:rPr>
        <w:t>unprecedented</w:t>
      </w:r>
      <w:r w:rsidRPr="00A63F73">
        <w:rPr>
          <w:rStyle w:val="Emphasis"/>
        </w:rPr>
        <w:t xml:space="preserve"> </w:t>
      </w:r>
      <w:r w:rsidRPr="00A63F73">
        <w:rPr>
          <w:rStyle w:val="Emphasis"/>
          <w:highlight w:val="cyan"/>
        </w:rPr>
        <w:t>innovations</w:t>
      </w:r>
      <w:r w:rsidRPr="00A63F73">
        <w:rPr>
          <w:rStyle w:val="StyleUnderline"/>
        </w:rPr>
        <w:t xml:space="preserve"> </w:t>
      </w:r>
      <w:r w:rsidRPr="00A63F73">
        <w:rPr>
          <w:rStyle w:val="StyleUnderline"/>
          <w:highlight w:val="cyan"/>
        </w:rPr>
        <w:t>in</w:t>
      </w:r>
      <w:r w:rsidRPr="00A63F73">
        <w:rPr>
          <w:rStyle w:val="StyleUnderline"/>
        </w:rPr>
        <w:t xml:space="preserve"> </w:t>
      </w:r>
      <w:r w:rsidRPr="00A63F73">
        <w:rPr>
          <w:rStyle w:val="Emphasis"/>
        </w:rPr>
        <w:t xml:space="preserve">international </w:t>
      </w:r>
      <w:r w:rsidRPr="00A63F73">
        <w:rPr>
          <w:rStyle w:val="Emphasis"/>
          <w:highlight w:val="cyan"/>
        </w:rPr>
        <w:t>governance</w:t>
      </w:r>
      <w:r w:rsidRPr="00A63F73">
        <w:rPr>
          <w:rStyle w:val="StyleUnderline"/>
          <w:highlight w:val="cyan"/>
        </w:rPr>
        <w:t xml:space="preserve"> is a tall order</w:t>
      </w:r>
      <w:r w:rsidRPr="00A63F73">
        <w:rPr>
          <w:sz w:val="16"/>
        </w:rPr>
        <w:t xml:space="preserve">. But like it or not, </w:t>
      </w:r>
      <w:r w:rsidRPr="00A63F73">
        <w:rPr>
          <w:rStyle w:val="StyleUnderline"/>
        </w:rPr>
        <w:t>that is the challenge we face</w:t>
      </w:r>
      <w:r w:rsidRPr="00A63F73">
        <w:rPr>
          <w:sz w:val="16"/>
        </w:rPr>
        <w:t>.</w:t>
      </w:r>
    </w:p>
    <w:p w14:paraId="59D22DE2" w14:textId="77777777" w:rsidR="005055E9" w:rsidRPr="00A63F73" w:rsidRDefault="005055E9" w:rsidP="005055E9">
      <w:pPr>
        <w:rPr>
          <w:rStyle w:val="Emphasis"/>
        </w:rPr>
      </w:pPr>
      <w:r w:rsidRPr="00A63F73">
        <w:rPr>
          <w:rStyle w:val="Emphasis"/>
          <w:highlight w:val="cyan"/>
        </w:rPr>
        <w:t>INNOVATE TO SURVIVE</w:t>
      </w:r>
    </w:p>
    <w:p w14:paraId="6F371895" w14:textId="77777777" w:rsidR="005055E9" w:rsidRPr="00A63F73" w:rsidRDefault="005055E9" w:rsidP="005055E9">
      <w:pPr>
        <w:rPr>
          <w:sz w:val="16"/>
        </w:rPr>
      </w:pPr>
      <w:r w:rsidRPr="00A63F73">
        <w:rPr>
          <w:sz w:val="16"/>
        </w:rPr>
        <w:t xml:space="preserve">One response to this daunting challenge is </w:t>
      </w:r>
      <w:r w:rsidRPr="00A63F73">
        <w:rPr>
          <w:rStyle w:val="StyleUnderline"/>
        </w:rPr>
        <w:t>retreat</w:t>
      </w:r>
      <w:r w:rsidRPr="00A63F73">
        <w:rPr>
          <w:sz w:val="16"/>
        </w:rPr>
        <w:t xml:space="preserve">. If it is so difficult to </w:t>
      </w:r>
      <w:r w:rsidRPr="00A63F73">
        <w:rPr>
          <w:rStyle w:val="StyleUnderline"/>
        </w:rPr>
        <w:t>safely govern emerging tech</w:t>
      </w:r>
      <w:r w:rsidRPr="00A63F73">
        <w:rPr>
          <w:sz w:val="16"/>
        </w:rPr>
        <w:t>nologies, some argue, then why don’t we simply refrain from inventing them in the first place? Members of the “</w:t>
      </w:r>
      <w:r w:rsidRPr="00A63F73">
        <w:rPr>
          <w:rStyle w:val="Emphasis"/>
        </w:rPr>
        <w:t>degrowth</w:t>
      </w:r>
      <w:r w:rsidRPr="00A63F73">
        <w:rPr>
          <w:sz w:val="16"/>
        </w:rPr>
        <w:t xml:space="preserve">” </w:t>
      </w:r>
      <w:r w:rsidRPr="00A63F73">
        <w:rPr>
          <w:rStyle w:val="StyleUnderline"/>
        </w:rPr>
        <w:t>movement</w:t>
      </w:r>
      <w:r w:rsidRPr="00A63F73">
        <w:rPr>
          <w:sz w:val="16"/>
        </w:rPr>
        <w:t xml:space="preserve"> </w:t>
      </w:r>
      <w:r w:rsidRPr="00A63F73">
        <w:rPr>
          <w:rStyle w:val="StyleUnderline"/>
        </w:rPr>
        <w:t>take</w:t>
      </w:r>
      <w:r w:rsidRPr="00A63F73">
        <w:rPr>
          <w:sz w:val="16"/>
        </w:rPr>
        <w:t xml:space="preserve"> precisely </w:t>
      </w:r>
      <w:r w:rsidRPr="00A63F73">
        <w:rPr>
          <w:rStyle w:val="StyleUnderline"/>
        </w:rPr>
        <w:t>this stance</w:t>
      </w:r>
      <w:r w:rsidRPr="00A63F73">
        <w:rPr>
          <w:sz w:val="16"/>
        </w:rPr>
        <w:t xml:space="preserve">, decrying economic growth and technological progress as the main culprits behind alienation, environmental destruction, and all kinds of other harms. In 2019, 11,000 scientists from more than 150 countries signed an open letter demanding that the population of </w:t>
      </w:r>
      <w:r w:rsidRPr="00A63F73">
        <w:rPr>
          <w:rStyle w:val="StyleUnderline"/>
        </w:rPr>
        <w:t>the world</w:t>
      </w:r>
      <w:r w:rsidRPr="00A63F73">
        <w:rPr>
          <w:sz w:val="16"/>
        </w:rPr>
        <w:t xml:space="preserve"> “</w:t>
      </w:r>
      <w:r w:rsidRPr="00A63F73">
        <w:rPr>
          <w:rStyle w:val="StyleUnderline"/>
        </w:rPr>
        <w:t>be stabilized</w:t>
      </w:r>
      <w:r w:rsidRPr="00A63F73">
        <w:rPr>
          <w:sz w:val="16"/>
        </w:rPr>
        <w:t>—</w:t>
      </w:r>
      <w:r w:rsidRPr="00A63F73">
        <w:rPr>
          <w:rStyle w:val="StyleUnderline"/>
        </w:rPr>
        <w:t>and</w:t>
      </w:r>
      <w:r w:rsidRPr="00A63F73">
        <w:rPr>
          <w:sz w:val="16"/>
        </w:rPr>
        <w:t xml:space="preserve">, ideally, gradually </w:t>
      </w:r>
      <w:r w:rsidRPr="00A63F73">
        <w:rPr>
          <w:rStyle w:val="StyleUnderline"/>
          <w:highlight w:val="cyan"/>
        </w:rPr>
        <w:t>reduced</w:t>
      </w:r>
      <w:r w:rsidRPr="00A63F73">
        <w:rPr>
          <w:sz w:val="16"/>
        </w:rPr>
        <w:t xml:space="preserve">” and that countries turn their priorities </w:t>
      </w:r>
      <w:r w:rsidRPr="00A63F73">
        <w:rPr>
          <w:rStyle w:val="StyleUnderline"/>
        </w:rPr>
        <w:t>away</w:t>
      </w:r>
      <w:r w:rsidRPr="00A63F73">
        <w:rPr>
          <w:sz w:val="16"/>
        </w:rPr>
        <w:t xml:space="preserve"> “</w:t>
      </w:r>
      <w:r w:rsidRPr="00A63F73">
        <w:rPr>
          <w:rStyle w:val="Emphasis"/>
        </w:rPr>
        <w:t xml:space="preserve">from </w:t>
      </w:r>
      <w:r w:rsidRPr="00A63F73">
        <w:rPr>
          <w:rStyle w:val="Emphasis"/>
          <w:highlight w:val="cyan"/>
        </w:rPr>
        <w:t>GDP growth</w:t>
      </w:r>
      <w:r w:rsidRPr="00A63F73">
        <w:rPr>
          <w:sz w:val="16"/>
        </w:rPr>
        <w:t>.”</w:t>
      </w:r>
    </w:p>
    <w:p w14:paraId="2FB6F208" w14:textId="77777777" w:rsidR="005055E9" w:rsidRPr="00A63F73" w:rsidRDefault="005055E9" w:rsidP="005055E9">
      <w:pPr>
        <w:rPr>
          <w:sz w:val="16"/>
        </w:rPr>
      </w:pPr>
      <w:r w:rsidRPr="00A63F73">
        <w:rPr>
          <w:sz w:val="16"/>
        </w:rPr>
        <w:t xml:space="preserve">Despite its intuitive appeal, </w:t>
      </w:r>
      <w:r w:rsidRPr="00A63F73">
        <w:rPr>
          <w:rStyle w:val="StyleUnderline"/>
        </w:rPr>
        <w:t xml:space="preserve">this response </w:t>
      </w:r>
      <w:r w:rsidRPr="00A63F73">
        <w:rPr>
          <w:rStyle w:val="StyleUnderline"/>
          <w:highlight w:val="cyan"/>
        </w:rPr>
        <w:t xml:space="preserve">is </w:t>
      </w:r>
      <w:r w:rsidRPr="00A63F73">
        <w:rPr>
          <w:rStyle w:val="Emphasis"/>
          <w:highlight w:val="cyan"/>
        </w:rPr>
        <w:t>unrealistic</w:t>
      </w:r>
      <w:r w:rsidRPr="00A63F73">
        <w:rPr>
          <w:rStyle w:val="StyleUnderline"/>
          <w:highlight w:val="cyan"/>
        </w:rPr>
        <w:t xml:space="preserve"> and </w:t>
      </w:r>
      <w:r w:rsidRPr="00A63F73">
        <w:rPr>
          <w:rStyle w:val="Emphasis"/>
          <w:highlight w:val="cyan"/>
        </w:rPr>
        <w:t>dangerous</w:t>
      </w:r>
      <w:r w:rsidRPr="00A63F73">
        <w:rPr>
          <w:sz w:val="16"/>
        </w:rPr>
        <w:t xml:space="preserve">. It is unrealistic because </w:t>
      </w:r>
      <w:r w:rsidRPr="00A63F73">
        <w:rPr>
          <w:rStyle w:val="StyleUnderline"/>
        </w:rPr>
        <w:t>it</w:t>
      </w:r>
      <w:r w:rsidRPr="00A63F73">
        <w:rPr>
          <w:sz w:val="16"/>
        </w:rPr>
        <w:t xml:space="preserve"> simply </w:t>
      </w:r>
      <w:r w:rsidRPr="00A63F73">
        <w:rPr>
          <w:rStyle w:val="StyleUnderline"/>
          <w:highlight w:val="cyan"/>
        </w:rPr>
        <w:t xml:space="preserve">fails to engage with the </w:t>
      </w:r>
      <w:r w:rsidRPr="00A63F73">
        <w:rPr>
          <w:rStyle w:val="Emphasis"/>
          <w:highlight w:val="cyan"/>
        </w:rPr>
        <w:t>interdependence</w:t>
      </w:r>
      <w:r w:rsidRPr="00A63F73">
        <w:rPr>
          <w:rStyle w:val="StyleUnderline"/>
        </w:rPr>
        <w:t xml:space="preserve"> of states in the international system</w:t>
      </w:r>
      <w:r w:rsidRPr="00A63F73">
        <w:rPr>
          <w:sz w:val="16"/>
        </w:rPr>
        <w:t xml:space="preserve">. </w:t>
      </w:r>
      <w:r w:rsidRPr="00A63F73">
        <w:rPr>
          <w:rStyle w:val="StyleUnderline"/>
        </w:rPr>
        <w:t>Even if the world</w:t>
      </w:r>
      <w:r w:rsidRPr="00A63F73">
        <w:rPr>
          <w:sz w:val="16"/>
        </w:rPr>
        <w:t xml:space="preserve">’s </w:t>
      </w:r>
      <w:r w:rsidRPr="00A63F73">
        <w:rPr>
          <w:rStyle w:val="StyleUnderline"/>
        </w:rPr>
        <w:t>countries came together</w:t>
      </w:r>
      <w:r w:rsidRPr="00A63F73">
        <w:rPr>
          <w:sz w:val="16"/>
        </w:rPr>
        <w:t xml:space="preserve"> temporarily </w:t>
      </w:r>
      <w:r w:rsidRPr="00A63F73">
        <w:rPr>
          <w:rStyle w:val="StyleUnderline"/>
        </w:rPr>
        <w:t>to halt innovation</w:t>
      </w:r>
      <w:r w:rsidRPr="00A63F73">
        <w:rPr>
          <w:sz w:val="16"/>
        </w:rPr>
        <w:t xml:space="preserve">, sooner or later </w:t>
      </w:r>
      <w:r w:rsidRPr="00A63F73">
        <w:rPr>
          <w:rStyle w:val="StyleUnderline"/>
        </w:rPr>
        <w:t>someone would resume the pursuit of advanced tech</w:t>
      </w:r>
      <w:r w:rsidRPr="00A63F73">
        <w:rPr>
          <w:sz w:val="16"/>
        </w:rPr>
        <w:t>nology.</w:t>
      </w:r>
    </w:p>
    <w:p w14:paraId="186FF7F2" w14:textId="77777777" w:rsidR="005055E9" w:rsidRPr="00A63F73" w:rsidRDefault="005055E9" w:rsidP="005055E9">
      <w:pPr>
        <w:rPr>
          <w:sz w:val="16"/>
        </w:rPr>
      </w:pPr>
      <w:r w:rsidRPr="00A63F73">
        <w:rPr>
          <w:sz w:val="16"/>
        </w:rPr>
        <w:t xml:space="preserve">Be that as it may, </w:t>
      </w:r>
      <w:r w:rsidRPr="00A63F73">
        <w:rPr>
          <w:rStyle w:val="StyleUnderline"/>
        </w:rPr>
        <w:t>technological stagnation is not desirable anyway</w:t>
      </w:r>
      <w:r w:rsidRPr="00A63F73">
        <w:rPr>
          <w:sz w:val="16"/>
        </w:rPr>
        <w:t>. To see why, note that new technologies can both exacerbate and reduce risk. Once a new technological danger has been introduced—such as by nuclear weapons—</w:t>
      </w:r>
      <w:r w:rsidRPr="00A63F73">
        <w:rPr>
          <w:rStyle w:val="StyleUnderline"/>
        </w:rPr>
        <w:t>governments might require additional tech</w:t>
      </w:r>
      <w:r w:rsidRPr="00A63F73">
        <w:rPr>
          <w:sz w:val="16"/>
        </w:rPr>
        <w:t xml:space="preserve">nologies </w:t>
      </w:r>
      <w:r w:rsidRPr="00A63F73">
        <w:rPr>
          <w:rStyle w:val="StyleUnderline"/>
        </w:rPr>
        <w:t>to manage that risk</w:t>
      </w:r>
      <w:r w:rsidRPr="00A63F73">
        <w:rPr>
          <w:sz w:val="16"/>
        </w:rPr>
        <w:t>. For example, the threat nuclear weapons pose to the survival of the human species would be greatly reduced if, during a potential nuclear winter, people were able to produce food without sunlight or if early warning systems could more reliably distinguish between intercontinental ballistic missiles and small scientific rockets. But if societies stop technological progress altogether, new technological threats may emerge that cannot be contained because the commensurate strides in defense have not been made. For instance, a wide variety of actors may be able to create unprecedentedly dangerous pathogens at a time when people have not made much progress in the early detection and eradication of novel diseases.</w:t>
      </w:r>
    </w:p>
    <w:p w14:paraId="1A87CCFE" w14:textId="77777777" w:rsidR="005055E9" w:rsidRPr="00A63F73" w:rsidRDefault="005055E9" w:rsidP="005055E9">
      <w:pPr>
        <w:rPr>
          <w:sz w:val="16"/>
        </w:rPr>
      </w:pPr>
      <w:r w:rsidRPr="00A63F73">
        <w:rPr>
          <w:rStyle w:val="StyleUnderline"/>
        </w:rPr>
        <w:t>The</w:t>
      </w:r>
      <w:r w:rsidRPr="00A63F73">
        <w:rPr>
          <w:sz w:val="16"/>
        </w:rPr>
        <w:t xml:space="preserve"> </w:t>
      </w:r>
      <w:r w:rsidRPr="00A63F73">
        <w:rPr>
          <w:rStyle w:val="StyleUnderline"/>
        </w:rPr>
        <w:t>s</w:t>
      </w:r>
      <w:r w:rsidRPr="00A63F73">
        <w:rPr>
          <w:sz w:val="16"/>
        </w:rPr>
        <w:t xml:space="preserve">tatus </w:t>
      </w:r>
      <w:r w:rsidRPr="00A63F73">
        <w:rPr>
          <w:rStyle w:val="StyleUnderline"/>
        </w:rPr>
        <w:t>quo</w:t>
      </w:r>
      <w:r w:rsidRPr="00A63F73">
        <w:rPr>
          <w:sz w:val="16"/>
        </w:rPr>
        <w:t xml:space="preserve">, in other words, </w:t>
      </w:r>
      <w:r w:rsidRPr="00A63F73">
        <w:rPr>
          <w:rStyle w:val="StyleUnderline"/>
        </w:rPr>
        <w:t>is</w:t>
      </w:r>
      <w:r w:rsidRPr="00A63F73">
        <w:rPr>
          <w:sz w:val="16"/>
        </w:rPr>
        <w:t xml:space="preserve"> already </w:t>
      </w:r>
      <w:r w:rsidRPr="00A63F73">
        <w:rPr>
          <w:rStyle w:val="StyleUnderline"/>
          <w:highlight w:val="cyan"/>
        </w:rPr>
        <w:t xml:space="preserve">heavily mined with </w:t>
      </w:r>
      <w:r w:rsidRPr="00A63F73">
        <w:rPr>
          <w:rStyle w:val="Emphasis"/>
          <w:highlight w:val="cyan"/>
        </w:rPr>
        <w:t>potential catastrophes</w:t>
      </w:r>
      <w:r w:rsidRPr="00A63F73">
        <w:rPr>
          <w:sz w:val="16"/>
        </w:rPr>
        <w:t xml:space="preserve">. And in the absence of defensive measures, </w:t>
      </w:r>
      <w:r w:rsidRPr="00A63F73">
        <w:rPr>
          <w:rStyle w:val="StyleUnderline"/>
        </w:rPr>
        <w:t>threats</w:t>
      </w:r>
      <w:r w:rsidRPr="00A63F73">
        <w:rPr>
          <w:sz w:val="16"/>
        </w:rPr>
        <w:t xml:space="preserve"> from nature </w:t>
      </w:r>
      <w:r w:rsidRPr="00A63F73">
        <w:rPr>
          <w:rStyle w:val="StyleUnderline"/>
        </w:rPr>
        <w:t>might</w:t>
      </w:r>
      <w:r w:rsidRPr="00A63F73">
        <w:rPr>
          <w:sz w:val="16"/>
        </w:rPr>
        <w:t xml:space="preserve"> eventually </w:t>
      </w:r>
      <w:r w:rsidRPr="00A63F73">
        <w:rPr>
          <w:rStyle w:val="StyleUnderline"/>
        </w:rPr>
        <w:t>lead to human extinction</w:t>
      </w:r>
      <w:r w:rsidRPr="00A63F73">
        <w:rPr>
          <w:sz w:val="16"/>
        </w:rPr>
        <w:t xml:space="preserve"> as they have for many other species: to survive to their full potential, human beings will need to learn to perform such feats as deflecting asteroids and quickly fighting off new pandemics. They must avoid the fate of Icarus—but still fly.</w:t>
      </w:r>
    </w:p>
    <w:p w14:paraId="66CFEA16" w14:textId="77777777" w:rsidR="005055E9" w:rsidRPr="00A63F73" w:rsidRDefault="005055E9" w:rsidP="005055E9">
      <w:pPr>
        <w:rPr>
          <w:sz w:val="16"/>
        </w:rPr>
      </w:pPr>
      <w:r w:rsidRPr="00A63F73">
        <w:rPr>
          <w:rStyle w:val="StyleUnderline"/>
        </w:rPr>
        <w:t>The challenge is to continue reaping the fruits of tech</w:t>
      </w:r>
      <w:r w:rsidRPr="00A63F73">
        <w:rPr>
          <w:sz w:val="16"/>
        </w:rPr>
        <w:t xml:space="preserve">nological </w:t>
      </w:r>
      <w:r w:rsidRPr="00A63F73">
        <w:rPr>
          <w:rStyle w:val="StyleUnderline"/>
        </w:rPr>
        <w:t>advancement while protecting humanity against its downsides</w:t>
      </w:r>
      <w:r w:rsidRPr="00A63F73">
        <w:rPr>
          <w:sz w:val="16"/>
        </w:rPr>
        <w:t xml:space="preserve">. Some experts refer to this as “differential technological development,” the idea being that if people can’t prevent destructive technology or accidents from happening in the first place, they can, with foresight and careful planning, at </w:t>
      </w:r>
      <w:r w:rsidRPr="00A63F73">
        <w:rPr>
          <w:rStyle w:val="StyleUnderline"/>
        </w:rPr>
        <w:t>least attempt to develop beneficial and protective tech</w:t>
      </w:r>
      <w:r w:rsidRPr="00A63F73">
        <w:rPr>
          <w:sz w:val="16"/>
        </w:rPr>
        <w:t xml:space="preserve">nologies </w:t>
      </w:r>
      <w:r w:rsidRPr="00A63F73">
        <w:rPr>
          <w:rStyle w:val="StyleUnderline"/>
        </w:rPr>
        <w:t>first</w:t>
      </w:r>
      <w:r w:rsidRPr="00A63F73">
        <w:rPr>
          <w:sz w:val="16"/>
        </w:rPr>
        <w:t>.</w:t>
      </w:r>
    </w:p>
    <w:p w14:paraId="51544893" w14:textId="77777777" w:rsidR="005055E9" w:rsidRPr="00A63F73" w:rsidRDefault="005055E9" w:rsidP="005055E9">
      <w:pPr>
        <w:rPr>
          <w:sz w:val="16"/>
        </w:rPr>
      </w:pPr>
      <w:r w:rsidRPr="00A63F73">
        <w:rPr>
          <w:sz w:val="16"/>
        </w:rPr>
        <w:t>We’re already in a game of what Richard Danzig, the former U.S. secretary of the navy, has called “technology roulette.” No bullet has been fired yet, but that doesn’t change how risky the game is. There are many more turns to pull the trigger in the future: a bad accident and perhaps a fatal one is inevitable unless our species changes the game.</w:t>
      </w:r>
    </w:p>
    <w:p w14:paraId="29710F89" w14:textId="77777777" w:rsidR="005055E9" w:rsidRPr="00A63F73" w:rsidRDefault="005055E9" w:rsidP="005055E9">
      <w:pPr>
        <w:rPr>
          <w:sz w:val="16"/>
        </w:rPr>
      </w:pPr>
      <w:r w:rsidRPr="00A63F73">
        <w:rPr>
          <w:sz w:val="16"/>
        </w:rPr>
        <w:t>WHAT WE OWE THE FUTURE</w:t>
      </w:r>
    </w:p>
    <w:p w14:paraId="716DD654" w14:textId="77777777" w:rsidR="005055E9" w:rsidRPr="00A63F73" w:rsidRDefault="005055E9" w:rsidP="005055E9">
      <w:pPr>
        <w:rPr>
          <w:sz w:val="16"/>
        </w:rPr>
      </w:pPr>
      <w:r w:rsidRPr="00A63F73">
        <w:rPr>
          <w:sz w:val="16"/>
        </w:rPr>
        <w:t xml:space="preserve">Game-changers have so far been in short supply. Given the stakes, </w:t>
      </w:r>
      <w:r w:rsidRPr="00A63F73">
        <w:rPr>
          <w:rStyle w:val="StyleUnderline"/>
          <w:highlight w:val="cyan"/>
        </w:rPr>
        <w:t>societies</w:t>
      </w:r>
      <w:r w:rsidRPr="00A63F73">
        <w:rPr>
          <w:rStyle w:val="StyleUnderline"/>
        </w:rPr>
        <w:t xml:space="preserve"> </w:t>
      </w:r>
      <w:r w:rsidRPr="00A63F73">
        <w:rPr>
          <w:rStyle w:val="StyleUnderline"/>
          <w:highlight w:val="cyan"/>
        </w:rPr>
        <w:t>have</w:t>
      </w:r>
      <w:r w:rsidRPr="00A63F73">
        <w:rPr>
          <w:rStyle w:val="StyleUnderline"/>
        </w:rPr>
        <w:t xml:space="preserve"> to </w:t>
      </w:r>
      <w:r w:rsidRPr="00A63F73">
        <w:rPr>
          <w:rStyle w:val="Emphasis"/>
          <w:highlight w:val="cyan"/>
        </w:rPr>
        <w:t>date done scandalously</w:t>
      </w:r>
      <w:r w:rsidRPr="00A63F73">
        <w:rPr>
          <w:rStyle w:val="StyleUnderline"/>
        </w:rPr>
        <w:t xml:space="preserve"> little to protect their future</w:t>
      </w:r>
      <w:r w:rsidRPr="00A63F73">
        <w:rPr>
          <w:sz w:val="16"/>
        </w:rPr>
        <w:t>. Consider, for instance, the Biological Weapons Convention, which prohibits the development, storage, and acquisition of biological weapons. The national security expert Daniel Gerstein described it as “the most important arms control treaty of the twenty-first century,” yet it lacks a verification mechanism, and its budget is dwarfed by that of the Met Gala. As if this weren’t enough of a travesty, the BWC struggles to raise even the meager contributions it is due—a 2018 report by the convention’s chair lamented the “precarious and worsening state of the financial situation of the BWC . . . due to long-standing non-payment of assessed contributions by some States Parties.”</w:t>
      </w:r>
    </w:p>
    <w:p w14:paraId="1DC4535F" w14:textId="77777777" w:rsidR="005055E9" w:rsidRPr="00A63F73" w:rsidRDefault="005055E9" w:rsidP="005055E9">
      <w:pPr>
        <w:rPr>
          <w:sz w:val="16"/>
        </w:rPr>
      </w:pPr>
      <w:r w:rsidRPr="00A63F73">
        <w:rPr>
          <w:sz w:val="16"/>
        </w:rPr>
        <w:t xml:space="preserve">The </w:t>
      </w:r>
      <w:r w:rsidRPr="00A63F73">
        <w:rPr>
          <w:rStyle w:val="StyleUnderline"/>
        </w:rPr>
        <w:t>management</w:t>
      </w:r>
      <w:r w:rsidRPr="00A63F73">
        <w:rPr>
          <w:sz w:val="16"/>
        </w:rPr>
        <w:t xml:space="preserve"> of nonbiological risks </w:t>
      </w:r>
      <w:r w:rsidRPr="00A63F73">
        <w:rPr>
          <w:rStyle w:val="StyleUnderline"/>
        </w:rPr>
        <w:t>doesn’t inspire confidence</w:t>
      </w:r>
      <w:r w:rsidRPr="00A63F73">
        <w:rPr>
          <w:sz w:val="16"/>
        </w:rPr>
        <w:t xml:space="preserve">, either. Research aimed at preventing the loss of control over artificially intelligent systems remains a minuscule fraction of overall AI research. And militaries are using lethal autonomous weapons on the battlefield, while efforts to limit such weapons systems have stalled for years at the UN. The domestic </w:t>
      </w:r>
      <w:r w:rsidRPr="00A63F73">
        <w:rPr>
          <w:sz w:val="16"/>
        </w:rPr>
        <w:lastRenderedPageBreak/>
        <w:t>situation doesn’t look much better—less than one percent of the U.S. defense budget is dedicated to biodefense, and the majority of that goes to fending off threats such as anthrax. Even after COVID-19 killed one in every 500 people in the world and inflicted $16 trillion worth of economic damage in the United States alone, Congress couldn’t agree to provide a modest $15 billion to bolster pandemic preparedness.</w:t>
      </w:r>
    </w:p>
    <w:p w14:paraId="0FBF2AEC" w14:textId="77777777" w:rsidR="005055E9" w:rsidRPr="00A63F73" w:rsidRDefault="005055E9" w:rsidP="005055E9">
      <w:pPr>
        <w:rPr>
          <w:sz w:val="16"/>
        </w:rPr>
      </w:pPr>
      <w:r w:rsidRPr="00A63F73">
        <w:rPr>
          <w:rStyle w:val="StyleUnderline"/>
        </w:rPr>
        <w:t>This</w:t>
      </w:r>
      <w:r w:rsidRPr="00A63F73">
        <w:rPr>
          <w:sz w:val="16"/>
        </w:rPr>
        <w:t xml:space="preserve"> kind of risk </w:t>
      </w:r>
      <w:r w:rsidRPr="00A63F73">
        <w:rPr>
          <w:rStyle w:val="StyleUnderline"/>
        </w:rPr>
        <w:t>reduction</w:t>
      </w:r>
      <w:r w:rsidRPr="00A63F73">
        <w:rPr>
          <w:sz w:val="16"/>
        </w:rPr>
        <w:t xml:space="preserve"> </w:t>
      </w:r>
      <w:r w:rsidRPr="00A63F73">
        <w:rPr>
          <w:rStyle w:val="StyleUnderline"/>
        </w:rPr>
        <w:t xml:space="preserve">is so neglected that opportunities for </w:t>
      </w:r>
      <w:r w:rsidRPr="00A63F73">
        <w:rPr>
          <w:rStyle w:val="Emphasis"/>
        </w:rPr>
        <w:t>positive change abound</w:t>
      </w:r>
      <w:r w:rsidRPr="00A63F73">
        <w:rPr>
          <w:sz w:val="16"/>
        </w:rPr>
        <w:t xml:space="preserve">. One success story of </w:t>
      </w:r>
      <w:r w:rsidRPr="00A63F73">
        <w:rPr>
          <w:rStyle w:val="StyleUnderline"/>
          <w:highlight w:val="cyan"/>
        </w:rPr>
        <w:t xml:space="preserve">existential </w:t>
      </w:r>
      <w:r w:rsidRPr="00A63F73">
        <w:rPr>
          <w:rStyle w:val="Emphasis"/>
          <w:highlight w:val="cyan"/>
        </w:rPr>
        <w:t>risk mitigation</w:t>
      </w:r>
      <w:r w:rsidRPr="00A63F73">
        <w:rPr>
          <w:sz w:val="16"/>
        </w:rPr>
        <w:t xml:space="preserve"> is NASA’s Spaceguard program. At a cost of less than $5 million per year, between its inception in 1998 and 2010, scientists tracked more than 90 percent of extinction-threatening asteroids, in the process increasing the accuracy of their predictions and reducing the best estimate of the risk that one will strike the earth by a factor of ten. Consider also that during the COVID-19 pandemic, the U.S. government spent $18 billion on Operation Warp Speed to accelerate vaccine development. The program resulted in safe and effective vaccines that the United States and other countries were able to buy at a price constituting a small fraction of the vaccines’ social benefits, which have been estimated to amount to tens of trillions of dollars. The economist Robert Barro has estimated that between September 2021 and February 2022, these vaccines saved American lives at a cost of between $55,000 and $200,000 each, more than 20 times above the cost-effectiveness threshold that lifesaving policies usually need to meet.</w:t>
      </w:r>
    </w:p>
    <w:p w14:paraId="33DE572F" w14:textId="77777777" w:rsidR="005055E9" w:rsidRPr="00A63F73" w:rsidRDefault="005055E9" w:rsidP="005055E9">
      <w:pPr>
        <w:rPr>
          <w:sz w:val="16"/>
        </w:rPr>
      </w:pPr>
      <w:r w:rsidRPr="00A63F73">
        <w:rPr>
          <w:rStyle w:val="StyleUnderline"/>
        </w:rPr>
        <w:t xml:space="preserve">If the world’s best and brightest step up and </w:t>
      </w:r>
      <w:r w:rsidRPr="00A63F73">
        <w:rPr>
          <w:rStyle w:val="StyleUnderline"/>
          <w:highlight w:val="cyan"/>
        </w:rPr>
        <w:t>governments</w:t>
      </w:r>
      <w:r w:rsidRPr="00A63F73">
        <w:rPr>
          <w:rStyle w:val="StyleUnderline"/>
        </w:rPr>
        <w:t xml:space="preserve"> or the private sector provide funding</w:t>
      </w:r>
      <w:r w:rsidRPr="00A63F73">
        <w:rPr>
          <w:sz w:val="16"/>
        </w:rPr>
        <w:t xml:space="preserve">, </w:t>
      </w:r>
      <w:r w:rsidRPr="00A63F73">
        <w:rPr>
          <w:rStyle w:val="StyleUnderline"/>
        </w:rPr>
        <w:t xml:space="preserve">we </w:t>
      </w:r>
      <w:r w:rsidRPr="00A63F73">
        <w:rPr>
          <w:rStyle w:val="StyleUnderline"/>
          <w:highlight w:val="cyan"/>
        </w:rPr>
        <w:t>can</w:t>
      </w:r>
      <w:r w:rsidRPr="00A63F73">
        <w:rPr>
          <w:rStyle w:val="StyleUnderline"/>
        </w:rPr>
        <w:t xml:space="preserve"> </w:t>
      </w:r>
      <w:r w:rsidRPr="00A63F73">
        <w:rPr>
          <w:rStyle w:val="StyleUnderline"/>
          <w:highlight w:val="cyan"/>
        </w:rPr>
        <w:t>achieve</w:t>
      </w:r>
      <w:r w:rsidRPr="00A63F73">
        <w:rPr>
          <w:rStyle w:val="StyleUnderline"/>
        </w:rPr>
        <w:t xml:space="preserve"> even more </w:t>
      </w:r>
      <w:r w:rsidRPr="00A63F73">
        <w:rPr>
          <w:rStyle w:val="Emphasis"/>
        </w:rPr>
        <w:t xml:space="preserve">impressive </w:t>
      </w:r>
      <w:r w:rsidRPr="00A63F73">
        <w:rPr>
          <w:rStyle w:val="Emphasis"/>
          <w:highlight w:val="cyan"/>
        </w:rPr>
        <w:t>successes</w:t>
      </w:r>
      <w:r w:rsidRPr="00A63F73">
        <w:rPr>
          <w:sz w:val="16"/>
        </w:rPr>
        <w:t xml:space="preserve">. For instance, although it still must overcome major technical hurdles, widespread metagenomic sequencing of wastewater would help detect novel diseases at a stage when they can still be contained and eradicated. The Nucleic Acid Observatory, based at the Massachusetts Institute of Technology, is pursuing just this vision. The public and private sectors should also develop better personal protective equipment and do further research on sterilization technology such as Far UVC—an ionizing radiation process that, if successful, could offer a near-universal defense against pathogens and be installed in any building. </w:t>
      </w:r>
      <w:r w:rsidRPr="00A63F73">
        <w:rPr>
          <w:rStyle w:val="StyleUnderline"/>
        </w:rPr>
        <w:t>Regarding artificial intelligence</w:t>
      </w:r>
      <w:r w:rsidRPr="00A63F73">
        <w:rPr>
          <w:sz w:val="16"/>
        </w:rPr>
        <w:t xml:space="preserve">, </w:t>
      </w:r>
      <w:r w:rsidRPr="00A63F73">
        <w:rPr>
          <w:rStyle w:val="StyleUnderline"/>
        </w:rPr>
        <w:t>research</w:t>
      </w:r>
      <w:r w:rsidRPr="00A63F73">
        <w:rPr>
          <w:sz w:val="16"/>
        </w:rPr>
        <w:t xml:space="preserve"> aimed at making systems safe and reliable </w:t>
      </w:r>
      <w:r w:rsidRPr="00A63F73">
        <w:rPr>
          <w:rStyle w:val="StyleUnderline"/>
        </w:rPr>
        <w:t>must be scaled up tenfold</w:t>
      </w:r>
      <w:r w:rsidRPr="00A63F73">
        <w:rPr>
          <w:sz w:val="16"/>
        </w:rPr>
        <w:t xml:space="preserve">. The common </w:t>
      </w:r>
      <w:r w:rsidRPr="00A63F73">
        <w:rPr>
          <w:rStyle w:val="StyleUnderline"/>
        </w:rPr>
        <w:t>thread running through measures such as these is an emphasis on defensive strategies that do not themselves create or enhance other risks</w:t>
      </w:r>
      <w:r w:rsidRPr="00A63F73">
        <w:rPr>
          <w:sz w:val="16"/>
        </w:rPr>
        <w:t>.</w:t>
      </w:r>
    </w:p>
    <w:p w14:paraId="73C3696F" w14:textId="77777777" w:rsidR="005055E9" w:rsidRPr="00A63F73" w:rsidRDefault="005055E9" w:rsidP="005055E9">
      <w:pPr>
        <w:rPr>
          <w:sz w:val="16"/>
        </w:rPr>
      </w:pPr>
      <w:r w:rsidRPr="00A63F73">
        <w:rPr>
          <w:rStyle w:val="StyleUnderline"/>
        </w:rPr>
        <w:t>Progress is</w:t>
      </w:r>
      <w:r w:rsidRPr="00A63F73">
        <w:rPr>
          <w:sz w:val="16"/>
        </w:rPr>
        <w:t xml:space="preserve"> also </w:t>
      </w:r>
      <w:r w:rsidRPr="00A63F73">
        <w:rPr>
          <w:rStyle w:val="StyleUnderline"/>
        </w:rPr>
        <w:t>possible</w:t>
      </w:r>
      <w:r w:rsidRPr="00A63F73">
        <w:rPr>
          <w:sz w:val="16"/>
        </w:rPr>
        <w:t xml:space="preserve"> in other domains. </w:t>
      </w:r>
      <w:r w:rsidRPr="00A63F73">
        <w:rPr>
          <w:rStyle w:val="StyleUnderline"/>
          <w:highlight w:val="cyan"/>
        </w:rPr>
        <w:t>Intelligence</w:t>
      </w:r>
      <w:r w:rsidRPr="00A63F73">
        <w:rPr>
          <w:rStyle w:val="StyleUnderline"/>
        </w:rPr>
        <w:t xml:space="preserve"> collection </w:t>
      </w:r>
      <w:r w:rsidRPr="00A63F73">
        <w:rPr>
          <w:rStyle w:val="StyleUnderline"/>
          <w:highlight w:val="cyan"/>
        </w:rPr>
        <w:t>and</w:t>
      </w:r>
      <w:r w:rsidRPr="00A63F73">
        <w:rPr>
          <w:rStyle w:val="StyleUnderline"/>
        </w:rPr>
        <w:t xml:space="preserve"> </w:t>
      </w:r>
      <w:r w:rsidRPr="00A63F73">
        <w:rPr>
          <w:rStyle w:val="StyleUnderline"/>
          <w:highlight w:val="cyan"/>
        </w:rPr>
        <w:t>analysis</w:t>
      </w:r>
      <w:r w:rsidRPr="00A63F73">
        <w:rPr>
          <w:rStyle w:val="StyleUnderline"/>
        </w:rPr>
        <w:t xml:space="preserve"> aimed at the known sources of </w:t>
      </w:r>
      <w:r w:rsidRPr="00A63F73">
        <w:rPr>
          <w:rStyle w:val="Emphasis"/>
        </w:rPr>
        <w:t xml:space="preserve">large-scale risks </w:t>
      </w:r>
      <w:r w:rsidRPr="00A63F73">
        <w:rPr>
          <w:rStyle w:val="Emphasis"/>
          <w:highlight w:val="cyan"/>
        </w:rPr>
        <w:t>will be critical</w:t>
      </w:r>
      <w:r w:rsidRPr="00A63F73">
        <w:rPr>
          <w:rStyle w:val="StyleUnderline"/>
        </w:rPr>
        <w:t>.</w:t>
      </w:r>
      <w:r w:rsidRPr="00A63F73">
        <w:rPr>
          <w:sz w:val="16"/>
        </w:rPr>
        <w:t xml:space="preserve"> And although achieving complete certainty is impossible (as the astronomer Carl Sagan once quipped, “Theories that involve the end of the world are not amenable to experimental verification—or at least, not more than once”), </w:t>
      </w:r>
      <w:r w:rsidRPr="00A63F73">
        <w:rPr>
          <w:rStyle w:val="StyleUnderline"/>
        </w:rPr>
        <w:t>scanning and forecasting what is on the horizon can help identify new concerns</w:t>
      </w:r>
      <w:r w:rsidRPr="00A63F73">
        <w:rPr>
          <w:sz w:val="16"/>
        </w:rPr>
        <w:t xml:space="preserve">. In this vein, it is encouraging that the most recent Global Trends report by the National Intelligence Council included a </w:t>
      </w:r>
      <w:r w:rsidRPr="00A63F73">
        <w:rPr>
          <w:rStyle w:val="StyleUnderline"/>
        </w:rPr>
        <w:t>discussion of the concept of existential risk</w:t>
      </w:r>
      <w:r w:rsidRPr="00A63F73">
        <w:rPr>
          <w:sz w:val="16"/>
        </w:rPr>
        <w:t xml:space="preserve">, </w:t>
      </w:r>
      <w:r w:rsidRPr="00A63F73">
        <w:rPr>
          <w:rStyle w:val="StyleUnderline"/>
          <w:highlight w:val="cyan"/>
        </w:rPr>
        <w:t>calling for</w:t>
      </w:r>
      <w:r w:rsidRPr="00A63F73">
        <w:rPr>
          <w:sz w:val="16"/>
        </w:rPr>
        <w:t xml:space="preserve"> “the </w:t>
      </w:r>
      <w:r w:rsidRPr="00A63F73">
        <w:rPr>
          <w:rStyle w:val="StyleUnderline"/>
        </w:rPr>
        <w:t xml:space="preserve">development of </w:t>
      </w:r>
      <w:r w:rsidRPr="00A63F73">
        <w:rPr>
          <w:rStyle w:val="Emphasis"/>
          <w:highlight w:val="cyan"/>
        </w:rPr>
        <w:t>resilient</w:t>
      </w:r>
      <w:r w:rsidRPr="00A63F73">
        <w:rPr>
          <w:rStyle w:val="Emphasis"/>
        </w:rPr>
        <w:t xml:space="preserve"> </w:t>
      </w:r>
      <w:r w:rsidRPr="00A63F73">
        <w:rPr>
          <w:rStyle w:val="Emphasis"/>
          <w:highlight w:val="cyan"/>
        </w:rPr>
        <w:t>strategies</w:t>
      </w:r>
      <w:r w:rsidRPr="00A63F73">
        <w:rPr>
          <w:rStyle w:val="StyleUnderline"/>
        </w:rPr>
        <w:t xml:space="preserve"> </w:t>
      </w:r>
      <w:r w:rsidRPr="00A63F73">
        <w:rPr>
          <w:rStyle w:val="StyleUnderline"/>
          <w:highlight w:val="cyan"/>
        </w:rPr>
        <w:t>to survive</w:t>
      </w:r>
      <w:r w:rsidRPr="00A63F73">
        <w:rPr>
          <w:sz w:val="16"/>
        </w:rPr>
        <w:t>.”</w:t>
      </w:r>
    </w:p>
    <w:p w14:paraId="2AB0AC7B" w14:textId="77777777" w:rsidR="005055E9" w:rsidRPr="00A63F73" w:rsidRDefault="005055E9" w:rsidP="005055E9">
      <w:pPr>
        <w:rPr>
          <w:sz w:val="16"/>
        </w:rPr>
      </w:pPr>
      <w:r w:rsidRPr="00A63F73">
        <w:rPr>
          <w:sz w:val="16"/>
        </w:rPr>
        <w:t xml:space="preserve">More </w:t>
      </w:r>
      <w:r w:rsidRPr="00A63F73">
        <w:rPr>
          <w:rStyle w:val="StyleUnderline"/>
        </w:rPr>
        <w:t>governments</w:t>
      </w:r>
      <w:r w:rsidRPr="00A63F73">
        <w:rPr>
          <w:sz w:val="16"/>
        </w:rPr>
        <w:t xml:space="preserve">, </w:t>
      </w:r>
      <w:r w:rsidRPr="00A63F73">
        <w:rPr>
          <w:rStyle w:val="StyleUnderline"/>
        </w:rPr>
        <w:t>institutions</w:t>
      </w:r>
      <w:r w:rsidRPr="00A63F73">
        <w:rPr>
          <w:sz w:val="16"/>
        </w:rPr>
        <w:t xml:space="preserve">, and firms </w:t>
      </w:r>
      <w:r w:rsidRPr="00A63F73">
        <w:rPr>
          <w:rStyle w:val="StyleUnderline"/>
        </w:rPr>
        <w:t xml:space="preserve">need to take such ideas </w:t>
      </w:r>
      <w:r w:rsidRPr="00A63F73">
        <w:rPr>
          <w:rStyle w:val="Emphasis"/>
        </w:rPr>
        <w:t>seriously</w:t>
      </w:r>
      <w:r w:rsidRPr="00A63F73">
        <w:rPr>
          <w:sz w:val="16"/>
        </w:rPr>
        <w:t xml:space="preserve">. </w:t>
      </w:r>
      <w:r w:rsidRPr="00A63F73">
        <w:rPr>
          <w:rStyle w:val="Emphasis"/>
        </w:rPr>
        <w:t>Regulatory reform</w:t>
      </w:r>
      <w:r w:rsidRPr="00A63F73">
        <w:rPr>
          <w:rStyle w:val="StyleUnderline"/>
        </w:rPr>
        <w:t xml:space="preserve"> will also be important</w:t>
      </w:r>
      <w:r w:rsidRPr="00A63F73">
        <w:rPr>
          <w:sz w:val="16"/>
        </w:rPr>
        <w:t xml:space="preserve">. In Averting Catastrophe, Cass Sunstein, a former head of the regulatory office at the White House, showed how the government’s current approach to cost-benefit analysis can’t sufficiently account for potential catastrophic risks. Sunstein argued for what he called the “maximin principle”: in </w:t>
      </w:r>
      <w:r w:rsidRPr="00A63F73">
        <w:rPr>
          <w:rStyle w:val="StyleUnderline"/>
        </w:rPr>
        <w:t>the face of sufficiently extreme risks</w:t>
      </w:r>
      <w:r w:rsidRPr="00A63F73">
        <w:rPr>
          <w:sz w:val="16"/>
        </w:rPr>
        <w:t xml:space="preserve">—and </w:t>
      </w:r>
      <w:r w:rsidRPr="00A63F73">
        <w:rPr>
          <w:rStyle w:val="StyleUnderline"/>
        </w:rPr>
        <w:t>human extinction certainly qualifies as such</w:t>
      </w:r>
      <w:r w:rsidRPr="00A63F73">
        <w:rPr>
          <w:sz w:val="16"/>
        </w:rPr>
        <w:t>—</w:t>
      </w:r>
      <w:r w:rsidRPr="00A63F73">
        <w:rPr>
          <w:rStyle w:val="StyleUnderline"/>
        </w:rPr>
        <w:t xml:space="preserve">governments must focus on </w:t>
      </w:r>
      <w:r w:rsidRPr="00A63F73">
        <w:rPr>
          <w:rStyle w:val="Emphasis"/>
          <w:highlight w:val="cyan"/>
        </w:rPr>
        <w:t>eliminating</w:t>
      </w:r>
      <w:r w:rsidRPr="00A63F73">
        <w:rPr>
          <w:rStyle w:val="StyleUnderline"/>
        </w:rPr>
        <w:t xml:space="preserve"> </w:t>
      </w:r>
      <w:r w:rsidRPr="00A63F73">
        <w:rPr>
          <w:rStyle w:val="StyleUnderline"/>
          <w:highlight w:val="cyan"/>
        </w:rPr>
        <w:t>the</w:t>
      </w:r>
      <w:r w:rsidRPr="00A63F73">
        <w:rPr>
          <w:rStyle w:val="StyleUnderline"/>
        </w:rPr>
        <w:t xml:space="preserve"> very </w:t>
      </w:r>
      <w:r w:rsidRPr="00A63F73">
        <w:rPr>
          <w:rStyle w:val="StyleUnderline"/>
          <w:highlight w:val="cyan"/>
        </w:rPr>
        <w:t xml:space="preserve">worst </w:t>
      </w:r>
      <w:r w:rsidRPr="00A63F73">
        <w:rPr>
          <w:rStyle w:val="Emphasis"/>
          <w:highlight w:val="cyan"/>
        </w:rPr>
        <w:t>outcomes</w:t>
      </w:r>
      <w:r w:rsidRPr="00A63F73">
        <w:rPr>
          <w:sz w:val="16"/>
        </w:rPr>
        <w:t xml:space="preserve">. As it happens, the White House is currently modernizing its </w:t>
      </w:r>
      <w:r w:rsidRPr="00A63F73">
        <w:rPr>
          <w:rStyle w:val="StyleUnderline"/>
        </w:rPr>
        <w:t>framework for reviewing regulation</w:t>
      </w:r>
      <w:r w:rsidRPr="00A63F73">
        <w:rPr>
          <w:sz w:val="16"/>
        </w:rPr>
        <w:t>. It should use this opportunity to make its approach to dealing with low-probability risks of extreme damage fit for the twenty-first century, whether by adopting Sunstein’s maximin principle or something similar that takes global catastrophic risks seriously.</w:t>
      </w:r>
    </w:p>
    <w:p w14:paraId="56D5A68D" w14:textId="77777777" w:rsidR="005055E9" w:rsidRPr="00A63F73" w:rsidRDefault="005055E9" w:rsidP="005055E9"/>
    <w:p w14:paraId="5D634E15" w14:textId="77777777" w:rsidR="005055E9" w:rsidRDefault="005055E9" w:rsidP="005055E9">
      <w:pPr>
        <w:pStyle w:val="Heading2"/>
        <w:rPr>
          <w:szCs w:val="28"/>
        </w:rPr>
      </w:pPr>
      <w:r w:rsidRPr="00A63F73">
        <w:rPr>
          <w:szCs w:val="28"/>
        </w:rPr>
        <w:lastRenderedPageBreak/>
        <w:t>Impact</w:t>
      </w:r>
      <w:r>
        <w:rPr>
          <w:szCs w:val="28"/>
        </w:rPr>
        <w:t xml:space="preserve"> [Patents]</w:t>
      </w:r>
    </w:p>
    <w:p w14:paraId="45B753D2" w14:textId="77777777" w:rsidR="005055E9" w:rsidRDefault="005055E9" w:rsidP="005055E9">
      <w:pPr>
        <w:pStyle w:val="Heading3"/>
      </w:pPr>
      <w:r>
        <w:lastRenderedPageBreak/>
        <w:t>2NC---Impact---Magnifier---Multilat Innovation</w:t>
      </w:r>
    </w:p>
    <w:p w14:paraId="2517711D" w14:textId="77777777" w:rsidR="005055E9" w:rsidRPr="00653C87" w:rsidRDefault="005055E9" w:rsidP="005055E9">
      <w:pPr>
        <w:pStyle w:val="Heading4"/>
      </w:pPr>
      <w:r>
        <w:rPr>
          <w:u w:val="single"/>
        </w:rPr>
        <w:t>Multilateral innovation</w:t>
      </w:r>
      <w:r>
        <w:t xml:space="preserve"> solves </w:t>
      </w:r>
      <w:r>
        <w:rPr>
          <w:u w:val="single"/>
        </w:rPr>
        <w:t>orientation</w:t>
      </w:r>
      <w:r>
        <w:t xml:space="preserve"> to </w:t>
      </w:r>
      <w:r>
        <w:rPr>
          <w:u w:val="single"/>
        </w:rPr>
        <w:t>existential threats</w:t>
      </w:r>
      <w:r>
        <w:t>.</w:t>
      </w:r>
    </w:p>
    <w:p w14:paraId="0F5B2680" w14:textId="77777777" w:rsidR="005055E9" w:rsidRPr="009130B0" w:rsidRDefault="005055E9" w:rsidP="005055E9">
      <w:bookmarkStart w:id="0" w:name="_Hlk150860624"/>
      <w:bookmarkStart w:id="1" w:name="_Hlk150859173"/>
      <w:r>
        <w:t xml:space="preserve">Tharman </w:t>
      </w:r>
      <w:r w:rsidRPr="009130B0">
        <w:rPr>
          <w:rStyle w:val="Style13ptBold"/>
        </w:rPr>
        <w:t>Shanmugaratnam 22</w:t>
      </w:r>
      <w:r>
        <w:t xml:space="preserve">, senior minister of Singapore and member of the UN Secretary-General’s High-Level Advisory Board on Effective Multilateralism, “Confronting a Perfect Long Storm,” 6/22, pg 6-9, </w:t>
      </w:r>
      <w:r w:rsidRPr="00653C87">
        <w:rPr>
          <w:i/>
          <w:iCs/>
        </w:rPr>
        <w:t>The International Monetary Fund</w:t>
      </w:r>
      <w:r>
        <w:t xml:space="preserve">, </w:t>
      </w:r>
      <w:r w:rsidRPr="00653C87">
        <w:t>Geo-economic Puzzle: Policymaking in a More Fragmented World</w:t>
      </w:r>
      <w:r>
        <w:t xml:space="preserve">, </w:t>
      </w:r>
      <w:r w:rsidRPr="00A75606">
        <w:t>https://www.imf.org/en/Publications/fandd/issues/2022/06/confronting-a-perfect-long-storm-tharman-shanmugaratnam#:~:text=We%20face%20instead%20a%20confluence,will%20not%20rebound%20on%20others</w:t>
      </w:r>
      <w:r>
        <w:t>., kcab</w:t>
      </w:r>
    </w:p>
    <w:p w14:paraId="36E0C27C" w14:textId="77777777" w:rsidR="005055E9" w:rsidRPr="00A75606" w:rsidRDefault="005055E9" w:rsidP="005055E9">
      <w:pPr>
        <w:rPr>
          <w:sz w:val="16"/>
        </w:rPr>
      </w:pPr>
      <w:bookmarkStart w:id="2" w:name="_Hlk150860606"/>
      <w:bookmarkEnd w:id="0"/>
      <w:r w:rsidRPr="00653C87">
        <w:rPr>
          <w:rStyle w:val="StyleUnderline"/>
        </w:rPr>
        <w:t>The pandemic</w:t>
      </w:r>
      <w:r w:rsidRPr="00A75606">
        <w:rPr>
          <w:sz w:val="16"/>
        </w:rPr>
        <w:t xml:space="preserve">, war in </w:t>
      </w:r>
      <w:r w:rsidRPr="00653C87">
        <w:rPr>
          <w:rStyle w:val="StyleUnderline"/>
        </w:rPr>
        <w:t>Ukraine</w:t>
      </w:r>
      <w:r w:rsidRPr="00A75606">
        <w:rPr>
          <w:sz w:val="16"/>
        </w:rPr>
        <w:t xml:space="preserve">, the </w:t>
      </w:r>
      <w:r w:rsidRPr="00653C87">
        <w:rPr>
          <w:rStyle w:val="StyleUnderline"/>
        </w:rPr>
        <w:t>threat to food security</w:t>
      </w:r>
      <w:r w:rsidRPr="00A75606">
        <w:rPr>
          <w:sz w:val="16"/>
        </w:rPr>
        <w:t xml:space="preserve">, and </w:t>
      </w:r>
      <w:r w:rsidRPr="00653C87">
        <w:rPr>
          <w:rStyle w:val="StyleUnderline"/>
        </w:rPr>
        <w:t>the resurgence of global poverty</w:t>
      </w:r>
      <w:r w:rsidRPr="00A75606">
        <w:rPr>
          <w:sz w:val="16"/>
        </w:rPr>
        <w:t xml:space="preserve">. </w:t>
      </w:r>
      <w:r w:rsidRPr="00653C87">
        <w:rPr>
          <w:rStyle w:val="StyleUnderline"/>
        </w:rPr>
        <w:t>Heatwaves</w:t>
      </w:r>
      <w:r w:rsidRPr="00A75606">
        <w:rPr>
          <w:sz w:val="16"/>
        </w:rPr>
        <w:t xml:space="preserve">, </w:t>
      </w:r>
      <w:r w:rsidRPr="00653C87">
        <w:rPr>
          <w:rStyle w:val="StyleUnderline"/>
        </w:rPr>
        <w:t>droughts</w:t>
      </w:r>
      <w:r w:rsidRPr="00A75606">
        <w:rPr>
          <w:sz w:val="16"/>
        </w:rPr>
        <w:t xml:space="preserve">, and other </w:t>
      </w:r>
      <w:r w:rsidRPr="00653C87">
        <w:rPr>
          <w:rStyle w:val="StyleUnderline"/>
        </w:rPr>
        <w:t>extreme weather events</w:t>
      </w:r>
      <w:r w:rsidRPr="00A75606">
        <w:rPr>
          <w:sz w:val="16"/>
        </w:rPr>
        <w:t xml:space="preserve">. </w:t>
      </w:r>
      <w:r w:rsidRPr="00A75606">
        <w:rPr>
          <w:rStyle w:val="Emphasis"/>
          <w:highlight w:val="cyan"/>
        </w:rPr>
        <w:t>These are not random shocks</w:t>
      </w:r>
      <w:r w:rsidRPr="00A75606">
        <w:rPr>
          <w:sz w:val="16"/>
          <w:highlight w:val="cyan"/>
        </w:rPr>
        <w:t>.</w:t>
      </w:r>
      <w:r w:rsidRPr="00A75606">
        <w:rPr>
          <w:sz w:val="16"/>
        </w:rPr>
        <w:t xml:space="preserve"> Nor are they a perfect storm in the conventional sense, a one-off conjuncture of bad events. </w:t>
      </w:r>
      <w:r w:rsidRPr="00A75606">
        <w:rPr>
          <w:rStyle w:val="StyleUnderline"/>
          <w:highlight w:val="cyan"/>
        </w:rPr>
        <w:t>We</w:t>
      </w:r>
      <w:r w:rsidRPr="00653C87">
        <w:rPr>
          <w:rStyle w:val="StyleUnderline"/>
        </w:rPr>
        <w:t xml:space="preserve"> </w:t>
      </w:r>
      <w:r w:rsidRPr="00A75606">
        <w:rPr>
          <w:rStyle w:val="StyleUnderline"/>
          <w:highlight w:val="cyan"/>
        </w:rPr>
        <w:t>face</w:t>
      </w:r>
      <w:r w:rsidRPr="00653C87">
        <w:rPr>
          <w:rStyle w:val="StyleUnderline"/>
        </w:rPr>
        <w:t xml:space="preserve"> instead </w:t>
      </w:r>
      <w:r w:rsidRPr="00A75606">
        <w:rPr>
          <w:rStyle w:val="StyleUnderline"/>
          <w:highlight w:val="cyan"/>
        </w:rPr>
        <w:t>a confluence</w:t>
      </w:r>
      <w:r w:rsidRPr="00653C87">
        <w:rPr>
          <w:rStyle w:val="StyleUnderline"/>
        </w:rPr>
        <w:t xml:space="preserve"> </w:t>
      </w:r>
      <w:r w:rsidRPr="00A75606">
        <w:rPr>
          <w:rStyle w:val="StyleUnderline"/>
          <w:highlight w:val="cyan"/>
        </w:rPr>
        <w:t>of</w:t>
      </w:r>
      <w:r w:rsidRPr="00653C87">
        <w:rPr>
          <w:rStyle w:val="StyleUnderline"/>
        </w:rPr>
        <w:t xml:space="preserve"> lasting </w:t>
      </w:r>
      <w:r w:rsidRPr="00A75606">
        <w:rPr>
          <w:rStyle w:val="StyleUnderline"/>
          <w:highlight w:val="cyan"/>
        </w:rPr>
        <w:t>structural insecurities</w:t>
      </w:r>
      <w:r w:rsidRPr="00A75606">
        <w:rPr>
          <w:sz w:val="16"/>
        </w:rPr>
        <w:t>—</w:t>
      </w:r>
      <w:r w:rsidRPr="00A75606">
        <w:rPr>
          <w:rStyle w:val="StyleUnderline"/>
          <w:highlight w:val="cyan"/>
        </w:rPr>
        <w:t>geopolitical</w:t>
      </w:r>
      <w:r w:rsidRPr="00A75606">
        <w:rPr>
          <w:sz w:val="16"/>
        </w:rPr>
        <w:t xml:space="preserve">, </w:t>
      </w:r>
      <w:r w:rsidRPr="00A75606">
        <w:rPr>
          <w:rStyle w:val="StyleUnderline"/>
          <w:highlight w:val="cyan"/>
        </w:rPr>
        <w:t>economic</w:t>
      </w:r>
      <w:r w:rsidRPr="00A75606">
        <w:rPr>
          <w:sz w:val="16"/>
        </w:rPr>
        <w:t xml:space="preserve">, </w:t>
      </w:r>
      <w:r w:rsidRPr="00A75606">
        <w:rPr>
          <w:rStyle w:val="StyleUnderline"/>
          <w:highlight w:val="cyan"/>
        </w:rPr>
        <w:t>and</w:t>
      </w:r>
      <w:r w:rsidRPr="00A75606">
        <w:rPr>
          <w:sz w:val="16"/>
        </w:rPr>
        <w:t xml:space="preserve"> </w:t>
      </w:r>
      <w:r w:rsidRPr="00A75606">
        <w:rPr>
          <w:rStyle w:val="Emphasis"/>
          <w:highlight w:val="cyan"/>
        </w:rPr>
        <w:t>existential</w:t>
      </w:r>
      <w:r w:rsidRPr="00A75606">
        <w:rPr>
          <w:sz w:val="16"/>
        </w:rPr>
        <w:t>—each reinforcing the other. We have entered a perfect long storm.</w:t>
      </w:r>
    </w:p>
    <w:p w14:paraId="6791DB8C" w14:textId="77777777" w:rsidR="005055E9" w:rsidRPr="00A75606" w:rsidRDefault="005055E9" w:rsidP="005055E9">
      <w:pPr>
        <w:rPr>
          <w:sz w:val="16"/>
        </w:rPr>
      </w:pPr>
      <w:r w:rsidRPr="00653C87">
        <w:rPr>
          <w:rStyle w:val="StyleUnderline"/>
        </w:rPr>
        <w:t>We cannot wish away these insecurities</w:t>
      </w:r>
      <w:r w:rsidRPr="00A75606">
        <w:rPr>
          <w:sz w:val="16"/>
        </w:rPr>
        <w:t xml:space="preserve"> or hope that problems that occupy one part of the world will not rebound on others. COVID-19 and its repeated mutations have brought that reality home, at immense human and economic cost everywhere. </w:t>
      </w:r>
      <w:r w:rsidRPr="00A75606">
        <w:rPr>
          <w:rStyle w:val="StyleUnderline"/>
          <w:highlight w:val="cyan"/>
        </w:rPr>
        <w:t>We can only restore optimism by</w:t>
      </w:r>
      <w:r w:rsidRPr="00653C87">
        <w:rPr>
          <w:rStyle w:val="StyleUnderline"/>
        </w:rPr>
        <w:t xml:space="preserve"> recognizing the gravity and collective nature of the threats we face and </w:t>
      </w:r>
      <w:r w:rsidRPr="00A75606">
        <w:rPr>
          <w:rStyle w:val="Emphasis"/>
          <w:highlight w:val="cyan"/>
        </w:rPr>
        <w:t>organizing</w:t>
      </w:r>
      <w:r w:rsidRPr="00653C87">
        <w:rPr>
          <w:rStyle w:val="Emphasis"/>
        </w:rPr>
        <w:t xml:space="preserve"> ourselves </w:t>
      </w:r>
      <w:r w:rsidRPr="00A75606">
        <w:rPr>
          <w:rStyle w:val="Emphasis"/>
          <w:highlight w:val="cyan"/>
        </w:rPr>
        <w:t>more effectively</w:t>
      </w:r>
      <w:r w:rsidRPr="00A75606">
        <w:rPr>
          <w:rStyle w:val="StyleUnderline"/>
          <w:highlight w:val="cyan"/>
        </w:rPr>
        <w:t xml:space="preserve"> to</w:t>
      </w:r>
      <w:r w:rsidRPr="00653C87">
        <w:rPr>
          <w:rStyle w:val="StyleUnderline"/>
        </w:rPr>
        <w:t xml:space="preserve"> </w:t>
      </w:r>
      <w:r w:rsidRPr="00A75606">
        <w:rPr>
          <w:rStyle w:val="StyleUnderline"/>
          <w:highlight w:val="cyan"/>
        </w:rPr>
        <w:t>address them</w:t>
      </w:r>
      <w:r w:rsidRPr="00A75606">
        <w:rPr>
          <w:sz w:val="16"/>
          <w:highlight w:val="cyan"/>
        </w:rPr>
        <w:t>.</w:t>
      </w:r>
    </w:p>
    <w:p w14:paraId="61A07528" w14:textId="77777777" w:rsidR="005055E9" w:rsidRPr="00A75606" w:rsidRDefault="005055E9" w:rsidP="005055E9">
      <w:pPr>
        <w:rPr>
          <w:sz w:val="16"/>
        </w:rPr>
      </w:pPr>
      <w:r w:rsidRPr="00A75606">
        <w:rPr>
          <w:sz w:val="16"/>
        </w:rPr>
        <w:t xml:space="preserve">First, </w:t>
      </w:r>
      <w:r w:rsidRPr="00A75606">
        <w:rPr>
          <w:rStyle w:val="StyleUnderline"/>
          <w:highlight w:val="cyan"/>
        </w:rPr>
        <w:t xml:space="preserve">the risk of </w:t>
      </w:r>
      <w:r w:rsidRPr="00A75606">
        <w:rPr>
          <w:rStyle w:val="Emphasis"/>
          <w:highlight w:val="cyan"/>
        </w:rPr>
        <w:t>escalating geopolitical conflict</w:t>
      </w:r>
      <w:r w:rsidRPr="00653C87">
        <w:rPr>
          <w:rStyle w:val="StyleUnderline"/>
        </w:rPr>
        <w:t xml:space="preserve"> is greater than it has been in over three decades</w:t>
      </w:r>
      <w:r w:rsidRPr="00A75606">
        <w:rPr>
          <w:sz w:val="16"/>
        </w:rPr>
        <w:t xml:space="preserve">. The system of </w:t>
      </w:r>
      <w:r w:rsidRPr="00653C87">
        <w:rPr>
          <w:rStyle w:val="StyleUnderline"/>
        </w:rPr>
        <w:t xml:space="preserve">global rules and norms aimed at preserving peace and the territorial integrity of </w:t>
      </w:r>
      <w:r w:rsidRPr="00A75606">
        <w:rPr>
          <w:sz w:val="16"/>
        </w:rPr>
        <w:t xml:space="preserve">nation </w:t>
      </w:r>
      <w:r w:rsidRPr="00653C87">
        <w:rPr>
          <w:rStyle w:val="StyleUnderline"/>
        </w:rPr>
        <w:t>states was always fragile</w:t>
      </w:r>
      <w:r w:rsidRPr="00A75606">
        <w:rPr>
          <w:sz w:val="16"/>
        </w:rPr>
        <w:t xml:space="preserve">. </w:t>
      </w:r>
      <w:r w:rsidRPr="00653C87">
        <w:rPr>
          <w:rStyle w:val="StyleUnderline"/>
        </w:rPr>
        <w:t>But</w:t>
      </w:r>
      <w:r w:rsidRPr="00A75606">
        <w:rPr>
          <w:sz w:val="16"/>
        </w:rPr>
        <w:t xml:space="preserve"> the unprovoked invasion of </w:t>
      </w:r>
      <w:r w:rsidRPr="00653C87">
        <w:rPr>
          <w:rStyle w:val="StyleUnderline"/>
        </w:rPr>
        <w:t>Ukraine</w:t>
      </w:r>
      <w:r w:rsidRPr="00A75606">
        <w:rPr>
          <w:sz w:val="16"/>
        </w:rPr>
        <w:t xml:space="preserve"> </w:t>
      </w:r>
      <w:r w:rsidRPr="00653C87">
        <w:rPr>
          <w:rStyle w:val="StyleUnderline"/>
        </w:rPr>
        <w:t>is not just another rupture in the system</w:t>
      </w:r>
      <w:r w:rsidRPr="00A75606">
        <w:rPr>
          <w:sz w:val="16"/>
        </w:rPr>
        <w:t xml:space="preserve">. Its </w:t>
      </w:r>
      <w:r w:rsidRPr="00653C87">
        <w:rPr>
          <w:rStyle w:val="StyleUnderline"/>
        </w:rPr>
        <w:t>ramifications go beyond any other</w:t>
      </w:r>
      <w:r w:rsidRPr="00A75606">
        <w:rPr>
          <w:sz w:val="16"/>
        </w:rPr>
        <w:t xml:space="preserve">, </w:t>
      </w:r>
      <w:r w:rsidRPr="00653C87">
        <w:rPr>
          <w:rStyle w:val="StyleUnderline"/>
        </w:rPr>
        <w:t xml:space="preserve">and in ways that </w:t>
      </w:r>
      <w:r w:rsidRPr="00A75606">
        <w:rPr>
          <w:rStyle w:val="StyleUnderline"/>
          <w:highlight w:val="cyan"/>
        </w:rPr>
        <w:t xml:space="preserve">could be </w:t>
      </w:r>
      <w:r w:rsidRPr="00A75606">
        <w:rPr>
          <w:rStyle w:val="Emphasis"/>
          <w:highlight w:val="cyan"/>
        </w:rPr>
        <w:t>catastrophic</w:t>
      </w:r>
      <w:r w:rsidRPr="00A75606">
        <w:rPr>
          <w:sz w:val="16"/>
        </w:rPr>
        <w:t>.</w:t>
      </w:r>
    </w:p>
    <w:p w14:paraId="63BB5D90" w14:textId="77777777" w:rsidR="005055E9" w:rsidRPr="00A75606" w:rsidRDefault="005055E9" w:rsidP="005055E9">
      <w:pPr>
        <w:rPr>
          <w:sz w:val="16"/>
        </w:rPr>
      </w:pPr>
      <w:r w:rsidRPr="00A75606">
        <w:rPr>
          <w:sz w:val="16"/>
        </w:rPr>
        <w:t xml:space="preserve">Second, </w:t>
      </w:r>
      <w:r w:rsidRPr="00A75606">
        <w:rPr>
          <w:rStyle w:val="StyleUnderline"/>
          <w:highlight w:val="cyan"/>
        </w:rPr>
        <w:t>we face</w:t>
      </w:r>
      <w:r w:rsidRPr="00653C87">
        <w:rPr>
          <w:rStyle w:val="StyleUnderline"/>
        </w:rPr>
        <w:t xml:space="preserve"> the prospect of </w:t>
      </w:r>
      <w:r w:rsidRPr="00A75606">
        <w:rPr>
          <w:rStyle w:val="StyleUnderline"/>
          <w:highlight w:val="cyan"/>
        </w:rPr>
        <w:t>stagflation</w:t>
      </w:r>
      <w:r w:rsidRPr="00A75606">
        <w:rPr>
          <w:sz w:val="16"/>
        </w:rPr>
        <w:t xml:space="preserve">, </w:t>
      </w:r>
      <w:r w:rsidRPr="00653C87">
        <w:rPr>
          <w:rStyle w:val="StyleUnderline"/>
        </w:rPr>
        <w:t>with higher inflation and stalled growth for a period of time</w:t>
      </w:r>
      <w:r w:rsidRPr="00A75606">
        <w:rPr>
          <w:sz w:val="16"/>
        </w:rPr>
        <w:t xml:space="preserve">. What was seen by many as an improbable “tail risk” a year ago is now a likely scenario. Advanced economies’ central banks have a more complex task than any time in living memory, and their chances of taming inflation while achieving a soft landing in economic growth are getting slimmer. </w:t>
      </w:r>
      <w:r w:rsidRPr="00653C87">
        <w:rPr>
          <w:rStyle w:val="StyleUnderline"/>
        </w:rPr>
        <w:t xml:space="preserve">The task is made more difficult by the war in Ukraine and the disruptions it has brought to </w:t>
      </w:r>
      <w:r w:rsidRPr="00653C87">
        <w:rPr>
          <w:rStyle w:val="Emphasis"/>
        </w:rPr>
        <w:t>energy</w:t>
      </w:r>
      <w:r w:rsidRPr="00A75606">
        <w:rPr>
          <w:sz w:val="16"/>
        </w:rPr>
        <w:t xml:space="preserve">, </w:t>
      </w:r>
      <w:r w:rsidRPr="00653C87">
        <w:rPr>
          <w:rStyle w:val="Emphasis"/>
        </w:rPr>
        <w:t>food</w:t>
      </w:r>
      <w:r w:rsidRPr="00A75606">
        <w:rPr>
          <w:sz w:val="16"/>
        </w:rPr>
        <w:t xml:space="preserve">, </w:t>
      </w:r>
      <w:r w:rsidRPr="00653C87">
        <w:rPr>
          <w:rStyle w:val="StyleUnderline"/>
        </w:rPr>
        <w:t xml:space="preserve">and other </w:t>
      </w:r>
      <w:r w:rsidRPr="00653C87">
        <w:rPr>
          <w:rStyle w:val="Emphasis"/>
        </w:rPr>
        <w:t>critical commodity markets</w:t>
      </w:r>
      <w:r w:rsidRPr="00A75606">
        <w:rPr>
          <w:sz w:val="16"/>
        </w:rPr>
        <w:t>.</w:t>
      </w:r>
    </w:p>
    <w:p w14:paraId="26015BF1" w14:textId="77777777" w:rsidR="005055E9" w:rsidRPr="00A75606" w:rsidRDefault="005055E9" w:rsidP="005055E9">
      <w:pPr>
        <w:rPr>
          <w:sz w:val="16"/>
        </w:rPr>
      </w:pPr>
      <w:r w:rsidRPr="00A75606">
        <w:rPr>
          <w:sz w:val="16"/>
        </w:rPr>
        <w:t xml:space="preserve">When the history of the decade is written, </w:t>
      </w:r>
      <w:r w:rsidRPr="00A75606">
        <w:rPr>
          <w:rStyle w:val="StyleUnderline"/>
          <w:highlight w:val="cyan"/>
        </w:rPr>
        <w:t>inflation</w:t>
      </w:r>
      <w:r w:rsidRPr="00A75606">
        <w:rPr>
          <w:sz w:val="16"/>
        </w:rPr>
        <w:t xml:space="preserve"> in the advanced economies </w:t>
      </w:r>
      <w:r w:rsidRPr="00653C87">
        <w:rPr>
          <w:rStyle w:val="StyleUnderline"/>
        </w:rPr>
        <w:t xml:space="preserve">is unlikely to be </w:t>
      </w:r>
      <w:r w:rsidRPr="00A75606">
        <w:rPr>
          <w:rStyle w:val="StyleUnderline"/>
          <w:highlight w:val="cyan"/>
        </w:rPr>
        <w:t>viewed as its most serious</w:t>
      </w:r>
      <w:r w:rsidRPr="00653C87">
        <w:rPr>
          <w:rStyle w:val="StyleUnderline"/>
        </w:rPr>
        <w:t xml:space="preserve"> </w:t>
      </w:r>
      <w:r w:rsidRPr="00A75606">
        <w:rPr>
          <w:rStyle w:val="StyleUnderline"/>
          <w:highlight w:val="cyan"/>
        </w:rPr>
        <w:t>problem</w:t>
      </w:r>
      <w:r w:rsidRPr="00A75606">
        <w:rPr>
          <w:sz w:val="16"/>
        </w:rPr>
        <w:t xml:space="preserve">—certainly not compared with the implications of distress in the developing world or a weakened international order. </w:t>
      </w:r>
      <w:r w:rsidRPr="00653C87">
        <w:rPr>
          <w:rStyle w:val="StyleUnderline"/>
        </w:rPr>
        <w:t xml:space="preserve">But prolonged high inflation </w:t>
      </w:r>
      <w:r w:rsidRPr="00A75606">
        <w:rPr>
          <w:rStyle w:val="StyleUnderline"/>
          <w:highlight w:val="cyan"/>
        </w:rPr>
        <w:t>will seriously erode</w:t>
      </w:r>
      <w:r w:rsidRPr="00653C87">
        <w:rPr>
          <w:rStyle w:val="StyleUnderline"/>
        </w:rPr>
        <w:t xml:space="preserve"> the </w:t>
      </w:r>
      <w:r w:rsidRPr="00A75606">
        <w:rPr>
          <w:rStyle w:val="StyleUnderline"/>
          <w:highlight w:val="cyan"/>
        </w:rPr>
        <w:t>p</w:t>
      </w:r>
      <w:r w:rsidRPr="00A75606">
        <w:rPr>
          <w:rStyle w:val="StyleUnderline"/>
        </w:rPr>
        <w:t>olitical</w:t>
      </w:r>
      <w:r w:rsidRPr="00A75606">
        <w:rPr>
          <w:rStyle w:val="StyleUnderline"/>
          <w:highlight w:val="cyan"/>
        </w:rPr>
        <w:t xml:space="preserve"> c</w:t>
      </w:r>
      <w:r w:rsidRPr="00A75606">
        <w:rPr>
          <w:rStyle w:val="StyleUnderline"/>
        </w:rPr>
        <w:t>apital</w:t>
      </w:r>
      <w:r w:rsidRPr="00653C87">
        <w:rPr>
          <w:rStyle w:val="StyleUnderline"/>
        </w:rPr>
        <w:t xml:space="preserve"> </w:t>
      </w:r>
      <w:r w:rsidRPr="00A75606">
        <w:rPr>
          <w:rStyle w:val="StyleUnderline"/>
          <w:highlight w:val="cyan"/>
        </w:rPr>
        <w:t xml:space="preserve">needed for nations to respond to </w:t>
      </w:r>
      <w:r w:rsidRPr="00A75606">
        <w:rPr>
          <w:rStyle w:val="StyleUnderline"/>
        </w:rPr>
        <w:t>our larger</w:t>
      </w:r>
      <w:r w:rsidRPr="00653C87">
        <w:rPr>
          <w:rStyle w:val="StyleUnderline"/>
        </w:rPr>
        <w:t xml:space="preserve"> </w:t>
      </w:r>
      <w:r w:rsidRPr="00A75606">
        <w:rPr>
          <w:rStyle w:val="StyleUnderline"/>
          <w:highlight w:val="cyan"/>
        </w:rPr>
        <w:t>challenges</w:t>
      </w:r>
      <w:r w:rsidRPr="00A75606">
        <w:rPr>
          <w:sz w:val="16"/>
        </w:rPr>
        <w:t xml:space="preserve">, </w:t>
      </w:r>
      <w:r w:rsidRPr="00A75606">
        <w:rPr>
          <w:rStyle w:val="StyleUnderline"/>
          <w:highlight w:val="cyan"/>
        </w:rPr>
        <w:t>domestically and globally</w:t>
      </w:r>
      <w:r w:rsidRPr="00A75606">
        <w:rPr>
          <w:sz w:val="16"/>
        </w:rPr>
        <w:t xml:space="preserve">, </w:t>
      </w:r>
      <w:r w:rsidRPr="00A75606">
        <w:rPr>
          <w:rStyle w:val="StyleUnderline"/>
          <w:highlight w:val="cyan"/>
        </w:rPr>
        <w:t>including</w:t>
      </w:r>
      <w:r w:rsidRPr="00653C87">
        <w:rPr>
          <w:rStyle w:val="StyleUnderline"/>
        </w:rPr>
        <w:t xml:space="preserve"> </w:t>
      </w:r>
      <w:r w:rsidRPr="00653C87">
        <w:rPr>
          <w:rStyle w:val="Emphasis"/>
        </w:rPr>
        <w:t xml:space="preserve">the </w:t>
      </w:r>
      <w:r w:rsidRPr="00A75606">
        <w:rPr>
          <w:rStyle w:val="Emphasis"/>
          <w:highlight w:val="cyan"/>
        </w:rPr>
        <w:t>climate</w:t>
      </w:r>
      <w:r w:rsidRPr="00653C87">
        <w:rPr>
          <w:rStyle w:val="Emphasis"/>
        </w:rPr>
        <w:t xml:space="preserve"> crisis</w:t>
      </w:r>
      <w:r w:rsidRPr="00A75606">
        <w:rPr>
          <w:sz w:val="16"/>
        </w:rPr>
        <w:t xml:space="preserve">. It can set the world back in ways that economic models cannot predict. Notably, </w:t>
      </w:r>
      <w:r w:rsidRPr="0009224F">
        <w:rPr>
          <w:rStyle w:val="StyleUnderline"/>
        </w:rPr>
        <w:t>an escalating cost of living will demoralize populations</w:t>
      </w:r>
      <w:r w:rsidRPr="00A75606">
        <w:rPr>
          <w:sz w:val="16"/>
        </w:rPr>
        <w:t xml:space="preserve"> that are now much older than they were in the 1970s, </w:t>
      </w:r>
      <w:r w:rsidRPr="0009224F">
        <w:rPr>
          <w:rStyle w:val="StyleUnderline"/>
        </w:rPr>
        <w:t xml:space="preserve">when the advanced economies saw their </w:t>
      </w:r>
      <w:r w:rsidRPr="0009224F">
        <w:rPr>
          <w:rStyle w:val="Emphasis"/>
        </w:rPr>
        <w:t>last episode of high inflation</w:t>
      </w:r>
      <w:r w:rsidRPr="00A75606">
        <w:rPr>
          <w:sz w:val="16"/>
        </w:rPr>
        <w:t>.</w:t>
      </w:r>
    </w:p>
    <w:p w14:paraId="1D310558" w14:textId="77777777" w:rsidR="005055E9" w:rsidRPr="00A75606" w:rsidRDefault="005055E9" w:rsidP="005055E9">
      <w:pPr>
        <w:rPr>
          <w:sz w:val="16"/>
        </w:rPr>
      </w:pPr>
      <w:r w:rsidRPr="00A75606">
        <w:rPr>
          <w:sz w:val="16"/>
        </w:rPr>
        <w:t>Flying Blind</w:t>
      </w:r>
    </w:p>
    <w:p w14:paraId="7CA6BDCF" w14:textId="77777777" w:rsidR="005055E9" w:rsidRPr="00A75606" w:rsidRDefault="005055E9" w:rsidP="005055E9">
      <w:pPr>
        <w:rPr>
          <w:sz w:val="16"/>
        </w:rPr>
      </w:pPr>
      <w:r w:rsidRPr="00A75606">
        <w:rPr>
          <w:sz w:val="16"/>
        </w:rPr>
        <w:t xml:space="preserve">Third, </w:t>
      </w:r>
      <w:r w:rsidRPr="00A75606">
        <w:rPr>
          <w:rStyle w:val="StyleUnderline"/>
          <w:highlight w:val="cyan"/>
        </w:rPr>
        <w:t>the existential commons are</w:t>
      </w:r>
      <w:r w:rsidRPr="0009224F">
        <w:rPr>
          <w:rStyle w:val="StyleUnderline"/>
        </w:rPr>
        <w:t xml:space="preserve"> </w:t>
      </w:r>
      <w:r w:rsidRPr="00A75606">
        <w:rPr>
          <w:rStyle w:val="StyleUnderline"/>
          <w:highlight w:val="cyan"/>
        </w:rPr>
        <w:t>deteriorating</w:t>
      </w:r>
      <w:r w:rsidRPr="0009224F">
        <w:rPr>
          <w:rStyle w:val="StyleUnderline"/>
        </w:rPr>
        <w:t xml:space="preserve"> at an </w:t>
      </w:r>
      <w:r w:rsidRPr="0009224F">
        <w:rPr>
          <w:rStyle w:val="Emphasis"/>
        </w:rPr>
        <w:t>accelerating pace</w:t>
      </w:r>
      <w:r w:rsidRPr="00A75606">
        <w:rPr>
          <w:sz w:val="16"/>
        </w:rPr>
        <w:t xml:space="preserve">. </w:t>
      </w:r>
      <w:r w:rsidRPr="0009224F">
        <w:rPr>
          <w:rStyle w:val="StyleUnderline"/>
        </w:rPr>
        <w:t>Climate change</w:t>
      </w:r>
      <w:r w:rsidRPr="00A75606">
        <w:rPr>
          <w:sz w:val="16"/>
        </w:rPr>
        <w:t xml:space="preserve">, </w:t>
      </w:r>
      <w:r w:rsidRPr="0009224F">
        <w:rPr>
          <w:rStyle w:val="StyleUnderline"/>
        </w:rPr>
        <w:t>shrinking biodiversity</w:t>
      </w:r>
      <w:r w:rsidRPr="00A75606">
        <w:rPr>
          <w:sz w:val="16"/>
        </w:rPr>
        <w:t xml:space="preserve">, </w:t>
      </w:r>
      <w:r w:rsidRPr="0009224F">
        <w:rPr>
          <w:rStyle w:val="StyleUnderline"/>
        </w:rPr>
        <w:t>water scarcity</w:t>
      </w:r>
      <w:r w:rsidRPr="00A75606">
        <w:rPr>
          <w:sz w:val="16"/>
        </w:rPr>
        <w:t xml:space="preserve">, </w:t>
      </w:r>
      <w:r w:rsidRPr="0009224F">
        <w:rPr>
          <w:rStyle w:val="StyleUnderline"/>
        </w:rPr>
        <w:t>polluted oceans</w:t>
      </w:r>
      <w:r w:rsidRPr="00A75606">
        <w:rPr>
          <w:sz w:val="16"/>
        </w:rPr>
        <w:t xml:space="preserve">, a </w:t>
      </w:r>
      <w:r w:rsidRPr="0009224F">
        <w:rPr>
          <w:rStyle w:val="StyleUnderline"/>
        </w:rPr>
        <w:t>dangerously congested outer space</w:t>
      </w:r>
      <w:r w:rsidRPr="00A75606">
        <w:rPr>
          <w:sz w:val="16"/>
        </w:rPr>
        <w:t xml:space="preserve">, </w:t>
      </w:r>
      <w:r w:rsidRPr="0009224F">
        <w:rPr>
          <w:rStyle w:val="StyleUnderline"/>
        </w:rPr>
        <w:t>and</w:t>
      </w:r>
      <w:r w:rsidRPr="00A75606">
        <w:rPr>
          <w:sz w:val="16"/>
        </w:rPr>
        <w:t xml:space="preserve"> the spread of </w:t>
      </w:r>
      <w:r w:rsidRPr="0009224F">
        <w:rPr>
          <w:rStyle w:val="StyleUnderline"/>
        </w:rPr>
        <w:t>infectious diseases will pose growing threats to life and livelihoods</w:t>
      </w:r>
      <w:r w:rsidRPr="00A75606">
        <w:rPr>
          <w:sz w:val="16"/>
        </w:rPr>
        <w:t xml:space="preserve"> everywhere. We must address these threats in parallel because the science is clear on how they interact. G</w:t>
      </w:r>
      <w:r w:rsidRPr="00A75606">
        <w:rPr>
          <w:rStyle w:val="StyleUnderline"/>
        </w:rPr>
        <w:t>lobal warming and a degraded biosphere are leading to major shifts in animal life</w:t>
      </w:r>
      <w:r w:rsidRPr="00A75606">
        <w:rPr>
          <w:sz w:val="16"/>
        </w:rPr>
        <w:t xml:space="preserve">, </w:t>
      </w:r>
      <w:r w:rsidRPr="00A75606">
        <w:rPr>
          <w:rStyle w:val="StyleUnderline"/>
        </w:rPr>
        <w:t>with countless new</w:t>
      </w:r>
      <w:r w:rsidRPr="00A75606">
        <w:rPr>
          <w:sz w:val="16"/>
        </w:rPr>
        <w:t xml:space="preserve"> and re-emergent </w:t>
      </w:r>
      <w:r w:rsidRPr="00A75606">
        <w:rPr>
          <w:rStyle w:val="StyleUnderline"/>
        </w:rPr>
        <w:t>pathogens</w:t>
      </w:r>
      <w:r w:rsidRPr="00A75606">
        <w:rPr>
          <w:sz w:val="16"/>
        </w:rPr>
        <w:t xml:space="preserve"> </w:t>
      </w:r>
      <w:r w:rsidRPr="00A75606">
        <w:rPr>
          <w:rStyle w:val="StyleUnderline"/>
        </w:rPr>
        <w:lastRenderedPageBreak/>
        <w:t>hopping between species and into human communities</w:t>
      </w:r>
      <w:r w:rsidRPr="00A75606">
        <w:rPr>
          <w:sz w:val="16"/>
        </w:rPr>
        <w:t xml:space="preserve">. Recurring pandemics are already baked into the system. Yet two years into COVID-19, </w:t>
      </w:r>
      <w:r w:rsidRPr="00A75606">
        <w:rPr>
          <w:rStyle w:val="StyleUnderline"/>
        </w:rPr>
        <w:t>the world is still flying blind into the next pandemic</w:t>
      </w:r>
      <w:r w:rsidRPr="00A75606">
        <w:rPr>
          <w:sz w:val="16"/>
        </w:rPr>
        <w:t xml:space="preserve">. Scientists warn that </w:t>
      </w:r>
      <w:r w:rsidRPr="00A75606">
        <w:rPr>
          <w:rStyle w:val="StyleUnderline"/>
          <w:highlight w:val="cyan"/>
        </w:rPr>
        <w:t xml:space="preserve">it could come at any time </w:t>
      </w:r>
      <w:r w:rsidRPr="00A75606">
        <w:rPr>
          <w:rStyle w:val="StyleUnderline"/>
        </w:rPr>
        <w:t xml:space="preserve">and </w:t>
      </w:r>
      <w:r w:rsidRPr="00A75606">
        <w:rPr>
          <w:rStyle w:val="StyleUnderline"/>
          <w:highlight w:val="cyan"/>
        </w:rPr>
        <w:t xml:space="preserve">be </w:t>
      </w:r>
      <w:r w:rsidRPr="00A75606">
        <w:rPr>
          <w:rStyle w:val="Emphasis"/>
          <w:highlight w:val="cyan"/>
        </w:rPr>
        <w:t>even more lethal</w:t>
      </w:r>
      <w:r w:rsidRPr="00A75606">
        <w:rPr>
          <w:sz w:val="16"/>
        </w:rPr>
        <w:t>.</w:t>
      </w:r>
    </w:p>
    <w:p w14:paraId="23CC9AEC" w14:textId="77777777" w:rsidR="005055E9" w:rsidRPr="00A75606" w:rsidRDefault="005055E9" w:rsidP="005055E9">
      <w:pPr>
        <w:rPr>
          <w:sz w:val="16"/>
        </w:rPr>
      </w:pPr>
      <w:r w:rsidRPr="00A75606">
        <w:rPr>
          <w:rStyle w:val="StyleUnderline"/>
        </w:rPr>
        <w:t>The</w:t>
      </w:r>
      <w:r w:rsidRPr="00A75606">
        <w:rPr>
          <w:sz w:val="16"/>
        </w:rPr>
        <w:t xml:space="preserve"> unpalatable short-term </w:t>
      </w:r>
      <w:r w:rsidRPr="00A75606">
        <w:rPr>
          <w:rStyle w:val="StyleUnderline"/>
        </w:rPr>
        <w:t>reality is that the world will have to rely more on fossil fuels</w:t>
      </w:r>
      <w:r w:rsidRPr="00A75606">
        <w:rPr>
          <w:sz w:val="16"/>
        </w:rPr>
        <w:t xml:space="preserve">, </w:t>
      </w:r>
      <w:r w:rsidRPr="00A75606">
        <w:rPr>
          <w:rStyle w:val="StyleUnderline"/>
        </w:rPr>
        <w:t>including</w:t>
      </w:r>
      <w:r w:rsidRPr="00A75606">
        <w:rPr>
          <w:sz w:val="16"/>
        </w:rPr>
        <w:t xml:space="preserve"> even </w:t>
      </w:r>
      <w:r w:rsidRPr="00A75606">
        <w:rPr>
          <w:rStyle w:val="StyleUnderline"/>
        </w:rPr>
        <w:t>coal</w:t>
      </w:r>
      <w:r w:rsidRPr="00A75606">
        <w:rPr>
          <w:sz w:val="16"/>
        </w:rPr>
        <w:t xml:space="preserve">, </w:t>
      </w:r>
      <w:r w:rsidRPr="00A75606">
        <w:rPr>
          <w:rStyle w:val="StyleUnderline"/>
        </w:rPr>
        <w:t xml:space="preserve">to ensure </w:t>
      </w:r>
      <w:r w:rsidRPr="00A75606">
        <w:rPr>
          <w:rStyle w:val="Emphasis"/>
        </w:rPr>
        <w:t>energy security</w:t>
      </w:r>
      <w:r w:rsidRPr="00A75606">
        <w:rPr>
          <w:rStyle w:val="StyleUnderline"/>
        </w:rPr>
        <w:t xml:space="preserve"> and prevent sharply higher energy prices</w:t>
      </w:r>
      <w:r w:rsidRPr="00A75606">
        <w:rPr>
          <w:sz w:val="16"/>
        </w:rPr>
        <w:t xml:space="preserve">. But it also means </w:t>
      </w:r>
      <w:r w:rsidRPr="00A75606">
        <w:rPr>
          <w:rStyle w:val="StyleUnderline"/>
        </w:rPr>
        <w:t xml:space="preserve">we </w:t>
      </w:r>
      <w:r w:rsidRPr="00A75606">
        <w:rPr>
          <w:rStyle w:val="StyleUnderline"/>
          <w:highlight w:val="cyan"/>
        </w:rPr>
        <w:t xml:space="preserve">must </w:t>
      </w:r>
      <w:r w:rsidRPr="00A75606">
        <w:rPr>
          <w:rStyle w:val="Emphasis"/>
          <w:highlight w:val="cyan"/>
        </w:rPr>
        <w:t>redouble efforts</w:t>
      </w:r>
      <w:r w:rsidRPr="00A75606">
        <w:rPr>
          <w:rStyle w:val="StyleUnderline"/>
          <w:highlight w:val="cyan"/>
        </w:rPr>
        <w:t xml:space="preserve"> to make the long-term transition</w:t>
      </w:r>
      <w:r w:rsidRPr="00A75606">
        <w:rPr>
          <w:rStyle w:val="StyleUnderline"/>
        </w:rPr>
        <w:t xml:space="preserve"> to a low-carbon energy future</w:t>
      </w:r>
      <w:r w:rsidRPr="00A75606">
        <w:rPr>
          <w:sz w:val="16"/>
        </w:rPr>
        <w:t xml:space="preserve">. </w:t>
      </w:r>
      <w:r w:rsidRPr="00A75606">
        <w:rPr>
          <w:rStyle w:val="StyleUnderline"/>
          <w:highlight w:val="cyan"/>
        </w:rPr>
        <w:t xml:space="preserve">We need clear </w:t>
      </w:r>
      <w:r w:rsidRPr="00A75606">
        <w:rPr>
          <w:rStyle w:val="Emphasis"/>
          <w:highlight w:val="cyan"/>
        </w:rPr>
        <w:t>policy frameworks</w:t>
      </w:r>
      <w:r w:rsidRPr="00A75606">
        <w:rPr>
          <w:sz w:val="16"/>
        </w:rPr>
        <w:t>—</w:t>
      </w:r>
      <w:r w:rsidRPr="00A75606">
        <w:rPr>
          <w:rStyle w:val="StyleUnderline"/>
        </w:rPr>
        <w:t>including predictable schedules</w:t>
      </w:r>
      <w:r w:rsidRPr="00A75606">
        <w:rPr>
          <w:sz w:val="16"/>
        </w:rPr>
        <w:t xml:space="preserve"> </w:t>
      </w:r>
      <w:r w:rsidRPr="00A75606">
        <w:rPr>
          <w:rStyle w:val="StyleUnderline"/>
        </w:rPr>
        <w:t>for</w:t>
      </w:r>
      <w:r w:rsidRPr="00A75606">
        <w:rPr>
          <w:sz w:val="16"/>
        </w:rPr>
        <w:t xml:space="preserve"> </w:t>
      </w:r>
      <w:r w:rsidRPr="00A75606">
        <w:rPr>
          <w:rStyle w:val="StyleUnderline"/>
        </w:rPr>
        <w:t>carbon</w:t>
      </w:r>
      <w:r w:rsidRPr="00A75606">
        <w:rPr>
          <w:sz w:val="16"/>
        </w:rPr>
        <w:t xml:space="preserve"> pricing </w:t>
      </w:r>
      <w:r w:rsidRPr="00A75606">
        <w:rPr>
          <w:rStyle w:val="StyleUnderline"/>
        </w:rPr>
        <w:t>and</w:t>
      </w:r>
      <w:r w:rsidRPr="00A75606">
        <w:rPr>
          <w:sz w:val="16"/>
        </w:rPr>
        <w:t xml:space="preserve"> </w:t>
      </w:r>
      <w:r w:rsidRPr="00A75606">
        <w:rPr>
          <w:rStyle w:val="StyleUnderline"/>
        </w:rPr>
        <w:t>fossil fuel subsidy phase-outs</w:t>
      </w:r>
      <w:r w:rsidRPr="00A75606">
        <w:rPr>
          <w:sz w:val="16"/>
        </w:rPr>
        <w:t>, and direct assistance to vulnerable groups—</w:t>
      </w:r>
      <w:r w:rsidRPr="00A75606">
        <w:rPr>
          <w:rStyle w:val="StyleUnderline"/>
        </w:rPr>
        <w:t>to achieve</w:t>
      </w:r>
      <w:r w:rsidRPr="00A75606">
        <w:rPr>
          <w:sz w:val="16"/>
        </w:rPr>
        <w:t xml:space="preserve"> this critical </w:t>
      </w:r>
      <w:r w:rsidRPr="00A75606">
        <w:rPr>
          <w:rStyle w:val="StyleUnderline"/>
        </w:rPr>
        <w:t>transition</w:t>
      </w:r>
      <w:r w:rsidRPr="00A75606">
        <w:rPr>
          <w:sz w:val="16"/>
        </w:rPr>
        <w:t xml:space="preserve"> </w:t>
      </w:r>
      <w:r w:rsidRPr="00A75606">
        <w:rPr>
          <w:rStyle w:val="StyleUnderline"/>
        </w:rPr>
        <w:t>while preserving energy security</w:t>
      </w:r>
      <w:r w:rsidRPr="00A75606">
        <w:rPr>
          <w:sz w:val="16"/>
        </w:rPr>
        <w:t>.</w:t>
      </w:r>
    </w:p>
    <w:p w14:paraId="7B6018C9" w14:textId="77777777" w:rsidR="005055E9" w:rsidRPr="00A75606" w:rsidRDefault="005055E9" w:rsidP="005055E9">
      <w:pPr>
        <w:rPr>
          <w:sz w:val="16"/>
        </w:rPr>
      </w:pPr>
      <w:r w:rsidRPr="00A75606">
        <w:rPr>
          <w:sz w:val="16"/>
        </w:rPr>
        <w:t xml:space="preserve">Fourth, </w:t>
      </w:r>
      <w:r w:rsidRPr="00A75606">
        <w:rPr>
          <w:rStyle w:val="StyleUnderline"/>
          <w:highlight w:val="cyan"/>
        </w:rPr>
        <w:t>we must confront</w:t>
      </w:r>
      <w:r w:rsidRPr="00A75606">
        <w:rPr>
          <w:rStyle w:val="StyleUnderline"/>
        </w:rPr>
        <w:t xml:space="preserve"> the risk of </w:t>
      </w:r>
      <w:r w:rsidRPr="00A75606">
        <w:rPr>
          <w:rStyle w:val="Emphasis"/>
          <w:highlight w:val="cyan"/>
        </w:rPr>
        <w:t>growing divergences</w:t>
      </w:r>
      <w:r w:rsidRPr="00A75606">
        <w:rPr>
          <w:sz w:val="16"/>
        </w:rPr>
        <w:t xml:space="preserve">, </w:t>
      </w:r>
      <w:r w:rsidRPr="00A75606">
        <w:rPr>
          <w:rStyle w:val="StyleUnderline"/>
        </w:rPr>
        <w:t>within</w:t>
      </w:r>
      <w:r w:rsidRPr="00A75606">
        <w:rPr>
          <w:sz w:val="16"/>
        </w:rPr>
        <w:t xml:space="preserve"> </w:t>
      </w:r>
      <w:r w:rsidRPr="00A75606">
        <w:rPr>
          <w:rStyle w:val="StyleUnderline"/>
        </w:rPr>
        <w:t>and</w:t>
      </w:r>
      <w:r w:rsidRPr="00A75606">
        <w:rPr>
          <w:sz w:val="16"/>
        </w:rPr>
        <w:t xml:space="preserve"> especially </w:t>
      </w:r>
      <w:r w:rsidRPr="00A75606">
        <w:rPr>
          <w:rStyle w:val="StyleUnderline"/>
        </w:rPr>
        <w:t>across countries</w:t>
      </w:r>
      <w:r w:rsidRPr="00A75606">
        <w:rPr>
          <w:sz w:val="16"/>
        </w:rPr>
        <w:t xml:space="preserve">. Higher prices of basic foods, livestock feed, fertilizer, and energy are taking the biggest toll on poorer countries, which are already the hardest hit by extreme weather events—and especially on the poorest in their populations. </w:t>
      </w:r>
      <w:r w:rsidRPr="00A75606">
        <w:rPr>
          <w:rStyle w:val="StyleUnderline"/>
        </w:rPr>
        <w:t xml:space="preserve">Their governments have little </w:t>
      </w:r>
      <w:r w:rsidRPr="00A75606">
        <w:rPr>
          <w:rStyle w:val="Emphasis"/>
        </w:rPr>
        <w:t>fiscal capacity</w:t>
      </w:r>
      <w:r w:rsidRPr="00A75606">
        <w:rPr>
          <w:rStyle w:val="StyleUnderline"/>
        </w:rPr>
        <w:t xml:space="preserve"> to </w:t>
      </w:r>
      <w:r w:rsidRPr="00A75606">
        <w:rPr>
          <w:rStyle w:val="Emphasis"/>
        </w:rPr>
        <w:t>offset</w:t>
      </w:r>
      <w:r w:rsidRPr="00A75606">
        <w:rPr>
          <w:rStyle w:val="StyleUnderline"/>
        </w:rPr>
        <w:t xml:space="preserve"> these shocks</w:t>
      </w:r>
      <w:r w:rsidRPr="00A75606">
        <w:rPr>
          <w:sz w:val="16"/>
        </w:rPr>
        <w:t xml:space="preserve">. </w:t>
      </w:r>
      <w:r w:rsidRPr="00A75606">
        <w:rPr>
          <w:rStyle w:val="StyleUnderline"/>
        </w:rPr>
        <w:t>More than half</w:t>
      </w:r>
      <w:r w:rsidRPr="00A75606">
        <w:rPr>
          <w:sz w:val="16"/>
        </w:rPr>
        <w:t xml:space="preserve"> of them </w:t>
      </w:r>
      <w:r w:rsidRPr="00A75606">
        <w:rPr>
          <w:rStyle w:val="StyleUnderline"/>
        </w:rPr>
        <w:t>are already in or near debt distress</w:t>
      </w:r>
      <w:r w:rsidRPr="00A75606">
        <w:rPr>
          <w:sz w:val="16"/>
        </w:rPr>
        <w:t xml:space="preserve">. Faced with these immediate constraints, we risk continued neglect of education and healthcare improvements, with dangerous longer-term and global consequences. Even </w:t>
      </w:r>
      <w:r w:rsidRPr="00A75606">
        <w:rPr>
          <w:rStyle w:val="StyleUnderline"/>
        </w:rPr>
        <w:t>before</w:t>
      </w:r>
      <w:r w:rsidRPr="00A75606">
        <w:rPr>
          <w:sz w:val="16"/>
        </w:rPr>
        <w:t xml:space="preserve"> </w:t>
      </w:r>
      <w:r w:rsidRPr="00A75606">
        <w:rPr>
          <w:rStyle w:val="StyleUnderline"/>
        </w:rPr>
        <w:t>COVID</w:t>
      </w:r>
      <w:r w:rsidRPr="00A75606">
        <w:rPr>
          <w:sz w:val="16"/>
        </w:rPr>
        <w:t xml:space="preserve">-19, more than </w:t>
      </w:r>
      <w:r w:rsidRPr="00A75606">
        <w:rPr>
          <w:rStyle w:val="StyleUnderline"/>
        </w:rPr>
        <w:t>half of the children in low</w:t>
      </w:r>
      <w:r w:rsidRPr="00A75606">
        <w:rPr>
          <w:sz w:val="16"/>
        </w:rPr>
        <w:t>- and middle-</w:t>
      </w:r>
      <w:r w:rsidRPr="00A75606">
        <w:rPr>
          <w:rStyle w:val="StyleUnderline"/>
        </w:rPr>
        <w:t>income</w:t>
      </w:r>
      <w:r w:rsidRPr="00A75606">
        <w:rPr>
          <w:sz w:val="16"/>
        </w:rPr>
        <w:t xml:space="preserve"> </w:t>
      </w:r>
      <w:r w:rsidRPr="00A75606">
        <w:rPr>
          <w:rStyle w:val="StyleUnderline"/>
        </w:rPr>
        <w:t>countries</w:t>
      </w:r>
      <w:r w:rsidRPr="00A75606">
        <w:rPr>
          <w:sz w:val="16"/>
        </w:rPr>
        <w:t xml:space="preserve"> </w:t>
      </w:r>
      <w:r w:rsidRPr="00A75606">
        <w:rPr>
          <w:rStyle w:val="StyleUnderline"/>
        </w:rPr>
        <w:t>had not achieved basic literacy</w:t>
      </w:r>
      <w:r w:rsidRPr="00A75606">
        <w:rPr>
          <w:sz w:val="16"/>
        </w:rPr>
        <w:t xml:space="preserve"> by age 10; the figure is now estimated to be as high as 70 percent. Girls especially have suffered large learning losses during the pandemic, with many not returning to school and millions being pushed into early marriage.</w:t>
      </w:r>
    </w:p>
    <w:p w14:paraId="30A3DB0B" w14:textId="77777777" w:rsidR="005055E9" w:rsidRPr="00A75606" w:rsidRDefault="005055E9" w:rsidP="005055E9">
      <w:pPr>
        <w:rPr>
          <w:sz w:val="16"/>
        </w:rPr>
      </w:pPr>
      <w:r w:rsidRPr="00A75606">
        <w:rPr>
          <w:rStyle w:val="StyleUnderline"/>
        </w:rPr>
        <w:t xml:space="preserve">There is now a real prospect of rollback of the hard-earned </w:t>
      </w:r>
      <w:r w:rsidRPr="00A75606">
        <w:rPr>
          <w:rStyle w:val="Emphasis"/>
        </w:rPr>
        <w:t>economic</w:t>
      </w:r>
      <w:r w:rsidRPr="00A75606">
        <w:rPr>
          <w:rStyle w:val="StyleUnderline"/>
        </w:rPr>
        <w:t xml:space="preserve"> and </w:t>
      </w:r>
      <w:r w:rsidRPr="00A75606">
        <w:rPr>
          <w:rStyle w:val="Emphasis"/>
        </w:rPr>
        <w:t>social gains</w:t>
      </w:r>
      <w:r w:rsidRPr="00A75606">
        <w:rPr>
          <w:sz w:val="16"/>
        </w:rPr>
        <w:t xml:space="preserve"> that many of these developing countries made in the last two decades. </w:t>
      </w:r>
      <w:r w:rsidRPr="00A75606">
        <w:rPr>
          <w:rStyle w:val="StyleUnderline"/>
        </w:rPr>
        <w:t xml:space="preserve">It </w:t>
      </w:r>
      <w:r w:rsidRPr="00A75606">
        <w:rPr>
          <w:rStyle w:val="StyleUnderline"/>
          <w:highlight w:val="cyan"/>
        </w:rPr>
        <w:t>will risk</w:t>
      </w:r>
      <w:r w:rsidRPr="00A75606">
        <w:rPr>
          <w:rStyle w:val="StyleUnderline"/>
        </w:rPr>
        <w:t xml:space="preserve"> permanent scarring of the young</w:t>
      </w:r>
      <w:r w:rsidRPr="00A75606">
        <w:rPr>
          <w:sz w:val="16"/>
        </w:rPr>
        <w:t xml:space="preserve">, further </w:t>
      </w:r>
      <w:r w:rsidRPr="00A75606">
        <w:rPr>
          <w:rStyle w:val="StyleUnderline"/>
          <w:highlight w:val="cyan"/>
        </w:rPr>
        <w:t>disempowerment of women</w:t>
      </w:r>
      <w:r w:rsidRPr="00A75606">
        <w:rPr>
          <w:sz w:val="16"/>
        </w:rPr>
        <w:t xml:space="preserve">, </w:t>
      </w:r>
      <w:r w:rsidRPr="00A75606">
        <w:rPr>
          <w:rStyle w:val="Emphasis"/>
          <w:highlight w:val="cyan"/>
        </w:rPr>
        <w:t>civil wars</w:t>
      </w:r>
      <w:r w:rsidRPr="00A75606">
        <w:rPr>
          <w:sz w:val="16"/>
        </w:rPr>
        <w:t xml:space="preserve">, </w:t>
      </w:r>
      <w:r w:rsidRPr="00A75606">
        <w:rPr>
          <w:rStyle w:val="StyleUnderline"/>
          <w:highlight w:val="cyan"/>
        </w:rPr>
        <w:t>and</w:t>
      </w:r>
      <w:r w:rsidRPr="00A75606">
        <w:rPr>
          <w:sz w:val="16"/>
        </w:rPr>
        <w:t xml:space="preserve"> </w:t>
      </w:r>
      <w:r w:rsidRPr="00A75606">
        <w:rPr>
          <w:rStyle w:val="Emphasis"/>
          <w:highlight w:val="cyan"/>
        </w:rPr>
        <w:t>conflicts</w:t>
      </w:r>
      <w:r w:rsidRPr="00A75606">
        <w:rPr>
          <w:sz w:val="16"/>
        </w:rPr>
        <w:t xml:space="preserve"> between neighboring states. Each of these </w:t>
      </w:r>
      <w:r w:rsidRPr="00A75606">
        <w:rPr>
          <w:rStyle w:val="StyleUnderline"/>
        </w:rPr>
        <w:t>would make it harder to address the world’s most pressing challenges</w:t>
      </w:r>
      <w:r w:rsidRPr="00A75606">
        <w:rPr>
          <w:sz w:val="16"/>
        </w:rPr>
        <w:t>.</w:t>
      </w:r>
    </w:p>
    <w:p w14:paraId="191710F0" w14:textId="77777777" w:rsidR="005055E9" w:rsidRPr="00A75606" w:rsidRDefault="005055E9" w:rsidP="005055E9">
      <w:pPr>
        <w:rPr>
          <w:rStyle w:val="StyleUnderline"/>
        </w:rPr>
      </w:pPr>
      <w:r w:rsidRPr="00A75606">
        <w:rPr>
          <w:rStyle w:val="StyleUnderline"/>
        </w:rPr>
        <w:t>Financing global public goods</w:t>
      </w:r>
    </w:p>
    <w:p w14:paraId="24F175CB" w14:textId="77777777" w:rsidR="005055E9" w:rsidRPr="00A75606" w:rsidRDefault="005055E9" w:rsidP="005055E9">
      <w:pPr>
        <w:rPr>
          <w:sz w:val="16"/>
        </w:rPr>
      </w:pPr>
      <w:r w:rsidRPr="00A75606">
        <w:rPr>
          <w:rStyle w:val="StyleUnderline"/>
        </w:rPr>
        <w:t>We must address these threats</w:t>
      </w:r>
      <w:r w:rsidRPr="00A75606">
        <w:rPr>
          <w:sz w:val="16"/>
        </w:rPr>
        <w:t xml:space="preserve">, not on the basis of scenarios that reflect our hopes but through a realistic appraisal of what could plausibly go wrong. COVID-19 and the Ukraine war were not black swan events. </w:t>
      </w:r>
      <w:r w:rsidRPr="00A75606">
        <w:rPr>
          <w:rStyle w:val="StyleUnderline"/>
        </w:rPr>
        <w:t>The full scale of these tragedies may not have been foreseen</w:t>
      </w:r>
      <w:r w:rsidRPr="00A75606">
        <w:rPr>
          <w:sz w:val="16"/>
        </w:rPr>
        <w:t xml:space="preserve">, but the </w:t>
      </w:r>
      <w:r w:rsidRPr="00A75606">
        <w:rPr>
          <w:rStyle w:val="StyleUnderline"/>
        </w:rPr>
        <w:t xml:space="preserve">risks had been </w:t>
      </w:r>
      <w:r w:rsidRPr="00A75606">
        <w:rPr>
          <w:rStyle w:val="Emphasis"/>
        </w:rPr>
        <w:t>blinking visibly</w:t>
      </w:r>
      <w:r w:rsidRPr="00A75606">
        <w:rPr>
          <w:rStyle w:val="StyleUnderline"/>
        </w:rPr>
        <w:t xml:space="preserve"> on the radar</w:t>
      </w:r>
      <w:r w:rsidRPr="00A75606">
        <w:rPr>
          <w:sz w:val="16"/>
        </w:rPr>
        <w:t xml:space="preserve"> for some time.</w:t>
      </w:r>
    </w:p>
    <w:p w14:paraId="5E40C5D6" w14:textId="77777777" w:rsidR="005055E9" w:rsidRPr="00A75606" w:rsidRDefault="005055E9" w:rsidP="005055E9">
      <w:pPr>
        <w:rPr>
          <w:sz w:val="16"/>
        </w:rPr>
      </w:pPr>
      <w:r w:rsidRPr="00A75606">
        <w:rPr>
          <w:rStyle w:val="StyleUnderline"/>
        </w:rPr>
        <w:t>We must bring preparedness for threats</w:t>
      </w:r>
      <w:r w:rsidRPr="00A75606">
        <w:rPr>
          <w:sz w:val="16"/>
        </w:rPr>
        <w:t xml:space="preserve">, known or unknown, into </w:t>
      </w:r>
      <w:r w:rsidRPr="00A75606">
        <w:rPr>
          <w:rStyle w:val="StyleUnderline"/>
        </w:rPr>
        <w:t xml:space="preserve">the mainstream of </w:t>
      </w:r>
      <w:r w:rsidRPr="00A75606">
        <w:rPr>
          <w:rStyle w:val="Emphasis"/>
        </w:rPr>
        <w:t>public policy</w:t>
      </w:r>
      <w:r w:rsidRPr="00A75606">
        <w:rPr>
          <w:rStyle w:val="StyleUnderline"/>
        </w:rPr>
        <w:t xml:space="preserve"> and collective thinking</w:t>
      </w:r>
      <w:r w:rsidRPr="00A75606">
        <w:rPr>
          <w:sz w:val="16"/>
        </w:rPr>
        <w:t xml:space="preserve">, just </w:t>
      </w:r>
      <w:r w:rsidRPr="00A75606">
        <w:rPr>
          <w:rStyle w:val="StyleUnderline"/>
        </w:rPr>
        <w:t>as regulators learned from the global financial crisis and sought to fortify financial buffers in advance of the next crisis</w:t>
      </w:r>
      <w:r w:rsidRPr="00A75606">
        <w:rPr>
          <w:sz w:val="16"/>
        </w:rPr>
        <w:t>.</w:t>
      </w:r>
    </w:p>
    <w:p w14:paraId="75F27B74" w14:textId="77777777" w:rsidR="005055E9" w:rsidRPr="00A75606" w:rsidRDefault="005055E9" w:rsidP="005055E9">
      <w:pPr>
        <w:rPr>
          <w:sz w:val="16"/>
        </w:rPr>
      </w:pPr>
      <w:r w:rsidRPr="00A75606">
        <w:rPr>
          <w:rStyle w:val="StyleUnderline"/>
        </w:rPr>
        <w:t>We have to invest at</w:t>
      </w:r>
      <w:r w:rsidRPr="00A75606">
        <w:rPr>
          <w:sz w:val="16"/>
        </w:rPr>
        <w:t xml:space="preserve"> significantly </w:t>
      </w:r>
      <w:r w:rsidRPr="00A75606">
        <w:rPr>
          <w:rStyle w:val="StyleUnderline"/>
        </w:rPr>
        <w:t>higher levels,</w:t>
      </w:r>
      <w:r w:rsidRPr="00A75606">
        <w:rPr>
          <w:sz w:val="16"/>
        </w:rPr>
        <w:t xml:space="preserve"> over a sustained period, </w:t>
      </w:r>
      <w:r w:rsidRPr="00A75606">
        <w:rPr>
          <w:rStyle w:val="StyleUnderline"/>
        </w:rPr>
        <w:t xml:space="preserve">in the public goods needed to address the </w:t>
      </w:r>
      <w:r w:rsidRPr="00A75606">
        <w:rPr>
          <w:rStyle w:val="Emphasis"/>
        </w:rPr>
        <w:t>world’s most pressing problems</w:t>
      </w:r>
      <w:r w:rsidRPr="00A75606">
        <w:rPr>
          <w:sz w:val="16"/>
        </w:rPr>
        <w:t xml:space="preserve">. </w:t>
      </w:r>
      <w:r w:rsidRPr="00A75606">
        <w:rPr>
          <w:rStyle w:val="StyleUnderline"/>
        </w:rPr>
        <w:t>We must make up for</w:t>
      </w:r>
      <w:r w:rsidRPr="00A75606">
        <w:rPr>
          <w:sz w:val="16"/>
        </w:rPr>
        <w:t xml:space="preserve"> many years of </w:t>
      </w:r>
      <w:r w:rsidRPr="00A75606">
        <w:rPr>
          <w:rStyle w:val="StyleUnderline"/>
        </w:rPr>
        <w:t>underinvestment in a wide range of critical areas</w:t>
      </w:r>
      <w:r w:rsidRPr="00A75606">
        <w:rPr>
          <w:sz w:val="16"/>
        </w:rPr>
        <w:t xml:space="preserve">—from clean water and trained teachers in developing economies to upgrades of an aging logistics infrastructure in some of the most advanced economies. But </w:t>
      </w:r>
      <w:r w:rsidRPr="00A75606">
        <w:rPr>
          <w:rStyle w:val="StyleUnderline"/>
        </w:rPr>
        <w:t>we</w:t>
      </w:r>
      <w:r w:rsidRPr="00A75606">
        <w:rPr>
          <w:sz w:val="16"/>
        </w:rPr>
        <w:t xml:space="preserve"> also </w:t>
      </w:r>
      <w:r w:rsidRPr="00A75606">
        <w:rPr>
          <w:rStyle w:val="StyleUnderline"/>
        </w:rPr>
        <w:t>have the opportunity now to spur a new wave of innovations to tackle the challenges of the global commons</w:t>
      </w:r>
      <w:r w:rsidRPr="00A75606">
        <w:rPr>
          <w:sz w:val="16"/>
        </w:rPr>
        <w:t xml:space="preserve">, </w:t>
      </w:r>
      <w:r w:rsidRPr="00A75606">
        <w:rPr>
          <w:rStyle w:val="StyleUnderline"/>
        </w:rPr>
        <w:t>from low-carbon construction materials</w:t>
      </w:r>
      <w:r w:rsidRPr="00A75606">
        <w:rPr>
          <w:sz w:val="16"/>
        </w:rPr>
        <w:t xml:space="preserve">, </w:t>
      </w:r>
      <w:r w:rsidRPr="00A75606">
        <w:rPr>
          <w:rStyle w:val="StyleUnderline"/>
        </w:rPr>
        <w:t>to advanced batteries</w:t>
      </w:r>
      <w:r w:rsidRPr="00A75606">
        <w:rPr>
          <w:sz w:val="16"/>
        </w:rPr>
        <w:t xml:space="preserve"> and hydrogen electrolyzers, to </w:t>
      </w:r>
      <w:r w:rsidRPr="00A75606">
        <w:rPr>
          <w:rStyle w:val="StyleUnderline"/>
        </w:rPr>
        <w:t>combination vaccines</w:t>
      </w:r>
      <w:r w:rsidRPr="00A75606">
        <w:rPr>
          <w:sz w:val="16"/>
        </w:rPr>
        <w:t xml:space="preserve"> aimed at protecting simultaneously </w:t>
      </w:r>
      <w:r w:rsidRPr="00A75606">
        <w:rPr>
          <w:rStyle w:val="StyleUnderline"/>
        </w:rPr>
        <w:t>against</w:t>
      </w:r>
      <w:r w:rsidRPr="00A75606">
        <w:rPr>
          <w:sz w:val="16"/>
        </w:rPr>
        <w:t xml:space="preserve"> a range of </w:t>
      </w:r>
      <w:r w:rsidRPr="00A75606">
        <w:rPr>
          <w:rStyle w:val="StyleUnderline"/>
        </w:rPr>
        <w:t>pathogens</w:t>
      </w:r>
      <w:r w:rsidRPr="00A75606">
        <w:rPr>
          <w:sz w:val="16"/>
        </w:rPr>
        <w:t>.</w:t>
      </w:r>
    </w:p>
    <w:p w14:paraId="727713BD" w14:textId="77777777" w:rsidR="005055E9" w:rsidRPr="00A75606" w:rsidRDefault="005055E9" w:rsidP="005055E9">
      <w:pPr>
        <w:rPr>
          <w:sz w:val="16"/>
        </w:rPr>
      </w:pPr>
      <w:r w:rsidRPr="00A75606">
        <w:rPr>
          <w:sz w:val="16"/>
        </w:rPr>
        <w:t xml:space="preserve">To fund these investments </w:t>
      </w:r>
      <w:r w:rsidRPr="00A75606">
        <w:rPr>
          <w:rStyle w:val="StyleUnderline"/>
          <w:highlight w:val="cyan"/>
        </w:rPr>
        <w:t xml:space="preserve">we must embark on </w:t>
      </w:r>
      <w:r w:rsidRPr="00A75606">
        <w:rPr>
          <w:rStyle w:val="Emphasis"/>
          <w:highlight w:val="cyan"/>
        </w:rPr>
        <w:t>public</w:t>
      </w:r>
      <w:r w:rsidRPr="00A75606">
        <w:rPr>
          <w:rStyle w:val="Emphasis"/>
        </w:rPr>
        <w:t>-</w:t>
      </w:r>
      <w:r w:rsidRPr="00A75606">
        <w:rPr>
          <w:rStyle w:val="Emphasis"/>
          <w:highlight w:val="cyan"/>
        </w:rPr>
        <w:t>private</w:t>
      </w:r>
      <w:r w:rsidRPr="00A75606">
        <w:rPr>
          <w:rStyle w:val="Emphasis"/>
        </w:rPr>
        <w:t xml:space="preserve"> </w:t>
      </w:r>
      <w:r w:rsidRPr="00A75606">
        <w:rPr>
          <w:rStyle w:val="Emphasis"/>
          <w:highlight w:val="cyan"/>
        </w:rPr>
        <w:t>collaboration</w:t>
      </w:r>
      <w:r w:rsidRPr="00A75606">
        <w:rPr>
          <w:rStyle w:val="StyleUnderline"/>
        </w:rPr>
        <w:t xml:space="preserve"> on a scale never before adopted</w:t>
      </w:r>
      <w:r w:rsidRPr="00A75606">
        <w:rPr>
          <w:sz w:val="16"/>
        </w:rPr>
        <w:t>. Public sector finances will not be able to meet these needs on their own. As it is, debt-servicing costs will take an increasing share of government revenues. Governments in the advanced world have also declared the end of the “peace dividend” that had prompted many of them to spend less on defense over several decades.</w:t>
      </w:r>
    </w:p>
    <w:p w14:paraId="5D3D2A93" w14:textId="77777777" w:rsidR="005055E9" w:rsidRPr="00A75606" w:rsidRDefault="005055E9" w:rsidP="005055E9">
      <w:pPr>
        <w:rPr>
          <w:sz w:val="16"/>
        </w:rPr>
      </w:pPr>
      <w:r w:rsidRPr="00A75606">
        <w:rPr>
          <w:sz w:val="16"/>
        </w:rPr>
        <w:lastRenderedPageBreak/>
        <w:t>We must now reorient public finance, in partnership with philanthropic capital where possible, toward mobilizing private investment to meet the needs of the global commons. The world will need to invest an estimated $100 to $150 trillion over the next 30 years to achieve net zero carbon emissions. That may sound daunting. But the $3 to $5 trillion annual cost is not a large percentage of the world’s $100 trillion capital markets, which grow by about that amount each year.</w:t>
      </w:r>
    </w:p>
    <w:p w14:paraId="0E973F6B" w14:textId="77777777" w:rsidR="005055E9" w:rsidRPr="00A75606" w:rsidRDefault="005055E9" w:rsidP="005055E9">
      <w:pPr>
        <w:rPr>
          <w:sz w:val="16"/>
        </w:rPr>
      </w:pPr>
      <w:r w:rsidRPr="00A75606">
        <w:rPr>
          <w:sz w:val="16"/>
        </w:rPr>
        <w:t xml:space="preserve">There is no lack of private and market finance. But channeling it to meet the needs of the commons requires a proactive public sector and well-designed frameworks for risk-sharing with the private sector. Policies and standards to rapidly scale up the deployment of clean energy technologies that are already proven, and to incentivize large scale infrastructural investments such as in smart transmission and distribution grids, will be critical to achieving significant cuts in emissions by 2030. However, almost half the technologies needed to reach net zero by mid-century are still being prototyped. </w:t>
      </w:r>
      <w:r w:rsidRPr="00A75606">
        <w:rPr>
          <w:rStyle w:val="StyleUnderline"/>
        </w:rPr>
        <w:t>Governments must put skin in the game to leverage private sector R&amp;D</w:t>
      </w:r>
      <w:r w:rsidRPr="00A75606">
        <w:rPr>
          <w:sz w:val="16"/>
        </w:rPr>
        <w:t xml:space="preserve">, and </w:t>
      </w:r>
      <w:r w:rsidRPr="00A75606">
        <w:rPr>
          <w:rStyle w:val="StyleUnderline"/>
        </w:rPr>
        <w:t>promote demonstration projects</w:t>
      </w:r>
      <w:r w:rsidRPr="00A75606">
        <w:rPr>
          <w:sz w:val="16"/>
        </w:rPr>
        <w:t xml:space="preserve">, to accelerate the development of these technologies and bring them to market. Besides getting to net zero on time, </w:t>
      </w:r>
      <w:r w:rsidRPr="00A75606">
        <w:rPr>
          <w:rStyle w:val="StyleUnderline"/>
          <w:highlight w:val="cyan"/>
        </w:rPr>
        <w:t xml:space="preserve">they should aim to </w:t>
      </w:r>
      <w:r w:rsidRPr="00A75606">
        <w:rPr>
          <w:rStyle w:val="Emphasis"/>
          <w:highlight w:val="cyan"/>
        </w:rPr>
        <w:t>spur major new industries</w:t>
      </w:r>
      <w:r w:rsidRPr="00A75606">
        <w:rPr>
          <w:rStyle w:val="StyleUnderline"/>
        </w:rPr>
        <w:t xml:space="preserve"> </w:t>
      </w:r>
      <w:r w:rsidRPr="00A75606">
        <w:rPr>
          <w:rStyle w:val="StyleUnderline"/>
          <w:highlight w:val="cyan"/>
        </w:rPr>
        <w:t xml:space="preserve">and </w:t>
      </w:r>
      <w:r w:rsidRPr="00A75606">
        <w:rPr>
          <w:rStyle w:val="Emphasis"/>
          <w:highlight w:val="cyan"/>
        </w:rPr>
        <w:t>job opportunities</w:t>
      </w:r>
      <w:r w:rsidRPr="00A75606">
        <w:rPr>
          <w:sz w:val="16"/>
        </w:rPr>
        <w:t>.</w:t>
      </w:r>
    </w:p>
    <w:p w14:paraId="5B68A291" w14:textId="77777777" w:rsidR="005055E9" w:rsidRPr="00A75606" w:rsidRDefault="005055E9" w:rsidP="005055E9">
      <w:pPr>
        <w:rPr>
          <w:sz w:val="16"/>
        </w:rPr>
      </w:pPr>
      <w:r w:rsidRPr="00A75606">
        <w:rPr>
          <w:rStyle w:val="StyleUnderline"/>
        </w:rPr>
        <w:t>The social returns to protecting the global commons will</w:t>
      </w:r>
      <w:r w:rsidRPr="00A75606">
        <w:rPr>
          <w:sz w:val="16"/>
        </w:rPr>
        <w:t xml:space="preserve"> typically </w:t>
      </w:r>
      <w:r w:rsidRPr="00A75606">
        <w:rPr>
          <w:rStyle w:val="StyleUnderline"/>
        </w:rPr>
        <w:t>be far in excess of the private returns</w:t>
      </w:r>
      <w:r w:rsidRPr="00A75606">
        <w:rPr>
          <w:sz w:val="16"/>
        </w:rPr>
        <w:t>, which makes a strong case for the public sector to share risks with private investors. Developing and producing vaccines at scale for the next pandemic is a strong illustration of the point. A project to immunize the world’s population even six months earlier will save trillions of dollars and countless lives.</w:t>
      </w:r>
    </w:p>
    <w:p w14:paraId="58318571" w14:textId="77777777" w:rsidR="005055E9" w:rsidRPr="00A75606" w:rsidRDefault="005055E9" w:rsidP="005055E9">
      <w:pPr>
        <w:rPr>
          <w:rStyle w:val="Emphasis"/>
        </w:rPr>
      </w:pPr>
      <w:r w:rsidRPr="00A75606">
        <w:rPr>
          <w:rStyle w:val="Emphasis"/>
          <w:highlight w:val="cyan"/>
        </w:rPr>
        <w:t>Making multilateralism work</w:t>
      </w:r>
    </w:p>
    <w:p w14:paraId="7ED9280C" w14:textId="77777777" w:rsidR="005055E9" w:rsidRPr="00A75606" w:rsidRDefault="005055E9" w:rsidP="005055E9">
      <w:pPr>
        <w:rPr>
          <w:sz w:val="16"/>
        </w:rPr>
      </w:pPr>
      <w:r w:rsidRPr="00A75606">
        <w:rPr>
          <w:sz w:val="16"/>
        </w:rPr>
        <w:t xml:space="preserve">However, </w:t>
      </w:r>
      <w:r w:rsidRPr="00A75606">
        <w:rPr>
          <w:rStyle w:val="StyleUnderline"/>
          <w:highlight w:val="cyan"/>
        </w:rPr>
        <w:t>we cannot address</w:t>
      </w:r>
      <w:r w:rsidRPr="00A75606">
        <w:rPr>
          <w:rStyle w:val="StyleUnderline"/>
        </w:rPr>
        <w:t xml:space="preserve"> the </w:t>
      </w:r>
      <w:r w:rsidRPr="00A75606">
        <w:rPr>
          <w:rStyle w:val="StyleUnderline"/>
          <w:highlight w:val="cyan"/>
        </w:rPr>
        <w:t>challenges</w:t>
      </w:r>
      <w:r w:rsidRPr="00A75606">
        <w:rPr>
          <w:rStyle w:val="StyleUnderline"/>
        </w:rPr>
        <w:t xml:space="preserve"> of this new era </w:t>
      </w:r>
      <w:r w:rsidRPr="00A75606">
        <w:rPr>
          <w:rStyle w:val="StyleUnderline"/>
          <w:highlight w:val="cyan"/>
        </w:rPr>
        <w:t xml:space="preserve">without a </w:t>
      </w:r>
      <w:r w:rsidRPr="00A75606">
        <w:rPr>
          <w:rStyle w:val="Emphasis"/>
          <w:highlight w:val="cyan"/>
        </w:rPr>
        <w:t>more effective multilateralism</w:t>
      </w:r>
      <w:r w:rsidRPr="00A75606">
        <w:rPr>
          <w:sz w:val="16"/>
        </w:rPr>
        <w:t xml:space="preserve">. UN Secretary-General António Guterres’ report, Our Common Agenda, sets out a bold and credible vision of multilateralism: </w:t>
      </w:r>
      <w:r w:rsidRPr="00A75606">
        <w:rPr>
          <w:rStyle w:val="StyleUnderline"/>
        </w:rPr>
        <w:t>one that is more inclusive of different voices</w:t>
      </w:r>
      <w:r w:rsidRPr="00A75606">
        <w:rPr>
          <w:sz w:val="16"/>
        </w:rPr>
        <w:t xml:space="preserve">, </w:t>
      </w:r>
      <w:r w:rsidRPr="00A75606">
        <w:rPr>
          <w:rStyle w:val="StyleUnderline"/>
        </w:rPr>
        <w:t>more tightly networked</w:t>
      </w:r>
      <w:r w:rsidRPr="00A75606">
        <w:rPr>
          <w:sz w:val="16"/>
        </w:rPr>
        <w:t xml:space="preserve">, </w:t>
      </w:r>
      <w:r w:rsidRPr="00A75606">
        <w:rPr>
          <w:rStyle w:val="StyleUnderline"/>
        </w:rPr>
        <w:t>as well as more effective in delivering outcomes and hence more trusted</w:t>
      </w:r>
      <w:r w:rsidRPr="00A75606">
        <w:rPr>
          <w:sz w:val="16"/>
        </w:rPr>
        <w:t>.</w:t>
      </w:r>
    </w:p>
    <w:p w14:paraId="6BE2590E" w14:textId="77777777" w:rsidR="005055E9" w:rsidRPr="00A75606" w:rsidRDefault="005055E9" w:rsidP="005055E9">
      <w:pPr>
        <w:rPr>
          <w:sz w:val="16"/>
        </w:rPr>
      </w:pPr>
      <w:r w:rsidRPr="00A75606">
        <w:rPr>
          <w:rStyle w:val="StyleUnderline"/>
          <w:highlight w:val="cyan"/>
        </w:rPr>
        <w:t>It does not require a root</w:t>
      </w:r>
      <w:r w:rsidRPr="00A75606">
        <w:rPr>
          <w:rStyle w:val="StyleUnderline"/>
        </w:rPr>
        <w:t xml:space="preserve"> </w:t>
      </w:r>
      <w:r w:rsidRPr="00A75606">
        <w:rPr>
          <w:rStyle w:val="StyleUnderline"/>
          <w:highlight w:val="cyan"/>
        </w:rPr>
        <w:t>and branch reconstruction</w:t>
      </w:r>
      <w:r w:rsidRPr="00A75606">
        <w:rPr>
          <w:rStyle w:val="StyleUnderline"/>
        </w:rPr>
        <w:t xml:space="preserve"> </w:t>
      </w:r>
      <w:r w:rsidRPr="00A75606">
        <w:rPr>
          <w:rStyle w:val="StyleUnderline"/>
          <w:highlight w:val="cyan"/>
        </w:rPr>
        <w:t>of multilateralism</w:t>
      </w:r>
      <w:r w:rsidRPr="00A75606">
        <w:rPr>
          <w:sz w:val="16"/>
        </w:rPr>
        <w:t xml:space="preserve"> </w:t>
      </w:r>
      <w:r w:rsidRPr="00A75606">
        <w:rPr>
          <w:rStyle w:val="StyleUnderline"/>
        </w:rPr>
        <w:t>or</w:t>
      </w:r>
      <w:r w:rsidRPr="00A75606">
        <w:rPr>
          <w:sz w:val="16"/>
        </w:rPr>
        <w:t xml:space="preserve"> building </w:t>
      </w:r>
      <w:r w:rsidRPr="00A75606">
        <w:rPr>
          <w:rStyle w:val="StyleUnderline"/>
        </w:rPr>
        <w:t>entirely new institutions</w:t>
      </w:r>
      <w:r w:rsidRPr="00A75606">
        <w:rPr>
          <w:sz w:val="16"/>
        </w:rPr>
        <w:t xml:space="preserve">. </w:t>
      </w:r>
      <w:r w:rsidRPr="00A75606">
        <w:rPr>
          <w:rStyle w:val="StyleUnderline"/>
        </w:rPr>
        <w:t xml:space="preserve">But </w:t>
      </w:r>
      <w:r w:rsidRPr="00A75606">
        <w:rPr>
          <w:rStyle w:val="StyleUnderline"/>
          <w:highlight w:val="cyan"/>
        </w:rPr>
        <w:t xml:space="preserve">we have to move with urgency to </w:t>
      </w:r>
      <w:r w:rsidRPr="00A75606">
        <w:rPr>
          <w:rStyle w:val="Emphasis"/>
          <w:highlight w:val="cyan"/>
        </w:rPr>
        <w:t>reorient</w:t>
      </w:r>
      <w:r w:rsidRPr="00A75606">
        <w:rPr>
          <w:rStyle w:val="Emphasis"/>
        </w:rPr>
        <w:t xml:space="preserve"> </w:t>
      </w:r>
      <w:r w:rsidRPr="00A75606">
        <w:rPr>
          <w:rStyle w:val="Emphasis"/>
          <w:highlight w:val="cyan"/>
        </w:rPr>
        <w:t>existing institutions</w:t>
      </w:r>
      <w:r w:rsidRPr="00A75606">
        <w:rPr>
          <w:rStyle w:val="StyleUnderline"/>
        </w:rPr>
        <w:t xml:space="preserve"> for a new era</w:t>
      </w:r>
      <w:r w:rsidRPr="00A75606">
        <w:rPr>
          <w:sz w:val="16"/>
        </w:rPr>
        <w:t xml:space="preserve">, </w:t>
      </w:r>
      <w:r w:rsidRPr="00A75606">
        <w:rPr>
          <w:rStyle w:val="StyleUnderline"/>
        </w:rPr>
        <w:t>devise</w:t>
      </w:r>
      <w:r w:rsidRPr="00A75606">
        <w:rPr>
          <w:sz w:val="16"/>
        </w:rPr>
        <w:t xml:space="preserve"> </w:t>
      </w:r>
      <w:r w:rsidRPr="00A75606">
        <w:rPr>
          <w:rStyle w:val="Emphasis"/>
        </w:rPr>
        <w:t>new mechanisms</w:t>
      </w:r>
      <w:r w:rsidRPr="00A75606">
        <w:rPr>
          <w:sz w:val="16"/>
        </w:rPr>
        <w:t xml:space="preserve"> </w:t>
      </w:r>
      <w:r w:rsidRPr="00A75606">
        <w:rPr>
          <w:rStyle w:val="StyleUnderline"/>
        </w:rPr>
        <w:t>for</w:t>
      </w:r>
      <w:r w:rsidRPr="00A75606">
        <w:rPr>
          <w:sz w:val="16"/>
        </w:rPr>
        <w:t xml:space="preserve"> networked </w:t>
      </w:r>
      <w:r w:rsidRPr="00A75606">
        <w:rPr>
          <w:rStyle w:val="StyleUnderline"/>
        </w:rPr>
        <w:t>cooperation among the multilaterals</w:t>
      </w:r>
      <w:r w:rsidRPr="00A75606">
        <w:rPr>
          <w:sz w:val="16"/>
        </w:rPr>
        <w:t xml:space="preserve"> </w:t>
      </w:r>
      <w:r w:rsidRPr="00A75606">
        <w:rPr>
          <w:rStyle w:val="StyleUnderline"/>
        </w:rPr>
        <w:t>and other institutions</w:t>
      </w:r>
      <w:r w:rsidRPr="00A75606">
        <w:rPr>
          <w:sz w:val="16"/>
        </w:rPr>
        <w:t xml:space="preserve"> including non-state players, and pool resources in ways that can meet both nations’ collective interests and self-interests more effectively.</w:t>
      </w:r>
    </w:p>
    <w:p w14:paraId="657F624C" w14:textId="77777777" w:rsidR="005055E9" w:rsidRPr="00A73800" w:rsidRDefault="005055E9" w:rsidP="005055E9">
      <w:pPr>
        <w:rPr>
          <w:sz w:val="16"/>
        </w:rPr>
      </w:pPr>
      <w:r w:rsidRPr="00A75606">
        <w:rPr>
          <w:sz w:val="16"/>
        </w:rPr>
        <w:t xml:space="preserve">First, </w:t>
      </w:r>
      <w:r w:rsidRPr="00A75606">
        <w:rPr>
          <w:rStyle w:val="StyleUnderline"/>
          <w:highlight w:val="cyan"/>
        </w:rPr>
        <w:t xml:space="preserve">we need </w:t>
      </w:r>
      <w:r w:rsidRPr="00A75606">
        <w:rPr>
          <w:rStyle w:val="Emphasis"/>
          <w:highlight w:val="cyan"/>
        </w:rPr>
        <w:t>new thinking</w:t>
      </w:r>
      <w:r w:rsidRPr="00A75606">
        <w:rPr>
          <w:rStyle w:val="StyleUnderline"/>
        </w:rPr>
        <w:t xml:space="preserve"> </w:t>
      </w:r>
      <w:r w:rsidRPr="00A75606">
        <w:rPr>
          <w:rStyle w:val="StyleUnderline"/>
          <w:highlight w:val="cyan"/>
        </w:rPr>
        <w:t xml:space="preserve">on the </w:t>
      </w:r>
      <w:r w:rsidRPr="00A75606">
        <w:rPr>
          <w:rStyle w:val="Emphasis"/>
          <w:highlight w:val="cyan"/>
        </w:rPr>
        <w:t>global commons</w:t>
      </w:r>
      <w:r w:rsidRPr="00A75606">
        <w:rPr>
          <w:rStyle w:val="StyleUnderline"/>
        </w:rPr>
        <w:t>.</w:t>
      </w:r>
      <w:r w:rsidRPr="00A75606">
        <w:rPr>
          <w:sz w:val="16"/>
        </w:rPr>
        <w:t xml:space="preserve"> </w:t>
      </w:r>
      <w:r w:rsidRPr="00A75606">
        <w:rPr>
          <w:rStyle w:val="StyleUnderline"/>
        </w:rPr>
        <w:t>We must view money spent on strengthening them not as aid to the rest of the world but as an investment that benefits nations both rich and poor many times over</w:t>
      </w:r>
      <w:r w:rsidRPr="00A75606">
        <w:rPr>
          <w:sz w:val="16"/>
        </w:rPr>
        <w:t xml:space="preserve">. As the G20 High Level Independent Panel on financing pandemic security showed, the additional international investment required to plug major global gaps in preparedness, with contributions fairly distributed across countries, will not only be affordable for all but also enable us to avoid costs that would be several hundred times larger if we fail to act together to prevent another pandemic. The longstanding aversion to collective investment in pandemic preparedness reflects political myopia and financial imprudence, which </w:t>
      </w:r>
      <w:r w:rsidRPr="00A75606">
        <w:rPr>
          <w:rStyle w:val="StyleUnderline"/>
        </w:rPr>
        <w:t>we must overcome urgently</w:t>
      </w:r>
      <w:r w:rsidRPr="00A75606">
        <w:rPr>
          <w:sz w:val="16"/>
        </w:rPr>
        <w:t>.</w:t>
      </w:r>
      <w:bookmarkEnd w:id="1"/>
      <w:bookmarkEnd w:id="2"/>
    </w:p>
    <w:p w14:paraId="62EAF352" w14:textId="77777777" w:rsidR="005055E9" w:rsidRPr="00A63F73" w:rsidRDefault="005055E9" w:rsidP="005055E9">
      <w:pPr>
        <w:pStyle w:val="Heading3"/>
      </w:pPr>
      <w:r w:rsidRPr="00A63F73">
        <w:lastRenderedPageBreak/>
        <w:t>2NC---Impact---Growth</w:t>
      </w:r>
    </w:p>
    <w:p w14:paraId="6A857856" w14:textId="77777777" w:rsidR="005055E9" w:rsidRPr="00A63F73" w:rsidRDefault="005055E9" w:rsidP="005055E9">
      <w:pPr>
        <w:pStyle w:val="Heading4"/>
      </w:pPr>
      <w:r w:rsidRPr="00A63F73">
        <w:t xml:space="preserve">Nied says economic growth---that caps </w:t>
      </w:r>
      <w:r w:rsidRPr="00D73045">
        <w:rPr>
          <w:u w:val="single"/>
        </w:rPr>
        <w:t>all existential threats</w:t>
      </w:r>
      <w:r w:rsidRPr="00A63F73">
        <w:t>.</w:t>
      </w:r>
    </w:p>
    <w:p w14:paraId="1D667C7F" w14:textId="77777777" w:rsidR="005055E9" w:rsidRPr="00A63F73" w:rsidRDefault="005055E9" w:rsidP="005055E9">
      <w:r w:rsidRPr="00A63F73">
        <w:t xml:space="preserve">Leopold </w:t>
      </w:r>
      <w:r w:rsidRPr="00A63F73">
        <w:rPr>
          <w:rStyle w:val="Style13ptBold"/>
        </w:rPr>
        <w:t>Aschenbrenner 20</w:t>
      </w:r>
      <w:r w:rsidRPr="00A63F73">
        <w:t>, Columbia University in the City of New York, 9/30/20, “</w:t>
      </w:r>
      <w:r w:rsidRPr="00A63F73">
        <w:rPr>
          <w:rStyle w:val="StyleUnderline"/>
          <w:highlight w:val="cyan"/>
        </w:rPr>
        <w:t>Existential Risk</w:t>
      </w:r>
      <w:r w:rsidRPr="00A63F73">
        <w:rPr>
          <w:rStyle w:val="StyleUnderline"/>
        </w:rPr>
        <w:t xml:space="preserve"> </w:t>
      </w:r>
      <w:r w:rsidRPr="00A63F73">
        <w:rPr>
          <w:rStyle w:val="StyleUnderline"/>
          <w:highlight w:val="cyan"/>
        </w:rPr>
        <w:t>and Growth</w:t>
      </w:r>
      <w:r w:rsidRPr="00A63F73">
        <w:t>”, Global Priorities Institute, GPI Working Paper No. 6-2020, kcab</w:t>
      </w:r>
    </w:p>
    <w:p w14:paraId="7FC2D446" w14:textId="77777777" w:rsidR="005055E9" w:rsidRPr="00A63F73" w:rsidRDefault="005055E9" w:rsidP="005055E9">
      <w:pPr>
        <w:rPr>
          <w:sz w:val="16"/>
        </w:rPr>
      </w:pPr>
      <w:r w:rsidRPr="00A63F73">
        <w:rPr>
          <w:sz w:val="16"/>
        </w:rPr>
        <w:t>Abstract</w:t>
      </w:r>
    </w:p>
    <w:p w14:paraId="70566DD9" w14:textId="77777777" w:rsidR="005055E9" w:rsidRPr="00A63F73" w:rsidRDefault="005055E9" w:rsidP="005055E9">
      <w:pPr>
        <w:rPr>
          <w:sz w:val="16"/>
        </w:rPr>
      </w:pPr>
      <w:r w:rsidRPr="00A63F73">
        <w:rPr>
          <w:rStyle w:val="StyleUnderline"/>
          <w:highlight w:val="cyan"/>
        </w:rPr>
        <w:t>Human activity</w:t>
      </w:r>
      <w:r w:rsidRPr="00A63F73">
        <w:rPr>
          <w:rStyle w:val="StyleUnderline"/>
        </w:rPr>
        <w:t xml:space="preserve"> </w:t>
      </w:r>
      <w:r w:rsidRPr="00A63F73">
        <w:rPr>
          <w:rStyle w:val="StyleUnderline"/>
          <w:highlight w:val="cyan"/>
        </w:rPr>
        <w:t xml:space="preserve">can </w:t>
      </w:r>
      <w:r w:rsidRPr="00A63F73">
        <w:rPr>
          <w:rStyle w:val="Emphasis"/>
        </w:rPr>
        <w:t>create</w:t>
      </w:r>
      <w:r w:rsidRPr="00A63F73">
        <w:rPr>
          <w:rStyle w:val="StyleUnderline"/>
        </w:rPr>
        <w:t xml:space="preserve"> or </w:t>
      </w:r>
      <w:r w:rsidRPr="00A63F73">
        <w:rPr>
          <w:rStyle w:val="Emphasis"/>
          <w:highlight w:val="cyan"/>
        </w:rPr>
        <w:t>mitigate</w:t>
      </w:r>
      <w:r w:rsidRPr="00A63F73">
        <w:rPr>
          <w:rStyle w:val="Emphasis"/>
        </w:rPr>
        <w:t xml:space="preserve"> </w:t>
      </w:r>
      <w:r w:rsidRPr="00A63F73">
        <w:rPr>
          <w:rStyle w:val="Emphasis"/>
          <w:highlight w:val="cyan"/>
        </w:rPr>
        <w:t>risks of catastrophes</w:t>
      </w:r>
      <w:r w:rsidRPr="00A63F73">
        <w:rPr>
          <w:sz w:val="16"/>
        </w:rPr>
        <w:t xml:space="preserve">, </w:t>
      </w:r>
      <w:r w:rsidRPr="00A63F73">
        <w:rPr>
          <w:rStyle w:val="StyleUnderline"/>
        </w:rPr>
        <w:t xml:space="preserve">such as </w:t>
      </w:r>
      <w:r w:rsidRPr="00A63F73">
        <w:rPr>
          <w:rStyle w:val="StyleUnderline"/>
          <w:highlight w:val="cyan"/>
        </w:rPr>
        <w:t>nuc</w:t>
      </w:r>
      <w:r w:rsidRPr="00A63F73">
        <w:rPr>
          <w:rStyle w:val="StyleUnderline"/>
        </w:rPr>
        <w:t xml:space="preserve">lear </w:t>
      </w:r>
      <w:r w:rsidRPr="00A63F73">
        <w:rPr>
          <w:rStyle w:val="StyleUnderline"/>
          <w:highlight w:val="cyan"/>
        </w:rPr>
        <w:t>war</w:t>
      </w:r>
      <w:r w:rsidRPr="00A63F73">
        <w:rPr>
          <w:sz w:val="16"/>
        </w:rPr>
        <w:t xml:space="preserve">, </w:t>
      </w:r>
      <w:r w:rsidRPr="00A63F73">
        <w:rPr>
          <w:rStyle w:val="StyleUnderline"/>
          <w:highlight w:val="cyan"/>
        </w:rPr>
        <w:t>climate change</w:t>
      </w:r>
      <w:r w:rsidRPr="00A63F73">
        <w:rPr>
          <w:sz w:val="16"/>
        </w:rPr>
        <w:t xml:space="preserve">, </w:t>
      </w:r>
      <w:r w:rsidRPr="00A63F73">
        <w:rPr>
          <w:rStyle w:val="StyleUnderline"/>
          <w:highlight w:val="cyan"/>
        </w:rPr>
        <w:t>pandemics</w:t>
      </w:r>
      <w:r w:rsidRPr="00A63F73">
        <w:rPr>
          <w:sz w:val="16"/>
        </w:rPr>
        <w:t xml:space="preserve">, </w:t>
      </w:r>
      <w:r w:rsidRPr="00A63F73">
        <w:rPr>
          <w:rStyle w:val="StyleUnderline"/>
          <w:highlight w:val="cyan"/>
        </w:rPr>
        <w:t>or</w:t>
      </w:r>
      <w:r w:rsidRPr="00A63F73">
        <w:rPr>
          <w:rStyle w:val="StyleUnderline"/>
        </w:rPr>
        <w:t xml:space="preserve"> </w:t>
      </w:r>
      <w:r w:rsidRPr="00A63F73">
        <w:rPr>
          <w:rStyle w:val="StyleUnderline"/>
          <w:highlight w:val="cyan"/>
        </w:rPr>
        <w:t>a</w:t>
      </w:r>
      <w:r w:rsidRPr="00A63F73">
        <w:rPr>
          <w:rStyle w:val="StyleUnderline"/>
        </w:rPr>
        <w:t xml:space="preserve">rtificial </w:t>
      </w:r>
      <w:r w:rsidRPr="00A63F73">
        <w:rPr>
          <w:rStyle w:val="StyleUnderline"/>
          <w:highlight w:val="cyan"/>
        </w:rPr>
        <w:t>i</w:t>
      </w:r>
      <w:r w:rsidRPr="00A63F73">
        <w:rPr>
          <w:rStyle w:val="StyleUnderline"/>
        </w:rPr>
        <w:t xml:space="preserve">ntelligence </w:t>
      </w:r>
      <w:r w:rsidRPr="00A63F73">
        <w:rPr>
          <w:sz w:val="16"/>
        </w:rPr>
        <w:t xml:space="preserve">run amok. </w:t>
      </w:r>
      <w:r w:rsidRPr="00A63F73">
        <w:rPr>
          <w:rStyle w:val="StyleUnderline"/>
          <w:highlight w:val="cyan"/>
        </w:rPr>
        <w:t>These could</w:t>
      </w:r>
      <w:r w:rsidRPr="00A63F73">
        <w:rPr>
          <w:sz w:val="16"/>
        </w:rPr>
        <w:t xml:space="preserve"> even </w:t>
      </w:r>
      <w:r w:rsidRPr="00A63F73">
        <w:rPr>
          <w:rStyle w:val="StyleUnderline"/>
          <w:highlight w:val="cyan"/>
        </w:rPr>
        <w:t>imperil</w:t>
      </w:r>
      <w:r w:rsidRPr="00A63F73">
        <w:rPr>
          <w:rStyle w:val="StyleUnderline"/>
        </w:rPr>
        <w:t xml:space="preserve"> the </w:t>
      </w:r>
      <w:r w:rsidRPr="00A63F73">
        <w:rPr>
          <w:rStyle w:val="Emphasis"/>
          <w:highlight w:val="cyan"/>
        </w:rPr>
        <w:t>survival</w:t>
      </w:r>
      <w:r w:rsidRPr="00A63F73">
        <w:rPr>
          <w:rStyle w:val="StyleUnderline"/>
          <w:highlight w:val="cyan"/>
        </w:rPr>
        <w:t xml:space="preserve"> of </w:t>
      </w:r>
      <w:r w:rsidRPr="00A63F73">
        <w:rPr>
          <w:rStyle w:val="Emphasis"/>
          <w:highlight w:val="cyan"/>
        </w:rPr>
        <w:t>human civilization</w:t>
      </w:r>
      <w:r w:rsidRPr="00A63F73">
        <w:rPr>
          <w:sz w:val="16"/>
        </w:rPr>
        <w:t xml:space="preserve">. </w:t>
      </w:r>
      <w:r w:rsidRPr="00A63F73">
        <w:rPr>
          <w:rStyle w:val="StyleUnderline"/>
        </w:rPr>
        <w:t xml:space="preserve">What is </w:t>
      </w:r>
      <w:r w:rsidRPr="00A63F73">
        <w:rPr>
          <w:rStyle w:val="StyleUnderline"/>
          <w:highlight w:val="cyan"/>
        </w:rPr>
        <w:t>the relationship between</w:t>
      </w:r>
      <w:r w:rsidRPr="00A63F73">
        <w:rPr>
          <w:rStyle w:val="StyleUnderline"/>
        </w:rPr>
        <w:t xml:space="preserve"> </w:t>
      </w:r>
      <w:r w:rsidRPr="00A63F73">
        <w:rPr>
          <w:rStyle w:val="Emphasis"/>
          <w:highlight w:val="cyan"/>
        </w:rPr>
        <w:t>economic growth</w:t>
      </w:r>
      <w:r w:rsidRPr="00A63F73">
        <w:rPr>
          <w:rStyle w:val="StyleUnderline"/>
          <w:highlight w:val="cyan"/>
        </w:rPr>
        <w:t xml:space="preserve"> and</w:t>
      </w:r>
      <w:r w:rsidRPr="00A63F73">
        <w:rPr>
          <w:rStyle w:val="StyleUnderline"/>
        </w:rPr>
        <w:t xml:space="preserve"> such </w:t>
      </w:r>
      <w:r w:rsidRPr="00A63F73">
        <w:rPr>
          <w:rStyle w:val="Emphasis"/>
          <w:highlight w:val="cyan"/>
        </w:rPr>
        <w:t>existential risks</w:t>
      </w:r>
      <w:r w:rsidRPr="00A63F73">
        <w:rPr>
          <w:sz w:val="16"/>
        </w:rPr>
        <w:t xml:space="preserve">? In a model of directed technical change, with moderate parameters, existential risk follows a Kuznets-style inverted U-shape. This suggests we could be living in a unique “time of perils,” having developed technologies advanced enough to threaten our permanent destruction, but not having grown wealthy enough yet to be willing to spend sufficiently on safety. </w:t>
      </w:r>
      <w:r w:rsidRPr="00A63F73">
        <w:rPr>
          <w:rStyle w:val="StyleUnderline"/>
          <w:highlight w:val="cyan"/>
        </w:rPr>
        <w:t>Accelerating growth</w:t>
      </w:r>
      <w:r w:rsidRPr="00A63F73">
        <w:rPr>
          <w:rStyle w:val="StyleUnderline"/>
        </w:rPr>
        <w:t xml:space="preserve"> during this</w:t>
      </w:r>
      <w:r w:rsidRPr="00A63F73">
        <w:rPr>
          <w:sz w:val="16"/>
        </w:rPr>
        <w:t xml:space="preserve"> “</w:t>
      </w:r>
      <w:r w:rsidRPr="00A63F73">
        <w:rPr>
          <w:rStyle w:val="StyleUnderline"/>
        </w:rPr>
        <w:t>time of perils</w:t>
      </w:r>
      <w:r w:rsidRPr="00A63F73">
        <w:rPr>
          <w:sz w:val="16"/>
        </w:rPr>
        <w:t xml:space="preserve">” initially increases risk, but </w:t>
      </w:r>
      <w:r w:rsidRPr="00A63F73">
        <w:rPr>
          <w:rStyle w:val="Emphasis"/>
          <w:highlight w:val="cyan"/>
        </w:rPr>
        <w:t>improves the chances of humanity’s survival</w:t>
      </w:r>
      <w:r w:rsidRPr="00A63F73">
        <w:rPr>
          <w:rStyle w:val="StyleUnderline"/>
        </w:rPr>
        <w:t xml:space="preserve"> in the long run</w:t>
      </w:r>
      <w:r w:rsidRPr="00A63F73">
        <w:rPr>
          <w:sz w:val="16"/>
        </w:rPr>
        <w:t xml:space="preserve">. Conversely, </w:t>
      </w:r>
      <w:r w:rsidRPr="00A63F73">
        <w:rPr>
          <w:rStyle w:val="StyleUnderline"/>
          <w:highlight w:val="cyan"/>
        </w:rPr>
        <w:t>even</w:t>
      </w:r>
      <w:r w:rsidRPr="00A63F73">
        <w:rPr>
          <w:rStyle w:val="StyleUnderline"/>
        </w:rPr>
        <w:t xml:space="preserve"> </w:t>
      </w:r>
      <w:r w:rsidRPr="00A63F73">
        <w:rPr>
          <w:rStyle w:val="Emphasis"/>
          <w:highlight w:val="cyan"/>
        </w:rPr>
        <w:t>short</w:t>
      </w:r>
      <w:r w:rsidRPr="00A63F73">
        <w:rPr>
          <w:rStyle w:val="Emphasis"/>
        </w:rPr>
        <w:t xml:space="preserve">-term </w:t>
      </w:r>
      <w:r w:rsidRPr="00A63F73">
        <w:rPr>
          <w:rStyle w:val="Emphasis"/>
          <w:highlight w:val="cyan"/>
        </w:rPr>
        <w:t>stagnation</w:t>
      </w:r>
      <w:r w:rsidRPr="00A63F73">
        <w:rPr>
          <w:rStyle w:val="StyleUnderline"/>
        </w:rPr>
        <w:t xml:space="preserve"> </w:t>
      </w:r>
      <w:r w:rsidRPr="00A63F73">
        <w:rPr>
          <w:rStyle w:val="StyleUnderline"/>
          <w:highlight w:val="cyan"/>
        </w:rPr>
        <w:t>could</w:t>
      </w:r>
      <w:r w:rsidRPr="00A63F73">
        <w:rPr>
          <w:rStyle w:val="StyleUnderline"/>
        </w:rPr>
        <w:t xml:space="preserve"> </w:t>
      </w:r>
      <w:r w:rsidRPr="00A63F73">
        <w:rPr>
          <w:rStyle w:val="Emphasis"/>
        </w:rPr>
        <w:t xml:space="preserve">substantially </w:t>
      </w:r>
      <w:r w:rsidRPr="00A63F73">
        <w:rPr>
          <w:rStyle w:val="Emphasis"/>
          <w:highlight w:val="cyan"/>
        </w:rPr>
        <w:t>curtail the future of humanity</w:t>
      </w:r>
      <w:r w:rsidRPr="00A63F73">
        <w:rPr>
          <w:sz w:val="16"/>
        </w:rPr>
        <w:t>.</w:t>
      </w:r>
    </w:p>
    <w:p w14:paraId="3EC117BE" w14:textId="77777777" w:rsidR="005055E9" w:rsidRPr="00A63F73" w:rsidRDefault="005055E9" w:rsidP="005055E9">
      <w:pPr>
        <w:rPr>
          <w:sz w:val="16"/>
        </w:rPr>
      </w:pPr>
      <w:r w:rsidRPr="00A63F73">
        <w:rPr>
          <w:sz w:val="16"/>
        </w:rPr>
        <w:t>EXISTENTIAL RISK AND GROWTH 1</w:t>
      </w:r>
    </w:p>
    <w:p w14:paraId="10B89BE2" w14:textId="77777777" w:rsidR="005055E9" w:rsidRPr="00A63F73" w:rsidRDefault="005055E9" w:rsidP="005055E9">
      <w:pPr>
        <w:rPr>
          <w:sz w:val="16"/>
        </w:rPr>
      </w:pPr>
      <w:r w:rsidRPr="00A63F73">
        <w:rPr>
          <w:sz w:val="16"/>
        </w:rPr>
        <w:t>1 Introduction</w:t>
      </w:r>
    </w:p>
    <w:p w14:paraId="1540E800" w14:textId="77777777" w:rsidR="005055E9" w:rsidRPr="00A63F73" w:rsidRDefault="005055E9" w:rsidP="005055E9">
      <w:pPr>
        <w:rPr>
          <w:sz w:val="16"/>
        </w:rPr>
      </w:pPr>
      <w:r w:rsidRPr="00A63F73">
        <w:rPr>
          <w:rStyle w:val="StyleUnderline"/>
        </w:rPr>
        <w:t xml:space="preserve">The last two centuries of economic progress have brought </w:t>
      </w:r>
      <w:r w:rsidRPr="00A63F73">
        <w:rPr>
          <w:rStyle w:val="Emphasis"/>
        </w:rPr>
        <w:t>enormous prosperity</w:t>
      </w:r>
      <w:r w:rsidRPr="00A63F73">
        <w:rPr>
          <w:sz w:val="16"/>
        </w:rPr>
        <w:t xml:space="preserve">. Yet this economic progress has also created the possibility of catastrophes such as nuclear war, extreme climate change, or bioengineered pandemics. In the next century, powerful artificial intelligence (AI) might engender amazing advances, but some worry that it could run amok. </w:t>
      </w:r>
      <w:r w:rsidRPr="00A63F73">
        <w:rPr>
          <w:rStyle w:val="StyleUnderline"/>
        </w:rPr>
        <w:t xml:space="preserve">Increasing attention is being paid to these </w:t>
      </w:r>
      <w:r w:rsidRPr="00A63F73">
        <w:rPr>
          <w:sz w:val="16"/>
        </w:rPr>
        <w:t>so-called “</w:t>
      </w:r>
      <w:r w:rsidRPr="00A63F73">
        <w:rPr>
          <w:rStyle w:val="Emphasis"/>
          <w:highlight w:val="cyan"/>
        </w:rPr>
        <w:t>existential</w:t>
      </w:r>
      <w:r w:rsidRPr="00A63F73">
        <w:rPr>
          <w:sz w:val="16"/>
        </w:rPr>
        <w:t xml:space="preserve">” </w:t>
      </w:r>
      <w:r w:rsidRPr="00A63F73">
        <w:rPr>
          <w:rStyle w:val="StyleUnderline"/>
          <w:highlight w:val="cyan"/>
        </w:rPr>
        <w:t>risks</w:t>
      </w:r>
      <w:r w:rsidRPr="00A63F73">
        <w:rPr>
          <w:sz w:val="16"/>
        </w:rPr>
        <w:t xml:space="preserve"> </w:t>
      </w:r>
      <w:r w:rsidRPr="00A63F73">
        <w:rPr>
          <w:rStyle w:val="StyleUnderline"/>
        </w:rPr>
        <w:t xml:space="preserve">that could </w:t>
      </w:r>
      <w:r w:rsidRPr="00A63F73">
        <w:rPr>
          <w:rStyle w:val="Emphasis"/>
          <w:highlight w:val="cyan"/>
        </w:rPr>
        <w:t>imperil human civilization</w:t>
      </w:r>
      <w:r w:rsidRPr="00A63F73">
        <w:rPr>
          <w:sz w:val="16"/>
        </w:rPr>
        <w:t xml:space="preserve">. In particular, </w:t>
      </w:r>
      <w:r w:rsidRPr="00A63F73">
        <w:rPr>
          <w:rStyle w:val="StyleUnderline"/>
        </w:rPr>
        <w:t xml:space="preserve">existential risks are those that </w:t>
      </w:r>
      <w:r w:rsidRPr="00A63F73">
        <w:rPr>
          <w:rStyle w:val="Emphasis"/>
          <w:highlight w:val="cyan"/>
        </w:rPr>
        <w:t>threaten human extinction</w:t>
      </w:r>
      <w:r w:rsidRPr="00A63F73">
        <w:rPr>
          <w:rStyle w:val="StyleUnderline"/>
        </w:rPr>
        <w:t xml:space="preserve"> or could otherwise </w:t>
      </w:r>
      <w:r w:rsidRPr="00A63F73">
        <w:rPr>
          <w:rStyle w:val="Emphasis"/>
          <w:highlight w:val="cyan"/>
        </w:rPr>
        <w:t>irreversibly</w:t>
      </w:r>
      <w:r w:rsidRPr="00A63F73">
        <w:rPr>
          <w:rStyle w:val="Emphasis"/>
        </w:rPr>
        <w:t xml:space="preserve"> </w:t>
      </w:r>
      <w:r w:rsidRPr="00A63F73">
        <w:rPr>
          <w:rStyle w:val="Emphasis"/>
          <w:highlight w:val="cyan"/>
        </w:rPr>
        <w:t>curtail</w:t>
      </w:r>
      <w:r w:rsidRPr="00A63F73">
        <w:rPr>
          <w:rStyle w:val="Emphasis"/>
        </w:rPr>
        <w:t xml:space="preserve"> </w:t>
      </w:r>
      <w:r w:rsidRPr="00A63F73">
        <w:rPr>
          <w:rStyle w:val="Emphasis"/>
          <w:highlight w:val="cyan"/>
        </w:rPr>
        <w:t>the potential of</w:t>
      </w:r>
      <w:r w:rsidRPr="00A63F73">
        <w:rPr>
          <w:rStyle w:val="Emphasis"/>
        </w:rPr>
        <w:t xml:space="preserve"> </w:t>
      </w:r>
      <w:r w:rsidRPr="00A63F73">
        <w:rPr>
          <w:rStyle w:val="Emphasis"/>
          <w:highlight w:val="cyan"/>
        </w:rPr>
        <w:t>humankind</w:t>
      </w:r>
      <w:r w:rsidRPr="00A63F73">
        <w:rPr>
          <w:sz w:val="16"/>
        </w:rPr>
        <w:t xml:space="preserve"> (such as a war that permanently sends us back to the Stone Age); see Bostrom (2002), Posner (2004), and Farquhar et al. (2017). Some </w:t>
      </w:r>
      <w:r w:rsidRPr="00A63F73">
        <w:rPr>
          <w:rStyle w:val="StyleUnderline"/>
        </w:rPr>
        <w:t>philosophers argue that because of the potential</w:t>
      </w:r>
      <w:r w:rsidRPr="00A63F73">
        <w:rPr>
          <w:sz w:val="16"/>
        </w:rPr>
        <w:t xml:space="preserve"> “</w:t>
      </w:r>
      <w:r w:rsidRPr="00A63F73">
        <w:rPr>
          <w:rStyle w:val="StyleUnderline"/>
        </w:rPr>
        <w:t>astronomical</w:t>
      </w:r>
      <w:r w:rsidRPr="00A63F73">
        <w:rPr>
          <w:sz w:val="16"/>
        </w:rPr>
        <w:t xml:space="preserve">” </w:t>
      </w:r>
      <w:r w:rsidRPr="00A63F73">
        <w:rPr>
          <w:rStyle w:val="StyleUnderline"/>
        </w:rPr>
        <w:t xml:space="preserve">value associated with the </w:t>
      </w:r>
      <w:r w:rsidRPr="00A63F73">
        <w:rPr>
          <w:rStyle w:val="Emphasis"/>
        </w:rPr>
        <w:t>longrun future of humanity</w:t>
      </w:r>
      <w:r w:rsidRPr="00A63F73">
        <w:rPr>
          <w:sz w:val="16"/>
        </w:rPr>
        <w:t xml:space="preserve">, </w:t>
      </w:r>
      <w:r w:rsidRPr="00A63F73">
        <w:rPr>
          <w:rStyle w:val="StyleUnderline"/>
        </w:rPr>
        <w:t>mitigating</w:t>
      </w:r>
      <w:r w:rsidRPr="00A63F73">
        <w:rPr>
          <w:sz w:val="16"/>
        </w:rPr>
        <w:t xml:space="preserve"> </w:t>
      </w:r>
      <w:r w:rsidRPr="00A63F73">
        <w:rPr>
          <w:rStyle w:val="StyleUnderline"/>
        </w:rPr>
        <w:t>existential risk</w:t>
      </w:r>
      <w:r w:rsidRPr="00A63F73">
        <w:rPr>
          <w:sz w:val="16"/>
        </w:rPr>
        <w:t xml:space="preserve"> </w:t>
      </w:r>
      <w:r w:rsidRPr="00A63F73">
        <w:rPr>
          <w:rStyle w:val="StyleUnderline"/>
        </w:rPr>
        <w:t>that could curtail this future should be of paramount concern</w:t>
      </w:r>
      <w:r w:rsidRPr="00A63F73">
        <w:rPr>
          <w:sz w:val="16"/>
        </w:rPr>
        <w:t xml:space="preserve">; see Bostrom (2003). However, most people generally have a positive rate of pure time preference; they do not care much about the long-run future of humanity. What happens to existential risk when resources are allocated impatiently? In particular, what is the interaction between economic growth and existential risk? Does faster economic growth accelerate the development of dangerous new technologies, thereby increasing the probability of an existential catastrophe? I develop a model of endogenous and directed technical change, involving a tradeoff between consumption and safety. Consumption and the associated technologies carry some risk of disaster, which can be mitigated by spending on safety and developing safety technology. The outcome turns out to critically depend on the scale effect of existential risk—that is, how proportionally growing both consumption and safety affects existential risk. If </w:t>
      </w:r>
      <w:r w:rsidRPr="00A63F73">
        <w:rPr>
          <w:rStyle w:val="StyleUnderline"/>
        </w:rPr>
        <w:t>existential risk decreases with scale</w:t>
      </w:r>
      <w:r w:rsidRPr="00A63F73">
        <w:rPr>
          <w:sz w:val="16"/>
        </w:rPr>
        <w:t xml:space="preserve">, </w:t>
      </w:r>
      <w:r w:rsidRPr="00A63F73">
        <w:rPr>
          <w:rStyle w:val="StyleUnderline"/>
        </w:rPr>
        <w:t>no special concern for safety is required for risk to fall to zero exponentially and for risk to decrease with growth</w:t>
      </w:r>
      <w:r w:rsidRPr="00A63F73">
        <w:rPr>
          <w:sz w:val="16"/>
        </w:rPr>
        <w:t xml:space="preserve">. If existential risk increases with scale moderately, the level of existential risk may follow an inverted U-shape. This grounds the intuition of some prominent thinkers, like Sagan (1994) and Parfit (2011), that human civilization could be passing through a unique “time of perils.” </w:t>
      </w:r>
      <w:r w:rsidRPr="00A63F73">
        <w:rPr>
          <w:rStyle w:val="StyleUnderline"/>
          <w:highlight w:val="cyan"/>
        </w:rPr>
        <w:t>We</w:t>
      </w:r>
      <w:r w:rsidRPr="00A63F73">
        <w:rPr>
          <w:sz w:val="16"/>
        </w:rPr>
        <w:t xml:space="preserve"> may have </w:t>
      </w:r>
      <w:r w:rsidRPr="00A63F73">
        <w:rPr>
          <w:rStyle w:val="StyleUnderline"/>
        </w:rPr>
        <w:t>advanced</w:t>
      </w:r>
      <w:r w:rsidRPr="00A63F73">
        <w:rPr>
          <w:sz w:val="16"/>
        </w:rPr>
        <w:t xml:space="preserve"> enough to create technologies that threaten our permanent destruction, but </w:t>
      </w:r>
      <w:r w:rsidRPr="00A63F73">
        <w:rPr>
          <w:rStyle w:val="StyleUnderline"/>
          <w:highlight w:val="cyan"/>
        </w:rPr>
        <w:t xml:space="preserve">not yet </w:t>
      </w:r>
      <w:r w:rsidRPr="00A63F73">
        <w:rPr>
          <w:rStyle w:val="Emphasis"/>
          <w:highlight w:val="cyan"/>
        </w:rPr>
        <w:t>grown</w:t>
      </w:r>
      <w:r w:rsidRPr="00A63F73">
        <w:rPr>
          <w:rStyle w:val="Emphasis"/>
        </w:rPr>
        <w:t xml:space="preserve"> </w:t>
      </w:r>
      <w:r w:rsidRPr="00A63F73">
        <w:rPr>
          <w:rStyle w:val="Emphasis"/>
          <w:highlight w:val="cyan"/>
        </w:rPr>
        <w:t>wealthy enough</w:t>
      </w:r>
      <w:r w:rsidRPr="00A63F73">
        <w:rPr>
          <w:rStyle w:val="StyleUnderline"/>
        </w:rPr>
        <w:t xml:space="preserve"> </w:t>
      </w:r>
      <w:r w:rsidRPr="00A63F73">
        <w:rPr>
          <w:rStyle w:val="StyleUnderline"/>
          <w:highlight w:val="cyan"/>
        </w:rPr>
        <w:t>to</w:t>
      </w:r>
      <w:r w:rsidRPr="00A63F73">
        <w:rPr>
          <w:rStyle w:val="StyleUnderline"/>
        </w:rPr>
        <w:t xml:space="preserve"> be </w:t>
      </w:r>
      <w:r w:rsidRPr="00A63F73">
        <w:rPr>
          <w:rStyle w:val="Emphasis"/>
        </w:rPr>
        <w:t xml:space="preserve">willing to </w:t>
      </w:r>
      <w:r w:rsidRPr="00A63F73">
        <w:rPr>
          <w:rStyle w:val="Emphasis"/>
          <w:highlight w:val="cyan"/>
        </w:rPr>
        <w:t>spend</w:t>
      </w:r>
      <w:r w:rsidRPr="00A63F73">
        <w:rPr>
          <w:rStyle w:val="Emphasis"/>
        </w:rPr>
        <w:t xml:space="preserve"> much </w:t>
      </w:r>
      <w:r w:rsidRPr="00A63F73">
        <w:rPr>
          <w:rStyle w:val="Emphasis"/>
          <w:highlight w:val="cyan"/>
        </w:rPr>
        <w:t>on safety</w:t>
      </w:r>
      <w:r w:rsidRPr="00A63F73">
        <w:rPr>
          <w:sz w:val="16"/>
        </w:rPr>
        <w:t xml:space="preserve">. </w:t>
      </w:r>
      <w:r w:rsidRPr="00A63F73">
        <w:rPr>
          <w:rStyle w:val="StyleUnderline"/>
        </w:rPr>
        <w:t>During</w:t>
      </w:r>
      <w:r w:rsidRPr="00A63F73">
        <w:rPr>
          <w:sz w:val="16"/>
        </w:rPr>
        <w:t xml:space="preserve"> this “</w:t>
      </w:r>
      <w:r w:rsidRPr="00A63F73">
        <w:rPr>
          <w:rStyle w:val="StyleUnderline"/>
        </w:rPr>
        <w:t>time of perils</w:t>
      </w:r>
      <w:r w:rsidRPr="00A63F73">
        <w:rPr>
          <w:sz w:val="16"/>
        </w:rPr>
        <w:t xml:space="preserve">,” accelerating growth initially increases risk, but (perhaps counterintuitively) improves the chances of humanity’s survival in the long run. Conversely, even </w:t>
      </w:r>
      <w:r w:rsidRPr="00A63F73">
        <w:rPr>
          <w:rStyle w:val="StyleUnderline"/>
        </w:rPr>
        <w:t>short-term stagnation</w:t>
      </w:r>
      <w:r w:rsidRPr="00A63F73">
        <w:rPr>
          <w:sz w:val="16"/>
        </w:rPr>
        <w:t xml:space="preserve"> substantially </w:t>
      </w:r>
      <w:r w:rsidRPr="00A63F73">
        <w:rPr>
          <w:rStyle w:val="StyleUnderline"/>
        </w:rPr>
        <w:t>hurts</w:t>
      </w:r>
      <w:r w:rsidRPr="00A63F73">
        <w:rPr>
          <w:sz w:val="16"/>
        </w:rPr>
        <w:t xml:space="preserve"> </w:t>
      </w:r>
      <w:r w:rsidRPr="00A63F73">
        <w:rPr>
          <w:rStyle w:val="StyleUnderline"/>
        </w:rPr>
        <w:t>the chances</w:t>
      </w:r>
      <w:r w:rsidRPr="00A63F73">
        <w:rPr>
          <w:sz w:val="16"/>
        </w:rPr>
        <w:t xml:space="preserve"> EXISTENTIAL RISK AND GROWTH 2 </w:t>
      </w:r>
      <w:r w:rsidRPr="00A63F73">
        <w:rPr>
          <w:rStyle w:val="StyleUnderline"/>
        </w:rPr>
        <w:t xml:space="preserve">of </w:t>
      </w:r>
      <w:r w:rsidRPr="00A63F73">
        <w:rPr>
          <w:rStyle w:val="Emphasis"/>
        </w:rPr>
        <w:t>humanity’s survival</w:t>
      </w:r>
      <w:r w:rsidRPr="00A63F73">
        <w:rPr>
          <w:rStyle w:val="StyleUnderline"/>
        </w:rPr>
        <w:t xml:space="preserve"> in the long run</w:t>
      </w:r>
      <w:r w:rsidRPr="00A63F73">
        <w:rPr>
          <w:sz w:val="16"/>
        </w:rPr>
        <w:t>. Finally, if the scale effect of existential risk is too large and the returns to research diminish too rapidly, it is impossible to avert an eventual existential catastrophe. Though the social the social planner may choose the “end of growth”—</w:t>
      </w:r>
      <w:r w:rsidRPr="00A63F73">
        <w:rPr>
          <w:rStyle w:val="StyleUnderline"/>
        </w:rPr>
        <w:t>stagnation in consumption</w:t>
      </w:r>
      <w:r w:rsidRPr="00A63F73">
        <w:rPr>
          <w:sz w:val="16"/>
        </w:rPr>
        <w:t xml:space="preserve">—if </w:t>
      </w:r>
      <w:r w:rsidRPr="00A63F73">
        <w:rPr>
          <w:rStyle w:val="StyleUnderline"/>
        </w:rPr>
        <w:t>the marginal utility of consumption diminishes rapidly</w:t>
      </w:r>
      <w:r w:rsidRPr="00A63F73">
        <w:rPr>
          <w:sz w:val="16"/>
        </w:rPr>
        <w:t xml:space="preserve">, </w:t>
      </w:r>
      <w:r w:rsidRPr="00A63F73">
        <w:rPr>
          <w:rStyle w:val="StyleUnderline"/>
        </w:rPr>
        <w:t xml:space="preserve">humanity is </w:t>
      </w:r>
      <w:r w:rsidRPr="00A63F73">
        <w:rPr>
          <w:rStyle w:val="Emphasis"/>
        </w:rPr>
        <w:t>doomed to soon destruction</w:t>
      </w:r>
      <w:r w:rsidRPr="00A63F73">
        <w:rPr>
          <w:rStyle w:val="StyleUnderline"/>
        </w:rPr>
        <w:t xml:space="preserve"> regardless</w:t>
      </w:r>
      <w:r w:rsidRPr="00A63F73">
        <w:rPr>
          <w:sz w:val="16"/>
        </w:rPr>
        <w:t>.</w:t>
      </w:r>
    </w:p>
    <w:p w14:paraId="7610F2A2" w14:textId="77777777" w:rsidR="005055E9" w:rsidRPr="00A63F73" w:rsidRDefault="005055E9" w:rsidP="005055E9">
      <w:pPr>
        <w:rPr>
          <w:sz w:val="16"/>
        </w:rPr>
      </w:pPr>
      <w:r w:rsidRPr="00A63F73">
        <w:rPr>
          <w:rStyle w:val="StyleUnderline"/>
        </w:rPr>
        <w:lastRenderedPageBreak/>
        <w:t>This</w:t>
      </w:r>
      <w:r w:rsidRPr="00A63F73">
        <w:rPr>
          <w:sz w:val="16"/>
        </w:rPr>
        <w:t xml:space="preserve"> paper </w:t>
      </w:r>
      <w:r w:rsidRPr="00A63F73">
        <w:rPr>
          <w:rStyle w:val="StyleUnderline"/>
        </w:rPr>
        <w:t>relates to the lit</w:t>
      </w:r>
      <w:r w:rsidRPr="00A63F73">
        <w:rPr>
          <w:sz w:val="16"/>
        </w:rPr>
        <w:t xml:space="preserve">erature </w:t>
      </w:r>
      <w:r w:rsidRPr="00A63F73">
        <w:rPr>
          <w:rStyle w:val="StyleUnderline"/>
        </w:rPr>
        <w:t>on the relationship between economic growth and environmental degradation</w:t>
      </w:r>
      <w:r w:rsidRPr="00A63F73">
        <w:rPr>
          <w:sz w:val="16"/>
        </w:rPr>
        <w:t xml:space="preserve"> (see Brock and Taylor (2005) for an overview). Most relevant is Stokey (1998), demonstrating that if the marginal utility of consumption diminishes rapidly, </w:t>
      </w:r>
      <w:r w:rsidRPr="00A63F73">
        <w:rPr>
          <w:rStyle w:val="StyleUnderline"/>
        </w:rPr>
        <w:t>there is an inverted U-shape relationship</w:t>
      </w:r>
      <w:r w:rsidRPr="00A63F73">
        <w:rPr>
          <w:sz w:val="16"/>
        </w:rPr>
        <w:t xml:space="preserve"> between economic development and pollution; this relationship is often called the “environmental Kuznets curve.” I find </w:t>
      </w:r>
      <w:r w:rsidRPr="00A63F73">
        <w:rPr>
          <w:rStyle w:val="StyleUnderline"/>
        </w:rPr>
        <w:t>that the level of existential risk may follow a similar inverted U-shape</w:t>
      </w:r>
      <w:r w:rsidRPr="00A63F73">
        <w:rPr>
          <w:sz w:val="16"/>
        </w:rPr>
        <w:t>. However, Stokey (1998) looks at environmental degradation that additively reduces utility; existential risk that imperils the survival of human civilization is a quite different concern.</w:t>
      </w:r>
    </w:p>
    <w:p w14:paraId="03391842" w14:textId="77777777" w:rsidR="005055E9" w:rsidRPr="00A63F73" w:rsidRDefault="005055E9" w:rsidP="005055E9">
      <w:pPr>
        <w:rPr>
          <w:sz w:val="16"/>
        </w:rPr>
      </w:pPr>
      <w:r w:rsidRPr="00A63F73">
        <w:rPr>
          <w:sz w:val="16"/>
        </w:rPr>
        <w:t>To model people’s concern about risks of existential catastrophes, I build on previous work on the value of life. Hall and Jones (2007) show that for a large class of conventional preferences, as consumption grows and the marginal utility of consumption declines, it becomes relatively more valuable to purchase additional days of life rather than increasing consumption on any given day of life. Jones (2016) shows how this can lead society to value safety over consumption growth, resulting in optimal consumption growth lower than what is feasible. In his richer endogenous growth model, lifesaving goods can be purchased to increase people’s lifespan. I build on this model to look at existential risk. Unlike the mortality in Jones’s model, human activity can increase risk, and I model risk as depending on aggregate not per-capita variables.</w:t>
      </w:r>
    </w:p>
    <w:p w14:paraId="40644291" w14:textId="77777777" w:rsidR="005055E9" w:rsidRPr="00A63F73" w:rsidRDefault="005055E9" w:rsidP="005055E9">
      <w:pPr>
        <w:rPr>
          <w:sz w:val="16"/>
        </w:rPr>
      </w:pPr>
      <w:r w:rsidRPr="00A63F73">
        <w:rPr>
          <w:sz w:val="16"/>
        </w:rPr>
        <w:t>Critically, modeling existential risk as depending on total instead of percapita variables allows for a scale effect. Previous work has not allowed for such a scale effect. In particular, Martin and Pindyck (2015, 2019) and Aurland-Bredesen (2019) posit a fixed set of possible catastrophes, which would each require a constant permanent tax on consumption to avert. Yet this is a knife-edge assumption: holding safety spending constant as a fraction of output only holds risk constant when the scale effect is exactly zero or when population doesn’t grow. This paper generalizes from this knife-edge assumption, illustrating the divergent dynamics of the cases when existential risk decreases, increases, or increases very rapidly with scale.</w:t>
      </w:r>
    </w:p>
    <w:p w14:paraId="615A7D0F" w14:textId="77777777" w:rsidR="005055E9" w:rsidRPr="00A63F73" w:rsidRDefault="005055E9" w:rsidP="005055E9">
      <w:pPr>
        <w:rPr>
          <w:sz w:val="16"/>
        </w:rPr>
      </w:pPr>
      <w:r w:rsidRPr="00A63F73">
        <w:rPr>
          <w:sz w:val="16"/>
        </w:rPr>
        <w:t>EXISTENTIAL RISK AND GROWTH 3</w:t>
      </w:r>
    </w:p>
    <w:p w14:paraId="677C84C2" w14:textId="77777777" w:rsidR="005055E9" w:rsidRPr="00A63F73" w:rsidRDefault="005055E9" w:rsidP="005055E9">
      <w:pPr>
        <w:rPr>
          <w:sz w:val="16"/>
        </w:rPr>
      </w:pPr>
      <w:r w:rsidRPr="00A63F73">
        <w:rPr>
          <w:sz w:val="16"/>
        </w:rPr>
        <w:t xml:space="preserve">The rest of this paper is organized as follows. Section 2 </w:t>
      </w:r>
      <w:r w:rsidRPr="00A63F73">
        <w:rPr>
          <w:rStyle w:val="StyleUnderline"/>
        </w:rPr>
        <w:t>presents the economic environment of the model and a benchmark</w:t>
      </w:r>
      <w:r w:rsidRPr="00A63F73">
        <w:rPr>
          <w:sz w:val="16"/>
        </w:rPr>
        <w:t xml:space="preserve"> “</w:t>
      </w:r>
      <w:r w:rsidRPr="00A63F73">
        <w:rPr>
          <w:rStyle w:val="Emphasis"/>
        </w:rPr>
        <w:t>rule of thumb allocation</w:t>
      </w:r>
      <w:r w:rsidRPr="00A63F73">
        <w:rPr>
          <w:sz w:val="16"/>
        </w:rPr>
        <w:t xml:space="preserve">.” Section 3 presents the asymptotic (impatient) optimal growth path, highlighting how the scale effect of existential risk matters for the long run. Section 4 discusses empirical evidence on the model parameters. Section 5 illustrates the transition path of the case with a moderate scale effect, yielding the inverted U-shape path of existential risk. Section 6 analyzes </w:t>
      </w:r>
      <w:r w:rsidRPr="00A63F73">
        <w:rPr>
          <w:rStyle w:val="StyleUnderline"/>
          <w:highlight w:val="cyan"/>
        </w:rPr>
        <w:t xml:space="preserve">what </w:t>
      </w:r>
      <w:r w:rsidRPr="00A63F73">
        <w:rPr>
          <w:rStyle w:val="Emphasis"/>
          <w:highlight w:val="cyan"/>
        </w:rPr>
        <w:t>happens to existential risk</w:t>
      </w:r>
      <w:r w:rsidRPr="00A63F73">
        <w:rPr>
          <w:rStyle w:val="StyleUnderline"/>
          <w:highlight w:val="cyan"/>
        </w:rPr>
        <w:t xml:space="preserve"> when </w:t>
      </w:r>
      <w:r w:rsidRPr="00A63F73">
        <w:rPr>
          <w:rStyle w:val="Emphasis"/>
          <w:highlight w:val="cyan"/>
        </w:rPr>
        <w:t>growth accelerates</w:t>
      </w:r>
      <w:r w:rsidRPr="00A63F73">
        <w:rPr>
          <w:sz w:val="16"/>
        </w:rPr>
        <w:t>. Section 7 presents conclusions.</w:t>
      </w:r>
    </w:p>
    <w:p w14:paraId="2EFDFE4A" w14:textId="77777777" w:rsidR="005055E9" w:rsidRPr="00A63F73" w:rsidRDefault="005055E9" w:rsidP="005055E9">
      <w:pPr>
        <w:pStyle w:val="Heading3"/>
      </w:pPr>
      <w:r w:rsidRPr="00A63F73">
        <w:lastRenderedPageBreak/>
        <w:t>2NC---</w:t>
      </w:r>
      <w:r>
        <w:t>Impact---Growth---</w:t>
      </w:r>
      <w:r w:rsidRPr="00A63F73">
        <w:t>T/C---Climate</w:t>
      </w:r>
    </w:p>
    <w:p w14:paraId="6111215E" w14:textId="77777777" w:rsidR="005055E9" w:rsidRPr="00A63F73" w:rsidRDefault="005055E9" w:rsidP="005055E9">
      <w:pPr>
        <w:pStyle w:val="Heading4"/>
      </w:pPr>
      <w:r w:rsidRPr="00A63F73">
        <w:t xml:space="preserve">Economic growth is required to respond to </w:t>
      </w:r>
      <w:r w:rsidRPr="00D73045">
        <w:rPr>
          <w:u w:val="single"/>
        </w:rPr>
        <w:t>climate disasters</w:t>
      </w:r>
      <w:r w:rsidRPr="00A63F73">
        <w:t>.</w:t>
      </w:r>
    </w:p>
    <w:p w14:paraId="6939EDBC" w14:textId="77777777" w:rsidR="005055E9" w:rsidRPr="00A63F73" w:rsidRDefault="005055E9" w:rsidP="005055E9">
      <w:r w:rsidRPr="00A63F73">
        <w:t xml:space="preserve">Omer </w:t>
      </w:r>
      <w:r w:rsidRPr="00A63F73">
        <w:rPr>
          <w:rStyle w:val="Style13ptBold"/>
        </w:rPr>
        <w:t>Javed 24</w:t>
      </w:r>
      <w:r w:rsidRPr="00A63F73">
        <w:t xml:space="preserve">, PhDin Economics degree from the University of Barcelona (Spain), 4/26/24, </w:t>
      </w:r>
      <w:r w:rsidRPr="00A63F73">
        <w:rPr>
          <w:i/>
          <w:iCs/>
        </w:rPr>
        <w:t>Business Recorder</w:t>
      </w:r>
      <w:r w:rsidRPr="00A63F73">
        <w:t xml:space="preserve">, “Very critical 2020s: </w:t>
      </w:r>
      <w:r w:rsidRPr="00CF7AB6">
        <w:rPr>
          <w:rStyle w:val="Emphasis"/>
          <w:highlight w:val="cyan"/>
        </w:rPr>
        <w:t>existential threats</w:t>
      </w:r>
      <w:r w:rsidRPr="00CF7AB6">
        <w:rPr>
          <w:rStyle w:val="StyleUnderline"/>
          <w:highlight w:val="cyan"/>
        </w:rPr>
        <w:t xml:space="preserve"> and </w:t>
      </w:r>
      <w:r w:rsidRPr="00CF7AB6">
        <w:rPr>
          <w:rStyle w:val="Emphasis"/>
          <w:highlight w:val="cyan"/>
        </w:rPr>
        <w:t>global economy</w:t>
      </w:r>
      <w:r w:rsidRPr="00A63F73">
        <w:t>”, https://www.brecorder.com/news/40300364, kcab</w:t>
      </w:r>
    </w:p>
    <w:p w14:paraId="6E623649" w14:textId="77777777" w:rsidR="005055E9" w:rsidRPr="00A63F73" w:rsidRDefault="005055E9" w:rsidP="005055E9">
      <w:pPr>
        <w:rPr>
          <w:sz w:val="16"/>
        </w:rPr>
      </w:pPr>
      <w:r w:rsidRPr="00A63F73">
        <w:rPr>
          <w:sz w:val="16"/>
        </w:rPr>
        <w:t>‘</w:t>
      </w:r>
      <w:r w:rsidRPr="00A63F73">
        <w:rPr>
          <w:rStyle w:val="StyleUnderline"/>
        </w:rPr>
        <w:t xml:space="preserve">The </w:t>
      </w:r>
      <w:r w:rsidRPr="00CF7AB6">
        <w:rPr>
          <w:rStyle w:val="StyleUnderline"/>
          <w:highlight w:val="cyan"/>
        </w:rPr>
        <w:t>2020s are</w:t>
      </w:r>
      <w:r w:rsidRPr="00A63F73">
        <w:rPr>
          <w:sz w:val="16"/>
        </w:rPr>
        <w:t xml:space="preserve"> almost halfway over and are </w:t>
      </w:r>
      <w:r w:rsidRPr="00CF7AB6">
        <w:rPr>
          <w:rStyle w:val="StyleUnderline"/>
          <w:highlight w:val="cyan"/>
        </w:rPr>
        <w:t xml:space="preserve">on course to be the </w:t>
      </w:r>
      <w:r w:rsidRPr="00CF7AB6">
        <w:rPr>
          <w:rStyle w:val="Emphasis"/>
          <w:highlight w:val="cyan"/>
        </w:rPr>
        <w:t>most difficult decade</w:t>
      </w:r>
      <w:r w:rsidRPr="00A63F73">
        <w:rPr>
          <w:rStyle w:val="StyleUnderline"/>
        </w:rPr>
        <w:t xml:space="preserve"> </w:t>
      </w:r>
      <w:r w:rsidRPr="00CF7AB6">
        <w:rPr>
          <w:rStyle w:val="StyleUnderline"/>
          <w:highlight w:val="cyan"/>
        </w:rPr>
        <w:t>for the global economy</w:t>
      </w:r>
      <w:r w:rsidRPr="00A63F73">
        <w:rPr>
          <w:rStyle w:val="StyleUnderline"/>
        </w:rPr>
        <w:t xml:space="preserve"> since</w:t>
      </w:r>
      <w:r w:rsidRPr="00A63F73">
        <w:rPr>
          <w:sz w:val="16"/>
        </w:rPr>
        <w:t xml:space="preserve"> the 1930s. Every finance minister and central bank governor at the spring meeting of the International Monetary Fund in Washington last week knows that, even if they were not prepared to admit it publicly.’ – An excerpt from April 21 Guardian published article ‘Most difficult global outlook since 1930s heralds end of US-led world order’</w:t>
      </w:r>
    </w:p>
    <w:p w14:paraId="48C98B6D" w14:textId="77777777" w:rsidR="005055E9" w:rsidRPr="00A63F73" w:rsidRDefault="005055E9" w:rsidP="005055E9">
      <w:pPr>
        <w:rPr>
          <w:sz w:val="16"/>
        </w:rPr>
      </w:pPr>
      <w:r w:rsidRPr="00A63F73">
        <w:rPr>
          <w:sz w:val="16"/>
        </w:rPr>
        <w:t xml:space="preserve">The title of April </w:t>
      </w:r>
      <w:r w:rsidRPr="00A63F73">
        <w:rPr>
          <w:rStyle w:val="StyleUnderline"/>
        </w:rPr>
        <w:t>2024</w:t>
      </w:r>
      <w:r w:rsidRPr="00A63F73">
        <w:rPr>
          <w:sz w:val="16"/>
        </w:rPr>
        <w:t xml:space="preserve"> </w:t>
      </w:r>
      <w:r w:rsidRPr="00A63F73">
        <w:rPr>
          <w:rStyle w:val="StyleUnderline"/>
        </w:rPr>
        <w:t>World Economic Outlook</w:t>
      </w:r>
      <w:r w:rsidRPr="00A63F73">
        <w:rPr>
          <w:sz w:val="16"/>
        </w:rPr>
        <w:t xml:space="preserve"> (</w:t>
      </w:r>
      <w:r w:rsidRPr="00A63F73">
        <w:rPr>
          <w:rStyle w:val="Emphasis"/>
        </w:rPr>
        <w:t>WEO</w:t>
      </w:r>
      <w:r w:rsidRPr="00A63F73">
        <w:rPr>
          <w:sz w:val="16"/>
        </w:rPr>
        <w:t xml:space="preserve">) </w:t>
      </w:r>
      <w:r w:rsidRPr="00A63F73">
        <w:rPr>
          <w:rStyle w:val="StyleUnderline"/>
        </w:rPr>
        <w:t>report</w:t>
      </w:r>
      <w:r w:rsidRPr="00A63F73">
        <w:rPr>
          <w:sz w:val="16"/>
        </w:rPr>
        <w:t xml:space="preserve"> </w:t>
      </w:r>
      <w:r w:rsidRPr="00A63F73">
        <w:rPr>
          <w:rStyle w:val="StyleUnderline"/>
        </w:rPr>
        <w:t>by</w:t>
      </w:r>
      <w:r w:rsidRPr="00A63F73">
        <w:rPr>
          <w:sz w:val="16"/>
        </w:rPr>
        <w:t xml:space="preserve"> International Monetary Fund (</w:t>
      </w:r>
      <w:r w:rsidRPr="00A63F73">
        <w:rPr>
          <w:rStyle w:val="Emphasis"/>
        </w:rPr>
        <w:t>IMF</w:t>
      </w:r>
      <w:r w:rsidRPr="00A63F73">
        <w:rPr>
          <w:sz w:val="16"/>
        </w:rPr>
        <w:t xml:space="preserve">, or simply the ‘Fund’) being ‘Steady but slow, resilience and divergence’, and a rather upbeat mood of the Fund with regard to growth prospects, whereby IMF’s economic counsellor, Pierre-Olivier Gourinchas, pointed out in the foreword to the Report: ‘The global economy remains remarkably resilient, with growth holding steady as inflation returns to target. …despite many gloomy predictions, </w:t>
      </w:r>
      <w:r w:rsidRPr="00A63F73">
        <w:rPr>
          <w:rStyle w:val="StyleUnderline"/>
        </w:rPr>
        <w:t xml:space="preserve">the </w:t>
      </w:r>
      <w:r w:rsidRPr="00CF7AB6">
        <w:rPr>
          <w:rStyle w:val="StyleUnderline"/>
          <w:highlight w:val="cyan"/>
        </w:rPr>
        <w:t xml:space="preserve">world </w:t>
      </w:r>
      <w:r w:rsidRPr="00CF7AB6">
        <w:rPr>
          <w:rStyle w:val="Emphasis"/>
          <w:highlight w:val="cyan"/>
        </w:rPr>
        <w:t>avoided a recession</w:t>
      </w:r>
      <w:r w:rsidRPr="00A63F73">
        <w:rPr>
          <w:sz w:val="16"/>
        </w:rPr>
        <w:t xml:space="preserve">, the banking system proved largely resilient, and </w:t>
      </w:r>
      <w:r w:rsidRPr="00A63F73">
        <w:rPr>
          <w:rStyle w:val="StyleUnderline"/>
        </w:rPr>
        <w:t>major emerging market economies did not suffer sudden stops</w:t>
      </w:r>
      <w:r w:rsidRPr="00A63F73">
        <w:rPr>
          <w:sz w:val="16"/>
        </w:rPr>
        <w:t>.’</w:t>
      </w:r>
    </w:p>
    <w:p w14:paraId="76F6A6A4" w14:textId="77777777" w:rsidR="005055E9" w:rsidRPr="00A63F73" w:rsidRDefault="005055E9" w:rsidP="005055E9">
      <w:pPr>
        <w:rPr>
          <w:sz w:val="16"/>
        </w:rPr>
      </w:pPr>
      <w:r w:rsidRPr="00A63F73">
        <w:rPr>
          <w:rStyle w:val="StyleUnderline"/>
        </w:rPr>
        <w:t xml:space="preserve">While it is </w:t>
      </w:r>
      <w:r w:rsidRPr="00CF7AB6">
        <w:rPr>
          <w:rStyle w:val="StyleUnderline"/>
          <w:highlight w:val="cyan"/>
        </w:rPr>
        <w:t xml:space="preserve">essential to have </w:t>
      </w:r>
      <w:r w:rsidRPr="00CF7AB6">
        <w:rPr>
          <w:rStyle w:val="Emphasis"/>
          <w:highlight w:val="cyan"/>
        </w:rPr>
        <w:t>optimism</w:t>
      </w:r>
      <w:r w:rsidRPr="00CF7AB6">
        <w:rPr>
          <w:rStyle w:val="StyleUnderline"/>
          <w:highlight w:val="cyan"/>
        </w:rPr>
        <w:t xml:space="preserve"> to keep </w:t>
      </w:r>
      <w:r w:rsidRPr="00CF7AB6">
        <w:rPr>
          <w:rStyle w:val="Emphasis"/>
          <w:highlight w:val="cyan"/>
        </w:rPr>
        <w:t>moving</w:t>
      </w:r>
      <w:r w:rsidRPr="00A63F73">
        <w:rPr>
          <w:rStyle w:val="Emphasis"/>
        </w:rPr>
        <w:t xml:space="preserve"> </w:t>
      </w:r>
      <w:r w:rsidRPr="00CF7AB6">
        <w:rPr>
          <w:rStyle w:val="Emphasis"/>
          <w:highlight w:val="cyan"/>
        </w:rPr>
        <w:t>forward</w:t>
      </w:r>
      <w:r w:rsidRPr="00CF7AB6">
        <w:rPr>
          <w:rStyle w:val="StyleUnderline"/>
          <w:highlight w:val="cyan"/>
        </w:rPr>
        <w:t xml:space="preserve"> in a purposeful way</w:t>
      </w:r>
      <w:r w:rsidRPr="00A63F73">
        <w:rPr>
          <w:sz w:val="16"/>
        </w:rPr>
        <w:t xml:space="preserve">, </w:t>
      </w:r>
      <w:r w:rsidRPr="00A63F73">
        <w:rPr>
          <w:rStyle w:val="StyleUnderline"/>
        </w:rPr>
        <w:t>the underlying risks</w:t>
      </w:r>
      <w:r w:rsidRPr="00A63F73">
        <w:rPr>
          <w:sz w:val="16"/>
        </w:rPr>
        <w:t xml:space="preserve"> – especially </w:t>
      </w:r>
      <w:r w:rsidRPr="00A63F73">
        <w:rPr>
          <w:rStyle w:val="StyleUnderline"/>
        </w:rPr>
        <w:t xml:space="preserve">in the </w:t>
      </w:r>
      <w:r w:rsidRPr="00CF7AB6">
        <w:rPr>
          <w:rStyle w:val="StyleUnderline"/>
          <w:highlight w:val="cyan"/>
        </w:rPr>
        <w:t xml:space="preserve">shape of </w:t>
      </w:r>
      <w:r w:rsidRPr="00CF7AB6">
        <w:rPr>
          <w:rStyle w:val="Emphasis"/>
          <w:highlight w:val="cyan"/>
        </w:rPr>
        <w:t>fast-unfolding climate change crisis</w:t>
      </w:r>
      <w:r w:rsidRPr="00A63F73">
        <w:rPr>
          <w:sz w:val="16"/>
        </w:rPr>
        <w:t xml:space="preserve">, </w:t>
      </w:r>
      <w:r w:rsidRPr="00A63F73">
        <w:rPr>
          <w:rStyle w:val="StyleUnderline"/>
        </w:rPr>
        <w:t>the</w:t>
      </w:r>
      <w:r w:rsidRPr="00A63F73">
        <w:rPr>
          <w:sz w:val="16"/>
        </w:rPr>
        <w:t xml:space="preserve"> looming </w:t>
      </w:r>
      <w:r w:rsidRPr="00A63F73">
        <w:rPr>
          <w:rStyle w:val="StyleUnderline"/>
        </w:rPr>
        <w:t>large</w:t>
      </w:r>
      <w:r w:rsidRPr="00A63F73">
        <w:rPr>
          <w:sz w:val="16"/>
        </w:rPr>
        <w:t xml:space="preserve"> </w:t>
      </w:r>
      <w:r w:rsidRPr="00A63F73">
        <w:rPr>
          <w:rStyle w:val="StyleUnderline"/>
        </w:rPr>
        <w:t>related</w:t>
      </w:r>
      <w:r w:rsidRPr="00A63F73">
        <w:rPr>
          <w:sz w:val="16"/>
        </w:rPr>
        <w:t xml:space="preserve"> ‘</w:t>
      </w:r>
      <w:r w:rsidRPr="00A63F73">
        <w:rPr>
          <w:rStyle w:val="Emphasis"/>
        </w:rPr>
        <w:t>Pandemicene’</w:t>
      </w:r>
      <w:r w:rsidRPr="00A63F73">
        <w:rPr>
          <w:sz w:val="16"/>
        </w:rPr>
        <w:t xml:space="preserve"> </w:t>
      </w:r>
      <w:r w:rsidRPr="00A63F73">
        <w:rPr>
          <w:rStyle w:val="StyleUnderline"/>
        </w:rPr>
        <w:t>phenomenon</w:t>
      </w:r>
      <w:r w:rsidRPr="00A63F73">
        <w:rPr>
          <w:sz w:val="16"/>
        </w:rPr>
        <w:t xml:space="preserve">, a huge </w:t>
      </w:r>
      <w:r w:rsidRPr="00A63F73">
        <w:rPr>
          <w:rStyle w:val="StyleUnderline"/>
        </w:rPr>
        <w:t>debt</w:t>
      </w:r>
      <w:r w:rsidRPr="00A63F73">
        <w:rPr>
          <w:sz w:val="16"/>
        </w:rPr>
        <w:t xml:space="preserve"> crisis </w:t>
      </w:r>
      <w:r w:rsidRPr="00A63F73">
        <w:rPr>
          <w:rStyle w:val="StyleUnderline"/>
        </w:rPr>
        <w:t xml:space="preserve">facing </w:t>
      </w:r>
      <w:r w:rsidRPr="00A63F73">
        <w:rPr>
          <w:rStyle w:val="Emphasis"/>
        </w:rPr>
        <w:t>dozens of developing countries</w:t>
      </w:r>
      <w:r w:rsidRPr="00A63F73">
        <w:rPr>
          <w:sz w:val="16"/>
        </w:rPr>
        <w:t xml:space="preserve">, including Pakistan, </w:t>
      </w:r>
      <w:r w:rsidRPr="00A63F73">
        <w:rPr>
          <w:rStyle w:val="StyleUnderline"/>
        </w:rPr>
        <w:t>weakening multilateralism at a time when it is needed most to deal with existential threats</w:t>
      </w:r>
      <w:r w:rsidRPr="00A63F73">
        <w:rPr>
          <w:sz w:val="16"/>
        </w:rPr>
        <w:t xml:space="preserve">, and to </w:t>
      </w:r>
      <w:r w:rsidRPr="00A63F73">
        <w:rPr>
          <w:rStyle w:val="StyleUnderline"/>
        </w:rPr>
        <w:t>bring much-needed positives in terms of trade dividends for developing countries from a more equitable globalization to help stem otherwise fast increasing poverty</w:t>
      </w:r>
      <w:r w:rsidRPr="00A63F73">
        <w:rPr>
          <w:sz w:val="16"/>
        </w:rPr>
        <w:t>, not to mention lacklustre progress on sustainable development goals, in particular because of acute fiscal space, and practice of over-board austerity policies – call for a more cautious messaging from IMF to push for greater effort by countries.</w:t>
      </w:r>
    </w:p>
    <w:p w14:paraId="6F63DDCF" w14:textId="77777777" w:rsidR="005055E9" w:rsidRPr="00A63F73" w:rsidRDefault="005055E9" w:rsidP="005055E9">
      <w:pPr>
        <w:rPr>
          <w:sz w:val="16"/>
        </w:rPr>
      </w:pPr>
      <w:r w:rsidRPr="00A63F73">
        <w:rPr>
          <w:sz w:val="16"/>
        </w:rPr>
        <w:t xml:space="preserve">A more representative analysis came through World Bank’s flagship ‘Global Economic Prospects’ (GEP) report, released earlier in January had a more cautious approach in terms of optimism for the global economy, pointing out ‘…beyond the next two years, the outlook is dark. </w:t>
      </w:r>
      <w:r w:rsidRPr="00A63F73">
        <w:rPr>
          <w:rStyle w:val="StyleUnderline"/>
        </w:rPr>
        <w:t>The end of 2024 will mark the halfway point of what was expected to be a transformative decade for development</w:t>
      </w:r>
      <w:r w:rsidRPr="00A63F73">
        <w:rPr>
          <w:sz w:val="16"/>
        </w:rPr>
        <w:t>—when extreme poverty was to be extinguished, when major communicable diseases were to be eradicated, and when greenhouse-gas emissions were to be cut nearly in half. What looms instead is a wretched milestone: the weakest global growth performance of any half-decade since the 1990s, with people in one out of every four developing economies poorer than they were before the pandemic.’</w:t>
      </w:r>
    </w:p>
    <w:p w14:paraId="65412E55" w14:textId="77777777" w:rsidR="005055E9" w:rsidRPr="00A63F73" w:rsidRDefault="005055E9" w:rsidP="005055E9">
      <w:pPr>
        <w:rPr>
          <w:sz w:val="16"/>
        </w:rPr>
      </w:pPr>
      <w:r w:rsidRPr="00A63F73">
        <w:rPr>
          <w:sz w:val="16"/>
        </w:rPr>
        <w:t xml:space="preserve">Although global economic outlook as per GEP stood at 2.4 percent and 2.7 percent in 2024 and 2025, respectively, which has somewhat improved in WEO April 2024 report at 3.2 percent for both years, yet the underlying concerns raised by GEP still hold firmly, and requires of IMF for carrying more restrained sense of optimism. Similar </w:t>
      </w:r>
      <w:r w:rsidRPr="00A63F73">
        <w:rPr>
          <w:rStyle w:val="StyleUnderline"/>
        </w:rPr>
        <w:t>caution is needed in terms of not reading too much into improvement in projected economic growth outlook</w:t>
      </w:r>
      <w:r w:rsidRPr="00A63F73">
        <w:rPr>
          <w:sz w:val="16"/>
        </w:rPr>
        <w:t>, for instance of Pakistan, whereby as per GEP January report, real GDP (gross domestic product, or simply national income) growth projections stood at 1.7 percent, and 2.4 percent for 2024 and 2025, respectively, which have somewhat improved as per WEO at 2 percent, and 3.5 percent.</w:t>
      </w:r>
    </w:p>
    <w:p w14:paraId="109B4E85" w14:textId="77777777" w:rsidR="005055E9" w:rsidRPr="00A63F73" w:rsidRDefault="005055E9" w:rsidP="005055E9">
      <w:pPr>
        <w:rPr>
          <w:sz w:val="16"/>
        </w:rPr>
      </w:pPr>
      <w:r w:rsidRPr="00A63F73">
        <w:rPr>
          <w:sz w:val="16"/>
        </w:rPr>
        <w:t xml:space="preserve">The criticality of the decade of 2020s comes out foremost in terms of </w:t>
      </w:r>
      <w:r w:rsidRPr="00A63F73">
        <w:rPr>
          <w:rStyle w:val="StyleUnderline"/>
        </w:rPr>
        <w:t xml:space="preserve">the </w:t>
      </w:r>
      <w:r w:rsidRPr="00CF7AB6">
        <w:rPr>
          <w:rStyle w:val="StyleUnderline"/>
          <w:highlight w:val="cyan"/>
        </w:rPr>
        <w:t>fast-closing window</w:t>
      </w:r>
      <w:r w:rsidRPr="00A63F73">
        <w:rPr>
          <w:rStyle w:val="StyleUnderline"/>
        </w:rPr>
        <w:t xml:space="preserve"> of </w:t>
      </w:r>
      <w:r w:rsidRPr="00CF7AB6">
        <w:rPr>
          <w:rStyle w:val="StyleUnderline"/>
          <w:highlight w:val="cyan"/>
        </w:rPr>
        <w:t>saving</w:t>
      </w:r>
      <w:r w:rsidRPr="00A63F73">
        <w:rPr>
          <w:rStyle w:val="StyleUnderline"/>
        </w:rPr>
        <w:t xml:space="preserve"> </w:t>
      </w:r>
      <w:r w:rsidRPr="00CF7AB6">
        <w:rPr>
          <w:rStyle w:val="StyleUnderline"/>
          <w:highlight w:val="cyan"/>
        </w:rPr>
        <w:t>the world from potentially</w:t>
      </w:r>
      <w:r w:rsidRPr="00A63F73">
        <w:rPr>
          <w:rStyle w:val="StyleUnderline"/>
        </w:rPr>
        <w:t xml:space="preserve"> </w:t>
      </w:r>
      <w:r w:rsidRPr="00CF7AB6">
        <w:rPr>
          <w:rStyle w:val="Emphasis"/>
          <w:highlight w:val="cyan"/>
        </w:rPr>
        <w:t>irreversible impacts of climate change</w:t>
      </w:r>
      <w:r w:rsidRPr="00A63F73">
        <w:rPr>
          <w:sz w:val="16"/>
        </w:rPr>
        <w:t xml:space="preserve"> – mainly </w:t>
      </w:r>
      <w:r w:rsidRPr="00A63F73">
        <w:rPr>
          <w:rStyle w:val="StyleUnderline"/>
        </w:rPr>
        <w:t>in terms of more intense</w:t>
      </w:r>
      <w:r w:rsidRPr="00A63F73">
        <w:rPr>
          <w:sz w:val="16"/>
        </w:rPr>
        <w:t xml:space="preserve">, </w:t>
      </w:r>
      <w:r w:rsidRPr="00A63F73">
        <w:rPr>
          <w:rStyle w:val="StyleUnderline"/>
        </w:rPr>
        <w:t>and</w:t>
      </w:r>
      <w:r w:rsidRPr="00A63F73">
        <w:rPr>
          <w:sz w:val="16"/>
        </w:rPr>
        <w:t xml:space="preserve"> more </w:t>
      </w:r>
      <w:r w:rsidRPr="00A63F73">
        <w:rPr>
          <w:rStyle w:val="StyleUnderline"/>
        </w:rPr>
        <w:t>frequent</w:t>
      </w:r>
      <w:r w:rsidRPr="00A63F73">
        <w:rPr>
          <w:sz w:val="16"/>
        </w:rPr>
        <w:t xml:space="preserve"> climate change related </w:t>
      </w:r>
      <w:r w:rsidRPr="00A63F73">
        <w:rPr>
          <w:rStyle w:val="StyleUnderline"/>
        </w:rPr>
        <w:t>natural disasters</w:t>
      </w:r>
      <w:r w:rsidRPr="00A63F73">
        <w:rPr>
          <w:sz w:val="16"/>
        </w:rPr>
        <w:t xml:space="preserve"> – if the average annual global temperature exceeds 1.5C. At most this decade, or a few years into the next is the most time scientists are giving to policymakers, and people in general for reining in global warming. A March 2023 New York Times (NYT) article ‘</w:t>
      </w:r>
      <w:r w:rsidRPr="00A63F73">
        <w:rPr>
          <w:rStyle w:val="StyleUnderline"/>
        </w:rPr>
        <w:t xml:space="preserve">Climate change is </w:t>
      </w:r>
      <w:r w:rsidRPr="00CF7AB6">
        <w:rPr>
          <w:rStyle w:val="Emphasis"/>
          <w:highlight w:val="cyan"/>
        </w:rPr>
        <w:t>speeding toward catastrophe</w:t>
      </w:r>
      <w:r w:rsidRPr="00A63F73">
        <w:rPr>
          <w:sz w:val="16"/>
        </w:rPr>
        <w:t xml:space="preserve">. </w:t>
      </w:r>
      <w:r w:rsidRPr="00CF7AB6">
        <w:rPr>
          <w:rStyle w:val="StyleUnderline"/>
          <w:highlight w:val="cyan"/>
        </w:rPr>
        <w:t xml:space="preserve">The next decade is </w:t>
      </w:r>
      <w:r w:rsidRPr="00CF7AB6">
        <w:rPr>
          <w:rStyle w:val="Emphasis"/>
          <w:highlight w:val="cyan"/>
        </w:rPr>
        <w:t>crucial</w:t>
      </w:r>
      <w:r w:rsidRPr="00A63F73">
        <w:rPr>
          <w:sz w:val="16"/>
        </w:rPr>
        <w:t>, U.N. panel says’ highlighted the following in this regard: ‘</w:t>
      </w:r>
      <w:r w:rsidRPr="00A63F73">
        <w:rPr>
          <w:rStyle w:val="StyleUnderline"/>
        </w:rPr>
        <w:t xml:space="preserve">Earth is likely to cross a </w:t>
      </w:r>
      <w:r w:rsidRPr="00CF7AB6">
        <w:rPr>
          <w:rStyle w:val="Emphasis"/>
          <w:highlight w:val="cyan"/>
        </w:rPr>
        <w:t>critical threshold</w:t>
      </w:r>
      <w:r w:rsidRPr="00CF7AB6">
        <w:rPr>
          <w:rStyle w:val="StyleUnderline"/>
          <w:highlight w:val="cyan"/>
        </w:rPr>
        <w:t xml:space="preserve"> for </w:t>
      </w:r>
      <w:r w:rsidRPr="00CF7AB6">
        <w:rPr>
          <w:rStyle w:val="Emphasis"/>
          <w:highlight w:val="cyan"/>
        </w:rPr>
        <w:t>global warming</w:t>
      </w:r>
      <w:r w:rsidRPr="00A63F73">
        <w:rPr>
          <w:rStyle w:val="StyleUnderline"/>
        </w:rPr>
        <w:t xml:space="preserve"> </w:t>
      </w:r>
      <w:r w:rsidRPr="00CF7AB6">
        <w:rPr>
          <w:rStyle w:val="StyleUnderline"/>
          <w:highlight w:val="cyan"/>
        </w:rPr>
        <w:t>within the next decade</w:t>
      </w:r>
      <w:r w:rsidRPr="00A63F73">
        <w:rPr>
          <w:sz w:val="16"/>
        </w:rPr>
        <w:t xml:space="preserve">, and </w:t>
      </w:r>
      <w:r w:rsidRPr="00A63F73">
        <w:rPr>
          <w:rStyle w:val="StyleUnderline"/>
        </w:rPr>
        <w:t xml:space="preserve">nations will need to make an </w:t>
      </w:r>
      <w:r w:rsidRPr="00A63F73">
        <w:rPr>
          <w:rStyle w:val="Emphasis"/>
        </w:rPr>
        <w:t>immediate</w:t>
      </w:r>
      <w:r w:rsidRPr="00A63F73">
        <w:rPr>
          <w:rStyle w:val="StyleUnderline"/>
        </w:rPr>
        <w:t xml:space="preserve"> and </w:t>
      </w:r>
      <w:r w:rsidRPr="00A63F73">
        <w:rPr>
          <w:rStyle w:val="Emphasis"/>
        </w:rPr>
        <w:t>drastic shift away</w:t>
      </w:r>
      <w:r w:rsidRPr="00A63F73">
        <w:rPr>
          <w:rStyle w:val="StyleUnderline"/>
        </w:rPr>
        <w:t xml:space="preserve"> from fossil fuels to prevent the planet from overheating </w:t>
      </w:r>
      <w:r w:rsidRPr="00A63F73">
        <w:rPr>
          <w:rStyle w:val="StyleUnderline"/>
        </w:rPr>
        <w:lastRenderedPageBreak/>
        <w:t>dangerously beyond that level</w:t>
      </w:r>
      <w:r w:rsidRPr="00A63F73">
        <w:rPr>
          <w:sz w:val="16"/>
        </w:rPr>
        <w:t xml:space="preserve">, according to a major new report released on Monday. The report, by the Intergovernmental Panel on Climate Change, a body of experts convened by the United Nations… says that global average temperatures are estimated to rise 1.5 degrees Celsius… above preindustrial levels sometime around “the first half of the 2030s,” as humans continue to burn coal, oil and natural gas. …Beyond that point, scientists say, </w:t>
      </w:r>
      <w:r w:rsidRPr="00A63F73">
        <w:rPr>
          <w:rStyle w:val="StyleUnderline"/>
        </w:rPr>
        <w:t xml:space="preserve">the impacts of </w:t>
      </w:r>
      <w:r w:rsidRPr="00A63F73">
        <w:rPr>
          <w:rStyle w:val="Emphasis"/>
        </w:rPr>
        <w:t>catastrophic heat waves</w:t>
      </w:r>
      <w:r w:rsidRPr="00A63F73">
        <w:rPr>
          <w:sz w:val="16"/>
        </w:rPr>
        <w:t xml:space="preserve">, </w:t>
      </w:r>
      <w:r w:rsidRPr="00CF7AB6">
        <w:rPr>
          <w:rStyle w:val="Emphasis"/>
          <w:highlight w:val="cyan"/>
        </w:rPr>
        <w:t>flooding</w:t>
      </w:r>
      <w:r w:rsidRPr="00A63F73">
        <w:rPr>
          <w:sz w:val="16"/>
        </w:rPr>
        <w:t xml:space="preserve">, </w:t>
      </w:r>
      <w:r w:rsidRPr="00CF7AB6">
        <w:rPr>
          <w:rStyle w:val="Emphasis"/>
          <w:highlight w:val="cyan"/>
        </w:rPr>
        <w:t>drought</w:t>
      </w:r>
      <w:r w:rsidRPr="00A63F73">
        <w:rPr>
          <w:sz w:val="16"/>
        </w:rPr>
        <w:t xml:space="preserve">, </w:t>
      </w:r>
      <w:r w:rsidRPr="00CF7AB6">
        <w:rPr>
          <w:rStyle w:val="Emphasis"/>
          <w:highlight w:val="cyan"/>
        </w:rPr>
        <w:t>crop failures</w:t>
      </w:r>
      <w:r w:rsidRPr="00A63F73">
        <w:rPr>
          <w:rStyle w:val="StyleUnderline"/>
        </w:rPr>
        <w:t xml:space="preserve"> </w:t>
      </w:r>
      <w:r w:rsidRPr="00CF7AB6">
        <w:rPr>
          <w:rStyle w:val="StyleUnderline"/>
          <w:highlight w:val="cyan"/>
        </w:rPr>
        <w:t xml:space="preserve">and </w:t>
      </w:r>
      <w:r w:rsidRPr="00CF7AB6">
        <w:rPr>
          <w:rStyle w:val="Emphasis"/>
          <w:highlight w:val="cyan"/>
        </w:rPr>
        <w:t>species extinction</w:t>
      </w:r>
      <w:r w:rsidRPr="00A63F73">
        <w:rPr>
          <w:rStyle w:val="StyleUnderline"/>
        </w:rPr>
        <w:t xml:space="preserve"> become significantly harder for humanity to handle</w:t>
      </w:r>
      <w:r w:rsidRPr="00A63F73">
        <w:rPr>
          <w:sz w:val="16"/>
        </w:rPr>
        <w:t>.’</w:t>
      </w:r>
    </w:p>
    <w:p w14:paraId="311FFD6A" w14:textId="77777777" w:rsidR="005055E9" w:rsidRPr="00A63F73" w:rsidRDefault="005055E9" w:rsidP="005055E9">
      <w:pPr>
        <w:rPr>
          <w:sz w:val="16"/>
        </w:rPr>
      </w:pPr>
      <w:r w:rsidRPr="00A63F73">
        <w:rPr>
          <w:sz w:val="16"/>
        </w:rPr>
        <w:t xml:space="preserve">Secondly, with higher intensity of global warming, </w:t>
      </w:r>
      <w:r w:rsidRPr="00A63F73">
        <w:rPr>
          <w:rStyle w:val="StyleUnderline"/>
        </w:rPr>
        <w:t>the probability of another pandemic</w:t>
      </w:r>
      <w:r w:rsidRPr="00A63F73">
        <w:rPr>
          <w:sz w:val="16"/>
        </w:rPr>
        <w:t xml:space="preserve"> – the ‘Pandemicene’ phenomenon – </w:t>
      </w:r>
      <w:r w:rsidRPr="00A63F73">
        <w:rPr>
          <w:rStyle w:val="StyleUnderline"/>
        </w:rPr>
        <w:t>will likely increase</w:t>
      </w:r>
      <w:r w:rsidRPr="00A63F73">
        <w:rPr>
          <w:sz w:val="16"/>
        </w:rPr>
        <w:t>. Already, developing countries in particular are unable to turn the trend back to a decreasing path for absolute poverty. An April Guardian article ‘</w:t>
      </w:r>
      <w:r w:rsidRPr="00A63F73">
        <w:rPr>
          <w:rStyle w:val="StyleUnderline"/>
        </w:rPr>
        <w:t>Covid</w:t>
      </w:r>
      <w:r w:rsidRPr="00A63F73">
        <w:rPr>
          <w:sz w:val="16"/>
        </w:rPr>
        <w:t xml:space="preserve"> pandemic </w:t>
      </w:r>
      <w:r w:rsidRPr="00A63F73">
        <w:rPr>
          <w:rStyle w:val="StyleUnderline"/>
        </w:rPr>
        <w:t>made poorest countries even worse off</w:t>
      </w:r>
      <w:r w:rsidRPr="00A63F73">
        <w:rPr>
          <w:sz w:val="16"/>
        </w:rPr>
        <w:t>, World Bank warns’ pointed out in this regard: ‘</w:t>
      </w:r>
      <w:r w:rsidRPr="00A63F73">
        <w:rPr>
          <w:rStyle w:val="StyleUnderline"/>
        </w:rPr>
        <w:t>The devastating impact of the pandemic on the world’s poorest countries has brought poverty reduction to a halt and led to a widening income gap with nations in the rich west</w:t>
      </w:r>
      <w:r w:rsidRPr="00A63F73">
        <w:rPr>
          <w:sz w:val="16"/>
        </w:rPr>
        <w:t xml:space="preserve">, </w:t>
      </w:r>
      <w:r w:rsidRPr="00A63F73">
        <w:rPr>
          <w:rStyle w:val="StyleUnderline"/>
        </w:rPr>
        <w:t>the World Bank</w:t>
      </w:r>
      <w:r w:rsidRPr="00A63F73">
        <w:rPr>
          <w:sz w:val="16"/>
        </w:rPr>
        <w:t xml:space="preserve"> has </w:t>
      </w:r>
      <w:r w:rsidRPr="00A63F73">
        <w:rPr>
          <w:rStyle w:val="StyleUnderline"/>
        </w:rPr>
        <w:t>warned</w:t>
      </w:r>
      <w:r w:rsidRPr="00A63F73">
        <w:rPr>
          <w:sz w:val="16"/>
        </w:rPr>
        <w:t>. In a report released to coincide with its half-yearly meeting, the Washington-based organisation said half of the world’s 75 poorest nations had seen income per head rise more slowly than in developed countries over the past five years.’</w:t>
      </w:r>
    </w:p>
    <w:p w14:paraId="33498EB8" w14:textId="77777777" w:rsidR="005055E9" w:rsidRPr="00A63F73" w:rsidRDefault="005055E9" w:rsidP="005055E9">
      <w:pPr>
        <w:rPr>
          <w:sz w:val="16"/>
        </w:rPr>
      </w:pPr>
      <w:r w:rsidRPr="00A63F73">
        <w:rPr>
          <w:sz w:val="16"/>
        </w:rPr>
        <w:t xml:space="preserve">Unfortunately, </w:t>
      </w:r>
      <w:r w:rsidRPr="00A63F73">
        <w:rPr>
          <w:rStyle w:val="StyleUnderline"/>
        </w:rPr>
        <w:t>when the world needed to come together</w:t>
      </w:r>
      <w:r w:rsidRPr="00A63F73">
        <w:rPr>
          <w:sz w:val="16"/>
        </w:rPr>
        <w:t xml:space="preserve">, to </w:t>
      </w:r>
      <w:r w:rsidRPr="00A63F73">
        <w:rPr>
          <w:rStyle w:val="StyleUnderline"/>
        </w:rPr>
        <w:t>deal with these existential threats in a much more mission-oriented manner</w:t>
      </w:r>
      <w:r w:rsidRPr="00A63F73">
        <w:rPr>
          <w:sz w:val="16"/>
        </w:rPr>
        <w:t xml:space="preserve">, </w:t>
      </w:r>
      <w:r w:rsidRPr="00A63F73">
        <w:rPr>
          <w:rStyle w:val="StyleUnderline"/>
        </w:rPr>
        <w:t>especially after serious concerns of the global south over the lack of multilateralism shown by developed countries in general</w:t>
      </w:r>
      <w:r w:rsidRPr="00A63F73">
        <w:rPr>
          <w:sz w:val="16"/>
        </w:rPr>
        <w:t xml:space="preserve">, especially </w:t>
      </w:r>
      <w:r w:rsidRPr="00A63F73">
        <w:rPr>
          <w:rStyle w:val="StyleUnderline"/>
        </w:rPr>
        <w:t>in terms of Covid</w:t>
      </w:r>
      <w:r w:rsidRPr="00A63F73">
        <w:rPr>
          <w:sz w:val="16"/>
        </w:rPr>
        <w:t xml:space="preserve"> related vaccines’ production and distribution, weak efforts at the World Trade Organization (WTO), for instance, including foot-dragging in even reaching consensus on a ‘global pandemic treaty’, in addition to rise in risk of wider conflict, given the war in Ukraine, and a serious conflict in the Middle East, during the decade up till now, not to mention the impact this is having on global supply chains, couple with years of weakening of state capacity to effectively responding to shocks in the wake of neoliberal onslaught, </w:t>
      </w:r>
      <w:r w:rsidRPr="00A63F73">
        <w:rPr>
          <w:rStyle w:val="StyleUnderline"/>
        </w:rPr>
        <w:t xml:space="preserve">have all been </w:t>
      </w:r>
      <w:r w:rsidRPr="00CF7AB6">
        <w:rPr>
          <w:rStyle w:val="StyleUnderline"/>
          <w:highlight w:val="cyan"/>
        </w:rPr>
        <w:t>factors</w:t>
      </w:r>
      <w:r w:rsidRPr="00A63F73">
        <w:rPr>
          <w:rStyle w:val="StyleUnderline"/>
        </w:rPr>
        <w:t xml:space="preserve"> that </w:t>
      </w:r>
      <w:r w:rsidRPr="00CF7AB6">
        <w:rPr>
          <w:rStyle w:val="Emphasis"/>
          <w:highlight w:val="cyan"/>
        </w:rPr>
        <w:t>need to be better internalized</w:t>
      </w:r>
      <w:r w:rsidRPr="00A63F73">
        <w:rPr>
          <w:rStyle w:val="StyleUnderline"/>
        </w:rPr>
        <w:t xml:space="preserve"> </w:t>
      </w:r>
      <w:r w:rsidRPr="00CF7AB6">
        <w:rPr>
          <w:rStyle w:val="StyleUnderline"/>
          <w:highlight w:val="cyan"/>
        </w:rPr>
        <w:t xml:space="preserve">when </w:t>
      </w:r>
      <w:r w:rsidRPr="00CF7AB6">
        <w:rPr>
          <w:rStyle w:val="Emphasis"/>
          <w:highlight w:val="cyan"/>
        </w:rPr>
        <w:t>determining the extent of optimism</w:t>
      </w:r>
      <w:r w:rsidRPr="00A63F73">
        <w:rPr>
          <w:rStyle w:val="StyleUnderline"/>
        </w:rPr>
        <w:t xml:space="preserve"> one needs to attach as done by IMF to global economic prospects</w:t>
      </w:r>
      <w:r w:rsidRPr="00A63F73">
        <w:rPr>
          <w:sz w:val="16"/>
        </w:rPr>
        <w:t>.</w:t>
      </w:r>
    </w:p>
    <w:p w14:paraId="27F50010" w14:textId="77777777" w:rsidR="005055E9" w:rsidRPr="00A63F73" w:rsidRDefault="005055E9" w:rsidP="005055E9">
      <w:pPr>
        <w:rPr>
          <w:sz w:val="16"/>
        </w:rPr>
      </w:pPr>
      <w:r w:rsidRPr="00A63F73">
        <w:rPr>
          <w:sz w:val="16"/>
        </w:rPr>
        <w:t xml:space="preserve">The same article ‘Most difficult global outlook since 1930s heralds end of US-led world order’ highlights this lack of global unity in terms of analyzing challenges being faced, and how to resolve them as follows: ‘The IMF likes to look on the bright side. It revised up slightly its forecast for global growth and now thinks scarring from the coronavirus pandemic and the cost of living crisis will be less severe than it originally feared. …This analysis is only true up to a point. There has been plenty of scarring in the poorest and weakest countries, and in the developed world the US is the outlier, with performance markedly worse in Europe. Medium-term growth prospects remain poor. The war [in </w:t>
      </w:r>
      <w:r w:rsidRPr="00A63F73">
        <w:rPr>
          <w:rStyle w:val="StyleUnderline"/>
        </w:rPr>
        <w:t>Ukraine</w:t>
      </w:r>
      <w:r w:rsidRPr="00A63F73">
        <w:rPr>
          <w:sz w:val="16"/>
        </w:rPr>
        <w:t xml:space="preserve">] has </w:t>
      </w:r>
      <w:r w:rsidRPr="00A63F73">
        <w:rPr>
          <w:rStyle w:val="StyleUnderline"/>
        </w:rPr>
        <w:t>highlighted</w:t>
      </w:r>
      <w:r w:rsidRPr="00A63F73">
        <w:rPr>
          <w:sz w:val="16"/>
        </w:rPr>
        <w:t xml:space="preserve"> and widened </w:t>
      </w:r>
      <w:r w:rsidRPr="00A63F73">
        <w:rPr>
          <w:rStyle w:val="StyleUnderline"/>
        </w:rPr>
        <w:t xml:space="preserve">the gulf between </w:t>
      </w:r>
      <w:r w:rsidRPr="00CF7AB6">
        <w:rPr>
          <w:rStyle w:val="Emphasis"/>
          <w:highlight w:val="cyan"/>
        </w:rPr>
        <w:t>the wealthy countries</w:t>
      </w:r>
      <w:r w:rsidRPr="00CF7AB6">
        <w:rPr>
          <w:rStyle w:val="StyleUnderline"/>
          <w:highlight w:val="cyan"/>
        </w:rPr>
        <w:t xml:space="preserve"> of the </w:t>
      </w:r>
      <w:r w:rsidRPr="00CF7AB6">
        <w:rPr>
          <w:rStyle w:val="Emphasis"/>
          <w:highlight w:val="cyan"/>
        </w:rPr>
        <w:t>global north</w:t>
      </w:r>
      <w:r w:rsidRPr="00A63F73">
        <w:rPr>
          <w:rStyle w:val="StyleUnderline"/>
        </w:rPr>
        <w:t xml:space="preserve"> </w:t>
      </w:r>
      <w:r w:rsidRPr="00CF7AB6">
        <w:rPr>
          <w:rStyle w:val="StyleUnderline"/>
          <w:highlight w:val="cyan"/>
        </w:rPr>
        <w:t xml:space="preserve">and the </w:t>
      </w:r>
      <w:r w:rsidRPr="00CF7AB6">
        <w:rPr>
          <w:rStyle w:val="Emphasis"/>
          <w:highlight w:val="cyan"/>
        </w:rPr>
        <w:t>big emerging countries</w:t>
      </w:r>
      <w:r w:rsidRPr="00A63F73">
        <w:rPr>
          <w:rStyle w:val="StyleUnderline"/>
        </w:rPr>
        <w:t xml:space="preserve"> </w:t>
      </w:r>
      <w:r w:rsidRPr="00CF7AB6">
        <w:rPr>
          <w:rStyle w:val="StyleUnderline"/>
          <w:highlight w:val="cyan"/>
        </w:rPr>
        <w:t>of the global south</w:t>
      </w:r>
      <w:r w:rsidRPr="00A63F73">
        <w:rPr>
          <w:sz w:val="16"/>
        </w:rPr>
        <w:t xml:space="preserve">. …When the G7 asks for a show of solidarity to oppose Russian aggression, </w:t>
      </w:r>
      <w:r w:rsidRPr="00A63F73">
        <w:rPr>
          <w:rStyle w:val="StyleUnderline"/>
        </w:rPr>
        <w:t>they ask where the solidarity was during the pandemic</w:t>
      </w:r>
      <w:r w:rsidRPr="00A63F73">
        <w:rPr>
          <w:sz w:val="16"/>
        </w:rPr>
        <w:t xml:space="preserve">, </w:t>
      </w:r>
      <w:r w:rsidRPr="00A63F73">
        <w:rPr>
          <w:rStyle w:val="StyleUnderline"/>
        </w:rPr>
        <w:t>when rich countries</w:t>
      </w:r>
      <w:r w:rsidRPr="00A63F73">
        <w:rPr>
          <w:sz w:val="16"/>
        </w:rPr>
        <w:t xml:space="preserve"> </w:t>
      </w:r>
      <w:r w:rsidRPr="00A63F73">
        <w:rPr>
          <w:rStyle w:val="StyleUnderline"/>
        </w:rPr>
        <w:t>took</w:t>
      </w:r>
      <w:r w:rsidRPr="00A63F73">
        <w:rPr>
          <w:sz w:val="16"/>
        </w:rPr>
        <w:t xml:space="preserve"> </w:t>
      </w:r>
      <w:r w:rsidRPr="00A63F73">
        <w:rPr>
          <w:rStyle w:val="StyleUnderline"/>
        </w:rPr>
        <w:t>the lion’s share of the vaccines</w:t>
      </w:r>
      <w:r w:rsidRPr="00A63F73">
        <w:rPr>
          <w:sz w:val="16"/>
        </w:rPr>
        <w:t>. They want to know why G7 countries have cut their aid budgets and why a debt crisis has been allowed to fester. They have a point on all counts.’</w:t>
      </w:r>
    </w:p>
    <w:p w14:paraId="7D1029C5" w14:textId="77777777" w:rsidR="005055E9" w:rsidRPr="00A63F73" w:rsidRDefault="005055E9" w:rsidP="005055E9">
      <w:pPr>
        <w:rPr>
          <w:sz w:val="16"/>
        </w:rPr>
      </w:pPr>
      <w:r w:rsidRPr="00A63F73">
        <w:rPr>
          <w:sz w:val="16"/>
        </w:rPr>
        <w:t>In particular, with regard to the lack of multilateral spirit shown both in terms of weak debt relief towards developing countries, and much-needed greater provision of special drawing rights (SDRs) by IMF, on one hand, and on the other, instead over-emphasis placed by IMF on developing countries in terms of adopting austerity policies – not to mention IMF’s continuation of charging ‘surcharge’ fee from programme countries – not allowing developing countries to make needed expenditures with regard to climate change, health sector resilience and poverty reduction.</w:t>
      </w:r>
    </w:p>
    <w:p w14:paraId="701F611A" w14:textId="77777777" w:rsidR="005055E9" w:rsidRDefault="005055E9" w:rsidP="005055E9">
      <w:pPr>
        <w:rPr>
          <w:sz w:val="16"/>
        </w:rPr>
      </w:pPr>
      <w:r w:rsidRPr="00A63F73">
        <w:rPr>
          <w:sz w:val="16"/>
        </w:rPr>
        <w:t>With regard to weak multilateral spirit in terms of facilitating developing countries facing debt challenge, an April 21 Guardian article ‘World Bank official calls for shake-up of G20 debt relief scheme’ pointed out: ‘</w:t>
      </w:r>
      <w:r w:rsidRPr="00A63F73">
        <w:rPr>
          <w:rStyle w:val="StyleUnderline"/>
        </w:rPr>
        <w:t xml:space="preserve">The </w:t>
      </w:r>
      <w:r w:rsidRPr="00CF7AB6">
        <w:rPr>
          <w:rStyle w:val="StyleUnderline"/>
          <w:highlight w:val="cyan"/>
        </w:rPr>
        <w:t>mechanism</w:t>
      </w:r>
      <w:r w:rsidRPr="00A63F73">
        <w:rPr>
          <w:rStyle w:val="StyleUnderline"/>
        </w:rPr>
        <w:t xml:space="preserve"> </w:t>
      </w:r>
      <w:r w:rsidRPr="00CF7AB6">
        <w:rPr>
          <w:rStyle w:val="StyleUnderline"/>
          <w:highlight w:val="cyan"/>
        </w:rPr>
        <w:t xml:space="preserve">for </w:t>
      </w:r>
      <w:r w:rsidRPr="00CF7AB6">
        <w:rPr>
          <w:rStyle w:val="Emphasis"/>
          <w:highlight w:val="cyan"/>
        </w:rPr>
        <w:t>providing debt relief</w:t>
      </w:r>
      <w:r w:rsidRPr="00A63F73">
        <w:rPr>
          <w:rStyle w:val="StyleUnderline"/>
        </w:rPr>
        <w:t xml:space="preserve"> </w:t>
      </w:r>
      <w:r w:rsidRPr="00CF7AB6">
        <w:rPr>
          <w:rStyle w:val="StyleUnderline"/>
          <w:highlight w:val="cyan"/>
        </w:rPr>
        <w:t xml:space="preserve">to the </w:t>
      </w:r>
      <w:r w:rsidRPr="00CF7AB6">
        <w:rPr>
          <w:rStyle w:val="Emphasis"/>
          <w:highlight w:val="cyan"/>
        </w:rPr>
        <w:t>world’s poorest countries</w:t>
      </w:r>
      <w:r w:rsidRPr="00A63F73">
        <w:rPr>
          <w:rStyle w:val="StyleUnderline"/>
        </w:rPr>
        <w:t xml:space="preserve"> </w:t>
      </w:r>
      <w:r w:rsidRPr="00CF7AB6">
        <w:rPr>
          <w:rStyle w:val="StyleUnderline"/>
          <w:highlight w:val="cyan"/>
        </w:rPr>
        <w:t>is failing</w:t>
      </w:r>
      <w:r w:rsidRPr="00A63F73">
        <w:rPr>
          <w:rStyle w:val="StyleUnderline"/>
        </w:rPr>
        <w:t xml:space="preserve"> to produce results and requires a major rethink</w:t>
      </w:r>
      <w:r w:rsidRPr="00A63F73">
        <w:rPr>
          <w:sz w:val="16"/>
        </w:rPr>
        <w:t xml:space="preserve">, </w:t>
      </w:r>
      <w:r w:rsidRPr="00A63F73">
        <w:rPr>
          <w:rStyle w:val="StyleUnderline"/>
        </w:rPr>
        <w:t>a senior official at the World Bank has said</w:t>
      </w:r>
      <w:r w:rsidRPr="00A63F73">
        <w:rPr>
          <w:sz w:val="16"/>
        </w:rPr>
        <w:t xml:space="preserve">. Indermit Gill, the bank’s chief economist, said that after four years the G20’s common framework – </w:t>
      </w:r>
      <w:r w:rsidRPr="00A63F73">
        <w:rPr>
          <w:rStyle w:val="StyleUnderline"/>
        </w:rPr>
        <w:t xml:space="preserve">designed to speed up and </w:t>
      </w:r>
      <w:r w:rsidRPr="00CF7AB6">
        <w:rPr>
          <w:rStyle w:val="Emphasis"/>
          <w:highlight w:val="cyan"/>
        </w:rPr>
        <w:t>simplify debt restructuring</w:t>
      </w:r>
      <w:r w:rsidRPr="00A63F73">
        <w:rPr>
          <w:sz w:val="16"/>
        </w:rPr>
        <w:t xml:space="preserve"> – </w:t>
      </w:r>
      <w:r w:rsidRPr="00CF7AB6">
        <w:rPr>
          <w:rStyle w:val="StyleUnderline"/>
          <w:highlight w:val="cyan"/>
        </w:rPr>
        <w:t xml:space="preserve">had not provided a </w:t>
      </w:r>
      <w:r w:rsidRPr="00CF7AB6">
        <w:rPr>
          <w:rStyle w:val="Emphasis"/>
          <w:highlight w:val="cyan"/>
        </w:rPr>
        <w:t>single dollar</w:t>
      </w:r>
      <w:r w:rsidRPr="00CF7AB6">
        <w:rPr>
          <w:rStyle w:val="StyleUnderline"/>
          <w:highlight w:val="cyan"/>
        </w:rPr>
        <w:t xml:space="preserve"> of </w:t>
      </w:r>
      <w:r w:rsidRPr="00CF7AB6">
        <w:rPr>
          <w:rStyle w:val="Emphasis"/>
          <w:highlight w:val="cyan"/>
        </w:rPr>
        <w:t>new money</w:t>
      </w:r>
      <w:r w:rsidRPr="00A63F73">
        <w:rPr>
          <w:sz w:val="16"/>
        </w:rPr>
        <w:t xml:space="preserve">. More than half the 75 countries deemed poor enough to be eligible for concessional finance from the World Bank are either in distress or close to it, and Gill said cripplingly high repayments were entrenching poverty. …He said </w:t>
      </w:r>
      <w:r w:rsidRPr="00A63F73">
        <w:rPr>
          <w:rStyle w:val="StyleUnderline"/>
        </w:rPr>
        <w:t>lessons should be learned from the blueprint drawn up in the</w:t>
      </w:r>
      <w:r w:rsidRPr="00A63F73">
        <w:rPr>
          <w:sz w:val="16"/>
        </w:rPr>
        <w:t xml:space="preserve"> 19</w:t>
      </w:r>
      <w:r w:rsidRPr="00A63F73">
        <w:rPr>
          <w:rStyle w:val="StyleUnderline"/>
        </w:rPr>
        <w:t>80s</w:t>
      </w:r>
      <w:r w:rsidRPr="00A63F73">
        <w:rPr>
          <w:sz w:val="16"/>
        </w:rPr>
        <w:t xml:space="preserve"> </w:t>
      </w:r>
      <w:r w:rsidRPr="00A63F73">
        <w:rPr>
          <w:rStyle w:val="StyleUnderline"/>
        </w:rPr>
        <w:t>by the then US treasury secretary</w:t>
      </w:r>
      <w:r w:rsidRPr="00A63F73">
        <w:rPr>
          <w:sz w:val="16"/>
        </w:rPr>
        <w:t xml:space="preserve">, Nicholas Brady, </w:t>
      </w:r>
      <w:r w:rsidRPr="00A63F73">
        <w:rPr>
          <w:rStyle w:val="StyleUnderline"/>
        </w:rPr>
        <w:t xml:space="preserve">to deal with a </w:t>
      </w:r>
      <w:r w:rsidRPr="00A63F73">
        <w:rPr>
          <w:rStyle w:val="Emphasis"/>
        </w:rPr>
        <w:t>previous debt crisis</w:t>
      </w:r>
      <w:r w:rsidRPr="00A63F73">
        <w:rPr>
          <w:sz w:val="16"/>
        </w:rPr>
        <w:t>. The Brady plan provided a systematic approach to debt relief, ensured private creditors were part of the process from the start, and involved creditors accepting losses in return for assurances about the ability of debtor countries’ capacity to repay.’</w:t>
      </w:r>
    </w:p>
    <w:p w14:paraId="7EDD0A11" w14:textId="77777777" w:rsidR="005055E9" w:rsidRDefault="005055E9" w:rsidP="005055E9">
      <w:pPr>
        <w:pStyle w:val="Heading3"/>
      </w:pPr>
      <w:r w:rsidRPr="00A63F73">
        <w:lastRenderedPageBreak/>
        <w:t>2NC---Impact---</w:t>
      </w:r>
      <w:r>
        <w:t>T/C---Patent Trolls</w:t>
      </w:r>
    </w:p>
    <w:p w14:paraId="00D83679" w14:textId="77777777" w:rsidR="005055E9" w:rsidRPr="00A63AD0" w:rsidRDefault="005055E9" w:rsidP="005055E9">
      <w:pPr>
        <w:pStyle w:val="Heading4"/>
      </w:pPr>
      <w:r>
        <w:t>i think you can get a link from the bad patents stuff and then hide like a second da here</w:t>
      </w:r>
    </w:p>
    <w:p w14:paraId="01AE8306" w14:textId="77777777" w:rsidR="005055E9" w:rsidRPr="00A63F73" w:rsidRDefault="005055E9" w:rsidP="005055E9">
      <w:pPr>
        <w:pStyle w:val="Heading4"/>
      </w:pPr>
      <w:r w:rsidRPr="00D73045">
        <w:rPr>
          <w:u w:val="single"/>
        </w:rPr>
        <w:t>THE ECONOMY</w:t>
      </w:r>
      <w:r w:rsidRPr="00A63F73">
        <w:t xml:space="preserve">. Trolls disincentivize </w:t>
      </w:r>
      <w:r w:rsidRPr="00D73045">
        <w:rPr>
          <w:u w:val="single"/>
        </w:rPr>
        <w:t>innovation</w:t>
      </w:r>
      <w:r w:rsidRPr="00A63F73">
        <w:t xml:space="preserve"> and </w:t>
      </w:r>
      <w:r w:rsidRPr="00D73045">
        <w:rPr>
          <w:u w:val="single"/>
        </w:rPr>
        <w:t>intra-firm collaboration</w:t>
      </w:r>
      <w:r w:rsidRPr="00A63F73">
        <w:t xml:space="preserve">, </w:t>
      </w:r>
      <w:r w:rsidRPr="00D73045">
        <w:rPr>
          <w:u w:val="single"/>
        </w:rPr>
        <w:t>ensuring market collapse</w:t>
      </w:r>
      <w:r w:rsidRPr="00A63F73">
        <w:t>.</w:t>
      </w:r>
    </w:p>
    <w:p w14:paraId="1EE5201A" w14:textId="77777777" w:rsidR="005055E9" w:rsidRPr="00A63F73" w:rsidRDefault="005055E9" w:rsidP="005055E9">
      <w:r w:rsidRPr="00A63F73">
        <w:t xml:space="preserve">Kenneth E </w:t>
      </w:r>
      <w:r w:rsidRPr="00A63F73">
        <w:rPr>
          <w:rStyle w:val="Style13ptBold"/>
        </w:rPr>
        <w:t>Huang et al 22</w:t>
      </w:r>
      <w:r w:rsidRPr="00A63F73">
        <w:t>, (Ph.D., MIT) is the Dean's Chair Professor and Associate Professor (with tenure) at the National University of Singapore (NUS) in the Department of Industrial Systems Engineering and Management (ISEM), College of Design and Engineering, and Department of Strategy and Policy, NUS Business School, 1/16/22, “Escaping the Patent Trolls: The Impact of Non-Practicing Entity Litigation on Firm Innovation Strategies”, https://mackinstitute.wharton.upenn.edu/wp-content/uploads/2022/03/Huang-Kenneth-et-al._Escaping-the-Patent-Trolls.pdf, kcab</w:t>
      </w:r>
    </w:p>
    <w:p w14:paraId="570D36C8" w14:textId="77777777" w:rsidR="005055E9" w:rsidRPr="00A63F73" w:rsidRDefault="005055E9" w:rsidP="005055E9">
      <w:pPr>
        <w:rPr>
          <w:sz w:val="16"/>
        </w:rPr>
      </w:pPr>
      <w:r w:rsidRPr="00A63F73">
        <w:rPr>
          <w:rStyle w:val="StyleUnderline"/>
          <w:highlight w:val="cyan"/>
        </w:rPr>
        <w:t>Innovation contributes</w:t>
      </w:r>
      <w:r w:rsidRPr="00A63F73">
        <w:rPr>
          <w:rStyle w:val="StyleUnderline"/>
        </w:rPr>
        <w:t xml:space="preserve"> </w:t>
      </w:r>
      <w:r w:rsidRPr="00A63F73">
        <w:rPr>
          <w:rStyle w:val="StyleUnderline"/>
          <w:highlight w:val="cyan"/>
        </w:rPr>
        <w:t xml:space="preserve">to </w:t>
      </w:r>
      <w:r w:rsidRPr="00A63F73">
        <w:rPr>
          <w:rStyle w:val="Emphasis"/>
          <w:highlight w:val="cyan"/>
        </w:rPr>
        <w:t>economic growth</w:t>
      </w:r>
      <w:r w:rsidRPr="00A63F73">
        <w:rPr>
          <w:rStyle w:val="StyleUnderline"/>
        </w:rPr>
        <w:t xml:space="preserve"> </w:t>
      </w:r>
      <w:r w:rsidRPr="00A63F73">
        <w:rPr>
          <w:rStyle w:val="StyleUnderline"/>
          <w:highlight w:val="cyan"/>
        </w:rPr>
        <w:t xml:space="preserve">by creating </w:t>
      </w:r>
      <w:r w:rsidRPr="00A63F73">
        <w:rPr>
          <w:rStyle w:val="Emphasis"/>
          <w:highlight w:val="cyan"/>
        </w:rPr>
        <w:t>new knowledge</w:t>
      </w:r>
      <w:r w:rsidRPr="00A63F73">
        <w:rPr>
          <w:rStyle w:val="StyleUnderline"/>
        </w:rPr>
        <w:t xml:space="preserve"> and </w:t>
      </w:r>
      <w:r w:rsidRPr="00A63F73">
        <w:rPr>
          <w:rStyle w:val="Emphasis"/>
        </w:rPr>
        <w:t>increasing productivity</w:t>
      </w:r>
      <w:r w:rsidRPr="00A63F73">
        <w:rPr>
          <w:rStyle w:val="StyleUnderline"/>
        </w:rPr>
        <w:t xml:space="preserve"> in society</w:t>
      </w:r>
      <w:r w:rsidRPr="00A63F73">
        <w:rPr>
          <w:sz w:val="16"/>
        </w:rPr>
        <w:t xml:space="preserve"> (Arrow, 1962; Brown et al., 2009; Rivera-Batiz &amp; Romer, 1991; Sorenson &amp; Fleming, 2004). </w:t>
      </w:r>
      <w:r w:rsidRPr="00A63F73">
        <w:rPr>
          <w:rStyle w:val="Emphasis"/>
          <w:highlight w:val="cyan"/>
        </w:rPr>
        <w:t>I</w:t>
      </w:r>
      <w:r w:rsidRPr="00A63F73">
        <w:rPr>
          <w:rStyle w:val="StyleUnderline"/>
        </w:rPr>
        <w:t xml:space="preserve">ntellectual </w:t>
      </w:r>
      <w:r w:rsidRPr="00A63F73">
        <w:rPr>
          <w:rStyle w:val="Emphasis"/>
          <w:highlight w:val="cyan"/>
        </w:rPr>
        <w:t>p</w:t>
      </w:r>
      <w:r w:rsidRPr="00A63F73">
        <w:rPr>
          <w:rStyle w:val="StyleUnderline"/>
        </w:rPr>
        <w:t xml:space="preserve">roperty </w:t>
      </w:r>
      <w:r w:rsidRPr="00A63F73">
        <w:rPr>
          <w:rStyle w:val="Emphasis"/>
          <w:highlight w:val="cyan"/>
        </w:rPr>
        <w:t>r</w:t>
      </w:r>
      <w:r w:rsidRPr="00A63F73">
        <w:rPr>
          <w:rStyle w:val="StyleUnderline"/>
        </w:rPr>
        <w:t xml:space="preserve">ights </w:t>
      </w:r>
      <w:r w:rsidRPr="00A63F73">
        <w:rPr>
          <w:rStyle w:val="StyleUnderline"/>
          <w:highlight w:val="cyan"/>
        </w:rPr>
        <w:t>facilitate</w:t>
      </w:r>
      <w:r w:rsidRPr="00A63F73">
        <w:rPr>
          <w:rStyle w:val="StyleUnderline"/>
        </w:rPr>
        <w:t xml:space="preserve"> and increase</w:t>
      </w:r>
      <w:r w:rsidRPr="00A63F73">
        <w:rPr>
          <w:sz w:val="16"/>
        </w:rPr>
        <w:t xml:space="preserve"> </w:t>
      </w:r>
      <w:r w:rsidRPr="00A63F73">
        <w:rPr>
          <w:rStyle w:val="StyleUnderline"/>
          <w:highlight w:val="cyan"/>
        </w:rPr>
        <w:t>firms’</w:t>
      </w:r>
      <w:r w:rsidRPr="00A63F73">
        <w:rPr>
          <w:sz w:val="16"/>
        </w:rPr>
        <w:t xml:space="preserve"> </w:t>
      </w:r>
      <w:r w:rsidRPr="00A63F73">
        <w:rPr>
          <w:rStyle w:val="StyleUnderline"/>
          <w:highlight w:val="cyan"/>
        </w:rPr>
        <w:t>incentives to innovate</w:t>
      </w:r>
      <w:r w:rsidRPr="00A63F73">
        <w:rPr>
          <w:sz w:val="16"/>
        </w:rPr>
        <w:t xml:space="preserve"> </w:t>
      </w:r>
      <w:r w:rsidRPr="00A63F73">
        <w:rPr>
          <w:rStyle w:val="StyleUnderline"/>
          <w:highlight w:val="cyan"/>
        </w:rPr>
        <w:t>by providing</w:t>
      </w:r>
      <w:r w:rsidRPr="00A63F73">
        <w:rPr>
          <w:sz w:val="16"/>
        </w:rPr>
        <w:t xml:space="preserve"> formal </w:t>
      </w:r>
      <w:r w:rsidRPr="00A63F73">
        <w:rPr>
          <w:rStyle w:val="StyleUnderline"/>
        </w:rPr>
        <w:t xml:space="preserve">legal </w:t>
      </w:r>
      <w:r w:rsidRPr="00A63F73">
        <w:rPr>
          <w:rStyle w:val="StyleUnderline"/>
          <w:highlight w:val="cyan"/>
        </w:rPr>
        <w:t>protection</w:t>
      </w:r>
      <w:r w:rsidRPr="00A63F73">
        <w:rPr>
          <w:sz w:val="16"/>
        </w:rPr>
        <w:t xml:space="preserve"> against expropriation (Arora &amp; Gambardella, 2010a, 2010b; Hu &amp; Png, 2013; Levin et al., 1987). Over the past three decades, </w:t>
      </w:r>
      <w:r w:rsidRPr="00A63F73">
        <w:rPr>
          <w:rStyle w:val="StyleUnderline"/>
          <w:highlight w:val="cyan"/>
        </w:rPr>
        <w:t>we</w:t>
      </w:r>
      <w:r w:rsidRPr="00A63F73">
        <w:rPr>
          <w:sz w:val="16"/>
        </w:rPr>
        <w:t xml:space="preserve"> have </w:t>
      </w:r>
      <w:r w:rsidRPr="00A63F73">
        <w:rPr>
          <w:rStyle w:val="StyleUnderline"/>
          <w:highlight w:val="cyan"/>
        </w:rPr>
        <w:t>witnessed</w:t>
      </w:r>
      <w:r w:rsidRPr="00A63F73">
        <w:rPr>
          <w:sz w:val="16"/>
        </w:rPr>
        <w:t xml:space="preserve"> </w:t>
      </w:r>
      <w:r w:rsidRPr="00A63F73">
        <w:rPr>
          <w:rStyle w:val="Emphasis"/>
          <w:highlight w:val="cyan"/>
        </w:rPr>
        <w:t>innovation-driven</w:t>
      </w:r>
      <w:r w:rsidRPr="00A63F73">
        <w:rPr>
          <w:rStyle w:val="Emphasis"/>
        </w:rPr>
        <w:t xml:space="preserve"> economic </w:t>
      </w:r>
      <w:r w:rsidRPr="00A63F73">
        <w:rPr>
          <w:rStyle w:val="Emphasis"/>
          <w:highlight w:val="cyan"/>
        </w:rPr>
        <w:t>growth</w:t>
      </w:r>
      <w:r w:rsidRPr="00A63F73">
        <w:rPr>
          <w:rStyle w:val="StyleUnderline"/>
        </w:rPr>
        <w:t xml:space="preserve"> in developed economies like that of the</w:t>
      </w:r>
      <w:r w:rsidRPr="00A63F73">
        <w:rPr>
          <w:sz w:val="16"/>
        </w:rPr>
        <w:t xml:space="preserve"> United States (US), which is </w:t>
      </w:r>
      <w:r w:rsidRPr="00A63F73">
        <w:rPr>
          <w:rStyle w:val="StyleUnderline"/>
          <w:highlight w:val="cyan"/>
        </w:rPr>
        <w:t>fueled by</w:t>
      </w:r>
      <w:r w:rsidRPr="00A63F73">
        <w:rPr>
          <w:rStyle w:val="StyleUnderline"/>
        </w:rPr>
        <w:t xml:space="preserve"> </w:t>
      </w:r>
      <w:r w:rsidRPr="00A63F73">
        <w:rPr>
          <w:rStyle w:val="StyleUnderline"/>
          <w:highlight w:val="cyan"/>
        </w:rPr>
        <w:t>tech</w:t>
      </w:r>
      <w:r w:rsidRPr="00A63F73">
        <w:rPr>
          <w:sz w:val="16"/>
        </w:rPr>
        <w:t xml:space="preserve">nological </w:t>
      </w:r>
      <w:r w:rsidRPr="00A63F73">
        <w:rPr>
          <w:rStyle w:val="StyleUnderline"/>
          <w:highlight w:val="cyan"/>
        </w:rPr>
        <w:t>breakthroughs</w:t>
      </w:r>
      <w:r w:rsidRPr="00A63F73">
        <w:rPr>
          <w:sz w:val="16"/>
        </w:rPr>
        <w:t xml:space="preserve"> </w:t>
      </w:r>
      <w:r w:rsidRPr="00A63F73">
        <w:rPr>
          <w:rStyle w:val="StyleUnderline"/>
        </w:rPr>
        <w:t>under</w:t>
      </w:r>
      <w:r w:rsidRPr="00A63F73">
        <w:rPr>
          <w:sz w:val="16"/>
        </w:rPr>
        <w:t xml:space="preserve"> the </w:t>
      </w:r>
      <w:r w:rsidRPr="00A63F73">
        <w:rPr>
          <w:rStyle w:val="Emphasis"/>
        </w:rPr>
        <w:t>protection of the patent system</w:t>
      </w:r>
      <w:r w:rsidRPr="00A63F73">
        <w:rPr>
          <w:sz w:val="16"/>
        </w:rPr>
        <w:t xml:space="preserve">. At the same time, </w:t>
      </w:r>
      <w:r w:rsidRPr="00A63F73">
        <w:rPr>
          <w:rStyle w:val="StyleUnderline"/>
        </w:rPr>
        <w:t>observers</w:t>
      </w:r>
      <w:r w:rsidRPr="00A63F73">
        <w:rPr>
          <w:sz w:val="16"/>
        </w:rPr>
        <w:t xml:space="preserve"> have noted that </w:t>
      </w:r>
      <w:r w:rsidRPr="00A63F73">
        <w:rPr>
          <w:rStyle w:val="StyleUnderline"/>
        </w:rPr>
        <w:t>patent litigations</w:t>
      </w:r>
      <w:r w:rsidRPr="00A63F73">
        <w:rPr>
          <w:sz w:val="16"/>
        </w:rPr>
        <w:t xml:space="preserve"> </w:t>
      </w:r>
      <w:r w:rsidRPr="00A63F73">
        <w:rPr>
          <w:rStyle w:val="StyleUnderline"/>
        </w:rPr>
        <w:t>initiated</w:t>
      </w:r>
      <w:r w:rsidRPr="00A63F73">
        <w:rPr>
          <w:sz w:val="16"/>
        </w:rPr>
        <w:t xml:space="preserve"> </w:t>
      </w:r>
      <w:r w:rsidRPr="00A63F73">
        <w:rPr>
          <w:rStyle w:val="StyleUnderline"/>
        </w:rPr>
        <w:t>by non-practicing entities</w:t>
      </w:r>
      <w:r w:rsidRPr="00A63F73">
        <w:rPr>
          <w:sz w:val="16"/>
        </w:rPr>
        <w:t xml:space="preserve"> (</w:t>
      </w:r>
      <w:r w:rsidRPr="00A63F73">
        <w:rPr>
          <w:rStyle w:val="Emphasis"/>
        </w:rPr>
        <w:t>NPEs</w:t>
      </w:r>
      <w:r w:rsidRPr="00A63F73">
        <w:rPr>
          <w:sz w:val="16"/>
        </w:rPr>
        <w:t xml:space="preserve">) have </w:t>
      </w:r>
      <w:r w:rsidRPr="00A63F73">
        <w:rPr>
          <w:rStyle w:val="StyleUnderline"/>
        </w:rPr>
        <w:t>surged</w:t>
      </w:r>
      <w:r w:rsidRPr="00A63F73">
        <w:rPr>
          <w:sz w:val="16"/>
        </w:rPr>
        <w:t xml:space="preserve"> </w:t>
      </w:r>
      <w:r w:rsidRPr="00A63F73">
        <w:rPr>
          <w:rStyle w:val="StyleUnderline"/>
        </w:rPr>
        <w:t>since</w:t>
      </w:r>
      <w:r w:rsidRPr="00A63F73">
        <w:rPr>
          <w:sz w:val="16"/>
        </w:rPr>
        <w:t xml:space="preserve"> </w:t>
      </w:r>
      <w:r w:rsidRPr="00A63F73">
        <w:rPr>
          <w:rStyle w:val="StyleUnderline"/>
        </w:rPr>
        <w:t>the 2000</w:t>
      </w:r>
      <w:r w:rsidRPr="00A63F73">
        <w:rPr>
          <w:sz w:val="16"/>
        </w:rPr>
        <w:t xml:space="preserve">s (Bessen &amp; Meurer, 2013; Liang, 2010). NPEs, also </w:t>
      </w:r>
      <w:r w:rsidRPr="00A63F73">
        <w:rPr>
          <w:rStyle w:val="StyleUnderline"/>
        </w:rPr>
        <w:t>commonly known as</w:t>
      </w:r>
      <w:r w:rsidRPr="00A63F73">
        <w:rPr>
          <w:sz w:val="16"/>
        </w:rPr>
        <w:t xml:space="preserve"> “</w:t>
      </w:r>
      <w:r w:rsidRPr="00A63F73">
        <w:rPr>
          <w:rStyle w:val="Emphasis"/>
          <w:highlight w:val="cyan"/>
        </w:rPr>
        <w:t>patent trolls</w:t>
      </w:r>
      <w:r w:rsidRPr="00A63F73">
        <w:rPr>
          <w:sz w:val="16"/>
        </w:rPr>
        <w:t xml:space="preserve">,” are </w:t>
      </w:r>
      <w:r w:rsidRPr="00A63F73">
        <w:rPr>
          <w:rStyle w:val="StyleUnderline"/>
        </w:rPr>
        <w:t xml:space="preserve">firms that </w:t>
      </w:r>
      <w:r w:rsidRPr="00A63F73">
        <w:rPr>
          <w:rStyle w:val="StyleUnderline"/>
          <w:highlight w:val="cyan"/>
        </w:rPr>
        <w:t>amass patents</w:t>
      </w:r>
      <w:r w:rsidRPr="00A63F73">
        <w:rPr>
          <w:rStyle w:val="StyleUnderline"/>
        </w:rPr>
        <w:t xml:space="preserve"> </w:t>
      </w:r>
      <w:r w:rsidRPr="00A63F73">
        <w:rPr>
          <w:rStyle w:val="StyleUnderline"/>
          <w:highlight w:val="cyan"/>
        </w:rPr>
        <w:t>and</w:t>
      </w:r>
      <w:r w:rsidRPr="00A63F73">
        <w:rPr>
          <w:rStyle w:val="StyleUnderline"/>
        </w:rPr>
        <w:t xml:space="preserve"> </w:t>
      </w:r>
      <w:r w:rsidRPr="00A63F73">
        <w:rPr>
          <w:rStyle w:val="StyleUnderline"/>
          <w:highlight w:val="cyan"/>
        </w:rPr>
        <w:t>build</w:t>
      </w:r>
      <w:r w:rsidRPr="00A63F73">
        <w:rPr>
          <w:rStyle w:val="StyleUnderline"/>
        </w:rPr>
        <w:t xml:space="preserve"> their </w:t>
      </w:r>
      <w:r w:rsidRPr="00A63F73">
        <w:rPr>
          <w:rStyle w:val="StyleUnderline"/>
          <w:highlight w:val="cyan"/>
        </w:rPr>
        <w:t>portfolios</w:t>
      </w:r>
      <w:r w:rsidRPr="00A63F73">
        <w:rPr>
          <w:rStyle w:val="StyleUnderline"/>
        </w:rPr>
        <w:t xml:space="preserve"> </w:t>
      </w:r>
      <w:r w:rsidRPr="00A63F73">
        <w:rPr>
          <w:rStyle w:val="StyleUnderline"/>
          <w:highlight w:val="cyan"/>
        </w:rPr>
        <w:t>to enforce</w:t>
      </w:r>
      <w:r w:rsidRPr="00A63F73">
        <w:rPr>
          <w:rStyle w:val="StyleUnderline"/>
        </w:rPr>
        <w:t xml:space="preserve"> their </w:t>
      </w:r>
      <w:r w:rsidRPr="00A63F73">
        <w:rPr>
          <w:rStyle w:val="StyleUnderline"/>
          <w:highlight w:val="cyan"/>
        </w:rPr>
        <w:t>i</w:t>
      </w:r>
      <w:r w:rsidRPr="00A63F73">
        <w:rPr>
          <w:rStyle w:val="StyleUnderline"/>
        </w:rPr>
        <w:t xml:space="preserve">ntellectual </w:t>
      </w:r>
      <w:r w:rsidRPr="00A63F73">
        <w:rPr>
          <w:rStyle w:val="StyleUnderline"/>
          <w:highlight w:val="cyan"/>
        </w:rPr>
        <w:t>p</w:t>
      </w:r>
      <w:r w:rsidRPr="00A63F73">
        <w:rPr>
          <w:rStyle w:val="StyleUnderline"/>
        </w:rPr>
        <w:t xml:space="preserve">roperty </w:t>
      </w:r>
      <w:r w:rsidRPr="00A63F73">
        <w:rPr>
          <w:rStyle w:val="StyleUnderline"/>
          <w:highlight w:val="cyan"/>
        </w:rPr>
        <w:t>r</w:t>
      </w:r>
      <w:r w:rsidRPr="00A63F73">
        <w:rPr>
          <w:rStyle w:val="StyleUnderline"/>
        </w:rPr>
        <w:t>ights and litigate against potential infringers but have little or no intention of further developing these patents.</w:t>
      </w:r>
      <w:r w:rsidRPr="00A63F73">
        <w:rPr>
          <w:sz w:val="16"/>
        </w:rPr>
        <w:t xml:space="preserve">1 Therefore, </w:t>
      </w:r>
      <w:r w:rsidRPr="00A63F73">
        <w:rPr>
          <w:rStyle w:val="StyleUnderline"/>
        </w:rPr>
        <w:t>NPEs</w:t>
      </w:r>
      <w:r w:rsidRPr="00A63F73">
        <w:rPr>
          <w:sz w:val="16"/>
        </w:rPr>
        <w:t xml:space="preserve"> often </w:t>
      </w:r>
      <w:r w:rsidRPr="00A63F73">
        <w:rPr>
          <w:rStyle w:val="StyleUnderline"/>
        </w:rPr>
        <w:t>initiate</w:t>
      </w:r>
      <w:r w:rsidRPr="00A63F73">
        <w:rPr>
          <w:sz w:val="16"/>
        </w:rPr>
        <w:t xml:space="preserve"> </w:t>
      </w:r>
      <w:r w:rsidRPr="00A63F73">
        <w:rPr>
          <w:rStyle w:val="StyleUnderline"/>
        </w:rPr>
        <w:t>patent infringement lawsuits with little or no genuine intent of developing or implementing their intellectual property rights</w:t>
      </w:r>
      <w:r w:rsidRPr="00A63F73">
        <w:rPr>
          <w:sz w:val="16"/>
        </w:rPr>
        <w:t xml:space="preserve">. </w:t>
      </w:r>
      <w:r w:rsidRPr="00A63F73">
        <w:rPr>
          <w:rStyle w:val="StyleUnderline"/>
          <w:highlight w:val="cyan"/>
        </w:rPr>
        <w:t>Their</w:t>
      </w:r>
      <w:r w:rsidRPr="00A63F73">
        <w:rPr>
          <w:sz w:val="16"/>
        </w:rPr>
        <w:t xml:space="preserve"> primary </w:t>
      </w:r>
      <w:r w:rsidRPr="00A63F73">
        <w:rPr>
          <w:rStyle w:val="StyleUnderline"/>
          <w:highlight w:val="cyan"/>
        </w:rPr>
        <w:t>goal</w:t>
      </w:r>
      <w:r w:rsidRPr="00A63F73">
        <w:rPr>
          <w:sz w:val="16"/>
        </w:rPr>
        <w:t xml:space="preserve"> </w:t>
      </w:r>
      <w:r w:rsidRPr="00A63F73">
        <w:rPr>
          <w:rStyle w:val="StyleUnderline"/>
          <w:highlight w:val="cyan"/>
        </w:rPr>
        <w:t>is to earn</w:t>
      </w:r>
      <w:r w:rsidRPr="00A63F73">
        <w:rPr>
          <w:rStyle w:val="StyleUnderline"/>
        </w:rPr>
        <w:t xml:space="preserve"> </w:t>
      </w:r>
      <w:r w:rsidRPr="00A63F73">
        <w:rPr>
          <w:rStyle w:val="StyleUnderline"/>
          <w:highlight w:val="cyan"/>
        </w:rPr>
        <w:t>monetary profits</w:t>
      </w:r>
      <w:r w:rsidRPr="00A63F73">
        <w:rPr>
          <w:sz w:val="16"/>
        </w:rPr>
        <w:t xml:space="preserve"> </w:t>
      </w:r>
      <w:r w:rsidRPr="00A63F73">
        <w:rPr>
          <w:rStyle w:val="StyleUnderline"/>
          <w:highlight w:val="cyan"/>
        </w:rPr>
        <w:t>through</w:t>
      </w:r>
      <w:r w:rsidRPr="00A63F73">
        <w:rPr>
          <w:sz w:val="16"/>
        </w:rPr>
        <w:t xml:space="preserve"> </w:t>
      </w:r>
      <w:r w:rsidRPr="00A63F73">
        <w:rPr>
          <w:rStyle w:val="Emphasis"/>
          <w:highlight w:val="cyan"/>
        </w:rPr>
        <w:t>private remedies</w:t>
      </w:r>
      <w:r w:rsidRPr="00A63F73">
        <w:rPr>
          <w:sz w:val="16"/>
        </w:rPr>
        <w:t xml:space="preserve"> </w:t>
      </w:r>
      <w:r w:rsidRPr="00A63F73">
        <w:rPr>
          <w:rStyle w:val="StyleUnderline"/>
          <w:highlight w:val="cyan"/>
        </w:rPr>
        <w:t>or</w:t>
      </w:r>
      <w:r w:rsidRPr="00A63F73">
        <w:rPr>
          <w:sz w:val="16"/>
        </w:rPr>
        <w:t xml:space="preserve"> </w:t>
      </w:r>
      <w:r w:rsidRPr="00A63F73">
        <w:rPr>
          <w:rStyle w:val="Emphasis"/>
          <w:highlight w:val="cyan"/>
        </w:rPr>
        <w:t>out-of-court settlements</w:t>
      </w:r>
      <w:r w:rsidRPr="00A63F73">
        <w:rPr>
          <w:sz w:val="16"/>
        </w:rPr>
        <w:t xml:space="preserve"> (Cohen et al., 2016, 2019).</w:t>
      </w:r>
    </w:p>
    <w:p w14:paraId="30FB8417" w14:textId="77777777" w:rsidR="005055E9" w:rsidRPr="00A63F73" w:rsidRDefault="005055E9" w:rsidP="005055E9">
      <w:pPr>
        <w:rPr>
          <w:sz w:val="16"/>
        </w:rPr>
      </w:pPr>
      <w:r w:rsidRPr="00A63F73">
        <w:rPr>
          <w:sz w:val="16"/>
        </w:rPr>
        <w:t xml:space="preserve">Recent </w:t>
      </w:r>
      <w:r w:rsidRPr="00A63F73">
        <w:rPr>
          <w:rStyle w:val="StyleUnderline"/>
        </w:rPr>
        <w:t xml:space="preserve">studies have shown that NPEs harm the collective welfare of society and reduce firms’ </w:t>
      </w:r>
      <w:r w:rsidRPr="00A63F73">
        <w:rPr>
          <w:sz w:val="16"/>
        </w:rPr>
        <w:t>research and development (</w:t>
      </w:r>
      <w:r w:rsidRPr="00A63F73">
        <w:rPr>
          <w:rStyle w:val="Emphasis"/>
        </w:rPr>
        <w:t>R&amp;D</w:t>
      </w:r>
      <w:r w:rsidRPr="00A63F73">
        <w:rPr>
          <w:sz w:val="16"/>
        </w:rPr>
        <w:t xml:space="preserve">) </w:t>
      </w:r>
      <w:r w:rsidRPr="00A63F73">
        <w:rPr>
          <w:rStyle w:val="StyleUnderline"/>
        </w:rPr>
        <w:t>investment</w:t>
      </w:r>
      <w:r w:rsidRPr="00A63F73">
        <w:rPr>
          <w:sz w:val="16"/>
        </w:rPr>
        <w:t xml:space="preserve">. Bessen, Ford, and Meurer (2011) find that NPE litigations have cost defendants about half a trillion US dollars of wealth between 1990 and 2010. Cohen, Gurun, and Kominers (2016, 2019) find that firms reduce their innovation activities after being targeted by NPEs. Recent </w:t>
      </w:r>
      <w:r w:rsidRPr="00A63F73">
        <w:rPr>
          <w:rStyle w:val="StyleUnderline"/>
        </w:rPr>
        <w:t>anecdotal evidence has</w:t>
      </w:r>
      <w:r w:rsidRPr="00A63F73">
        <w:rPr>
          <w:sz w:val="16"/>
        </w:rPr>
        <w:t xml:space="preserve"> also </w:t>
      </w:r>
      <w:r w:rsidRPr="00A63F73">
        <w:rPr>
          <w:rStyle w:val="StyleUnderline"/>
        </w:rPr>
        <w:t>shown</w:t>
      </w:r>
      <w:r w:rsidRPr="00A63F73">
        <w:rPr>
          <w:sz w:val="16"/>
        </w:rPr>
        <w:t xml:space="preserve"> that </w:t>
      </w:r>
      <w:r w:rsidRPr="00A63F73">
        <w:rPr>
          <w:rStyle w:val="StyleUnderline"/>
        </w:rPr>
        <w:t>NPEs</w:t>
      </w:r>
      <w:r w:rsidRPr="00A63F73">
        <w:rPr>
          <w:sz w:val="16"/>
        </w:rPr>
        <w:t xml:space="preserve"> </w:t>
      </w:r>
      <w:r w:rsidRPr="00A63F73">
        <w:rPr>
          <w:rStyle w:val="StyleUnderline"/>
        </w:rPr>
        <w:t>may</w:t>
      </w:r>
      <w:r w:rsidRPr="00A63F73">
        <w:rPr>
          <w:sz w:val="16"/>
        </w:rPr>
        <w:t xml:space="preserve"> also </w:t>
      </w:r>
      <w:r w:rsidRPr="00A63F73">
        <w:rPr>
          <w:rStyle w:val="StyleUnderline"/>
        </w:rPr>
        <w:t>hurt</w:t>
      </w:r>
      <w:r w:rsidRPr="00A63F73">
        <w:rPr>
          <w:sz w:val="16"/>
        </w:rPr>
        <w:t xml:space="preserve"> </w:t>
      </w:r>
      <w:r w:rsidRPr="00A63F73">
        <w:rPr>
          <w:rStyle w:val="Emphasis"/>
        </w:rPr>
        <w:t>public health</w:t>
      </w:r>
      <w:r w:rsidRPr="00A63F73">
        <w:rPr>
          <w:sz w:val="16"/>
        </w:rPr>
        <w:t xml:space="preserve"> </w:t>
      </w:r>
      <w:r w:rsidRPr="00A63F73">
        <w:rPr>
          <w:rStyle w:val="StyleUnderline"/>
        </w:rPr>
        <w:t>and</w:t>
      </w:r>
      <w:r w:rsidRPr="00A63F73">
        <w:rPr>
          <w:sz w:val="16"/>
        </w:rPr>
        <w:t xml:space="preserve"> </w:t>
      </w:r>
      <w:r w:rsidRPr="00A63F73">
        <w:rPr>
          <w:rStyle w:val="Emphasis"/>
        </w:rPr>
        <w:t>downstream</w:t>
      </w:r>
      <w:r w:rsidRPr="00A63F73">
        <w:rPr>
          <w:sz w:val="16"/>
        </w:rPr>
        <w:t xml:space="preserve"> </w:t>
      </w:r>
      <w:r w:rsidRPr="00A63F73">
        <w:rPr>
          <w:rStyle w:val="StyleUnderline"/>
        </w:rPr>
        <w:t>research by suing medical device testing companies that develop devices used in COVID19 testing</w:t>
      </w:r>
      <w:r w:rsidRPr="00A63F73">
        <w:rPr>
          <w:sz w:val="16"/>
        </w:rPr>
        <w:t xml:space="preserve">.2 However, </w:t>
      </w:r>
      <w:r w:rsidRPr="00A63F73">
        <w:rPr>
          <w:rStyle w:val="StyleUnderline"/>
        </w:rPr>
        <w:t>there is scant empirical evidence of the consequence of rising NPE litigation threats on firm innovation strategies and trajectories</w:t>
      </w:r>
      <w:r w:rsidRPr="00A63F73">
        <w:rPr>
          <w:sz w:val="16"/>
        </w:rPr>
        <w:t>.</w:t>
      </w:r>
    </w:p>
    <w:p w14:paraId="3C073807" w14:textId="77777777" w:rsidR="005055E9" w:rsidRPr="00A63F73" w:rsidRDefault="005055E9" w:rsidP="005055E9">
      <w:pPr>
        <w:rPr>
          <w:sz w:val="16"/>
        </w:rPr>
      </w:pPr>
      <w:r w:rsidRPr="00A63F73">
        <w:rPr>
          <w:sz w:val="16"/>
        </w:rPr>
        <w:t xml:space="preserve">1 By contrast, </w:t>
      </w:r>
      <w:r w:rsidRPr="00A63F73">
        <w:rPr>
          <w:rStyle w:val="StyleUnderline"/>
        </w:rPr>
        <w:t>practicing-entities</w:t>
      </w:r>
      <w:r w:rsidRPr="00A63F73">
        <w:rPr>
          <w:sz w:val="16"/>
        </w:rPr>
        <w:t xml:space="preserve"> (</w:t>
      </w:r>
      <w:r w:rsidRPr="00A63F73">
        <w:rPr>
          <w:rStyle w:val="Emphasis"/>
        </w:rPr>
        <w:t>PEs</w:t>
      </w:r>
      <w:r w:rsidRPr="00A63F73">
        <w:rPr>
          <w:sz w:val="16"/>
        </w:rPr>
        <w:t>), such as Intel and IBM, file litigations for real patent infringements so as to protect their rights in future development and application of the focal patent. 2 As an example of controversial NPE lawsuit, Labrador Diagnostics, a “patent troll”, sued a medical device testing company, BioFire, for patent infringement in March 2020, where BioFire was working on a coronavirus test and Labrador Diagnostics asked for an injunction against the sales and usages of BioFire’s testing device. See more details in https://www.patentprogress.org/2020/03/18/patents-in-the-time-of-coronavirus/. 2</w:t>
      </w:r>
    </w:p>
    <w:p w14:paraId="7BFD3DEE" w14:textId="77777777" w:rsidR="005055E9" w:rsidRPr="00A63F73" w:rsidRDefault="005055E9" w:rsidP="005055E9">
      <w:pPr>
        <w:rPr>
          <w:sz w:val="16"/>
        </w:rPr>
      </w:pPr>
      <w:r w:rsidRPr="00A63F73">
        <w:rPr>
          <w:sz w:val="16"/>
        </w:rPr>
        <w:t xml:space="preserve">In this study, we investigate </w:t>
      </w:r>
      <w:r w:rsidRPr="00A63F73">
        <w:rPr>
          <w:rStyle w:val="StyleUnderline"/>
        </w:rPr>
        <w:t>the important question of how heightened NPE litigation risks impact the innovation strategies and trajectories of firms that are targeted by NPEs</w:t>
      </w:r>
      <w:r w:rsidRPr="00A63F73">
        <w:rPr>
          <w:sz w:val="16"/>
        </w:rPr>
        <w:t xml:space="preserve">. We theorize </w:t>
      </w:r>
      <w:r w:rsidRPr="00A63F73">
        <w:rPr>
          <w:rStyle w:val="StyleUnderline"/>
        </w:rPr>
        <w:t xml:space="preserve">that </w:t>
      </w:r>
      <w:r w:rsidRPr="00A63F73">
        <w:rPr>
          <w:rStyle w:val="Emphasis"/>
        </w:rPr>
        <w:t>facing</w:t>
      </w:r>
      <w:r w:rsidRPr="00A63F73">
        <w:rPr>
          <w:rStyle w:val="StyleUnderline"/>
        </w:rPr>
        <w:t xml:space="preserve"> </w:t>
      </w:r>
      <w:r w:rsidRPr="00A63F73">
        <w:rPr>
          <w:rStyle w:val="StyleUnderline"/>
        </w:rPr>
        <w:lastRenderedPageBreak/>
        <w:t xml:space="preserve">the </w:t>
      </w:r>
      <w:r w:rsidRPr="00A63F73">
        <w:rPr>
          <w:rStyle w:val="Emphasis"/>
        </w:rPr>
        <w:t>rising threat</w:t>
      </w:r>
      <w:r w:rsidRPr="00A63F73">
        <w:rPr>
          <w:rStyle w:val="StyleUnderline"/>
        </w:rPr>
        <w:t xml:space="preserve"> of </w:t>
      </w:r>
      <w:r w:rsidRPr="00A63F73">
        <w:rPr>
          <w:rStyle w:val="Emphasis"/>
        </w:rPr>
        <w:t>patent trolls</w:t>
      </w:r>
      <w:r w:rsidRPr="00A63F73">
        <w:rPr>
          <w:sz w:val="16"/>
        </w:rPr>
        <w:t xml:space="preserve">, </w:t>
      </w:r>
      <w:r w:rsidRPr="00A63F73">
        <w:rPr>
          <w:rStyle w:val="StyleUnderline"/>
        </w:rPr>
        <w:t>firms targeted by patent troll</w:t>
      </w:r>
      <w:r w:rsidRPr="00A63F73">
        <w:rPr>
          <w:sz w:val="16"/>
        </w:rPr>
        <w:t xml:space="preserve">s (henceforth, target firms) </w:t>
      </w:r>
      <w:r w:rsidRPr="00A63F73">
        <w:rPr>
          <w:rStyle w:val="StyleUnderline"/>
        </w:rPr>
        <w:t xml:space="preserve">would </w:t>
      </w:r>
      <w:r w:rsidRPr="00A63F73">
        <w:rPr>
          <w:rStyle w:val="Emphasis"/>
        </w:rPr>
        <w:t>shift their innovation strategies</w:t>
      </w:r>
      <w:r w:rsidRPr="00A63F73">
        <w:rPr>
          <w:rStyle w:val="StyleUnderline"/>
        </w:rPr>
        <w:t xml:space="preserve"> to </w:t>
      </w:r>
      <w:r w:rsidRPr="00A63F73">
        <w:rPr>
          <w:rStyle w:val="Emphasis"/>
        </w:rPr>
        <w:t>protect themselves</w:t>
      </w:r>
      <w:r w:rsidRPr="00A63F73">
        <w:rPr>
          <w:rStyle w:val="StyleUnderline"/>
        </w:rPr>
        <w:t xml:space="preserve"> from the </w:t>
      </w:r>
      <w:r w:rsidRPr="00A63F73">
        <w:rPr>
          <w:rStyle w:val="Emphasis"/>
        </w:rPr>
        <w:t>advances of NPEs</w:t>
      </w:r>
      <w:r w:rsidRPr="00A63F73">
        <w:rPr>
          <w:sz w:val="16"/>
        </w:rPr>
        <w:t>.</w:t>
      </w:r>
    </w:p>
    <w:p w14:paraId="3D3DC80D" w14:textId="77777777" w:rsidR="005055E9" w:rsidRPr="00A63F73" w:rsidRDefault="005055E9" w:rsidP="005055E9">
      <w:pPr>
        <w:rPr>
          <w:sz w:val="16"/>
        </w:rPr>
      </w:pPr>
      <w:r w:rsidRPr="00A63F73">
        <w:rPr>
          <w:sz w:val="16"/>
        </w:rPr>
        <w:t xml:space="preserve">3 Specifically, </w:t>
      </w:r>
      <w:r w:rsidRPr="00A63F73">
        <w:rPr>
          <w:rStyle w:val="StyleUnderline"/>
        </w:rPr>
        <w:t>we hypothesize</w:t>
      </w:r>
      <w:r w:rsidRPr="00A63F73">
        <w:rPr>
          <w:sz w:val="16"/>
        </w:rPr>
        <w:t xml:space="preserve"> that </w:t>
      </w:r>
      <w:r w:rsidRPr="00A63F73">
        <w:rPr>
          <w:rStyle w:val="StyleUnderline"/>
        </w:rPr>
        <w:t>after</w:t>
      </w:r>
      <w:r w:rsidRPr="00A63F73">
        <w:rPr>
          <w:sz w:val="16"/>
        </w:rPr>
        <w:t xml:space="preserve"> </w:t>
      </w:r>
      <w:r w:rsidRPr="00A63F73">
        <w:rPr>
          <w:rStyle w:val="StyleUnderline"/>
        </w:rPr>
        <w:t xml:space="preserve">target firms have become the </w:t>
      </w:r>
      <w:r w:rsidRPr="00A63F73">
        <w:rPr>
          <w:rStyle w:val="Emphasis"/>
        </w:rPr>
        <w:t>defendants in NPE</w:t>
      </w:r>
      <w:r w:rsidRPr="00A63F73">
        <w:rPr>
          <w:rStyle w:val="StyleUnderline"/>
        </w:rPr>
        <w:t>-initiated lawsuits</w:t>
      </w:r>
      <w:r w:rsidRPr="00A63F73">
        <w:rPr>
          <w:sz w:val="16"/>
        </w:rPr>
        <w:t xml:space="preserve">, </w:t>
      </w:r>
      <w:r w:rsidRPr="00A63F73">
        <w:rPr>
          <w:rStyle w:val="StyleUnderline"/>
        </w:rPr>
        <w:t>they will draw more upon their in-house technologies to reduce the potential legal ground for NPE lawsuits</w:t>
      </w:r>
      <w:r w:rsidRPr="00A63F73">
        <w:rPr>
          <w:sz w:val="16"/>
        </w:rPr>
        <w:t xml:space="preserve">. Furthermore, we hypothesize that </w:t>
      </w:r>
      <w:r w:rsidRPr="00A63F73">
        <w:rPr>
          <w:rStyle w:val="StyleUnderline"/>
        </w:rPr>
        <w:t>after observing the occurrence of NPE lawsuits</w:t>
      </w:r>
      <w:r w:rsidRPr="00A63F73">
        <w:rPr>
          <w:sz w:val="16"/>
        </w:rPr>
        <w:t xml:space="preserve">, the </w:t>
      </w:r>
      <w:r w:rsidRPr="00A63F73">
        <w:rPr>
          <w:rStyle w:val="StyleUnderline"/>
        </w:rPr>
        <w:t>peer firms</w:t>
      </w:r>
      <w:r w:rsidRPr="00A63F73">
        <w:rPr>
          <w:sz w:val="16"/>
        </w:rPr>
        <w:t xml:space="preserve"> </w:t>
      </w:r>
      <w:r w:rsidRPr="00A63F73">
        <w:rPr>
          <w:rStyle w:val="StyleUnderline"/>
        </w:rPr>
        <w:t>operating</w:t>
      </w:r>
      <w:r w:rsidRPr="00A63F73">
        <w:rPr>
          <w:sz w:val="16"/>
        </w:rPr>
        <w:t xml:space="preserve"> </w:t>
      </w:r>
      <w:r w:rsidRPr="00A63F73">
        <w:rPr>
          <w:rStyle w:val="StyleUnderline"/>
        </w:rPr>
        <w:t xml:space="preserve">in </w:t>
      </w:r>
      <w:r w:rsidRPr="00A63F73">
        <w:rPr>
          <w:rStyle w:val="Emphasis"/>
        </w:rPr>
        <w:t>related areas</w:t>
      </w:r>
      <w:r w:rsidRPr="00A63F73">
        <w:rPr>
          <w:sz w:val="16"/>
        </w:rPr>
        <w:t xml:space="preserve"> </w:t>
      </w:r>
      <w:r w:rsidRPr="00A63F73">
        <w:rPr>
          <w:rStyle w:val="StyleUnderline"/>
        </w:rPr>
        <w:t>will shift</w:t>
      </w:r>
      <w:r w:rsidRPr="00A63F73">
        <w:rPr>
          <w:sz w:val="16"/>
        </w:rPr>
        <w:t xml:space="preserve"> the </w:t>
      </w:r>
      <w:r w:rsidRPr="00A63F73">
        <w:rPr>
          <w:rStyle w:val="StyleUnderline"/>
        </w:rPr>
        <w:t>locus</w:t>
      </w:r>
      <w:r w:rsidRPr="00A63F73">
        <w:rPr>
          <w:sz w:val="16"/>
        </w:rPr>
        <w:t xml:space="preserve"> </w:t>
      </w:r>
      <w:r w:rsidRPr="00A63F73">
        <w:rPr>
          <w:rStyle w:val="StyleUnderline"/>
        </w:rPr>
        <w:t>of their innovation activities away from those of target firms to avoid areas with high NPE litigation risks</w:t>
      </w:r>
      <w:r w:rsidRPr="00A63F73">
        <w:rPr>
          <w:sz w:val="16"/>
        </w:rPr>
        <w:t xml:space="preserve">. Lastly, </w:t>
      </w:r>
      <w:r w:rsidRPr="00A63F73">
        <w:rPr>
          <w:rStyle w:val="StyleUnderline"/>
        </w:rPr>
        <w:t>these effects should be more pronounced when the patented technologies are costlier in terms of R&amp;D expenses and when the product markets in which the firms operate are more competitive</w:t>
      </w:r>
      <w:r w:rsidRPr="00A63F73">
        <w:rPr>
          <w:sz w:val="16"/>
        </w:rPr>
        <w:t>.</w:t>
      </w:r>
    </w:p>
    <w:p w14:paraId="0630667B" w14:textId="77777777" w:rsidR="005055E9" w:rsidRPr="00A63F73" w:rsidRDefault="005055E9" w:rsidP="005055E9">
      <w:pPr>
        <w:rPr>
          <w:sz w:val="16"/>
        </w:rPr>
      </w:pPr>
      <w:r w:rsidRPr="00A63F73">
        <w:rPr>
          <w:sz w:val="16"/>
        </w:rPr>
        <w:t>To test our predictions, we construct a longitudinal dataset of US public companies with comprehensive patent litigation data between 2008 and 2016 from the following datasets: (i) patent litigation cases from the Lex Machina database; (ii) NPE data from the Stanford NPE litigation dataset (Miller, 2018); (iii) patent and related patent data from the European Patent Office (EPO) Worldwide Patent Statistical Database (PATSTAT, 2018 edition); and (iv) firm financial data and other attributes from the Compustat database.</w:t>
      </w:r>
    </w:p>
    <w:p w14:paraId="09D8224D" w14:textId="77777777" w:rsidR="005055E9" w:rsidRPr="00A63F73" w:rsidRDefault="005055E9" w:rsidP="005055E9">
      <w:pPr>
        <w:rPr>
          <w:sz w:val="16"/>
        </w:rPr>
      </w:pPr>
      <w:r w:rsidRPr="00A63F73">
        <w:rPr>
          <w:sz w:val="16"/>
        </w:rPr>
        <w:t xml:space="preserve">To perform our empirical analyses, </w:t>
      </w:r>
      <w:r w:rsidRPr="00A63F73">
        <w:rPr>
          <w:rStyle w:val="StyleUnderline"/>
        </w:rPr>
        <w:t>we focus on the effect of</w:t>
      </w:r>
      <w:r w:rsidRPr="00A63F73">
        <w:rPr>
          <w:sz w:val="16"/>
        </w:rPr>
        <w:t xml:space="preserve"> the first </w:t>
      </w:r>
      <w:r w:rsidRPr="00A63F73">
        <w:rPr>
          <w:rStyle w:val="Emphasis"/>
          <w:highlight w:val="cyan"/>
        </w:rPr>
        <w:t>NPE litigation</w:t>
      </w:r>
      <w:r w:rsidRPr="00A63F73">
        <w:rPr>
          <w:rStyle w:val="StyleUnderline"/>
        </w:rPr>
        <w:t xml:space="preserve"> </w:t>
      </w:r>
      <w:r w:rsidRPr="00A63F73">
        <w:rPr>
          <w:rStyle w:val="StyleUnderline"/>
          <w:highlight w:val="cyan"/>
        </w:rPr>
        <w:t>filed against a target firm</w:t>
      </w:r>
      <w:r w:rsidRPr="00A63F73">
        <w:rPr>
          <w:sz w:val="16"/>
        </w:rPr>
        <w:t xml:space="preserve">, </w:t>
      </w:r>
      <w:r w:rsidRPr="00A63F73">
        <w:rPr>
          <w:rStyle w:val="StyleUnderline"/>
        </w:rPr>
        <w:t>given</w:t>
      </w:r>
      <w:r w:rsidRPr="00A63F73">
        <w:rPr>
          <w:sz w:val="16"/>
        </w:rPr>
        <w:t xml:space="preserve"> that </w:t>
      </w:r>
      <w:r w:rsidRPr="00A63F73">
        <w:rPr>
          <w:rStyle w:val="StyleUnderline"/>
        </w:rPr>
        <w:t>the</w:t>
      </w:r>
      <w:r w:rsidRPr="00A63F73">
        <w:rPr>
          <w:sz w:val="16"/>
        </w:rPr>
        <w:t xml:space="preserve"> </w:t>
      </w:r>
      <w:r w:rsidRPr="00A63F73">
        <w:rPr>
          <w:rStyle w:val="Emphasis"/>
        </w:rPr>
        <w:t>reaction of target firms</w:t>
      </w:r>
      <w:r w:rsidRPr="00A63F73">
        <w:rPr>
          <w:rStyle w:val="StyleUnderline"/>
        </w:rPr>
        <w:t xml:space="preserve"> to </w:t>
      </w:r>
      <w:r w:rsidRPr="00A63F73">
        <w:rPr>
          <w:rStyle w:val="Emphasis"/>
        </w:rPr>
        <w:t>subsequent NPE litigations</w:t>
      </w:r>
      <w:r w:rsidRPr="00A63F73">
        <w:rPr>
          <w:rStyle w:val="StyleUnderline"/>
        </w:rPr>
        <w:t xml:space="preserve"> might be affected by the </w:t>
      </w:r>
      <w:r w:rsidRPr="00A63F73">
        <w:rPr>
          <w:rStyle w:val="Emphasis"/>
        </w:rPr>
        <w:t>reaction to the first NPE litigation</w:t>
      </w:r>
      <w:r w:rsidRPr="00A63F73">
        <w:rPr>
          <w:sz w:val="16"/>
        </w:rPr>
        <w:t xml:space="preserve">. </w:t>
      </w:r>
      <w:r w:rsidRPr="00A63F73">
        <w:rPr>
          <w:rStyle w:val="StyleUnderline"/>
        </w:rPr>
        <w:t>The patent lawsuits initiated by NPEs are usually sudden and unanticipated by the target firms as target firms have little or no idea whether and when an NPE might initiate a patent lawsuit against them</w:t>
      </w:r>
      <w:r w:rsidRPr="00A63F73">
        <w:rPr>
          <w:sz w:val="16"/>
        </w:rPr>
        <w:t xml:space="preserve">. Therefore, </w:t>
      </w:r>
      <w:r w:rsidRPr="00A63F73">
        <w:rPr>
          <w:rStyle w:val="StyleUnderline"/>
        </w:rPr>
        <w:t>we perform a staggered difference-in-differences analysis using the timing of the first patent lawsuit by an NPE against a given target firm</w:t>
      </w:r>
      <w:r w:rsidRPr="00A63F73">
        <w:rPr>
          <w:sz w:val="16"/>
        </w:rPr>
        <w:t xml:space="preserve"> (treatment group) as a plausible exogenous event. We find that compared with their propensity-score matched control firms, which have never experienced any NPE litigation, the firms in the treatment group show 3 Shah IP Law, an IP law firm, indicated, “how can a startup deter patent trolls? Unfortunately, there is not much that you can do to prevent trolls from filing lawsuits against you.” https://www.shahiplaw.com/can-startups-deterpatent-trolls/. 3 an increase in the number of backward self-citations to their patented innovations post-NPE litigation. We also find that these firms experience a decrease in the number of forward non-self-citations. The first set of </w:t>
      </w:r>
      <w:r w:rsidRPr="00A63F73">
        <w:rPr>
          <w:rStyle w:val="StyleUnderline"/>
        </w:rPr>
        <w:t>results is consistent with our predictions that</w:t>
      </w:r>
      <w:r w:rsidRPr="00A63F73">
        <w:rPr>
          <w:sz w:val="16"/>
        </w:rPr>
        <w:t xml:space="preserve">, </w:t>
      </w:r>
      <w:r w:rsidRPr="00A63F73">
        <w:rPr>
          <w:rStyle w:val="Emphasis"/>
        </w:rPr>
        <w:t>post-NPE litigation</w:t>
      </w:r>
      <w:r w:rsidRPr="00A63F73">
        <w:rPr>
          <w:sz w:val="16"/>
        </w:rPr>
        <w:t>, these tar</w:t>
      </w:r>
      <w:r w:rsidRPr="00A63F73">
        <w:rPr>
          <w:rStyle w:val="StyleUnderline"/>
        </w:rPr>
        <w:t>get firms draw more upon their in-house technologies to reduce the potential legal ground for NPE lawsuit</w:t>
      </w:r>
      <w:r w:rsidRPr="00A63F73">
        <w:rPr>
          <w:sz w:val="16"/>
        </w:rPr>
        <w:t xml:space="preserve">s. The second set of </w:t>
      </w:r>
      <w:r w:rsidRPr="00A63F73">
        <w:rPr>
          <w:rStyle w:val="StyleUnderline"/>
        </w:rPr>
        <w:t>results</w:t>
      </w:r>
      <w:r w:rsidRPr="00A63F73">
        <w:rPr>
          <w:sz w:val="16"/>
        </w:rPr>
        <w:t xml:space="preserve"> </w:t>
      </w:r>
      <w:r w:rsidRPr="00A63F73">
        <w:rPr>
          <w:rStyle w:val="StyleUnderline"/>
        </w:rPr>
        <w:t>suggests</w:t>
      </w:r>
      <w:r w:rsidRPr="00A63F73">
        <w:rPr>
          <w:sz w:val="16"/>
        </w:rPr>
        <w:t xml:space="preserve"> that the </w:t>
      </w:r>
      <w:r w:rsidRPr="00A63F73">
        <w:rPr>
          <w:rStyle w:val="StyleUnderline"/>
          <w:highlight w:val="cyan"/>
        </w:rPr>
        <w:t>non-target firms</w:t>
      </w:r>
      <w:r w:rsidRPr="00A63F73">
        <w:rPr>
          <w:rStyle w:val="StyleUnderline"/>
        </w:rPr>
        <w:t xml:space="preserve"> </w:t>
      </w:r>
      <w:r w:rsidRPr="00A63F73">
        <w:rPr>
          <w:rStyle w:val="StyleUnderline"/>
          <w:highlight w:val="cyan"/>
        </w:rPr>
        <w:t>in</w:t>
      </w:r>
      <w:r w:rsidRPr="00A63F73">
        <w:rPr>
          <w:rStyle w:val="StyleUnderline"/>
        </w:rPr>
        <w:t xml:space="preserve"> related </w:t>
      </w:r>
      <w:r w:rsidRPr="00A63F73">
        <w:rPr>
          <w:rStyle w:val="StyleUnderline"/>
          <w:highlight w:val="cyan"/>
        </w:rPr>
        <w:t>tech</w:t>
      </w:r>
      <w:r w:rsidRPr="00A63F73">
        <w:rPr>
          <w:rStyle w:val="StyleUnderline"/>
        </w:rPr>
        <w:t xml:space="preserve">nology </w:t>
      </w:r>
      <w:r w:rsidRPr="00A63F73">
        <w:rPr>
          <w:rStyle w:val="StyleUnderline"/>
          <w:highlight w:val="cyan"/>
        </w:rPr>
        <w:t>areas</w:t>
      </w:r>
      <w:r w:rsidRPr="00A63F73">
        <w:rPr>
          <w:rStyle w:val="StyleUnderline"/>
        </w:rPr>
        <w:t xml:space="preserve"> </w:t>
      </w:r>
      <w:r w:rsidRPr="00A63F73">
        <w:rPr>
          <w:rStyle w:val="StyleUnderline"/>
          <w:highlight w:val="cyan"/>
        </w:rPr>
        <w:t xml:space="preserve">will </w:t>
      </w:r>
      <w:r w:rsidRPr="00A63F73">
        <w:rPr>
          <w:rStyle w:val="Emphasis"/>
          <w:highlight w:val="cyan"/>
        </w:rPr>
        <w:t>shift</w:t>
      </w:r>
      <w:r w:rsidRPr="00A63F73">
        <w:rPr>
          <w:rStyle w:val="Emphasis"/>
        </w:rPr>
        <w:t xml:space="preserve"> </w:t>
      </w:r>
      <w:r w:rsidRPr="00A63F73">
        <w:rPr>
          <w:rStyle w:val="Emphasis"/>
          <w:highlight w:val="cyan"/>
        </w:rPr>
        <w:t>their locus of innovation</w:t>
      </w:r>
      <w:r w:rsidRPr="00A63F73">
        <w:rPr>
          <w:rStyle w:val="Emphasis"/>
        </w:rPr>
        <w:t xml:space="preserve"> </w:t>
      </w:r>
      <w:r w:rsidRPr="00A63F73">
        <w:rPr>
          <w:rStyle w:val="Emphasis"/>
          <w:highlight w:val="cyan"/>
        </w:rPr>
        <w:t>away</w:t>
      </w:r>
      <w:r w:rsidRPr="00A63F73">
        <w:rPr>
          <w:rStyle w:val="Emphasis"/>
        </w:rPr>
        <w:t xml:space="preserve"> </w:t>
      </w:r>
      <w:r w:rsidRPr="00A63F73">
        <w:rPr>
          <w:rStyle w:val="StyleUnderline"/>
          <w:highlight w:val="cyan"/>
        </w:rPr>
        <w:t>from</w:t>
      </w:r>
      <w:r w:rsidRPr="00A63F73">
        <w:rPr>
          <w:rStyle w:val="StyleUnderline"/>
        </w:rPr>
        <w:t xml:space="preserve"> those of the target </w:t>
      </w:r>
      <w:r w:rsidRPr="00A63F73">
        <w:rPr>
          <w:rStyle w:val="StyleUnderline"/>
          <w:highlight w:val="cyan"/>
        </w:rPr>
        <w:t>firms</w:t>
      </w:r>
      <w:r w:rsidRPr="00A63F73">
        <w:rPr>
          <w:sz w:val="16"/>
        </w:rPr>
        <w:t xml:space="preserve">. In other words, these </w:t>
      </w:r>
      <w:r w:rsidRPr="00A63F73">
        <w:rPr>
          <w:rStyle w:val="StyleUnderline"/>
        </w:rPr>
        <w:t xml:space="preserve">non-target firms </w:t>
      </w:r>
      <w:r w:rsidRPr="00A63F73">
        <w:rPr>
          <w:rStyle w:val="Emphasis"/>
        </w:rPr>
        <w:t>distance themselves</w:t>
      </w:r>
      <w:r w:rsidRPr="00A63F73">
        <w:rPr>
          <w:sz w:val="16"/>
        </w:rPr>
        <w:t xml:space="preserve"> </w:t>
      </w:r>
      <w:r w:rsidRPr="00A63F73">
        <w:rPr>
          <w:rStyle w:val="StyleUnderline"/>
        </w:rPr>
        <w:t>from</w:t>
      </w:r>
      <w:r w:rsidRPr="00A63F73">
        <w:rPr>
          <w:sz w:val="16"/>
        </w:rPr>
        <w:t xml:space="preserve"> the existing </w:t>
      </w:r>
      <w:r w:rsidRPr="00A63F73">
        <w:rPr>
          <w:rStyle w:val="StyleUnderline"/>
        </w:rPr>
        <w:t>innovation activities at risk of NPE litigation in an attempt</w:t>
      </w:r>
      <w:r w:rsidRPr="00A63F73">
        <w:rPr>
          <w:sz w:val="16"/>
        </w:rPr>
        <w:t xml:space="preserve"> </w:t>
      </w:r>
      <w:r w:rsidRPr="00A63F73">
        <w:rPr>
          <w:rStyle w:val="StyleUnderline"/>
        </w:rPr>
        <w:t>to</w:t>
      </w:r>
      <w:r w:rsidRPr="00A63F73">
        <w:rPr>
          <w:sz w:val="16"/>
        </w:rPr>
        <w:t xml:space="preserve"> “</w:t>
      </w:r>
      <w:r w:rsidRPr="00A63F73">
        <w:rPr>
          <w:rStyle w:val="Emphasis"/>
        </w:rPr>
        <w:t>escape</w:t>
      </w:r>
      <w:r w:rsidRPr="00A63F73">
        <w:rPr>
          <w:sz w:val="16"/>
        </w:rPr>
        <w:t xml:space="preserve">” </w:t>
      </w:r>
      <w:r w:rsidRPr="00A63F73">
        <w:rPr>
          <w:rStyle w:val="StyleUnderline"/>
        </w:rPr>
        <w:t xml:space="preserve">the </w:t>
      </w:r>
      <w:r w:rsidRPr="00A63F73">
        <w:rPr>
          <w:rStyle w:val="Emphasis"/>
        </w:rPr>
        <w:t>patent trolls</w:t>
      </w:r>
      <w:r w:rsidRPr="00A63F73">
        <w:rPr>
          <w:sz w:val="16"/>
        </w:rPr>
        <w:t xml:space="preserve">. </w:t>
      </w:r>
      <w:r w:rsidRPr="00A63F73">
        <w:rPr>
          <w:rStyle w:val="StyleUnderline"/>
        </w:rPr>
        <w:t>These effects are more pronounced when R&amp;D expenses for the patented tech</w:t>
      </w:r>
      <w:r w:rsidRPr="00A63F73">
        <w:rPr>
          <w:sz w:val="16"/>
        </w:rPr>
        <w:t xml:space="preserve">nologies </w:t>
      </w:r>
      <w:r w:rsidRPr="00A63F73">
        <w:rPr>
          <w:rStyle w:val="StyleUnderline"/>
        </w:rPr>
        <w:t xml:space="preserve">are higher and when the </w:t>
      </w:r>
      <w:r w:rsidRPr="00A63F73">
        <w:rPr>
          <w:rStyle w:val="Emphasis"/>
        </w:rPr>
        <w:t>product markets</w:t>
      </w:r>
      <w:r w:rsidRPr="00A63F73">
        <w:rPr>
          <w:rStyle w:val="StyleUnderline"/>
        </w:rPr>
        <w:t xml:space="preserve"> are more </w:t>
      </w:r>
      <w:r w:rsidRPr="00A63F73">
        <w:rPr>
          <w:rStyle w:val="Emphasis"/>
        </w:rPr>
        <w:t>competitive</w:t>
      </w:r>
      <w:r w:rsidRPr="00A63F73">
        <w:rPr>
          <w:sz w:val="16"/>
        </w:rPr>
        <w:t>.</w:t>
      </w:r>
    </w:p>
    <w:p w14:paraId="43A89E7E" w14:textId="77777777" w:rsidR="005055E9" w:rsidRPr="00A63F73" w:rsidRDefault="005055E9" w:rsidP="005055E9">
      <w:pPr>
        <w:rPr>
          <w:sz w:val="16"/>
        </w:rPr>
      </w:pPr>
      <w:r w:rsidRPr="00A63F73">
        <w:rPr>
          <w:sz w:val="16"/>
        </w:rPr>
        <w:t xml:space="preserve">This paper makes the following contributions. First, </w:t>
      </w:r>
      <w:r w:rsidRPr="00A63F73">
        <w:rPr>
          <w:rStyle w:val="StyleUnderline"/>
        </w:rPr>
        <w:t xml:space="preserve">we contribute to the </w:t>
      </w:r>
      <w:r w:rsidRPr="00A63F73">
        <w:rPr>
          <w:rStyle w:val="Emphasis"/>
        </w:rPr>
        <w:t>heated debate</w:t>
      </w:r>
      <w:r w:rsidRPr="00A63F73">
        <w:rPr>
          <w:rStyle w:val="StyleUnderline"/>
        </w:rPr>
        <w:t xml:space="preserve"> on how </w:t>
      </w:r>
      <w:r w:rsidRPr="00A63F73">
        <w:rPr>
          <w:rStyle w:val="Emphasis"/>
          <w:highlight w:val="cyan"/>
        </w:rPr>
        <w:t>patent trolling</w:t>
      </w:r>
      <w:r w:rsidRPr="00A63F73">
        <w:rPr>
          <w:rStyle w:val="StyleUnderline"/>
          <w:highlight w:val="cyan"/>
        </w:rPr>
        <w:t xml:space="preserve"> and</w:t>
      </w:r>
      <w:r w:rsidRPr="00A63F73">
        <w:rPr>
          <w:rStyle w:val="StyleUnderline"/>
        </w:rPr>
        <w:t xml:space="preserve"> </w:t>
      </w:r>
      <w:r w:rsidRPr="00A63F73">
        <w:rPr>
          <w:rStyle w:val="Emphasis"/>
          <w:highlight w:val="cyan"/>
        </w:rPr>
        <w:t>litigation lawsuits</w:t>
      </w:r>
      <w:r w:rsidRPr="00A63F73">
        <w:rPr>
          <w:rStyle w:val="StyleUnderline"/>
        </w:rPr>
        <w:t xml:space="preserve"> affect the </w:t>
      </w:r>
      <w:r w:rsidRPr="00A63F73">
        <w:rPr>
          <w:rStyle w:val="Emphasis"/>
          <w:highlight w:val="cyan"/>
        </w:rPr>
        <w:t>innovation activities</w:t>
      </w:r>
      <w:r w:rsidRPr="00A63F73">
        <w:rPr>
          <w:rStyle w:val="StyleUnderline"/>
        </w:rPr>
        <w:t xml:space="preserve"> of firms and </w:t>
      </w:r>
      <w:r w:rsidRPr="00A63F73">
        <w:rPr>
          <w:rStyle w:val="Emphasis"/>
        </w:rPr>
        <w:t>potential firm collaboration</w:t>
      </w:r>
      <w:r w:rsidRPr="00A63F73">
        <w:rPr>
          <w:sz w:val="16"/>
        </w:rPr>
        <w:t xml:space="preserve">. While </w:t>
      </w:r>
      <w:r w:rsidRPr="00A63F73">
        <w:rPr>
          <w:rStyle w:val="StyleUnderline"/>
        </w:rPr>
        <w:t>proponents</w:t>
      </w:r>
      <w:r w:rsidRPr="00A63F73">
        <w:rPr>
          <w:sz w:val="16"/>
        </w:rPr>
        <w:t xml:space="preserve"> have </w:t>
      </w:r>
      <w:r w:rsidRPr="00A63F73">
        <w:rPr>
          <w:rStyle w:val="StyleUnderline"/>
        </w:rPr>
        <w:t>argued</w:t>
      </w:r>
      <w:r w:rsidRPr="00A63F73">
        <w:rPr>
          <w:sz w:val="16"/>
        </w:rPr>
        <w:t xml:space="preserve"> that </w:t>
      </w:r>
      <w:r w:rsidRPr="00A63F73">
        <w:rPr>
          <w:rStyle w:val="StyleUnderline"/>
          <w:highlight w:val="cyan"/>
        </w:rPr>
        <w:t>NPEs</w:t>
      </w:r>
      <w:r w:rsidRPr="00A63F73">
        <w:rPr>
          <w:sz w:val="16"/>
        </w:rPr>
        <w:t xml:space="preserve"> </w:t>
      </w:r>
      <w:r w:rsidRPr="00A63F73">
        <w:rPr>
          <w:rStyle w:val="StyleUnderline"/>
          <w:highlight w:val="cyan"/>
        </w:rPr>
        <w:t>serve society</w:t>
      </w:r>
      <w:r w:rsidRPr="00A63F73">
        <w:rPr>
          <w:rStyle w:val="StyleUnderline"/>
        </w:rPr>
        <w:t xml:space="preserve"> </w:t>
      </w:r>
      <w:r w:rsidRPr="00A63F73">
        <w:rPr>
          <w:rStyle w:val="StyleUnderline"/>
          <w:highlight w:val="cyan"/>
        </w:rPr>
        <w:t>by</w:t>
      </w:r>
      <w:r w:rsidRPr="00A63F73">
        <w:rPr>
          <w:sz w:val="16"/>
        </w:rPr>
        <w:t xml:space="preserve"> “</w:t>
      </w:r>
      <w:r w:rsidRPr="00A63F73">
        <w:rPr>
          <w:rStyle w:val="Emphasis"/>
          <w:highlight w:val="cyan"/>
        </w:rPr>
        <w:t>policing</w:t>
      </w:r>
      <w:r w:rsidRPr="00A63F73">
        <w:rPr>
          <w:sz w:val="16"/>
        </w:rPr>
        <w:t xml:space="preserve">” </w:t>
      </w:r>
      <w:r w:rsidRPr="00A63F73">
        <w:rPr>
          <w:rStyle w:val="StyleUnderline"/>
        </w:rPr>
        <w:t>the patent infringement</w:t>
      </w:r>
      <w:r w:rsidRPr="00A63F73">
        <w:rPr>
          <w:sz w:val="16"/>
        </w:rPr>
        <w:t xml:space="preserve">, </w:t>
      </w:r>
      <w:r w:rsidRPr="00A63F73">
        <w:rPr>
          <w:rStyle w:val="StyleUnderline"/>
        </w:rPr>
        <w:t>the opponents</w:t>
      </w:r>
      <w:r w:rsidRPr="00A63F73">
        <w:rPr>
          <w:sz w:val="16"/>
        </w:rPr>
        <w:t xml:space="preserve"> </w:t>
      </w:r>
      <w:r w:rsidRPr="00A63F73">
        <w:rPr>
          <w:rStyle w:val="StyleUnderline"/>
        </w:rPr>
        <w:t>believe</w:t>
      </w:r>
      <w:r w:rsidRPr="00A63F73">
        <w:rPr>
          <w:sz w:val="16"/>
        </w:rPr>
        <w:t xml:space="preserve"> that </w:t>
      </w:r>
      <w:r w:rsidRPr="00A63F73">
        <w:rPr>
          <w:rStyle w:val="StyleUnderline"/>
        </w:rPr>
        <w:t xml:space="preserve">they exploit the </w:t>
      </w:r>
      <w:r w:rsidRPr="00A63F73">
        <w:rPr>
          <w:rStyle w:val="Emphasis"/>
        </w:rPr>
        <w:t>legal process</w:t>
      </w:r>
      <w:r w:rsidRPr="00A63F73">
        <w:rPr>
          <w:rStyle w:val="StyleUnderline"/>
        </w:rPr>
        <w:t xml:space="preserve"> and </w:t>
      </w:r>
      <w:r w:rsidRPr="00A63F73">
        <w:rPr>
          <w:rStyle w:val="Emphasis"/>
        </w:rPr>
        <w:t>disrupt innovation activities</w:t>
      </w:r>
      <w:r w:rsidRPr="00A63F73">
        <w:rPr>
          <w:sz w:val="16"/>
        </w:rPr>
        <w:t xml:space="preserve"> (Cohen et al., 2016, 2019). However, few or no studies have examined how NPE lawsuits affect target firms’ innovation strategy. Our study fills this important gap. Specifically, we show that </w:t>
      </w:r>
      <w:r w:rsidRPr="00A63F73">
        <w:rPr>
          <w:rStyle w:val="StyleUnderline"/>
        </w:rPr>
        <w:t>NPE litigations hamper inter-firm collaboration and technology developments by making firms adopt more inwardlooking innovation strategies and distance themselves from the existing network of innovation activities</w:t>
      </w:r>
      <w:r w:rsidRPr="00A63F73">
        <w:rPr>
          <w:sz w:val="16"/>
        </w:rPr>
        <w:t xml:space="preserve">. In other words, </w:t>
      </w:r>
      <w:r w:rsidRPr="00A63F73">
        <w:rPr>
          <w:rStyle w:val="StyleUnderline"/>
          <w:highlight w:val="cyan"/>
        </w:rPr>
        <w:t>patent litigation</w:t>
      </w:r>
      <w:r w:rsidRPr="00A63F73">
        <w:rPr>
          <w:rStyle w:val="StyleUnderline"/>
        </w:rPr>
        <w:t xml:space="preserve"> threats </w:t>
      </w:r>
      <w:r w:rsidRPr="00A63F73">
        <w:rPr>
          <w:rStyle w:val="Emphasis"/>
          <w:highlight w:val="cyan"/>
        </w:rPr>
        <w:t>deter</w:t>
      </w:r>
      <w:r w:rsidRPr="00A63F73">
        <w:rPr>
          <w:rStyle w:val="Emphasis"/>
        </w:rPr>
        <w:t xml:space="preserve"> </w:t>
      </w:r>
      <w:r w:rsidRPr="00A63F73">
        <w:rPr>
          <w:rStyle w:val="Emphasis"/>
          <w:highlight w:val="cyan"/>
        </w:rPr>
        <w:t>potential collaboration</w:t>
      </w:r>
      <w:r w:rsidRPr="00A63F73">
        <w:rPr>
          <w:rStyle w:val="Emphasis"/>
        </w:rPr>
        <w:t xml:space="preserve"> </w:t>
      </w:r>
      <w:r w:rsidRPr="00A63F73">
        <w:rPr>
          <w:rStyle w:val="Emphasis"/>
          <w:highlight w:val="cyan"/>
        </w:rPr>
        <w:t>among innovating firms</w:t>
      </w:r>
      <w:r w:rsidRPr="00A63F73">
        <w:rPr>
          <w:rStyle w:val="StyleUnderline"/>
        </w:rPr>
        <w:t xml:space="preserve"> in related areas </w:t>
      </w:r>
      <w:r w:rsidRPr="00A63F73">
        <w:rPr>
          <w:rStyle w:val="Emphasis"/>
          <w:highlight w:val="cyan"/>
        </w:rPr>
        <w:t>and hinder</w:t>
      </w:r>
      <w:r w:rsidRPr="00A63F73">
        <w:rPr>
          <w:rStyle w:val="StyleUnderline"/>
        </w:rPr>
        <w:t xml:space="preserve"> the </w:t>
      </w:r>
      <w:r w:rsidRPr="00A63F73">
        <w:rPr>
          <w:rStyle w:val="Emphasis"/>
          <w:highlight w:val="cyan"/>
        </w:rPr>
        <w:t>exchange and accumulation of knowledge</w:t>
      </w:r>
      <w:r w:rsidRPr="00A63F73">
        <w:rPr>
          <w:sz w:val="16"/>
        </w:rPr>
        <w:t>.</w:t>
      </w:r>
    </w:p>
    <w:p w14:paraId="36D51C4B" w14:textId="77777777" w:rsidR="005055E9" w:rsidRPr="00A63F73" w:rsidRDefault="005055E9" w:rsidP="005055E9">
      <w:pPr>
        <w:rPr>
          <w:sz w:val="16"/>
        </w:rPr>
      </w:pPr>
      <w:r w:rsidRPr="00A63F73">
        <w:rPr>
          <w:sz w:val="16"/>
        </w:rPr>
        <w:lastRenderedPageBreak/>
        <w:t xml:space="preserve">Second, we document </w:t>
      </w:r>
      <w:r w:rsidRPr="00A63F73">
        <w:rPr>
          <w:rStyle w:val="StyleUnderline"/>
        </w:rPr>
        <w:t xml:space="preserve">the potentially </w:t>
      </w:r>
      <w:r w:rsidRPr="00A63F73">
        <w:rPr>
          <w:rStyle w:val="Emphasis"/>
        </w:rPr>
        <w:t>detrimental effects of NPE litigation</w:t>
      </w:r>
      <w:r w:rsidRPr="00A63F73">
        <w:rPr>
          <w:rStyle w:val="StyleUnderline"/>
        </w:rPr>
        <w:t xml:space="preserve"> on knowledge externality resulting from technological innovation and adoption</w:t>
      </w:r>
      <w:r w:rsidRPr="00A63F73">
        <w:rPr>
          <w:sz w:val="16"/>
        </w:rPr>
        <w:t xml:space="preserve"> (i.e., </w:t>
      </w:r>
      <w:r w:rsidRPr="00A63F73">
        <w:rPr>
          <w:rStyle w:val="Emphasis"/>
        </w:rPr>
        <w:t>knowledge spillover</w:t>
      </w:r>
      <w:r w:rsidRPr="00A63F73">
        <w:rPr>
          <w:sz w:val="16"/>
        </w:rPr>
        <w:t xml:space="preserve">). Prior </w:t>
      </w:r>
      <w:r w:rsidRPr="00A63F73">
        <w:rPr>
          <w:rStyle w:val="StyleUnderline"/>
        </w:rPr>
        <w:t>studies</w:t>
      </w:r>
      <w:r w:rsidRPr="00A63F73">
        <w:rPr>
          <w:sz w:val="16"/>
        </w:rPr>
        <w:t xml:space="preserve"> have </w:t>
      </w:r>
      <w:r w:rsidRPr="00A63F73">
        <w:rPr>
          <w:rStyle w:val="StyleUnderline"/>
        </w:rPr>
        <w:t>provided</w:t>
      </w:r>
      <w:r w:rsidRPr="00A63F73">
        <w:rPr>
          <w:sz w:val="16"/>
        </w:rPr>
        <w:t xml:space="preserve"> </w:t>
      </w:r>
      <w:r w:rsidRPr="00A63F73">
        <w:rPr>
          <w:rStyle w:val="Emphasis"/>
        </w:rPr>
        <w:t>evidence on the importance</w:t>
      </w:r>
      <w:r w:rsidRPr="00A63F73">
        <w:rPr>
          <w:rStyle w:val="StyleUnderline"/>
        </w:rPr>
        <w:t xml:space="preserve"> of </w:t>
      </w:r>
      <w:r w:rsidRPr="00A63F73">
        <w:rPr>
          <w:rStyle w:val="Emphasis"/>
        </w:rPr>
        <w:t>knowledge spillover</w:t>
      </w:r>
      <w:r w:rsidRPr="00A63F73">
        <w:rPr>
          <w:sz w:val="16"/>
        </w:rPr>
        <w:t xml:space="preserve">. Jaffe (1986) shows that the productivity of a firm is affected by the R&amp;D investment made by its peer firms. Fosfuri and Rønde (2004) show that, to benefit from technology spillovers, firms have stronger incentive to cluster in an industrial district when the growth potential of an industry is high. Bloom, Schankerman, and Van Reenen (2013) ascertain that the positive spillover created by corporate R&amp;D investment outweighs its negative effects on product market competition. Chen, Chen, Liang, and Wang (2013) find that firms benefiting more from spillover experience higher post-R&amp;D long-run stock performance. Our study 4 shows that </w:t>
      </w:r>
      <w:r w:rsidRPr="00A63F73">
        <w:rPr>
          <w:rStyle w:val="StyleUnderline"/>
        </w:rPr>
        <w:t>the threat of NPE litigation induces firms to isolate themselves from their usual network of innovation</w:t>
      </w:r>
      <w:r w:rsidRPr="00A63F73">
        <w:rPr>
          <w:sz w:val="16"/>
        </w:rPr>
        <w:t xml:space="preserve">, thereby </w:t>
      </w:r>
      <w:r w:rsidRPr="00A63F73">
        <w:rPr>
          <w:rStyle w:val="StyleUnderline"/>
        </w:rPr>
        <w:t>reducing the positive knowledge spillover beneficial to their industries and society</w:t>
      </w:r>
      <w:r w:rsidRPr="00A63F73">
        <w:rPr>
          <w:sz w:val="16"/>
        </w:rPr>
        <w:t xml:space="preserve">. Third, </w:t>
      </w:r>
      <w:r w:rsidRPr="00A63F73">
        <w:rPr>
          <w:rStyle w:val="StyleUnderline"/>
        </w:rPr>
        <w:t>our study advances our understanding of the effects of US anti-patent troll legislation and its policy implications</w:t>
      </w:r>
      <w:r w:rsidRPr="00A63F73">
        <w:rPr>
          <w:sz w:val="16"/>
        </w:rPr>
        <w:t xml:space="preserve">. Most </w:t>
      </w:r>
      <w:r w:rsidRPr="00A63F73">
        <w:rPr>
          <w:rStyle w:val="StyleUnderline"/>
        </w:rPr>
        <w:t>states in the US</w:t>
      </w:r>
      <w:r w:rsidRPr="00A63F73">
        <w:rPr>
          <w:sz w:val="16"/>
        </w:rPr>
        <w:t xml:space="preserve"> have </w:t>
      </w:r>
      <w:r w:rsidRPr="00A63F73">
        <w:rPr>
          <w:rStyle w:val="StyleUnderline"/>
        </w:rPr>
        <w:t>passed</w:t>
      </w:r>
      <w:r w:rsidRPr="00A63F73">
        <w:rPr>
          <w:sz w:val="16"/>
        </w:rPr>
        <w:t xml:space="preserve"> </w:t>
      </w:r>
      <w:r w:rsidRPr="00A63F73">
        <w:rPr>
          <w:rStyle w:val="StyleUnderline"/>
        </w:rPr>
        <w:t>anti-patent troll</w:t>
      </w:r>
      <w:r w:rsidRPr="00A63F73">
        <w:rPr>
          <w:sz w:val="16"/>
        </w:rPr>
        <w:t xml:space="preserve"> </w:t>
      </w:r>
      <w:r w:rsidRPr="00A63F73">
        <w:rPr>
          <w:rStyle w:val="StyleUnderline"/>
        </w:rPr>
        <w:t>laws</w:t>
      </w:r>
      <w:r w:rsidRPr="00A63F73">
        <w:rPr>
          <w:sz w:val="16"/>
        </w:rPr>
        <w:t xml:space="preserve"> between 2013 and 2016. While some </w:t>
      </w:r>
      <w:r w:rsidRPr="00A63F73">
        <w:rPr>
          <w:rStyle w:val="StyleUnderline"/>
        </w:rPr>
        <w:t>prior studies</w:t>
      </w:r>
      <w:r w:rsidRPr="00A63F73">
        <w:rPr>
          <w:sz w:val="16"/>
        </w:rPr>
        <w:t xml:space="preserve"> in law have </w:t>
      </w:r>
      <w:r w:rsidRPr="00A63F73">
        <w:rPr>
          <w:rStyle w:val="StyleUnderline"/>
        </w:rPr>
        <w:t xml:space="preserve">looked at the usefulness of the adoption of </w:t>
      </w:r>
      <w:r w:rsidRPr="00A63F73">
        <w:rPr>
          <w:rStyle w:val="Emphasis"/>
        </w:rPr>
        <w:t>anti-patent troll law</w:t>
      </w:r>
      <w:r w:rsidRPr="00A63F73">
        <w:rPr>
          <w:sz w:val="16"/>
        </w:rPr>
        <w:t xml:space="preserve"> (e.g., Hrdy, 2018; Martyn, 2014; Mezzanotti &amp; Simcoe, 2019; Thoman, 2014; Vogel, 2015), </w:t>
      </w:r>
      <w:r w:rsidRPr="00A63F73">
        <w:rPr>
          <w:rStyle w:val="StyleUnderline"/>
        </w:rPr>
        <w:t>few or no studies have examined its impact on the innovation and business activities of firm</w:t>
      </w:r>
      <w:r w:rsidRPr="00A63F73">
        <w:rPr>
          <w:sz w:val="16"/>
        </w:rPr>
        <w:t xml:space="preserve">s. </w:t>
      </w:r>
      <w:r w:rsidRPr="00A63F73">
        <w:rPr>
          <w:rStyle w:val="StyleUnderline"/>
        </w:rPr>
        <w:t xml:space="preserve">Consistent with our </w:t>
      </w:r>
      <w:r w:rsidRPr="00A63F73">
        <w:rPr>
          <w:rStyle w:val="Emphasis"/>
        </w:rPr>
        <w:t>predictions</w:t>
      </w:r>
      <w:r w:rsidRPr="00A63F73">
        <w:rPr>
          <w:sz w:val="16"/>
        </w:rPr>
        <w:t xml:space="preserve">, we show </w:t>
      </w:r>
      <w:r w:rsidRPr="00A63F73">
        <w:rPr>
          <w:rStyle w:val="StyleUnderline"/>
        </w:rPr>
        <w:t>that after the passage of the state-level anti-</w:t>
      </w:r>
      <w:r w:rsidRPr="00A63F73">
        <w:rPr>
          <w:rStyle w:val="StyleUnderline"/>
          <w:highlight w:val="cyan"/>
        </w:rPr>
        <w:t>patent troll laws</w:t>
      </w:r>
      <w:r w:rsidRPr="00A63F73">
        <w:rPr>
          <w:sz w:val="16"/>
        </w:rPr>
        <w:t xml:space="preserve">, </w:t>
      </w:r>
      <w:r w:rsidRPr="00A63F73">
        <w:rPr>
          <w:rStyle w:val="StyleUnderline"/>
          <w:highlight w:val="cyan"/>
        </w:rPr>
        <w:t>firms</w:t>
      </w:r>
      <w:r w:rsidRPr="00A63F73">
        <w:rPr>
          <w:sz w:val="16"/>
        </w:rPr>
        <w:t xml:space="preserve"> </w:t>
      </w:r>
      <w:r w:rsidRPr="00A63F73">
        <w:rPr>
          <w:rStyle w:val="Emphasis"/>
        </w:rPr>
        <w:t xml:space="preserve">significantly </w:t>
      </w:r>
      <w:r w:rsidRPr="00A63F73">
        <w:rPr>
          <w:rStyle w:val="Emphasis"/>
          <w:highlight w:val="cyan"/>
        </w:rPr>
        <w:t>lower the reliance</w:t>
      </w:r>
      <w:r w:rsidRPr="00A63F73">
        <w:rPr>
          <w:rStyle w:val="StyleUnderline"/>
        </w:rPr>
        <w:t xml:space="preserve"> </w:t>
      </w:r>
      <w:r w:rsidRPr="00A63F73">
        <w:rPr>
          <w:rStyle w:val="StyleUnderline"/>
          <w:highlight w:val="cyan"/>
        </w:rPr>
        <w:t xml:space="preserve">on </w:t>
      </w:r>
      <w:r w:rsidRPr="00A63F73">
        <w:rPr>
          <w:rStyle w:val="Emphasis"/>
          <w:highlight w:val="cyan"/>
        </w:rPr>
        <w:t>their own</w:t>
      </w:r>
      <w:r w:rsidRPr="00A63F73">
        <w:rPr>
          <w:rStyle w:val="Emphasis"/>
        </w:rPr>
        <w:t xml:space="preserve"> </w:t>
      </w:r>
      <w:r w:rsidRPr="00A63F73">
        <w:rPr>
          <w:rStyle w:val="Emphasis"/>
          <w:highlight w:val="cyan"/>
        </w:rPr>
        <w:t>tech</w:t>
      </w:r>
      <w:r w:rsidRPr="00A63F73">
        <w:rPr>
          <w:rStyle w:val="Emphasis"/>
        </w:rPr>
        <w:t>nology</w:t>
      </w:r>
      <w:r w:rsidRPr="00A63F73">
        <w:rPr>
          <w:rStyle w:val="StyleUnderline"/>
        </w:rPr>
        <w:t xml:space="preserve"> </w:t>
      </w:r>
      <w:r w:rsidRPr="00A63F73">
        <w:rPr>
          <w:rStyle w:val="StyleUnderline"/>
          <w:highlight w:val="cyan"/>
        </w:rPr>
        <w:t>and</w:t>
      </w:r>
      <w:r w:rsidRPr="00A63F73">
        <w:rPr>
          <w:rStyle w:val="StyleUnderline"/>
        </w:rPr>
        <w:t xml:space="preserve"> </w:t>
      </w:r>
      <w:r w:rsidRPr="00A63F73">
        <w:rPr>
          <w:rStyle w:val="Emphasis"/>
          <w:highlight w:val="cyan"/>
        </w:rPr>
        <w:t>increase</w:t>
      </w:r>
      <w:r w:rsidRPr="00A63F73">
        <w:rPr>
          <w:rStyle w:val="Emphasis"/>
        </w:rPr>
        <w:t xml:space="preserve"> technology </w:t>
      </w:r>
      <w:r w:rsidRPr="00A63F73">
        <w:rPr>
          <w:rStyle w:val="Emphasis"/>
          <w:highlight w:val="cyan"/>
        </w:rPr>
        <w:t>collaboration</w:t>
      </w:r>
      <w:r w:rsidRPr="00A63F73">
        <w:rPr>
          <w:rStyle w:val="StyleUnderline"/>
          <w:highlight w:val="cyan"/>
        </w:rPr>
        <w:t xml:space="preserve"> among firms</w:t>
      </w:r>
      <w:r w:rsidRPr="00A63F73">
        <w:rPr>
          <w:sz w:val="16"/>
        </w:rPr>
        <w:t xml:space="preserve">. </w:t>
      </w:r>
      <w:r w:rsidRPr="00A63F73">
        <w:rPr>
          <w:rStyle w:val="StyleUnderline"/>
        </w:rPr>
        <w:t>This</w:t>
      </w:r>
      <w:r w:rsidRPr="00A63F73">
        <w:rPr>
          <w:sz w:val="16"/>
        </w:rPr>
        <w:t xml:space="preserve"> large-scale empirical </w:t>
      </w:r>
      <w:r w:rsidRPr="00A63F73">
        <w:rPr>
          <w:rStyle w:val="StyleUnderline"/>
        </w:rPr>
        <w:t>evidence</w:t>
      </w:r>
      <w:r w:rsidRPr="00A63F73">
        <w:rPr>
          <w:sz w:val="16"/>
        </w:rPr>
        <w:t xml:space="preserve"> </w:t>
      </w:r>
      <w:r w:rsidRPr="00A63F73">
        <w:rPr>
          <w:rStyle w:val="StyleUnderline"/>
        </w:rPr>
        <w:t>provides strong justification for the adoption and implementation of antipatent troll legislation</w:t>
      </w:r>
      <w:r w:rsidRPr="00A63F73">
        <w:rPr>
          <w:sz w:val="16"/>
        </w:rPr>
        <w:t xml:space="preserve"> across different states in the US, as well as support for policymakers imposing greater restrictions on NPE litigation. For example, Cohen, Gurun, and Kominers (2017) propose an automatic process of the administrative review of infringement lawsuits in US district courts that meets the minimum threshold of patent litigations as a way of providing feedback and information for the evaluation and adjustment of the patent system. Our paper provides the theoretical and empirical reasons for why these proposed policies are vital and needed.</w:t>
      </w:r>
    </w:p>
    <w:p w14:paraId="28AB3EE4" w14:textId="77777777" w:rsidR="005055E9" w:rsidRPr="00A63F73" w:rsidRDefault="005055E9" w:rsidP="005055E9">
      <w:pPr>
        <w:rPr>
          <w:rStyle w:val="StyleUnderline"/>
        </w:rPr>
      </w:pPr>
      <w:r w:rsidRPr="00A63F73">
        <w:rPr>
          <w:sz w:val="16"/>
        </w:rPr>
        <w:t xml:space="preserve">2. </w:t>
      </w:r>
      <w:r w:rsidRPr="00A63F73">
        <w:rPr>
          <w:rStyle w:val="Emphasis"/>
        </w:rPr>
        <w:t>Conceptual Framework</w:t>
      </w:r>
      <w:r w:rsidRPr="00A63F73">
        <w:rPr>
          <w:rStyle w:val="StyleUnderline"/>
        </w:rPr>
        <w:t xml:space="preserve"> and </w:t>
      </w:r>
      <w:r w:rsidRPr="00A63F73">
        <w:rPr>
          <w:rStyle w:val="Emphasis"/>
        </w:rPr>
        <w:t>Hypotheses Development</w:t>
      </w:r>
      <w:r w:rsidRPr="00A63F73">
        <w:rPr>
          <w:sz w:val="16"/>
        </w:rPr>
        <w:t xml:space="preserve"> 2.1 Main </w:t>
      </w:r>
      <w:r w:rsidRPr="00A63F73">
        <w:rPr>
          <w:rStyle w:val="StyleUnderline"/>
        </w:rPr>
        <w:t>Effects of NPE Lawsuits</w:t>
      </w:r>
      <w:r w:rsidRPr="00A63F73">
        <w:rPr>
          <w:sz w:val="16"/>
        </w:rPr>
        <w:t xml:space="preserve"> </w:t>
      </w:r>
      <w:r w:rsidRPr="00A63F73">
        <w:rPr>
          <w:rStyle w:val="StyleUnderline"/>
        </w:rPr>
        <w:t>NPEs</w:t>
      </w:r>
      <w:r w:rsidRPr="00A63F73">
        <w:rPr>
          <w:sz w:val="16"/>
        </w:rPr>
        <w:t xml:space="preserve"> </w:t>
      </w:r>
      <w:r w:rsidRPr="00A63F73">
        <w:rPr>
          <w:rStyle w:val="StyleUnderline"/>
        </w:rPr>
        <w:t>amass</w:t>
      </w:r>
      <w:r w:rsidRPr="00A63F73">
        <w:rPr>
          <w:sz w:val="16"/>
        </w:rPr>
        <w:t xml:space="preserve"> </w:t>
      </w:r>
      <w:r w:rsidRPr="00A63F73">
        <w:rPr>
          <w:rStyle w:val="StyleUnderline"/>
        </w:rPr>
        <w:t xml:space="preserve">patents and build their patent portfolios to enforce their </w:t>
      </w:r>
      <w:r w:rsidRPr="00A63F73">
        <w:rPr>
          <w:rStyle w:val="Emphasis"/>
        </w:rPr>
        <w:t>i</w:t>
      </w:r>
      <w:r w:rsidRPr="00A63F73">
        <w:rPr>
          <w:rStyle w:val="StyleUnderline"/>
        </w:rPr>
        <w:t xml:space="preserve">ntellectual </w:t>
      </w:r>
      <w:r w:rsidRPr="00A63F73">
        <w:rPr>
          <w:rStyle w:val="Emphasis"/>
        </w:rPr>
        <w:t>p</w:t>
      </w:r>
      <w:r w:rsidRPr="00A63F73">
        <w:rPr>
          <w:rStyle w:val="StyleUnderline"/>
        </w:rPr>
        <w:t xml:space="preserve">roperty </w:t>
      </w:r>
      <w:r w:rsidRPr="00A63F73">
        <w:rPr>
          <w:rStyle w:val="Emphasis"/>
        </w:rPr>
        <w:t>r</w:t>
      </w:r>
      <w:r w:rsidRPr="00A63F73">
        <w:rPr>
          <w:rStyle w:val="StyleUnderline"/>
        </w:rPr>
        <w:t xml:space="preserve">ights </w:t>
      </w:r>
      <w:r w:rsidRPr="00A63F73">
        <w:rPr>
          <w:sz w:val="16"/>
        </w:rPr>
        <w:t xml:space="preserve">and initiate patent infringement lawsuits against potential infringers, but, </w:t>
      </w:r>
      <w:r w:rsidRPr="00A63F73">
        <w:rPr>
          <w:rStyle w:val="StyleUnderline"/>
        </w:rPr>
        <w:t>unlike practicing entities</w:t>
      </w:r>
      <w:r w:rsidRPr="00A63F73">
        <w:rPr>
          <w:sz w:val="16"/>
        </w:rPr>
        <w:t xml:space="preserve">, </w:t>
      </w:r>
      <w:r w:rsidRPr="00A63F73">
        <w:rPr>
          <w:rStyle w:val="StyleUnderline"/>
        </w:rPr>
        <w:t xml:space="preserve">they have </w:t>
      </w:r>
      <w:r w:rsidRPr="00A63F73">
        <w:rPr>
          <w:rStyle w:val="Emphasis"/>
        </w:rPr>
        <w:t>little or no intention</w:t>
      </w:r>
      <w:r w:rsidRPr="00A63F73">
        <w:rPr>
          <w:rStyle w:val="StyleUnderline"/>
        </w:rPr>
        <w:t xml:space="preserve"> of </w:t>
      </w:r>
      <w:r w:rsidRPr="00A63F73">
        <w:rPr>
          <w:rStyle w:val="Emphasis"/>
        </w:rPr>
        <w:t>further developing these patents</w:t>
      </w:r>
      <w:r w:rsidRPr="00A63F73">
        <w:rPr>
          <w:sz w:val="16"/>
        </w:rPr>
        <w:t xml:space="preserve">. </w:t>
      </w:r>
      <w:r w:rsidRPr="00A63F73">
        <w:rPr>
          <w:rStyle w:val="StyleUnderline"/>
        </w:rPr>
        <w:t>Their</w:t>
      </w:r>
      <w:r w:rsidRPr="00A63F73">
        <w:rPr>
          <w:sz w:val="16"/>
        </w:rPr>
        <w:t xml:space="preserve"> primary </w:t>
      </w:r>
      <w:r w:rsidRPr="00A63F73">
        <w:rPr>
          <w:rStyle w:val="StyleUnderline"/>
        </w:rPr>
        <w:t>goal</w:t>
      </w:r>
      <w:r w:rsidRPr="00A63F73">
        <w:rPr>
          <w:sz w:val="16"/>
        </w:rPr>
        <w:t xml:space="preserve"> </w:t>
      </w:r>
      <w:r w:rsidRPr="00A63F73">
        <w:rPr>
          <w:rStyle w:val="StyleUnderline"/>
        </w:rPr>
        <w:t xml:space="preserve">is to earn </w:t>
      </w:r>
      <w:r w:rsidRPr="00A63F73">
        <w:rPr>
          <w:rStyle w:val="Emphasis"/>
        </w:rPr>
        <w:t>monetary profits</w:t>
      </w:r>
      <w:r w:rsidRPr="00A63F73">
        <w:rPr>
          <w:sz w:val="16"/>
        </w:rPr>
        <w:t xml:space="preserve"> through </w:t>
      </w:r>
      <w:r w:rsidRPr="00A63F73">
        <w:rPr>
          <w:rStyle w:val="Emphasis"/>
        </w:rPr>
        <w:t>private remedies</w:t>
      </w:r>
      <w:r w:rsidRPr="00A63F73">
        <w:rPr>
          <w:sz w:val="16"/>
        </w:rPr>
        <w:t xml:space="preserve"> </w:t>
      </w:r>
      <w:r w:rsidRPr="00A63F73">
        <w:rPr>
          <w:rStyle w:val="StyleUnderline"/>
        </w:rPr>
        <w:t xml:space="preserve">or </w:t>
      </w:r>
      <w:r w:rsidRPr="00A63F73">
        <w:rPr>
          <w:rStyle w:val="Emphasis"/>
        </w:rPr>
        <w:t>out-of-court settlements</w:t>
      </w:r>
      <w:r w:rsidRPr="00A63F73">
        <w:rPr>
          <w:sz w:val="16"/>
        </w:rPr>
        <w:t xml:space="preserve"> (Cohen et al., 2016, 2019). </w:t>
      </w:r>
      <w:r w:rsidRPr="00A63F73">
        <w:rPr>
          <w:rStyle w:val="StyleUnderline"/>
        </w:rPr>
        <w:t>NPEs</w:t>
      </w:r>
      <w:r w:rsidRPr="00A63F73">
        <w:rPr>
          <w:sz w:val="16"/>
        </w:rPr>
        <w:t xml:space="preserve"> frequently </w:t>
      </w:r>
      <w:r w:rsidRPr="00A63F73">
        <w:rPr>
          <w:rStyle w:val="StyleUnderline"/>
        </w:rPr>
        <w:t>purchase</w:t>
      </w:r>
      <w:r w:rsidRPr="00A63F73">
        <w:rPr>
          <w:sz w:val="16"/>
        </w:rPr>
        <w:t xml:space="preserve"> </w:t>
      </w:r>
      <w:r w:rsidRPr="00A63F73">
        <w:rPr>
          <w:rStyle w:val="Emphasis"/>
        </w:rPr>
        <w:t>unused patents</w:t>
      </w:r>
      <w:r w:rsidRPr="00A63F73">
        <w:rPr>
          <w:rStyle w:val="StyleUnderline"/>
        </w:rPr>
        <w:t xml:space="preserve"> and </w:t>
      </w:r>
      <w:r w:rsidRPr="00A63F73">
        <w:rPr>
          <w:rStyle w:val="Emphasis"/>
        </w:rPr>
        <w:t>strategically claim</w:t>
      </w:r>
      <w:r w:rsidRPr="00A63F73">
        <w:rPr>
          <w:rStyle w:val="StyleUnderline"/>
        </w:rPr>
        <w:t xml:space="preserve"> the </w:t>
      </w:r>
      <w:r w:rsidRPr="00A63F73">
        <w:rPr>
          <w:rStyle w:val="Emphasis"/>
        </w:rPr>
        <w:t>ownership</w:t>
      </w:r>
      <w:r w:rsidRPr="00A63F73">
        <w:rPr>
          <w:rStyle w:val="StyleUnderline"/>
        </w:rPr>
        <w:t xml:space="preserve"> of </w:t>
      </w:r>
      <w:r w:rsidRPr="00A63F73">
        <w:rPr>
          <w:rStyle w:val="Emphasis"/>
        </w:rPr>
        <w:t>basic components</w:t>
      </w:r>
      <w:r w:rsidRPr="00A63F73">
        <w:rPr>
          <w:rStyle w:val="StyleUnderline"/>
        </w:rPr>
        <w:t xml:space="preserve"> of </w:t>
      </w:r>
      <w:r w:rsidRPr="00A63F73">
        <w:rPr>
          <w:rStyle w:val="Emphasis"/>
        </w:rPr>
        <w:t>certain products</w:t>
      </w:r>
      <w:r w:rsidRPr="00A63F73">
        <w:rPr>
          <w:rStyle w:val="StyleUnderline"/>
        </w:rPr>
        <w:t xml:space="preserve"> of the target firms</w:t>
      </w:r>
      <w:r w:rsidRPr="00A63F73">
        <w:rPr>
          <w:sz w:val="16"/>
        </w:rPr>
        <w:t xml:space="preserve">. </w:t>
      </w:r>
      <w:r w:rsidRPr="00A63F73">
        <w:rPr>
          <w:rStyle w:val="StyleUnderline"/>
        </w:rPr>
        <w:t>Patent litigation cost</w:t>
      </w:r>
      <w:r w:rsidRPr="00A63F73">
        <w:rPr>
          <w:sz w:val="16"/>
        </w:rPr>
        <w:t xml:space="preserve"> </w:t>
      </w:r>
      <w:r w:rsidRPr="00A63F73">
        <w:rPr>
          <w:rStyle w:val="StyleUnderline"/>
        </w:rPr>
        <w:t xml:space="preserve">consists of </w:t>
      </w:r>
      <w:r w:rsidRPr="00A63F73">
        <w:rPr>
          <w:rStyle w:val="Emphasis"/>
        </w:rPr>
        <w:t>direct</w:t>
      </w:r>
      <w:r w:rsidRPr="00A63F73">
        <w:rPr>
          <w:rStyle w:val="StyleUnderline"/>
        </w:rPr>
        <w:t xml:space="preserve"> and </w:t>
      </w:r>
      <w:r w:rsidRPr="00A63F73">
        <w:rPr>
          <w:rStyle w:val="Emphasis"/>
        </w:rPr>
        <w:t>indirect</w:t>
      </w:r>
      <w:r w:rsidRPr="00A63F73">
        <w:rPr>
          <w:rStyle w:val="StyleUnderline"/>
        </w:rPr>
        <w:t xml:space="preserve"> parts</w:t>
      </w:r>
      <w:r w:rsidRPr="00A63F73">
        <w:rPr>
          <w:sz w:val="16"/>
        </w:rPr>
        <w:t xml:space="preserve">. </w:t>
      </w:r>
      <w:r w:rsidRPr="00A63F73">
        <w:rPr>
          <w:rStyle w:val="StyleUnderline"/>
        </w:rPr>
        <w:t>The major component of direct cost is the legal fee</w:t>
      </w:r>
      <w:r w:rsidRPr="00A63F73">
        <w:rPr>
          <w:sz w:val="16"/>
        </w:rPr>
        <w:t>. According to a survey of IP-related costs of the American Intellectual Property Lawyer’s Association, litigation costs per patent related to claim 5 construction could reach 2.4 million US dollars or more.</w:t>
      </w:r>
    </w:p>
    <w:p w14:paraId="4C987BE8" w14:textId="77777777" w:rsidR="005055E9" w:rsidRPr="00A63F73" w:rsidRDefault="005055E9" w:rsidP="005055E9">
      <w:pPr>
        <w:rPr>
          <w:sz w:val="16"/>
        </w:rPr>
      </w:pPr>
      <w:r w:rsidRPr="00A63F73">
        <w:rPr>
          <w:sz w:val="16"/>
        </w:rPr>
        <w:t xml:space="preserve">4,5 In addition, based on the PwC 2018 Patent Litigation Study, the median damages award for NPEs was 14.8 million US dollars from 2013 to 2017. 6 Indirect patent cost is typically even higher than direct cost, including the drop in stock price around the announcement of patent lawsuits and the reduction of revenue resulting from the risk that the court might rule in favor of the plaintiff. For instance, a court might order a damage payment or an injunction interrupting the production of products claimed by the patents (Bessen &amp; Meurer, 2012). To avoid being trapped in a long, costly legal process, many target firms might accept settlement agreements when facing NPE-initiated lawsuits. </w:t>
      </w:r>
      <w:r w:rsidRPr="00A63F73">
        <w:rPr>
          <w:rStyle w:val="StyleUnderline"/>
        </w:rPr>
        <w:t xml:space="preserve">NPE-initiated lawsuits are </w:t>
      </w:r>
      <w:r w:rsidRPr="00A63F73">
        <w:rPr>
          <w:rStyle w:val="Emphasis"/>
        </w:rPr>
        <w:t>inconsistent</w:t>
      </w:r>
      <w:r w:rsidRPr="00A63F73">
        <w:rPr>
          <w:rStyle w:val="StyleUnderline"/>
        </w:rPr>
        <w:t xml:space="preserve"> with the </w:t>
      </w:r>
      <w:r w:rsidRPr="00A63F73">
        <w:rPr>
          <w:rStyle w:val="Emphasis"/>
        </w:rPr>
        <w:t>commonly known</w:t>
      </w:r>
      <w:r w:rsidRPr="00A63F73">
        <w:rPr>
          <w:rStyle w:val="StyleUnderline"/>
        </w:rPr>
        <w:t xml:space="preserve"> </w:t>
      </w:r>
      <w:r w:rsidRPr="00A63F73">
        <w:rPr>
          <w:rStyle w:val="Emphasis"/>
        </w:rPr>
        <w:t>deterrence model</w:t>
      </w:r>
      <w:r w:rsidRPr="00A63F73">
        <w:rPr>
          <w:sz w:val="16"/>
        </w:rPr>
        <w:t xml:space="preserve">, </w:t>
      </w:r>
      <w:r w:rsidRPr="00A63F73">
        <w:rPr>
          <w:rStyle w:val="StyleUnderline"/>
        </w:rPr>
        <w:t>which describes that the patenting system should function in a way that deters potentially unfounded patent lawsuits</w:t>
      </w:r>
      <w:r w:rsidRPr="00A63F73">
        <w:rPr>
          <w:sz w:val="16"/>
        </w:rPr>
        <w:t xml:space="preserve"> (Chen, 2013). This is because NPEs do not utilize their patents to produce goods and services, hence bearing little, if any, indirect patent litigation costs, such as prohibited sales and loss of customer trust (LaLonde &amp; Gilson, 2017; Urbanek, 2008; Yun et al., 2017). To the extent that the occurrence of NPE litigation is unpredictable (Fishwick, 2013), the first NPE litigation against a target firm could alarm the firm, raising awareness of the possibility of litigation. Therefore, to reduce the risks of being targeted by NPEs again and incurring further direct and indirect patent litigation costs, firms that are targeted by NPEs are likely to adopt an inward innovation strategy after the initial NPE lawsuit to reduce future litigation threats from NPEs. In other words, target firms will draw more upon their in-house technologies to reduce the potential legal ground for NPE lawsuits in the future. Prior studies have used the proportion of citations to those patents belonging to the same firm to represent internalized knowledge use and proportion of the benefits captured by the original firm (Hall et al., 2001, 2005; Zhao, 2006). Indeed, </w:t>
      </w:r>
      <w:r w:rsidRPr="00A63F73">
        <w:rPr>
          <w:rStyle w:val="StyleUnderline"/>
        </w:rPr>
        <w:t xml:space="preserve">the number of self-citations to a firm’s focal patents reflects the firm’s </w:t>
      </w:r>
      <w:r w:rsidRPr="00A63F73">
        <w:rPr>
          <w:rStyle w:val="StyleUnderline"/>
        </w:rPr>
        <w:lastRenderedPageBreak/>
        <w:t>strategy of resources allocation between investing in internal development and the external acquisition of technologies</w:t>
      </w:r>
      <w:r w:rsidRPr="00A63F73">
        <w:rPr>
          <w:sz w:val="16"/>
        </w:rPr>
        <w:t xml:space="preserve">. A higher number of self-citations indicates that a firm internalizes more knowledge created by its own R&amp;D efforts, which suggests a strong competitive position in a 4 Claim construction is defined as “the process in which courts interpret the meaning and scope of a patent's claims.” </w:t>
      </w:r>
      <w:r w:rsidRPr="00A63F73">
        <w:rPr>
          <w:rStyle w:val="StyleUnderline"/>
        </w:rPr>
        <w:t>Given</w:t>
      </w:r>
      <w:r w:rsidRPr="00A63F73">
        <w:rPr>
          <w:sz w:val="16"/>
        </w:rPr>
        <w:t xml:space="preserve"> that the </w:t>
      </w:r>
      <w:r w:rsidRPr="00A63F73">
        <w:rPr>
          <w:rStyle w:val="StyleUnderline"/>
        </w:rPr>
        <w:t>claims</w:t>
      </w:r>
      <w:r w:rsidRPr="00A63F73">
        <w:rPr>
          <w:sz w:val="16"/>
        </w:rPr>
        <w:t xml:space="preserve"> </w:t>
      </w:r>
      <w:r w:rsidRPr="00A63F73">
        <w:rPr>
          <w:rStyle w:val="StyleUnderline"/>
        </w:rPr>
        <w:t>in patent lawsuits define the invention to which the patentee is entitled the right to exclude</w:t>
      </w:r>
      <w:r w:rsidRPr="00A63F73">
        <w:rPr>
          <w:sz w:val="16"/>
        </w:rPr>
        <w:t xml:space="preserve">, claim </w:t>
      </w:r>
      <w:r w:rsidRPr="00A63F73">
        <w:rPr>
          <w:rStyle w:val="StyleUnderline"/>
        </w:rPr>
        <w:t>construction</w:t>
      </w:r>
      <w:r w:rsidRPr="00A63F73">
        <w:rPr>
          <w:sz w:val="16"/>
        </w:rPr>
        <w:t xml:space="preserve"> generally </w:t>
      </w:r>
      <w:r w:rsidRPr="00A63F73">
        <w:rPr>
          <w:rStyle w:val="StyleUnderline"/>
        </w:rPr>
        <w:t>determines the possible outcome of patent litigations</w:t>
      </w:r>
      <w:r w:rsidRPr="00A63F73">
        <w:rPr>
          <w:sz w:val="16"/>
        </w:rPr>
        <w:t>. See more detailed definition of claim construction at https://www.finnegan.com/en/insights/articles/claim-construction.html 5 https://blueironip.com/what-are-the-costs-to-enforce-or-defend-a-patent/ 6 https://www.ipwatchdog.com/wp-content/uploads/2018/09/2018-pwc-patent-litigation-study.pdf 6</w:t>
      </w:r>
    </w:p>
    <w:p w14:paraId="10D64D46" w14:textId="77777777" w:rsidR="005055E9" w:rsidRPr="00A63F73" w:rsidRDefault="005055E9" w:rsidP="005055E9">
      <w:pPr>
        <w:rPr>
          <w:sz w:val="16"/>
        </w:rPr>
      </w:pPr>
      <w:r w:rsidRPr="00A63F73">
        <w:rPr>
          <w:sz w:val="16"/>
        </w:rPr>
        <w:t xml:space="preserve">particular technology area as the firm relies more on itself and less on other firms (Hall et al., 2005). Furthermore, firms with a high level of self-citations to their own patents can better appropriate their intellectual assets by reducing potential threats and hold-ups from outside patent owners (Alcacer &amp; Gittelman, 2006; Zhao, 2006). Thus, </w:t>
      </w:r>
      <w:r w:rsidRPr="00A63F73">
        <w:rPr>
          <w:rStyle w:val="StyleUnderline"/>
        </w:rPr>
        <w:t xml:space="preserve">we postulate that the target firms’ </w:t>
      </w:r>
      <w:r w:rsidRPr="00A63F73">
        <w:rPr>
          <w:rStyle w:val="Emphasis"/>
        </w:rPr>
        <w:t>inward-looking innovation</w:t>
      </w:r>
      <w:r w:rsidRPr="00A63F73">
        <w:rPr>
          <w:rStyle w:val="StyleUnderline"/>
        </w:rPr>
        <w:t xml:space="preserve"> strategy would be reflected in an increase in the proportion of backward </w:t>
      </w:r>
      <w:r w:rsidRPr="00A63F73">
        <w:rPr>
          <w:rStyle w:val="Emphasis"/>
        </w:rPr>
        <w:t>patent self-citations</w:t>
      </w:r>
      <w:r w:rsidRPr="00A63F73">
        <w:rPr>
          <w:sz w:val="16"/>
        </w:rPr>
        <w:t>. This leads to our first hypothesis:</w:t>
      </w:r>
    </w:p>
    <w:p w14:paraId="085F2FAE" w14:textId="77777777" w:rsidR="005055E9" w:rsidRPr="00A63F73" w:rsidRDefault="005055E9" w:rsidP="005055E9">
      <w:pPr>
        <w:pStyle w:val="Heading4"/>
      </w:pPr>
      <w:r w:rsidRPr="00D73045">
        <w:rPr>
          <w:u w:val="single"/>
        </w:rPr>
        <w:t>THE ENVIRONMENT</w:t>
      </w:r>
      <w:r w:rsidRPr="00A63F73">
        <w:t xml:space="preserve">. Green innovation is </w:t>
      </w:r>
      <w:r w:rsidRPr="00D73045">
        <w:rPr>
          <w:u w:val="single"/>
        </w:rPr>
        <w:t>only</w:t>
      </w:r>
      <w:r w:rsidRPr="00A63F73">
        <w:t xml:space="preserve"> a product of </w:t>
      </w:r>
      <w:r w:rsidRPr="00D73045">
        <w:rPr>
          <w:u w:val="single"/>
        </w:rPr>
        <w:t>invention ownership</w:t>
      </w:r>
      <w:r w:rsidRPr="00A63F73">
        <w:t xml:space="preserve"> and </w:t>
      </w:r>
      <w:r w:rsidRPr="00D73045">
        <w:rPr>
          <w:u w:val="single"/>
        </w:rPr>
        <w:t>disruptive innovation</w:t>
      </w:r>
      <w:r w:rsidRPr="00A63F73">
        <w:t xml:space="preserve">, which the status quo </w:t>
      </w:r>
      <w:r w:rsidRPr="00D73045">
        <w:rPr>
          <w:u w:val="single"/>
        </w:rPr>
        <w:t>prevents</w:t>
      </w:r>
      <w:r w:rsidRPr="00A63F73">
        <w:t>.</w:t>
      </w:r>
    </w:p>
    <w:p w14:paraId="46B4D0FF" w14:textId="77777777" w:rsidR="005055E9" w:rsidRPr="00A63F73" w:rsidRDefault="005055E9" w:rsidP="005055E9">
      <w:r w:rsidRPr="00A63F73">
        <w:t xml:space="preserve">Max </w:t>
      </w:r>
      <w:r w:rsidRPr="00A63F73">
        <w:rPr>
          <w:rStyle w:val="Style13ptBold"/>
        </w:rPr>
        <w:t>Baucus 22</w:t>
      </w:r>
      <w:r w:rsidRPr="00A63F73">
        <w:t xml:space="preserve">, served as U.S. Ambassador to the People’s Republic of China from 2014 until 2017, and as a U.S. Senator from Montana from 1978 until 2014, 9/16/22, </w:t>
      </w:r>
      <w:r w:rsidRPr="00A63F73">
        <w:rPr>
          <w:i/>
          <w:iCs/>
        </w:rPr>
        <w:t>Harvard Business Review</w:t>
      </w:r>
      <w:r w:rsidRPr="00A63F73">
        <w:t>, “It’s Time for the U.S. to Tackle Patent Trolls”, https://hbr.org/2022/09/its-time-for-the-u-s-to-tackle-patent-trolls, kcab</w:t>
      </w:r>
    </w:p>
    <w:p w14:paraId="21C2959D" w14:textId="77777777" w:rsidR="005055E9" w:rsidRPr="00A63F73" w:rsidRDefault="005055E9" w:rsidP="005055E9">
      <w:pPr>
        <w:rPr>
          <w:sz w:val="16"/>
        </w:rPr>
      </w:pPr>
      <w:r w:rsidRPr="00A63F73">
        <w:rPr>
          <w:sz w:val="16"/>
        </w:rPr>
        <w:t xml:space="preserve">The </w:t>
      </w:r>
      <w:r w:rsidRPr="00A63F73">
        <w:rPr>
          <w:rStyle w:val="StyleUnderline"/>
          <w:highlight w:val="cyan"/>
        </w:rPr>
        <w:t>Biden</w:t>
      </w:r>
      <w:r w:rsidRPr="00A63F73">
        <w:rPr>
          <w:sz w:val="16"/>
        </w:rPr>
        <w:t xml:space="preserve"> administration </w:t>
      </w:r>
      <w:r w:rsidRPr="00A63F73">
        <w:rPr>
          <w:rStyle w:val="StyleUnderline"/>
          <w:highlight w:val="cyan"/>
        </w:rPr>
        <w:t>and Congress</w:t>
      </w:r>
      <w:r w:rsidRPr="00A63F73">
        <w:rPr>
          <w:sz w:val="16"/>
          <w:highlight w:val="cyan"/>
        </w:rPr>
        <w:t xml:space="preserve"> </w:t>
      </w:r>
      <w:r w:rsidRPr="00A63F73">
        <w:rPr>
          <w:rStyle w:val="StyleUnderline"/>
          <w:highlight w:val="cyan"/>
        </w:rPr>
        <w:t>have</w:t>
      </w:r>
      <w:r w:rsidRPr="00A63F73">
        <w:rPr>
          <w:sz w:val="16"/>
        </w:rPr>
        <w:t xml:space="preserve"> recently </w:t>
      </w:r>
      <w:r w:rsidRPr="00A63F73">
        <w:rPr>
          <w:rStyle w:val="StyleUnderline"/>
          <w:highlight w:val="cyan"/>
        </w:rPr>
        <w:t>made</w:t>
      </w:r>
      <w:r w:rsidRPr="00A63F73">
        <w:rPr>
          <w:sz w:val="16"/>
        </w:rPr>
        <w:t xml:space="preserve"> </w:t>
      </w:r>
      <w:r w:rsidRPr="00A63F73">
        <w:rPr>
          <w:rStyle w:val="StyleUnderline"/>
        </w:rPr>
        <w:t>a</w:t>
      </w:r>
      <w:r w:rsidRPr="00A63F73">
        <w:rPr>
          <w:sz w:val="16"/>
        </w:rPr>
        <w:t xml:space="preserve"> </w:t>
      </w:r>
      <w:r w:rsidRPr="00A63F73">
        <w:rPr>
          <w:rStyle w:val="StyleUnderline"/>
        </w:rPr>
        <w:t xml:space="preserve">series of </w:t>
      </w:r>
      <w:r w:rsidRPr="00A63F73">
        <w:rPr>
          <w:rStyle w:val="StyleUnderline"/>
          <w:highlight w:val="cyan"/>
        </w:rPr>
        <w:t>commitments</w:t>
      </w:r>
      <w:r w:rsidRPr="00A63F73">
        <w:rPr>
          <w:rStyle w:val="StyleUnderline"/>
        </w:rPr>
        <w:t xml:space="preserve"> </w:t>
      </w:r>
      <w:r w:rsidRPr="00A63F73">
        <w:rPr>
          <w:rStyle w:val="StyleUnderline"/>
          <w:highlight w:val="cyan"/>
        </w:rPr>
        <w:t>to support industries</w:t>
      </w:r>
      <w:r w:rsidRPr="00A63F73">
        <w:rPr>
          <w:rStyle w:val="StyleUnderline"/>
        </w:rPr>
        <w:t xml:space="preserve"> that are </w:t>
      </w:r>
      <w:r w:rsidRPr="00A63F73">
        <w:rPr>
          <w:rStyle w:val="StyleUnderline"/>
          <w:highlight w:val="cyan"/>
        </w:rPr>
        <w:t>of</w:t>
      </w:r>
      <w:r w:rsidRPr="00A63F73">
        <w:rPr>
          <w:rStyle w:val="StyleUnderline"/>
        </w:rPr>
        <w:t xml:space="preserve"> </w:t>
      </w:r>
      <w:r w:rsidRPr="00A63F73">
        <w:rPr>
          <w:rStyle w:val="StyleUnderline"/>
          <w:highlight w:val="cyan"/>
        </w:rPr>
        <w:t xml:space="preserve">high </w:t>
      </w:r>
      <w:r w:rsidRPr="00A63F73">
        <w:rPr>
          <w:rStyle w:val="Emphasis"/>
          <w:highlight w:val="cyan"/>
        </w:rPr>
        <w:t>strategic importance</w:t>
      </w:r>
      <w:r w:rsidRPr="00A63F73">
        <w:rPr>
          <w:sz w:val="16"/>
        </w:rPr>
        <w:t xml:space="preserve">. </w:t>
      </w:r>
      <w:r w:rsidRPr="00A63F73">
        <w:rPr>
          <w:rStyle w:val="StyleUnderline"/>
        </w:rPr>
        <w:t>The</w:t>
      </w:r>
      <w:r w:rsidRPr="00A63F73">
        <w:rPr>
          <w:sz w:val="16"/>
        </w:rPr>
        <w:t xml:space="preserve"> </w:t>
      </w:r>
      <w:r w:rsidRPr="00A63F73">
        <w:rPr>
          <w:rStyle w:val="StyleUnderline"/>
        </w:rPr>
        <w:t>I</w:t>
      </w:r>
      <w:r w:rsidRPr="00A63F73">
        <w:rPr>
          <w:sz w:val="16"/>
        </w:rPr>
        <w:t xml:space="preserve">nflation </w:t>
      </w:r>
      <w:r w:rsidRPr="00A63F73">
        <w:rPr>
          <w:rStyle w:val="StyleUnderline"/>
        </w:rPr>
        <w:t>R</w:t>
      </w:r>
      <w:r w:rsidRPr="00A63F73">
        <w:rPr>
          <w:sz w:val="16"/>
        </w:rPr>
        <w:t xml:space="preserve">eduction </w:t>
      </w:r>
      <w:r w:rsidRPr="00A63F73">
        <w:rPr>
          <w:rStyle w:val="StyleUnderline"/>
        </w:rPr>
        <w:t>A</w:t>
      </w:r>
      <w:r w:rsidRPr="00A63F73">
        <w:rPr>
          <w:sz w:val="16"/>
        </w:rPr>
        <w:t xml:space="preserve">ct and Chips and Science Act </w:t>
      </w:r>
      <w:r w:rsidRPr="00A63F73">
        <w:rPr>
          <w:rStyle w:val="StyleUnderline"/>
        </w:rPr>
        <w:t>provide</w:t>
      </w:r>
      <w:r w:rsidRPr="00A63F73">
        <w:rPr>
          <w:sz w:val="16"/>
        </w:rPr>
        <w:t xml:space="preserve"> much-needed </w:t>
      </w:r>
      <w:r w:rsidRPr="00A63F73">
        <w:rPr>
          <w:rStyle w:val="Emphasis"/>
        </w:rPr>
        <w:t>resources</w:t>
      </w:r>
      <w:r w:rsidRPr="00A63F73">
        <w:rPr>
          <w:sz w:val="16"/>
        </w:rPr>
        <w:t xml:space="preserve"> </w:t>
      </w:r>
      <w:r w:rsidRPr="00A63F73">
        <w:rPr>
          <w:rStyle w:val="StyleUnderline"/>
        </w:rPr>
        <w:t xml:space="preserve">to </w:t>
      </w:r>
      <w:r w:rsidRPr="00A63F73">
        <w:rPr>
          <w:rStyle w:val="Emphasis"/>
        </w:rPr>
        <w:t>bolster advances</w:t>
      </w:r>
      <w:r w:rsidRPr="00A63F73">
        <w:rPr>
          <w:rStyle w:val="StyleUnderline"/>
        </w:rPr>
        <w:t xml:space="preserve"> in </w:t>
      </w:r>
      <w:r w:rsidRPr="00A63F73">
        <w:rPr>
          <w:rStyle w:val="Emphasis"/>
        </w:rPr>
        <w:t>green energy</w:t>
      </w:r>
      <w:r w:rsidRPr="00A63F73">
        <w:rPr>
          <w:rStyle w:val="StyleUnderline"/>
        </w:rPr>
        <w:t xml:space="preserve"> and increase our domestic supply of semiconductors</w:t>
      </w:r>
      <w:r w:rsidRPr="00A63F73">
        <w:rPr>
          <w:sz w:val="16"/>
        </w:rPr>
        <w:t xml:space="preserve"> – two critical long-term priorities.   </w:t>
      </w:r>
    </w:p>
    <w:p w14:paraId="40F26CBF" w14:textId="77777777" w:rsidR="005055E9" w:rsidRPr="00A63F73" w:rsidRDefault="005055E9" w:rsidP="005055E9">
      <w:pPr>
        <w:rPr>
          <w:sz w:val="16"/>
        </w:rPr>
      </w:pPr>
      <w:r w:rsidRPr="00A63F73">
        <w:rPr>
          <w:sz w:val="16"/>
        </w:rPr>
        <w:t xml:space="preserve">Yet, </w:t>
      </w:r>
      <w:r w:rsidRPr="00A63F73">
        <w:rPr>
          <w:rStyle w:val="StyleUnderline"/>
        </w:rPr>
        <w:t xml:space="preserve">there’s another </w:t>
      </w:r>
      <w:r w:rsidRPr="00A63F73">
        <w:rPr>
          <w:rStyle w:val="Emphasis"/>
        </w:rPr>
        <w:t>significant challenge</w:t>
      </w:r>
      <w:r w:rsidRPr="00A63F73">
        <w:rPr>
          <w:rStyle w:val="StyleUnderline"/>
        </w:rPr>
        <w:t xml:space="preserve"> facing our </w:t>
      </w:r>
      <w:r w:rsidRPr="00A63F73">
        <w:rPr>
          <w:rStyle w:val="Emphasis"/>
        </w:rPr>
        <w:t>innovation economy</w:t>
      </w:r>
      <w:r w:rsidRPr="00A63F73">
        <w:rPr>
          <w:sz w:val="16"/>
        </w:rPr>
        <w:t xml:space="preserve">, </w:t>
      </w:r>
      <w:r w:rsidRPr="00A63F73">
        <w:rPr>
          <w:rStyle w:val="StyleUnderline"/>
        </w:rPr>
        <w:t>one</w:t>
      </w:r>
      <w:r w:rsidRPr="00A63F73">
        <w:rPr>
          <w:sz w:val="16"/>
        </w:rPr>
        <w:t xml:space="preserve"> </w:t>
      </w:r>
      <w:r w:rsidRPr="00A63F73">
        <w:rPr>
          <w:rStyle w:val="StyleUnderline"/>
        </w:rPr>
        <w:t>that</w:t>
      </w:r>
      <w:r w:rsidRPr="00A63F73">
        <w:rPr>
          <w:sz w:val="16"/>
        </w:rPr>
        <w:t xml:space="preserve"> often </w:t>
      </w:r>
      <w:r w:rsidRPr="00A63F73">
        <w:rPr>
          <w:rStyle w:val="StyleUnderline"/>
        </w:rPr>
        <w:t>goes</w:t>
      </w:r>
      <w:r w:rsidRPr="00A63F73">
        <w:rPr>
          <w:sz w:val="16"/>
        </w:rPr>
        <w:t xml:space="preserve"> </w:t>
      </w:r>
      <w:r w:rsidRPr="00A63F73">
        <w:rPr>
          <w:rStyle w:val="Emphasis"/>
        </w:rPr>
        <w:t>under reported</w:t>
      </w:r>
      <w:r w:rsidRPr="00A63F73">
        <w:rPr>
          <w:sz w:val="16"/>
        </w:rPr>
        <w:t xml:space="preserve">. </w:t>
      </w:r>
      <w:r w:rsidRPr="00A63F73">
        <w:rPr>
          <w:rStyle w:val="Emphasis"/>
        </w:rPr>
        <w:t>Abusive patent lawsuits</w:t>
      </w:r>
      <w:r w:rsidRPr="00A63F73">
        <w:rPr>
          <w:rStyle w:val="StyleUnderline"/>
        </w:rPr>
        <w:t xml:space="preserve"> against some of our most innovative companies are on the rise</w:t>
      </w:r>
      <w:r w:rsidRPr="00A63F73">
        <w:rPr>
          <w:sz w:val="16"/>
        </w:rPr>
        <w:t xml:space="preserve">, forcing more and more successful businesses to delay hiring new workers, raising wages, and developing new products. Instead, </w:t>
      </w:r>
      <w:r w:rsidRPr="00A63F73">
        <w:rPr>
          <w:rStyle w:val="StyleUnderline"/>
        </w:rPr>
        <w:t xml:space="preserve">they’re forced to </w:t>
      </w:r>
      <w:r w:rsidRPr="00A63F73">
        <w:rPr>
          <w:rStyle w:val="Emphasis"/>
        </w:rPr>
        <w:t>spend money</w:t>
      </w:r>
      <w:r w:rsidRPr="00A63F73">
        <w:rPr>
          <w:rStyle w:val="StyleUnderline"/>
        </w:rPr>
        <w:t xml:space="preserve"> </w:t>
      </w:r>
      <w:r w:rsidRPr="00A63F73">
        <w:rPr>
          <w:rStyle w:val="Emphasis"/>
        </w:rPr>
        <w:t>defending themselves</w:t>
      </w:r>
      <w:r w:rsidRPr="00A63F73">
        <w:rPr>
          <w:rStyle w:val="StyleUnderline"/>
        </w:rPr>
        <w:t xml:space="preserve"> </w:t>
      </w:r>
      <w:r w:rsidRPr="00A63F73">
        <w:rPr>
          <w:rStyle w:val="Emphasis"/>
        </w:rPr>
        <w:t>against</w:t>
      </w:r>
      <w:r w:rsidRPr="00A63F73">
        <w:rPr>
          <w:rStyle w:val="StyleUnderline"/>
        </w:rPr>
        <w:t xml:space="preserve"> meritless </w:t>
      </w:r>
      <w:r w:rsidRPr="00A63F73">
        <w:rPr>
          <w:rStyle w:val="Emphasis"/>
        </w:rPr>
        <w:t>accusations</w:t>
      </w:r>
      <w:r w:rsidRPr="00A63F73">
        <w:rPr>
          <w:sz w:val="16"/>
        </w:rPr>
        <w:t xml:space="preserve">. </w:t>
      </w:r>
    </w:p>
    <w:p w14:paraId="2F42A485" w14:textId="77777777" w:rsidR="005055E9" w:rsidRPr="00A63F73" w:rsidRDefault="005055E9" w:rsidP="005055E9">
      <w:pPr>
        <w:rPr>
          <w:sz w:val="16"/>
        </w:rPr>
      </w:pPr>
      <w:r w:rsidRPr="00A63F73">
        <w:rPr>
          <w:sz w:val="16"/>
        </w:rPr>
        <w:t xml:space="preserve">The </w:t>
      </w:r>
      <w:r w:rsidRPr="00A63F73">
        <w:rPr>
          <w:rStyle w:val="StyleUnderline"/>
        </w:rPr>
        <w:t xml:space="preserve">wealthy </w:t>
      </w:r>
      <w:r w:rsidRPr="00A63F73">
        <w:rPr>
          <w:rStyle w:val="StyleUnderline"/>
          <w:highlight w:val="cyan"/>
        </w:rPr>
        <w:t>investors</w:t>
      </w:r>
      <w:r w:rsidRPr="00A63F73">
        <w:rPr>
          <w:sz w:val="16"/>
        </w:rPr>
        <w:t xml:space="preserve"> who </w:t>
      </w:r>
      <w:r w:rsidRPr="00A63F73">
        <w:rPr>
          <w:rStyle w:val="StyleUnderline"/>
          <w:highlight w:val="cyan"/>
        </w:rPr>
        <w:t>file</w:t>
      </w:r>
      <w:r w:rsidRPr="00A63F73">
        <w:rPr>
          <w:sz w:val="16"/>
        </w:rPr>
        <w:t xml:space="preserve"> these </w:t>
      </w:r>
      <w:r w:rsidRPr="00A63F73">
        <w:rPr>
          <w:rStyle w:val="StyleUnderline"/>
        </w:rPr>
        <w:t>abusive lawsuits</w:t>
      </w:r>
      <w:r w:rsidRPr="00A63F73">
        <w:rPr>
          <w:sz w:val="16"/>
        </w:rPr>
        <w:t xml:space="preserve">, and are often </w:t>
      </w:r>
      <w:r w:rsidRPr="00A63F73">
        <w:rPr>
          <w:rStyle w:val="StyleUnderline"/>
        </w:rPr>
        <w:t>referred to as</w:t>
      </w:r>
      <w:r w:rsidRPr="00A63F73">
        <w:rPr>
          <w:sz w:val="16"/>
        </w:rPr>
        <w:t xml:space="preserve"> “</w:t>
      </w:r>
      <w:r w:rsidRPr="00A63F73">
        <w:rPr>
          <w:rStyle w:val="Emphasis"/>
          <w:highlight w:val="cyan"/>
        </w:rPr>
        <w:t>patent trolls</w:t>
      </w:r>
      <w:r w:rsidRPr="00A63F73">
        <w:rPr>
          <w:sz w:val="16"/>
        </w:rPr>
        <w:t xml:space="preserve">,” </w:t>
      </w:r>
      <w:r w:rsidRPr="00A63F73">
        <w:rPr>
          <w:rStyle w:val="StyleUnderline"/>
        </w:rPr>
        <w:t>buy</w:t>
      </w:r>
      <w:r w:rsidRPr="00A63F73">
        <w:rPr>
          <w:sz w:val="16"/>
        </w:rPr>
        <w:t xml:space="preserve"> up </w:t>
      </w:r>
      <w:r w:rsidRPr="00A63F73">
        <w:rPr>
          <w:rStyle w:val="StyleUnderline"/>
        </w:rPr>
        <w:t>portfolios of broad</w:t>
      </w:r>
      <w:r w:rsidRPr="00A63F73">
        <w:rPr>
          <w:sz w:val="16"/>
        </w:rPr>
        <w:t xml:space="preserve">, </w:t>
      </w:r>
      <w:r w:rsidRPr="00A63F73">
        <w:rPr>
          <w:rStyle w:val="Emphasis"/>
        </w:rPr>
        <w:t>unused patents</w:t>
      </w:r>
      <w:r w:rsidRPr="00A63F73">
        <w:rPr>
          <w:rStyle w:val="StyleUnderline"/>
        </w:rPr>
        <w:t xml:space="preserve"> that</w:t>
      </w:r>
      <w:r w:rsidRPr="00A63F73">
        <w:rPr>
          <w:sz w:val="16"/>
        </w:rPr>
        <w:t xml:space="preserve">, in many cases, </w:t>
      </w:r>
      <w:r w:rsidRPr="00A63F73">
        <w:rPr>
          <w:rStyle w:val="StyleUnderline"/>
        </w:rPr>
        <w:t>the</w:t>
      </w:r>
      <w:r w:rsidRPr="00A63F73">
        <w:rPr>
          <w:sz w:val="16"/>
        </w:rPr>
        <w:t xml:space="preserve"> U.S. Patent &amp; Trademark Office (</w:t>
      </w:r>
      <w:r w:rsidRPr="00A63F73">
        <w:rPr>
          <w:rStyle w:val="Emphasis"/>
          <w:highlight w:val="cyan"/>
        </w:rPr>
        <w:t>USPTO</w:t>
      </w:r>
      <w:r w:rsidRPr="00A63F73">
        <w:rPr>
          <w:sz w:val="16"/>
        </w:rPr>
        <w:t xml:space="preserve">) </w:t>
      </w:r>
      <w:r w:rsidRPr="00A63F73">
        <w:rPr>
          <w:rStyle w:val="StyleUnderline"/>
          <w:highlight w:val="cyan"/>
        </w:rPr>
        <w:t xml:space="preserve">never </w:t>
      </w:r>
      <w:r w:rsidRPr="00A63F73">
        <w:rPr>
          <w:rStyle w:val="Emphasis"/>
          <w:highlight w:val="cyan"/>
        </w:rPr>
        <w:t>should have issued</w:t>
      </w:r>
      <w:r w:rsidRPr="00A63F73">
        <w:rPr>
          <w:rStyle w:val="StyleUnderline"/>
        </w:rPr>
        <w:t xml:space="preserve"> </w:t>
      </w:r>
      <w:r w:rsidRPr="00A63F73">
        <w:rPr>
          <w:rStyle w:val="StyleUnderline"/>
          <w:highlight w:val="cyan"/>
        </w:rPr>
        <w:t>in the first place</w:t>
      </w:r>
      <w:r w:rsidRPr="00A63F73">
        <w:rPr>
          <w:sz w:val="16"/>
        </w:rPr>
        <w:t xml:space="preserve">. </w:t>
      </w:r>
      <w:r w:rsidRPr="00A63F73">
        <w:rPr>
          <w:rStyle w:val="StyleUnderline"/>
        </w:rPr>
        <w:t>They</w:t>
      </w:r>
      <w:r w:rsidRPr="00A63F73">
        <w:rPr>
          <w:sz w:val="16"/>
        </w:rPr>
        <w:t xml:space="preserve"> then </w:t>
      </w:r>
      <w:r w:rsidRPr="00A63F73">
        <w:rPr>
          <w:rStyle w:val="StyleUnderline"/>
        </w:rPr>
        <w:t>assert</w:t>
      </w:r>
      <w:r w:rsidRPr="00A63F73">
        <w:rPr>
          <w:sz w:val="16"/>
        </w:rPr>
        <w:t xml:space="preserve"> the </w:t>
      </w:r>
      <w:r w:rsidRPr="00A63F73">
        <w:rPr>
          <w:rStyle w:val="StyleUnderline"/>
        </w:rPr>
        <w:t>low-quality patents</w:t>
      </w:r>
      <w:r w:rsidRPr="00A63F73">
        <w:rPr>
          <w:sz w:val="16"/>
        </w:rPr>
        <w:t xml:space="preserve"> in lawsuits to accuse others of patent infringement – all this even though the patents being asserted will continue to go unused. </w:t>
      </w:r>
    </w:p>
    <w:p w14:paraId="2AAE4095" w14:textId="77777777" w:rsidR="005055E9" w:rsidRPr="00A63F73" w:rsidRDefault="005055E9" w:rsidP="005055E9">
      <w:pPr>
        <w:rPr>
          <w:sz w:val="16"/>
        </w:rPr>
      </w:pPr>
      <w:r w:rsidRPr="00A63F73">
        <w:rPr>
          <w:rStyle w:val="StyleUnderline"/>
          <w:highlight w:val="cyan"/>
        </w:rPr>
        <w:t>The impact on</w:t>
      </w:r>
      <w:r w:rsidRPr="00A63F73">
        <w:rPr>
          <w:rStyle w:val="StyleUnderline"/>
        </w:rPr>
        <w:t xml:space="preserve"> </w:t>
      </w:r>
      <w:r w:rsidRPr="00A63F73">
        <w:rPr>
          <w:rStyle w:val="Emphasis"/>
          <w:highlight w:val="cyan"/>
        </w:rPr>
        <w:t>American innovation</w:t>
      </w:r>
      <w:r w:rsidRPr="00A63F73">
        <w:rPr>
          <w:rStyle w:val="StyleUnderline"/>
          <w:highlight w:val="cyan"/>
        </w:rPr>
        <w:t xml:space="preserve"> is </w:t>
      </w:r>
      <w:r w:rsidRPr="00A63F73">
        <w:rPr>
          <w:rStyle w:val="Emphasis"/>
          <w:highlight w:val="cyan"/>
        </w:rPr>
        <w:t>devastating</w:t>
      </w:r>
      <w:r w:rsidRPr="00A63F73">
        <w:rPr>
          <w:sz w:val="16"/>
        </w:rPr>
        <w:t xml:space="preserve">. According to one study, each year, </w:t>
      </w:r>
      <w:r w:rsidRPr="00A63F73">
        <w:rPr>
          <w:rStyle w:val="StyleUnderline"/>
        </w:rPr>
        <w:t>patent trolls create $29 billion in direc</w:t>
      </w:r>
      <w:r w:rsidRPr="00A63F73">
        <w:rPr>
          <w:sz w:val="16"/>
        </w:rPr>
        <w:t xml:space="preserve">t, </w:t>
      </w:r>
      <w:r w:rsidRPr="00A63F73">
        <w:rPr>
          <w:rStyle w:val="StyleUnderline"/>
        </w:rPr>
        <w:t>out-of-pocket costs from the companies</w:t>
      </w:r>
      <w:r w:rsidRPr="00A63F73">
        <w:rPr>
          <w:sz w:val="16"/>
        </w:rPr>
        <w:t xml:space="preserve"> they go after. Another study found that the </w:t>
      </w:r>
      <w:r w:rsidRPr="00A63F73">
        <w:rPr>
          <w:rStyle w:val="StyleUnderline"/>
        </w:rPr>
        <w:t xml:space="preserve">companies that </w:t>
      </w:r>
      <w:r w:rsidRPr="00A63F73">
        <w:rPr>
          <w:rStyle w:val="Emphasis"/>
        </w:rPr>
        <w:t>settle with patent trolls</w:t>
      </w:r>
      <w:r w:rsidRPr="00A63F73">
        <w:rPr>
          <w:sz w:val="16"/>
        </w:rPr>
        <w:t xml:space="preserve">, </w:t>
      </w:r>
      <w:r w:rsidRPr="00A63F73">
        <w:rPr>
          <w:rStyle w:val="StyleUnderline"/>
        </w:rPr>
        <w:t>or lose to them in</w:t>
      </w:r>
      <w:r w:rsidRPr="00A63F73">
        <w:rPr>
          <w:sz w:val="16"/>
        </w:rPr>
        <w:t xml:space="preserve"> </w:t>
      </w:r>
      <w:r w:rsidRPr="00A63F73">
        <w:rPr>
          <w:rStyle w:val="StyleUnderline"/>
        </w:rPr>
        <w:t>court</w:t>
      </w:r>
      <w:r w:rsidRPr="00A63F73">
        <w:rPr>
          <w:sz w:val="16"/>
        </w:rPr>
        <w:t xml:space="preserve">, </w:t>
      </w:r>
      <w:r w:rsidRPr="00A63F73">
        <w:rPr>
          <w:rStyle w:val="StyleUnderline"/>
          <w:highlight w:val="cyan"/>
        </w:rPr>
        <w:t xml:space="preserve">wind up </w:t>
      </w:r>
      <w:r w:rsidRPr="00A63F73">
        <w:rPr>
          <w:rStyle w:val="Emphasis"/>
          <w:highlight w:val="cyan"/>
        </w:rPr>
        <w:t>reducing investments</w:t>
      </w:r>
      <w:r w:rsidRPr="00A63F73">
        <w:rPr>
          <w:rStyle w:val="StyleUnderline"/>
        </w:rPr>
        <w:t xml:space="preserve"> in research and development by an average of more than $160 million over the next two years</w:t>
      </w:r>
      <w:r w:rsidRPr="00A63F73">
        <w:rPr>
          <w:sz w:val="16"/>
        </w:rPr>
        <w:t xml:space="preserve">.  Massive </w:t>
      </w:r>
      <w:r w:rsidRPr="00A63F73">
        <w:rPr>
          <w:rStyle w:val="StyleUnderline"/>
        </w:rPr>
        <w:t>amounts of money are being drained from the hardworking people</w:t>
      </w:r>
      <w:r w:rsidRPr="00A63F73">
        <w:rPr>
          <w:sz w:val="16"/>
        </w:rPr>
        <w:t xml:space="preserve"> who are </w:t>
      </w:r>
      <w:r w:rsidRPr="00A63F73">
        <w:rPr>
          <w:rStyle w:val="StyleUnderline"/>
        </w:rPr>
        <w:t>driving our economy</w:t>
      </w:r>
      <w:r w:rsidRPr="00A63F73">
        <w:rPr>
          <w:sz w:val="16"/>
        </w:rPr>
        <w:t xml:space="preserve"> forward to instead line the pockets of wealthy investors who are offering no goods or services of their own.</w:t>
      </w:r>
    </w:p>
    <w:p w14:paraId="79F06BCB" w14:textId="77777777" w:rsidR="005055E9" w:rsidRPr="00A63F73" w:rsidRDefault="005055E9" w:rsidP="005055E9">
      <w:pPr>
        <w:rPr>
          <w:sz w:val="16"/>
        </w:rPr>
      </w:pPr>
      <w:r w:rsidRPr="00A63F73">
        <w:rPr>
          <w:rStyle w:val="StyleUnderline"/>
        </w:rPr>
        <w:t xml:space="preserve">The problem is especially </w:t>
      </w:r>
      <w:r w:rsidRPr="00A63F73">
        <w:rPr>
          <w:rStyle w:val="StyleUnderline"/>
          <w:highlight w:val="cyan"/>
        </w:rPr>
        <w:t>threatening for progress in areas</w:t>
      </w:r>
      <w:r w:rsidRPr="00A63F73">
        <w:rPr>
          <w:rStyle w:val="StyleUnderline"/>
        </w:rPr>
        <w:t xml:space="preserve"> </w:t>
      </w:r>
      <w:r w:rsidRPr="00A63F73">
        <w:rPr>
          <w:rStyle w:val="StyleUnderline"/>
          <w:highlight w:val="cyan"/>
        </w:rPr>
        <w:t xml:space="preserve">like the </w:t>
      </w:r>
      <w:r w:rsidRPr="00A63F73">
        <w:rPr>
          <w:rStyle w:val="Emphasis"/>
          <w:highlight w:val="cyan"/>
        </w:rPr>
        <w:t>renewable energy sector</w:t>
      </w:r>
      <w:r w:rsidRPr="00A63F73">
        <w:rPr>
          <w:sz w:val="16"/>
        </w:rPr>
        <w:t xml:space="preserve">, an industry where products often rely on hundreds or even thousands of underlying patents. </w:t>
      </w:r>
      <w:r w:rsidRPr="00A63F73">
        <w:rPr>
          <w:rStyle w:val="StyleUnderline"/>
          <w:highlight w:val="cyan"/>
        </w:rPr>
        <w:t xml:space="preserve">U.S. leadership in green </w:t>
      </w:r>
      <w:r w:rsidRPr="00A63F73">
        <w:rPr>
          <w:rStyle w:val="StyleUnderline"/>
          <w:highlight w:val="cyan"/>
        </w:rPr>
        <w:lastRenderedPageBreak/>
        <w:t xml:space="preserve">technology is critical both </w:t>
      </w:r>
      <w:r w:rsidRPr="00A63F73">
        <w:rPr>
          <w:rStyle w:val="Emphasis"/>
          <w:highlight w:val="cyan"/>
        </w:rPr>
        <w:t>to curb emissions</w:t>
      </w:r>
      <w:r w:rsidRPr="00A63F73">
        <w:rPr>
          <w:rStyle w:val="StyleUnderline"/>
          <w:highlight w:val="cyan"/>
        </w:rPr>
        <w:t xml:space="preserve"> and </w:t>
      </w:r>
      <w:r w:rsidRPr="00A63F73">
        <w:rPr>
          <w:rStyle w:val="Emphasis"/>
          <w:highlight w:val="cyan"/>
        </w:rPr>
        <w:t>because renewable</w:t>
      </w:r>
      <w:r w:rsidRPr="00A63F73">
        <w:rPr>
          <w:rStyle w:val="Emphasis"/>
        </w:rPr>
        <w:t xml:space="preserve"> </w:t>
      </w:r>
      <w:r w:rsidRPr="00A63F73">
        <w:rPr>
          <w:rStyle w:val="Emphasis"/>
          <w:highlight w:val="cyan"/>
        </w:rPr>
        <w:t>energy</w:t>
      </w:r>
      <w:r w:rsidRPr="00A63F73">
        <w:rPr>
          <w:rStyle w:val="StyleUnderline"/>
        </w:rPr>
        <w:t xml:space="preserve"> </w:t>
      </w:r>
      <w:r w:rsidRPr="00A63F73">
        <w:rPr>
          <w:rStyle w:val="StyleUnderline"/>
          <w:highlight w:val="cyan"/>
        </w:rPr>
        <w:t xml:space="preserve">has the </w:t>
      </w:r>
      <w:r w:rsidRPr="00A63F73">
        <w:rPr>
          <w:rStyle w:val="Emphasis"/>
          <w:highlight w:val="cyan"/>
        </w:rPr>
        <w:t>potential</w:t>
      </w:r>
      <w:r w:rsidRPr="00A63F73">
        <w:rPr>
          <w:rStyle w:val="StyleUnderline"/>
        </w:rPr>
        <w:t xml:space="preserve"> </w:t>
      </w:r>
      <w:r w:rsidRPr="00A63F73">
        <w:rPr>
          <w:rStyle w:val="StyleUnderline"/>
          <w:highlight w:val="cyan"/>
        </w:rPr>
        <w:t>to</w:t>
      </w:r>
      <w:r w:rsidRPr="00A63F73">
        <w:rPr>
          <w:rStyle w:val="StyleUnderline"/>
        </w:rPr>
        <w:t xml:space="preserve"> </w:t>
      </w:r>
      <w:r w:rsidRPr="00A63F73">
        <w:rPr>
          <w:rStyle w:val="StyleUnderline"/>
          <w:highlight w:val="cyan"/>
        </w:rPr>
        <w:t xml:space="preserve">be a </w:t>
      </w:r>
      <w:r w:rsidRPr="00A63F73">
        <w:rPr>
          <w:rStyle w:val="Emphasis"/>
          <w:highlight w:val="cyan"/>
        </w:rPr>
        <w:t>hub of innovation</w:t>
      </w:r>
      <w:r w:rsidRPr="00A63F73">
        <w:rPr>
          <w:rStyle w:val="StyleUnderline"/>
        </w:rPr>
        <w:t xml:space="preserve"> and </w:t>
      </w:r>
      <w:r w:rsidRPr="00A63F73">
        <w:rPr>
          <w:rStyle w:val="Emphasis"/>
        </w:rPr>
        <w:t>strategic advantage</w:t>
      </w:r>
      <w:r w:rsidRPr="00A63F73">
        <w:rPr>
          <w:rStyle w:val="StyleUnderline"/>
        </w:rPr>
        <w:t xml:space="preserve"> for decades to come</w:t>
      </w:r>
      <w:r w:rsidRPr="00A63F73">
        <w:rPr>
          <w:sz w:val="16"/>
        </w:rPr>
        <w:t xml:space="preserve">.  </w:t>
      </w:r>
    </w:p>
    <w:p w14:paraId="17643885" w14:textId="77777777" w:rsidR="005055E9" w:rsidRPr="00A63F73" w:rsidRDefault="005055E9" w:rsidP="005055E9">
      <w:pPr>
        <w:rPr>
          <w:sz w:val="16"/>
        </w:rPr>
      </w:pPr>
      <w:r w:rsidRPr="00A63F73">
        <w:rPr>
          <w:rStyle w:val="StyleUnderline"/>
        </w:rPr>
        <w:t xml:space="preserve">The USPTO recognizes the </w:t>
      </w:r>
      <w:r w:rsidRPr="00A63F73">
        <w:rPr>
          <w:rStyle w:val="Emphasis"/>
        </w:rPr>
        <w:t>sector’s importance</w:t>
      </w:r>
      <w:r w:rsidRPr="00A63F73">
        <w:rPr>
          <w:sz w:val="16"/>
        </w:rPr>
        <w:t xml:space="preserve">, and its </w:t>
      </w:r>
      <w:r w:rsidRPr="00A63F73">
        <w:rPr>
          <w:rStyle w:val="StyleUnderline"/>
        </w:rPr>
        <w:t>climate change mitigation program will foster research and development in this area.</w:t>
      </w:r>
      <w:r w:rsidRPr="00A63F73">
        <w:rPr>
          <w:sz w:val="16"/>
        </w:rPr>
        <w:t xml:space="preserve"> Yet, automakers and other companies generating cutting-edge technology in this sector are constantly forced into battles with patent trolls that drain resources and delay innovation. </w:t>
      </w:r>
      <w:r w:rsidRPr="00A63F73">
        <w:rPr>
          <w:rStyle w:val="StyleUnderline"/>
        </w:rPr>
        <w:t xml:space="preserve">Letting patent trolls </w:t>
      </w:r>
      <w:r w:rsidRPr="00A63F73">
        <w:rPr>
          <w:rStyle w:val="Emphasis"/>
        </w:rPr>
        <w:t>slow down green-energy</w:t>
      </w:r>
      <w:r w:rsidRPr="00A63F73">
        <w:rPr>
          <w:rStyle w:val="StyleUnderline"/>
        </w:rPr>
        <w:t xml:space="preserve"> </w:t>
      </w:r>
      <w:r w:rsidRPr="00A63F73">
        <w:rPr>
          <w:rStyle w:val="Emphasis"/>
        </w:rPr>
        <w:t>advancements</w:t>
      </w:r>
      <w:r w:rsidRPr="00A63F73">
        <w:rPr>
          <w:rStyle w:val="StyleUnderline"/>
        </w:rPr>
        <w:t xml:space="preserve"> would be a </w:t>
      </w:r>
      <w:r w:rsidRPr="00A63F73">
        <w:rPr>
          <w:rStyle w:val="Emphasis"/>
        </w:rPr>
        <w:t>colossal mistake</w:t>
      </w:r>
      <w:r w:rsidRPr="00A63F73">
        <w:rPr>
          <w:sz w:val="16"/>
        </w:rPr>
        <w:t xml:space="preserve">. </w:t>
      </w:r>
    </w:p>
    <w:p w14:paraId="7AD8FDD6" w14:textId="77777777" w:rsidR="005055E9" w:rsidRPr="00A63F73" w:rsidRDefault="005055E9" w:rsidP="005055E9">
      <w:pPr>
        <w:rPr>
          <w:sz w:val="16"/>
        </w:rPr>
      </w:pPr>
      <w:r w:rsidRPr="00A63F73">
        <w:rPr>
          <w:sz w:val="16"/>
        </w:rPr>
        <w:t xml:space="preserve">Critics say that </w:t>
      </w:r>
      <w:r w:rsidRPr="00A63F73">
        <w:rPr>
          <w:rStyle w:val="StyleUnderline"/>
        </w:rPr>
        <w:t>the problem of patent trolling is an invention of large corporations</w:t>
      </w:r>
      <w:r w:rsidRPr="00A63F73">
        <w:rPr>
          <w:sz w:val="16"/>
        </w:rPr>
        <w:t xml:space="preserve">, and that cracking down on patent trolls will mean hurting “the little guy.” These assertions are not backed up by the data: Analysis has shown that almost 60% of the companies sued by patent trolls are small or medium-sized; patent-troll litigation costs smaller companies more relative to their revenue; and when infringement claims are settled out of court, smaller companies again pay patent trolls more relative to their revenue.  </w:t>
      </w:r>
    </w:p>
    <w:p w14:paraId="718EEB6E" w14:textId="77777777" w:rsidR="005055E9" w:rsidRPr="00A63F73" w:rsidRDefault="005055E9" w:rsidP="005055E9">
      <w:pPr>
        <w:rPr>
          <w:sz w:val="16"/>
        </w:rPr>
      </w:pPr>
      <w:r w:rsidRPr="00A63F73">
        <w:rPr>
          <w:sz w:val="16"/>
        </w:rPr>
        <w:t xml:space="preserve">It is past time for Washington to fix this broken part of our patent system and ensure innovators and entrepreneurs have the tools they need not just to get by, but to get ahead.  </w:t>
      </w:r>
    </w:p>
    <w:p w14:paraId="12EAE25C" w14:textId="77777777" w:rsidR="005055E9" w:rsidRPr="00A63F73" w:rsidRDefault="005055E9" w:rsidP="005055E9">
      <w:pPr>
        <w:rPr>
          <w:sz w:val="16"/>
        </w:rPr>
      </w:pPr>
      <w:r w:rsidRPr="00A63F73">
        <w:rPr>
          <w:sz w:val="16"/>
        </w:rPr>
        <w:t xml:space="preserve">Over the long term, </w:t>
      </w:r>
      <w:r w:rsidRPr="00A63F73">
        <w:rPr>
          <w:rStyle w:val="StyleUnderline"/>
        </w:rPr>
        <w:t>the USPTO needs to be resourced to handle the high volume of patent applications it receives and focus on patent quality</w:t>
      </w:r>
      <w:r w:rsidRPr="00A63F73">
        <w:rPr>
          <w:sz w:val="16"/>
        </w:rPr>
        <w:t xml:space="preserve">, only </w:t>
      </w:r>
      <w:r w:rsidRPr="00A63F73">
        <w:rPr>
          <w:rStyle w:val="StyleUnderline"/>
        </w:rPr>
        <w:t xml:space="preserve">granting patents when an idea is </w:t>
      </w:r>
      <w:r w:rsidRPr="00A63F73">
        <w:rPr>
          <w:rStyle w:val="Emphasis"/>
        </w:rPr>
        <w:t>novel</w:t>
      </w:r>
      <w:r w:rsidRPr="00A63F73">
        <w:rPr>
          <w:sz w:val="16"/>
        </w:rPr>
        <w:t xml:space="preserve">, </w:t>
      </w:r>
      <w:r w:rsidRPr="00A63F73">
        <w:rPr>
          <w:rStyle w:val="Emphasis"/>
        </w:rPr>
        <w:t>useful</w:t>
      </w:r>
      <w:r w:rsidRPr="00A63F73">
        <w:rPr>
          <w:sz w:val="16"/>
        </w:rPr>
        <w:t xml:space="preserve">, </w:t>
      </w:r>
      <w:r w:rsidRPr="00A63F73">
        <w:rPr>
          <w:rStyle w:val="StyleUnderline"/>
        </w:rPr>
        <w:t xml:space="preserve">and </w:t>
      </w:r>
      <w:r w:rsidRPr="00A63F73">
        <w:rPr>
          <w:rStyle w:val="Emphasis"/>
        </w:rPr>
        <w:t>non-obvious.</w:t>
      </w:r>
      <w:r w:rsidRPr="00A63F73">
        <w:rPr>
          <w:sz w:val="16"/>
        </w:rPr>
        <w:t xml:space="preserve"> On average, </w:t>
      </w:r>
      <w:r w:rsidRPr="00A63F73">
        <w:rPr>
          <w:rStyle w:val="StyleUnderline"/>
        </w:rPr>
        <w:t>examiners</w:t>
      </w:r>
      <w:r w:rsidRPr="00A63F73">
        <w:rPr>
          <w:sz w:val="16"/>
        </w:rPr>
        <w:t xml:space="preserve"> now only </w:t>
      </w:r>
      <w:r w:rsidRPr="00A63F73">
        <w:rPr>
          <w:rStyle w:val="StyleUnderline"/>
        </w:rPr>
        <w:t>spend</w:t>
      </w:r>
      <w:r w:rsidRPr="00A63F73">
        <w:rPr>
          <w:sz w:val="16"/>
        </w:rPr>
        <w:t xml:space="preserve"> </w:t>
      </w:r>
      <w:r w:rsidRPr="00A63F73">
        <w:rPr>
          <w:rStyle w:val="Emphasis"/>
        </w:rPr>
        <w:t>19 hours</w:t>
      </w:r>
      <w:r w:rsidRPr="00A63F73">
        <w:rPr>
          <w:rStyle w:val="StyleUnderline"/>
        </w:rPr>
        <w:t xml:space="preserve"> to </w:t>
      </w:r>
      <w:r w:rsidRPr="00A63F73">
        <w:rPr>
          <w:rStyle w:val="Emphasis"/>
        </w:rPr>
        <w:t>reviewing</w:t>
      </w:r>
      <w:r w:rsidRPr="00A63F73">
        <w:rPr>
          <w:rStyle w:val="StyleUnderline"/>
        </w:rPr>
        <w:t xml:space="preserve"> each </w:t>
      </w:r>
      <w:r w:rsidRPr="00A63F73">
        <w:rPr>
          <w:rStyle w:val="Emphasis"/>
        </w:rPr>
        <w:t>application</w:t>
      </w:r>
      <w:r w:rsidRPr="00A63F73">
        <w:rPr>
          <w:sz w:val="16"/>
        </w:rPr>
        <w:t xml:space="preserve">. We must also improve transparency in the patent system so that the public knows who the true owners of patents are and patent trolls are prevented from misrepresenting their identities. </w:t>
      </w:r>
      <w:r w:rsidRPr="00A63F73">
        <w:rPr>
          <w:rStyle w:val="StyleUnderline"/>
        </w:rPr>
        <w:t xml:space="preserve">But </w:t>
      </w:r>
      <w:r w:rsidRPr="00A63F73">
        <w:rPr>
          <w:rStyle w:val="StyleUnderline"/>
          <w:highlight w:val="cyan"/>
        </w:rPr>
        <w:t>the director of the USPTO</w:t>
      </w:r>
      <w:r w:rsidRPr="00A63F73">
        <w:rPr>
          <w:sz w:val="16"/>
        </w:rPr>
        <w:t xml:space="preserve">, Kathi Vidal, also </w:t>
      </w:r>
      <w:r w:rsidRPr="00A63F73">
        <w:rPr>
          <w:rStyle w:val="StyleUnderline"/>
          <w:highlight w:val="cyan"/>
        </w:rPr>
        <w:t>has an opportunity to take immediate</w:t>
      </w:r>
      <w:r w:rsidRPr="00A63F73">
        <w:rPr>
          <w:rStyle w:val="StyleUnderline"/>
        </w:rPr>
        <w:t xml:space="preserve"> </w:t>
      </w:r>
      <w:r w:rsidRPr="00A63F73">
        <w:rPr>
          <w:rStyle w:val="StyleUnderline"/>
          <w:highlight w:val="cyan"/>
        </w:rPr>
        <w:t>action</w:t>
      </w:r>
      <w:r w:rsidRPr="00A63F73">
        <w:rPr>
          <w:rStyle w:val="StyleUnderline"/>
        </w:rPr>
        <w:t xml:space="preserve"> </w:t>
      </w:r>
      <w:r w:rsidRPr="00A63F73">
        <w:rPr>
          <w:rStyle w:val="StyleUnderline"/>
          <w:highlight w:val="cyan"/>
        </w:rPr>
        <w:t>that will</w:t>
      </w:r>
      <w:r w:rsidRPr="00A63F73">
        <w:rPr>
          <w:rStyle w:val="StyleUnderline"/>
        </w:rPr>
        <w:t xml:space="preserve"> substantially </w:t>
      </w:r>
      <w:r w:rsidRPr="00A63F73">
        <w:rPr>
          <w:rStyle w:val="Emphasis"/>
          <w:highlight w:val="cyan"/>
        </w:rPr>
        <w:t>improve how our patent system</w:t>
      </w:r>
      <w:r w:rsidRPr="00A63F73">
        <w:rPr>
          <w:rStyle w:val="Emphasis"/>
        </w:rPr>
        <w:t xml:space="preserve"> </w:t>
      </w:r>
      <w:r w:rsidRPr="00A63F73">
        <w:rPr>
          <w:rStyle w:val="Emphasis"/>
          <w:highlight w:val="cyan"/>
        </w:rPr>
        <w:t>functions</w:t>
      </w:r>
      <w:r w:rsidRPr="00A63F73">
        <w:rPr>
          <w:rStyle w:val="Emphasis"/>
        </w:rPr>
        <w:t xml:space="preserve"> </w:t>
      </w:r>
      <w:r w:rsidRPr="00A63F73">
        <w:rPr>
          <w:rStyle w:val="StyleUnderline"/>
          <w:highlight w:val="cyan"/>
        </w:rPr>
        <w:t xml:space="preserve">and </w:t>
      </w:r>
      <w:r w:rsidRPr="00A63F73">
        <w:rPr>
          <w:rStyle w:val="Emphasis"/>
          <w:highlight w:val="cyan"/>
        </w:rPr>
        <w:t>advance U.S. innovation</w:t>
      </w:r>
      <w:r w:rsidRPr="00A63F73">
        <w:rPr>
          <w:sz w:val="16"/>
        </w:rPr>
        <w:t xml:space="preserve">. </w:t>
      </w:r>
    </w:p>
    <w:p w14:paraId="57FA9F97" w14:textId="77777777" w:rsidR="005055E9" w:rsidRPr="00A63F73" w:rsidRDefault="005055E9" w:rsidP="005055E9">
      <w:pPr>
        <w:rPr>
          <w:sz w:val="16"/>
        </w:rPr>
      </w:pPr>
      <w:r w:rsidRPr="00A63F73">
        <w:rPr>
          <w:sz w:val="16"/>
        </w:rPr>
        <w:t xml:space="preserve">The first step Director Vidal must take is to fully repeal the NHK-Fintiv rule, which was unlawfully implemented by her predecessor. This rule makes it more difficult for innovators targeted by patent trolls to have expert judges at the USPTO determine whether the patent being asserted against them is valid. Those expert judges exist to give businesses and innovators targeted by patent trolls a cheaper, more reliable alternative to litigation; limiting their use is a step backwards. </w:t>
      </w:r>
    </w:p>
    <w:p w14:paraId="44C9383A" w14:textId="77777777" w:rsidR="005055E9" w:rsidRPr="00A63F73" w:rsidRDefault="005055E9" w:rsidP="005055E9">
      <w:pPr>
        <w:rPr>
          <w:sz w:val="16"/>
        </w:rPr>
      </w:pPr>
      <w:r w:rsidRPr="00A63F73">
        <w:rPr>
          <w:sz w:val="16"/>
        </w:rPr>
        <w:t xml:space="preserve">In 2011, </w:t>
      </w:r>
      <w:r w:rsidRPr="00A63F73">
        <w:rPr>
          <w:rStyle w:val="StyleUnderline"/>
        </w:rPr>
        <w:t>Congress recognized that our patent system needed a significant overhaul and a large bipartisan majority in the House and Senate</w:t>
      </w:r>
      <w:r w:rsidRPr="00A63F73">
        <w:rPr>
          <w:sz w:val="16"/>
        </w:rPr>
        <w:t xml:space="preserve"> passed the Leahy-Smith America Invents Act (AIA). The AIA made a number of changes, shifting the U.S. from a first-to-invent to a first-to-file patent system and creating the review process at the Patent Trial and Appeal Board (PTAB), which allowed expert judges to review patents of questionable validity.  </w:t>
      </w:r>
    </w:p>
    <w:p w14:paraId="767ED0C6" w14:textId="77777777" w:rsidR="005055E9" w:rsidRPr="00A63F73" w:rsidRDefault="005055E9" w:rsidP="005055E9">
      <w:pPr>
        <w:rPr>
          <w:sz w:val="16"/>
        </w:rPr>
      </w:pPr>
      <w:r w:rsidRPr="00A63F73">
        <w:rPr>
          <w:rStyle w:val="StyleUnderline"/>
        </w:rPr>
        <w:t xml:space="preserve">The AIA had a large positive impact on U.S. economic growth and after 2011 </w:t>
      </w:r>
      <w:r w:rsidRPr="00A63F73">
        <w:rPr>
          <w:rStyle w:val="Emphasis"/>
        </w:rPr>
        <w:t>patent troll litigation</w:t>
      </w:r>
      <w:r w:rsidRPr="00A63F73">
        <w:rPr>
          <w:rStyle w:val="StyleUnderline"/>
        </w:rPr>
        <w:t xml:space="preserve"> began to </w:t>
      </w:r>
      <w:r w:rsidRPr="00A63F73">
        <w:rPr>
          <w:rStyle w:val="Emphasis"/>
        </w:rPr>
        <w:t>decline</w:t>
      </w:r>
      <w:r w:rsidRPr="00A63F73">
        <w:rPr>
          <w:sz w:val="16"/>
        </w:rPr>
        <w:t xml:space="preserve">. </w:t>
      </w:r>
    </w:p>
    <w:p w14:paraId="7A1C359C" w14:textId="77777777" w:rsidR="005055E9" w:rsidRPr="00A63F73" w:rsidRDefault="005055E9" w:rsidP="005055E9">
      <w:pPr>
        <w:rPr>
          <w:sz w:val="16"/>
        </w:rPr>
      </w:pPr>
      <w:r w:rsidRPr="00A63F73">
        <w:rPr>
          <w:sz w:val="16"/>
        </w:rPr>
        <w:t xml:space="preserve">But </w:t>
      </w:r>
      <w:r w:rsidRPr="00A63F73">
        <w:rPr>
          <w:rStyle w:val="Emphasis"/>
        </w:rPr>
        <w:t>this progress was interrupted</w:t>
      </w:r>
      <w:r w:rsidRPr="00A63F73">
        <w:rPr>
          <w:rStyle w:val="StyleUnderline"/>
        </w:rPr>
        <w:t xml:space="preserve"> by the previous USPTO director</w:t>
      </w:r>
      <w:r w:rsidRPr="00A63F73">
        <w:rPr>
          <w:sz w:val="16"/>
        </w:rPr>
        <w:t xml:space="preserve">, Andrei Iancu, who unilaterally made the Fintiv rule precedential in 2020. Under Fintiv, petitions for PTAB review are denied based on factors unrelated to a petition’s merits. Primary among them, PTAB review is denied if there is parallel litigation already in progress involving the patents in question. For example, a startup gets notified that an LLC that they have never heard of, and that they can’t find much information about, is suing them for patent infringement. If this litigation is expected to begin ahead of a potential PTAB review, then review is declined because litigation is already in process. This is especially troubling because PTAB incorrectly evaluates future trial dates in more than 90% of cases.   </w:t>
      </w:r>
    </w:p>
    <w:p w14:paraId="2741A147" w14:textId="77777777" w:rsidR="005055E9" w:rsidRPr="00A63F73" w:rsidRDefault="005055E9" w:rsidP="005055E9">
      <w:pPr>
        <w:rPr>
          <w:sz w:val="16"/>
        </w:rPr>
      </w:pPr>
      <w:r w:rsidRPr="00A63F73">
        <w:rPr>
          <w:sz w:val="16"/>
        </w:rPr>
        <w:t xml:space="preserve">When Congress passed the AIA, we intended for review to be in place as a protection for businesses and innovators who were in this exact position, actively facing infringement claims. For review to be denied due to parallel litigation, it is removed as an option in the instances where it is most valuable. Fintiv was supposedly instituted in the name of efficiency, with the PTAB not getting involved in disputes that the courts were already handling. But, particularly in highly technical matters, PTAB judges are far better equipped to handle disputes than the courts are and needing to proceed with litigation opens up defendants to a massive financial burden and increased risk.   </w:t>
      </w:r>
    </w:p>
    <w:p w14:paraId="1BD4E129" w14:textId="77777777" w:rsidR="005055E9" w:rsidRPr="00A63F73" w:rsidRDefault="005055E9" w:rsidP="005055E9">
      <w:pPr>
        <w:rPr>
          <w:sz w:val="16"/>
        </w:rPr>
      </w:pPr>
      <w:r w:rsidRPr="00A63F73">
        <w:rPr>
          <w:sz w:val="16"/>
        </w:rPr>
        <w:t xml:space="preserve">In essence, Fintiv has forced more companies, including everyone from small startups to large manufacturers, to spend more of their time and resources defending themselves in expensive litigation with the possibility of disastrous outcomes, despite having done nothing wrong.    </w:t>
      </w:r>
    </w:p>
    <w:p w14:paraId="50CE967E" w14:textId="77777777" w:rsidR="005055E9" w:rsidRPr="00A63F73" w:rsidRDefault="005055E9" w:rsidP="005055E9">
      <w:pPr>
        <w:rPr>
          <w:sz w:val="16"/>
        </w:rPr>
      </w:pPr>
      <w:r w:rsidRPr="00A63F73">
        <w:rPr>
          <w:sz w:val="16"/>
        </w:rPr>
        <w:lastRenderedPageBreak/>
        <w:t xml:space="preserve">Repealing Fintiv would give innovators currently under siege a fairer, less expensive, more efficient option for resolving infringement disputes. </w:t>
      </w:r>
      <w:r w:rsidRPr="00A63F73">
        <w:rPr>
          <w:rStyle w:val="StyleUnderline"/>
        </w:rPr>
        <w:t xml:space="preserve">It would allow them to spend </w:t>
      </w:r>
      <w:r w:rsidRPr="00A63F73">
        <w:rPr>
          <w:rStyle w:val="Emphasis"/>
        </w:rPr>
        <w:t>less of their money</w:t>
      </w:r>
      <w:r w:rsidRPr="00A63F73">
        <w:rPr>
          <w:rStyle w:val="StyleUnderline"/>
        </w:rPr>
        <w:t xml:space="preserve"> hiring </w:t>
      </w:r>
      <w:r w:rsidRPr="00A63F73">
        <w:rPr>
          <w:rStyle w:val="Emphasis"/>
        </w:rPr>
        <w:t>lawyers</w:t>
      </w:r>
      <w:r w:rsidRPr="00A63F73">
        <w:rPr>
          <w:rStyle w:val="StyleUnderline"/>
        </w:rPr>
        <w:t xml:space="preserve"> and </w:t>
      </w:r>
      <w:r w:rsidRPr="00A63F73">
        <w:rPr>
          <w:rStyle w:val="Emphasis"/>
        </w:rPr>
        <w:t>invest more of it creating jobs,</w:t>
      </w:r>
      <w:r w:rsidRPr="00A63F73">
        <w:rPr>
          <w:sz w:val="16"/>
        </w:rPr>
        <w:t xml:space="preserve"> </w:t>
      </w:r>
      <w:r w:rsidRPr="00A63F73">
        <w:rPr>
          <w:rStyle w:val="StyleUnderline"/>
        </w:rPr>
        <w:t>lifting wages</w:t>
      </w:r>
      <w:r w:rsidRPr="00A63F73">
        <w:rPr>
          <w:sz w:val="16"/>
        </w:rPr>
        <w:t xml:space="preserve">, and </w:t>
      </w:r>
      <w:r w:rsidRPr="00A63F73">
        <w:rPr>
          <w:rStyle w:val="StyleUnderline"/>
        </w:rPr>
        <w:t xml:space="preserve">developing more of the </w:t>
      </w:r>
      <w:r w:rsidRPr="00A63F73">
        <w:rPr>
          <w:rStyle w:val="Emphasis"/>
        </w:rPr>
        <w:t>cutting-edge</w:t>
      </w:r>
      <w:r w:rsidRPr="00A63F73">
        <w:rPr>
          <w:rStyle w:val="StyleUnderline"/>
        </w:rPr>
        <w:t xml:space="preserve"> products that </w:t>
      </w:r>
      <w:r w:rsidRPr="00A63F73">
        <w:rPr>
          <w:rStyle w:val="Emphasis"/>
        </w:rPr>
        <w:t>catalyze our economy</w:t>
      </w:r>
      <w:r w:rsidRPr="00A63F73">
        <w:rPr>
          <w:rStyle w:val="StyleUnderline"/>
        </w:rPr>
        <w:t xml:space="preserve"> and improve our quality of life</w:t>
      </w:r>
      <w:r w:rsidRPr="00A63F73">
        <w:rPr>
          <w:sz w:val="16"/>
        </w:rPr>
        <w:t xml:space="preserve">. </w:t>
      </w:r>
    </w:p>
    <w:p w14:paraId="20704D3F" w14:textId="77777777" w:rsidR="005055E9" w:rsidRPr="00A63F73" w:rsidRDefault="005055E9" w:rsidP="005055E9">
      <w:pPr>
        <w:rPr>
          <w:sz w:val="16"/>
        </w:rPr>
      </w:pPr>
      <w:r w:rsidRPr="00A63F73">
        <w:rPr>
          <w:sz w:val="16"/>
        </w:rPr>
        <w:t xml:space="preserve">Director Vidal’s recent interim guidance signaled the potential for positive action on the Fintiv question, but the USPTO needs to formally repeal this harmful rule as soon as possible.  </w:t>
      </w:r>
      <w:r w:rsidRPr="00A63F73">
        <w:rPr>
          <w:rStyle w:val="StyleUnderline"/>
          <w:highlight w:val="cyan"/>
        </w:rPr>
        <w:t xml:space="preserve">America’s </w:t>
      </w:r>
      <w:r w:rsidRPr="00A63F73">
        <w:rPr>
          <w:rStyle w:val="Emphasis"/>
          <w:highlight w:val="cyan"/>
        </w:rPr>
        <w:t>innovators</w:t>
      </w:r>
      <w:r w:rsidRPr="00A63F73">
        <w:rPr>
          <w:rStyle w:val="StyleUnderline"/>
        </w:rPr>
        <w:t xml:space="preserve">, </w:t>
      </w:r>
      <w:r w:rsidRPr="00A63F73">
        <w:rPr>
          <w:rStyle w:val="Emphasis"/>
          <w:highlight w:val="cyan"/>
        </w:rPr>
        <w:t>workers</w:t>
      </w:r>
      <w:r w:rsidRPr="00A63F73">
        <w:rPr>
          <w:sz w:val="16"/>
        </w:rPr>
        <w:t xml:space="preserve">, </w:t>
      </w:r>
      <w:r w:rsidRPr="00A63F73">
        <w:rPr>
          <w:rStyle w:val="StyleUnderline"/>
          <w:highlight w:val="cyan"/>
        </w:rPr>
        <w:t xml:space="preserve">and all of us who want to </w:t>
      </w:r>
      <w:r w:rsidRPr="00A63F73">
        <w:rPr>
          <w:rStyle w:val="Emphasis"/>
          <w:highlight w:val="cyan"/>
        </w:rPr>
        <w:t>see our economy</w:t>
      </w:r>
      <w:r w:rsidRPr="00A63F73">
        <w:rPr>
          <w:rStyle w:val="Emphasis"/>
        </w:rPr>
        <w:t xml:space="preserve"> </w:t>
      </w:r>
      <w:r w:rsidRPr="00A63F73">
        <w:rPr>
          <w:rStyle w:val="Emphasis"/>
          <w:highlight w:val="cyan"/>
        </w:rPr>
        <w:t>thrive</w:t>
      </w:r>
      <w:r w:rsidRPr="00A63F73">
        <w:rPr>
          <w:rStyle w:val="Emphasis"/>
        </w:rPr>
        <w:t xml:space="preserve"> again</w:t>
      </w:r>
      <w:r w:rsidRPr="00A63F73">
        <w:rPr>
          <w:rStyle w:val="StyleUnderline"/>
        </w:rPr>
        <w:t xml:space="preserve"> </w:t>
      </w:r>
      <w:r w:rsidRPr="00A63F73">
        <w:rPr>
          <w:rStyle w:val="StyleUnderline"/>
          <w:highlight w:val="cyan"/>
        </w:rPr>
        <w:t>will be the better for it</w:t>
      </w:r>
      <w:r w:rsidRPr="00A63F73">
        <w:rPr>
          <w:sz w:val="16"/>
          <w:highlight w:val="cyan"/>
        </w:rPr>
        <w:t>.</w:t>
      </w:r>
      <w:r w:rsidRPr="00A63F73">
        <w:rPr>
          <w:sz w:val="16"/>
        </w:rPr>
        <w:t xml:space="preserve"> </w:t>
      </w:r>
    </w:p>
    <w:p w14:paraId="0F502BD4" w14:textId="77777777" w:rsidR="005055E9" w:rsidRPr="00A63F73" w:rsidRDefault="005055E9" w:rsidP="005055E9">
      <w:pPr>
        <w:pStyle w:val="Heading4"/>
      </w:pPr>
      <w:r w:rsidRPr="00A63F73">
        <w:t xml:space="preserve">Patent trolls </w:t>
      </w:r>
      <w:r w:rsidRPr="00D73045">
        <w:rPr>
          <w:u w:val="single"/>
        </w:rPr>
        <w:t>doom</w:t>
      </w:r>
      <w:r w:rsidRPr="00A63F73">
        <w:t xml:space="preserve"> innovation.</w:t>
      </w:r>
    </w:p>
    <w:p w14:paraId="11AE1180" w14:textId="77777777" w:rsidR="005055E9" w:rsidRPr="00A63F73" w:rsidRDefault="005055E9" w:rsidP="005055E9">
      <w:r w:rsidRPr="00A63F73">
        <w:t xml:space="preserve">Kenneth </w:t>
      </w:r>
      <w:r w:rsidRPr="00A63F73">
        <w:rPr>
          <w:rStyle w:val="Style13ptBold"/>
        </w:rPr>
        <w:t>Huang 24</w:t>
      </w:r>
      <w:r w:rsidRPr="00A63F73">
        <w:t>, Department of Industrial Systems Engineering and Management, College of Design and Engineering, National University of Singapore, Singapore, Singapore,  Mei-Xuan Li, Carl Hsin-Han Shen, Yanzhi Wang, 4/19/24, “Escaping the patent trolls: The impact of non-practicing entity litigation on firm innovation strategies”, https://doi.org/10.1002/smj.3606, kcab</w:t>
      </w:r>
    </w:p>
    <w:p w14:paraId="5DE218CA" w14:textId="77777777" w:rsidR="005055E9" w:rsidRPr="00A63F73" w:rsidRDefault="005055E9" w:rsidP="005055E9">
      <w:pPr>
        <w:rPr>
          <w:sz w:val="16"/>
        </w:rPr>
      </w:pPr>
      <w:r w:rsidRPr="00A63F73">
        <w:rPr>
          <w:sz w:val="16"/>
        </w:rPr>
        <w:t>1 INTRODUCTION</w:t>
      </w:r>
    </w:p>
    <w:p w14:paraId="45DDED8D" w14:textId="77777777" w:rsidR="005055E9" w:rsidRPr="00A63F73" w:rsidRDefault="005055E9" w:rsidP="005055E9">
      <w:pPr>
        <w:rPr>
          <w:sz w:val="16"/>
        </w:rPr>
      </w:pPr>
      <w:r w:rsidRPr="00A63F73">
        <w:rPr>
          <w:rStyle w:val="StyleUnderline"/>
          <w:highlight w:val="cyan"/>
        </w:rPr>
        <w:t xml:space="preserve">Innovation contributes to </w:t>
      </w:r>
      <w:r w:rsidRPr="00A63F73">
        <w:rPr>
          <w:rStyle w:val="Emphasis"/>
          <w:highlight w:val="cyan"/>
        </w:rPr>
        <w:t>economic</w:t>
      </w:r>
      <w:r w:rsidRPr="00A63F73">
        <w:rPr>
          <w:rStyle w:val="Emphasis"/>
        </w:rPr>
        <w:t xml:space="preserve"> </w:t>
      </w:r>
      <w:r w:rsidRPr="00A63F73">
        <w:rPr>
          <w:rStyle w:val="Emphasis"/>
          <w:highlight w:val="cyan"/>
        </w:rPr>
        <w:t>growth</w:t>
      </w:r>
      <w:r w:rsidRPr="00A63F73">
        <w:rPr>
          <w:rStyle w:val="StyleUnderline"/>
        </w:rPr>
        <w:t xml:space="preserve"> </w:t>
      </w:r>
      <w:r w:rsidRPr="00A63F73">
        <w:rPr>
          <w:rStyle w:val="StyleUnderline"/>
          <w:highlight w:val="cyan"/>
        </w:rPr>
        <w:t xml:space="preserve">by </w:t>
      </w:r>
      <w:r w:rsidRPr="00A63F73">
        <w:rPr>
          <w:rStyle w:val="Emphasis"/>
          <w:highlight w:val="cyan"/>
        </w:rPr>
        <w:t>creating new knowledge</w:t>
      </w:r>
      <w:r w:rsidRPr="00A63F73">
        <w:rPr>
          <w:rStyle w:val="StyleUnderline"/>
        </w:rPr>
        <w:t xml:space="preserve"> </w:t>
      </w:r>
      <w:r w:rsidRPr="00A63F73">
        <w:rPr>
          <w:rStyle w:val="StyleUnderline"/>
          <w:highlight w:val="cyan"/>
        </w:rPr>
        <w:t xml:space="preserve">and </w:t>
      </w:r>
      <w:r w:rsidRPr="00A63F73">
        <w:rPr>
          <w:rStyle w:val="Emphasis"/>
          <w:highlight w:val="cyan"/>
        </w:rPr>
        <w:t>increasing productivity</w:t>
      </w:r>
      <w:r w:rsidRPr="00A63F73">
        <w:rPr>
          <w:rStyle w:val="StyleUnderline"/>
        </w:rPr>
        <w:t xml:space="preserve"> in society</w:t>
      </w:r>
      <w:r w:rsidRPr="00A63F73">
        <w:rPr>
          <w:sz w:val="16"/>
        </w:rPr>
        <w:t xml:space="preserve"> (Arrow, 1962; Brown et al., 2009; Rivera-Batiz &amp; Romer, 1991; Sorenson &amp; Fleming, 2004). Intellectual property (IP) rights facilitate and increase firms' incentives to innovate by providing formal legal protection against expropriation (Arora &amp; Gambardella, 2010a, 2010b; Hsu et al., 2021; Hu &amp; Png, 2013; Huang, 2010; Huang et al., 2017; Levin et al., 1987). </w:t>
      </w:r>
      <w:r w:rsidRPr="00A63F73">
        <w:rPr>
          <w:rStyle w:val="StyleUnderline"/>
        </w:rPr>
        <w:t>We have witnessed significant innovation-driven economic growth in developed economies such as that of the</w:t>
      </w:r>
      <w:r w:rsidRPr="00A63F73">
        <w:rPr>
          <w:sz w:val="16"/>
        </w:rPr>
        <w:t xml:space="preserve"> United States (</w:t>
      </w:r>
      <w:r w:rsidRPr="00A63F73">
        <w:rPr>
          <w:rStyle w:val="Emphasis"/>
        </w:rPr>
        <w:t>US</w:t>
      </w:r>
      <w:r w:rsidRPr="00A63F73">
        <w:rPr>
          <w:sz w:val="16"/>
        </w:rPr>
        <w:t xml:space="preserve">) </w:t>
      </w:r>
      <w:r w:rsidRPr="00A63F73">
        <w:rPr>
          <w:rStyle w:val="StyleUnderline"/>
        </w:rPr>
        <w:t>over the past several decades</w:t>
      </w:r>
      <w:r w:rsidRPr="00A63F73">
        <w:rPr>
          <w:sz w:val="16"/>
        </w:rPr>
        <w:t xml:space="preserve">, in which </w:t>
      </w:r>
      <w:r w:rsidRPr="00A63F73">
        <w:rPr>
          <w:rStyle w:val="StyleUnderline"/>
        </w:rPr>
        <w:t>the patent system provides vital protection and incentives for important technological breakthroughs</w:t>
      </w:r>
      <w:r w:rsidRPr="00A63F73">
        <w:rPr>
          <w:sz w:val="16"/>
        </w:rPr>
        <w:t xml:space="preserve"> (Ahuja &amp; Katila, 2001; Huang et al., 2024; Mazzoleni &amp; Nelson, 1998; Miric et al., 2023; Steil et al., 2002). At the same time, observers have noted that patent litigations initiated by non-practicing entities (NPEs) have surged since the 2000s (Bessen &amp; Meurer, 2013; Liang, 2010). </w:t>
      </w:r>
      <w:r w:rsidRPr="00A63F73">
        <w:rPr>
          <w:rStyle w:val="StyleUnderline"/>
        </w:rPr>
        <w:t>NPEs</w:t>
      </w:r>
      <w:r w:rsidRPr="00A63F73">
        <w:rPr>
          <w:sz w:val="16"/>
        </w:rPr>
        <w:t xml:space="preserve">, also commonly </w:t>
      </w:r>
      <w:r w:rsidRPr="00A63F73">
        <w:rPr>
          <w:rStyle w:val="StyleUnderline"/>
        </w:rPr>
        <w:t>known as</w:t>
      </w:r>
      <w:r w:rsidRPr="00A63F73">
        <w:rPr>
          <w:sz w:val="16"/>
        </w:rPr>
        <w:t xml:space="preserve"> “</w:t>
      </w:r>
      <w:r w:rsidRPr="00A63F73">
        <w:rPr>
          <w:rStyle w:val="Emphasis"/>
          <w:highlight w:val="cyan"/>
        </w:rPr>
        <w:t>patent trolls</w:t>
      </w:r>
      <w:r w:rsidRPr="00A63F73">
        <w:rPr>
          <w:sz w:val="16"/>
        </w:rPr>
        <w:t xml:space="preserve">,” are firms that seek to accumulate and acquire patents and build their portfolios to enforce </w:t>
      </w:r>
      <w:r w:rsidRPr="00A63F73">
        <w:rPr>
          <w:rStyle w:val="StyleUnderline"/>
        </w:rPr>
        <w:t xml:space="preserve">their IP rights and </w:t>
      </w:r>
      <w:r w:rsidRPr="00A63F73">
        <w:rPr>
          <w:rStyle w:val="StyleUnderline"/>
          <w:highlight w:val="cyan"/>
        </w:rPr>
        <w:t>litigate</w:t>
      </w:r>
      <w:r w:rsidRPr="00A63F73">
        <w:rPr>
          <w:rStyle w:val="StyleUnderline"/>
        </w:rPr>
        <w:t xml:space="preserve"> </w:t>
      </w:r>
      <w:r w:rsidRPr="00A63F73">
        <w:rPr>
          <w:rStyle w:val="StyleUnderline"/>
          <w:highlight w:val="cyan"/>
        </w:rPr>
        <w:t>against potential</w:t>
      </w:r>
      <w:r w:rsidRPr="00A63F73">
        <w:rPr>
          <w:rStyle w:val="StyleUnderline"/>
        </w:rPr>
        <w:t xml:space="preserve"> </w:t>
      </w:r>
      <w:r w:rsidRPr="00A63F73">
        <w:rPr>
          <w:rStyle w:val="StyleUnderline"/>
          <w:highlight w:val="cyan"/>
        </w:rPr>
        <w:t>infringers</w:t>
      </w:r>
      <w:r w:rsidRPr="00A63F73">
        <w:rPr>
          <w:rStyle w:val="StyleUnderline"/>
        </w:rPr>
        <w:t xml:space="preserve"> but do not further develop or implement the patented inventions in any products</w:t>
      </w:r>
      <w:r w:rsidRPr="00A63F73">
        <w:rPr>
          <w:sz w:val="16"/>
        </w:rPr>
        <w:t xml:space="preserve">, </w:t>
      </w:r>
      <w:r w:rsidRPr="00A63F73">
        <w:rPr>
          <w:rStyle w:val="StyleUnderline"/>
        </w:rPr>
        <w:t>processes</w:t>
      </w:r>
      <w:r w:rsidRPr="00A63F73">
        <w:rPr>
          <w:sz w:val="16"/>
        </w:rPr>
        <w:t xml:space="preserve">, or </w:t>
      </w:r>
      <w:r w:rsidRPr="00A63F73">
        <w:rPr>
          <w:rStyle w:val="StyleUnderline"/>
        </w:rPr>
        <w:t>services</w:t>
      </w:r>
      <w:r w:rsidRPr="00A63F73">
        <w:rPr>
          <w:sz w:val="16"/>
        </w:rPr>
        <w:t xml:space="preserve">.1 </w:t>
      </w:r>
      <w:r w:rsidRPr="00A63F73">
        <w:rPr>
          <w:rStyle w:val="StyleUnderline"/>
        </w:rPr>
        <w:t xml:space="preserve">NPEs often do </w:t>
      </w:r>
      <w:r w:rsidRPr="00A63F73">
        <w:rPr>
          <w:rStyle w:val="StyleUnderline"/>
          <w:highlight w:val="cyan"/>
        </w:rPr>
        <w:t>not seek to stop patent infringements</w:t>
      </w:r>
      <w:r w:rsidRPr="00A63F73">
        <w:rPr>
          <w:sz w:val="16"/>
        </w:rPr>
        <w:t xml:space="preserve">, </w:t>
      </w:r>
      <w:r w:rsidRPr="00A63F73">
        <w:rPr>
          <w:rStyle w:val="StyleUnderline"/>
          <w:highlight w:val="cyan"/>
        </w:rPr>
        <w:t>but</w:t>
      </w:r>
      <w:r w:rsidRPr="00A63F73">
        <w:rPr>
          <w:sz w:val="16"/>
        </w:rPr>
        <w:t xml:space="preserve"> instead </w:t>
      </w:r>
      <w:r w:rsidRPr="00A63F73">
        <w:rPr>
          <w:rStyle w:val="StyleUnderline"/>
          <w:highlight w:val="cyan"/>
        </w:rPr>
        <w:t xml:space="preserve">aim at </w:t>
      </w:r>
      <w:r w:rsidRPr="00A63F73">
        <w:rPr>
          <w:rStyle w:val="Emphasis"/>
          <w:highlight w:val="cyan"/>
        </w:rPr>
        <w:t>receiving royalties</w:t>
      </w:r>
      <w:r w:rsidRPr="00A63F73">
        <w:rPr>
          <w:rStyle w:val="StyleUnderline"/>
          <w:highlight w:val="cyan"/>
        </w:rPr>
        <w:t xml:space="preserve"> or </w:t>
      </w:r>
      <w:r w:rsidRPr="00A63F73">
        <w:rPr>
          <w:rStyle w:val="Emphasis"/>
          <w:highlight w:val="cyan"/>
        </w:rPr>
        <w:t>earn</w:t>
      </w:r>
      <w:r w:rsidRPr="00A63F73">
        <w:rPr>
          <w:rStyle w:val="Emphasis"/>
        </w:rPr>
        <w:t xml:space="preserve"> </w:t>
      </w:r>
      <w:r w:rsidRPr="00A63F73">
        <w:rPr>
          <w:rStyle w:val="Emphasis"/>
          <w:highlight w:val="cyan"/>
        </w:rPr>
        <w:t>monetary profits</w:t>
      </w:r>
      <w:r w:rsidRPr="00A63F73">
        <w:rPr>
          <w:rStyle w:val="StyleUnderline"/>
        </w:rPr>
        <w:t xml:space="preserve"> through private remedies or out-of-court settlements</w:t>
      </w:r>
      <w:r w:rsidRPr="00A63F73">
        <w:rPr>
          <w:sz w:val="16"/>
        </w:rPr>
        <w:t xml:space="preserve"> (Cohen et al., 2016, 2019).</w:t>
      </w:r>
    </w:p>
    <w:p w14:paraId="6DEF10D6" w14:textId="77777777" w:rsidR="005055E9" w:rsidRPr="00A63F73" w:rsidRDefault="005055E9" w:rsidP="005055E9">
      <w:pPr>
        <w:rPr>
          <w:sz w:val="16"/>
        </w:rPr>
      </w:pPr>
      <w:r w:rsidRPr="00A63F73">
        <w:rPr>
          <w:sz w:val="16"/>
        </w:rPr>
        <w:t xml:space="preserve">Recent studies have shown that </w:t>
      </w:r>
      <w:r w:rsidRPr="00A63F73">
        <w:rPr>
          <w:rStyle w:val="StyleUnderline"/>
          <w:highlight w:val="cyan"/>
        </w:rPr>
        <w:t xml:space="preserve">NPEs </w:t>
      </w:r>
      <w:r w:rsidRPr="00A63F73">
        <w:rPr>
          <w:rStyle w:val="Emphasis"/>
          <w:highlight w:val="cyan"/>
        </w:rPr>
        <w:t>harm the collective welfare</w:t>
      </w:r>
      <w:r w:rsidRPr="00A63F73">
        <w:rPr>
          <w:rStyle w:val="StyleUnderline"/>
          <w:highlight w:val="cyan"/>
        </w:rPr>
        <w:t xml:space="preserve"> of </w:t>
      </w:r>
      <w:r w:rsidRPr="00A63F73">
        <w:rPr>
          <w:rStyle w:val="Emphasis"/>
          <w:highlight w:val="cyan"/>
        </w:rPr>
        <w:t>society</w:t>
      </w:r>
      <w:r w:rsidRPr="00A63F73">
        <w:rPr>
          <w:rStyle w:val="StyleUnderline"/>
          <w:highlight w:val="cyan"/>
        </w:rPr>
        <w:t xml:space="preserve"> and</w:t>
      </w:r>
      <w:r w:rsidRPr="00A63F73">
        <w:rPr>
          <w:rStyle w:val="StyleUnderline"/>
        </w:rPr>
        <w:t xml:space="preserve"> </w:t>
      </w:r>
      <w:r w:rsidRPr="00A63F73">
        <w:rPr>
          <w:rStyle w:val="Emphasis"/>
          <w:highlight w:val="cyan"/>
        </w:rPr>
        <w:t>reduce firms' research</w:t>
      </w:r>
      <w:r w:rsidRPr="00A63F73">
        <w:rPr>
          <w:rStyle w:val="StyleUnderline"/>
        </w:rPr>
        <w:t xml:space="preserve"> and development (</w:t>
      </w:r>
      <w:r w:rsidRPr="00A63F73">
        <w:rPr>
          <w:rStyle w:val="Emphasis"/>
        </w:rPr>
        <w:t>R&amp;D</w:t>
      </w:r>
      <w:r w:rsidRPr="00A63F73">
        <w:rPr>
          <w:rStyle w:val="StyleUnderline"/>
        </w:rPr>
        <w:t>) investment.</w:t>
      </w:r>
      <w:r w:rsidRPr="00A63F73">
        <w:rPr>
          <w:sz w:val="16"/>
        </w:rPr>
        <w:t xml:space="preserve"> Bessen et al. (2011) find that NPE litigations have cost defendants about half a trillion US dollars of wealth between 1990 and 2010. Cohen et al. (2016, 2019) find that firms reduce their innovation activities after being targeted by NPEs. Recent anecdotal evidence has also shown that NPEs may also hurt public health and downstream research by suing medical device testing companies that develop devices used in COVID-19 testing.2 However, there is scant empirical evidence of the consequence of rising NPE litigation threats on firm innovation strategies and trajectories.</w:t>
      </w:r>
    </w:p>
    <w:p w14:paraId="0765E10D" w14:textId="77777777" w:rsidR="005055E9" w:rsidRPr="00A63F73" w:rsidRDefault="005055E9" w:rsidP="005055E9">
      <w:pPr>
        <w:rPr>
          <w:sz w:val="16"/>
        </w:rPr>
      </w:pPr>
      <w:r w:rsidRPr="00A63F73">
        <w:rPr>
          <w:sz w:val="16"/>
        </w:rPr>
        <w:t xml:space="preserve">In this study, we investigate the important question of how </w:t>
      </w:r>
      <w:r w:rsidRPr="00A63F73">
        <w:rPr>
          <w:rStyle w:val="StyleUnderline"/>
        </w:rPr>
        <w:t xml:space="preserve">heightened NPE litigation risks impact the </w:t>
      </w:r>
      <w:r w:rsidRPr="00A63F73">
        <w:rPr>
          <w:rStyle w:val="Emphasis"/>
        </w:rPr>
        <w:t>innovation strategies</w:t>
      </w:r>
      <w:r w:rsidRPr="00A63F73">
        <w:rPr>
          <w:rStyle w:val="StyleUnderline"/>
        </w:rPr>
        <w:t xml:space="preserve"> and trajectories of firms that are targeted by NPEs</w:t>
      </w:r>
      <w:r w:rsidRPr="00A63F73">
        <w:rPr>
          <w:sz w:val="16"/>
        </w:rPr>
        <w:t xml:space="preserve"> (henceforth, target firms). </w:t>
      </w:r>
      <w:r w:rsidRPr="00A63F73">
        <w:rPr>
          <w:rStyle w:val="StyleUnderline"/>
        </w:rPr>
        <w:t>Building upon insights from the transaction cost theory</w:t>
      </w:r>
      <w:r w:rsidRPr="00A63F73">
        <w:rPr>
          <w:sz w:val="16"/>
        </w:rPr>
        <w:t xml:space="preserve">, prior </w:t>
      </w:r>
      <w:r w:rsidRPr="00A63F73">
        <w:rPr>
          <w:rStyle w:val="StyleUnderline"/>
        </w:rPr>
        <w:t>studies</w:t>
      </w:r>
      <w:r w:rsidRPr="00A63F73">
        <w:rPr>
          <w:sz w:val="16"/>
        </w:rPr>
        <w:t xml:space="preserve"> have </w:t>
      </w:r>
      <w:r w:rsidRPr="00A63F73">
        <w:rPr>
          <w:rStyle w:val="StyleUnderline"/>
        </w:rPr>
        <w:t>found</w:t>
      </w:r>
      <w:r w:rsidRPr="00A63F73">
        <w:rPr>
          <w:sz w:val="16"/>
        </w:rPr>
        <w:t xml:space="preserve"> that ex ante, under fragmented patent market, </w:t>
      </w:r>
      <w:r w:rsidRPr="00A63F73">
        <w:rPr>
          <w:rStyle w:val="StyleUnderline"/>
        </w:rPr>
        <w:t xml:space="preserve">firms patent aggressively to avoid </w:t>
      </w:r>
      <w:r w:rsidRPr="00A63F73">
        <w:rPr>
          <w:rStyle w:val="Emphasis"/>
        </w:rPr>
        <w:t>potential hold-up problems</w:t>
      </w:r>
      <w:r w:rsidRPr="00A63F73">
        <w:rPr>
          <w:sz w:val="16"/>
        </w:rPr>
        <w:t xml:space="preserve"> (Huang &amp; Murray, 2009; Ziedonis, 2004). In addition, </w:t>
      </w:r>
      <w:r w:rsidRPr="00A63F73">
        <w:rPr>
          <w:rStyle w:val="StyleUnderline"/>
        </w:rPr>
        <w:t>when firms' intellectual assets could not be well protected by IP rights</w:t>
      </w:r>
      <w:r w:rsidRPr="00A63F73">
        <w:rPr>
          <w:sz w:val="16"/>
        </w:rPr>
        <w:t xml:space="preserve">, </w:t>
      </w:r>
      <w:r w:rsidRPr="00A63F73">
        <w:rPr>
          <w:rStyle w:val="StyleUnderline"/>
        </w:rPr>
        <w:t xml:space="preserve">they develop more </w:t>
      </w:r>
      <w:r w:rsidRPr="00A63F73">
        <w:rPr>
          <w:rStyle w:val="Emphasis"/>
        </w:rPr>
        <w:t xml:space="preserve">internal linkages </w:t>
      </w:r>
      <w:r w:rsidRPr="00A63F73">
        <w:rPr>
          <w:rStyle w:val="StyleUnderline"/>
        </w:rPr>
        <w:t xml:space="preserve">and use more </w:t>
      </w:r>
      <w:r w:rsidRPr="00A63F73">
        <w:rPr>
          <w:rStyle w:val="Emphasis"/>
        </w:rPr>
        <w:t>internal technologies</w:t>
      </w:r>
      <w:r w:rsidRPr="00A63F73">
        <w:rPr>
          <w:rStyle w:val="StyleUnderline"/>
        </w:rPr>
        <w:t xml:space="preserve"> </w:t>
      </w:r>
      <w:r w:rsidRPr="00A63F73">
        <w:rPr>
          <w:sz w:val="16"/>
        </w:rPr>
        <w:t xml:space="preserve">(Zhao, 2006). Drawing upon and extending this theoretical perspective, we theorize that after the first (unexpected) </w:t>
      </w:r>
      <w:r w:rsidRPr="00A63F73">
        <w:rPr>
          <w:rStyle w:val="StyleUnderline"/>
        </w:rPr>
        <w:t>litigation by the NPE</w:t>
      </w:r>
      <w:r w:rsidRPr="00A63F73">
        <w:rPr>
          <w:sz w:val="16"/>
        </w:rPr>
        <w:t xml:space="preserve">, it </w:t>
      </w:r>
      <w:r w:rsidRPr="00A63F73">
        <w:rPr>
          <w:rStyle w:val="StyleUnderline"/>
        </w:rPr>
        <w:t>could become difficult</w:t>
      </w:r>
      <w:r w:rsidRPr="00A63F73">
        <w:rPr>
          <w:sz w:val="16"/>
        </w:rPr>
        <w:t xml:space="preserve">, </w:t>
      </w:r>
      <w:r w:rsidRPr="00A63F73">
        <w:rPr>
          <w:rStyle w:val="StyleUnderline"/>
        </w:rPr>
        <w:t>risky or no longer feasible</w:t>
      </w:r>
      <w:r w:rsidRPr="00A63F73">
        <w:rPr>
          <w:sz w:val="16"/>
        </w:rPr>
        <w:t xml:space="preserve"> for the firms targeted by NPE to practice or patent aggressively in the areas of NPE litigation because the NPE has already owned and claimed many of the patents in those areas, thus creating hold-up problems. </w:t>
      </w:r>
      <w:r w:rsidRPr="00A63F73">
        <w:rPr>
          <w:rStyle w:val="StyleUnderline"/>
        </w:rPr>
        <w:t>To avoid future hold-up problems in the face of rising threat of litigations by NPEs</w:t>
      </w:r>
      <w:r w:rsidRPr="00A63F73">
        <w:rPr>
          <w:sz w:val="16"/>
        </w:rPr>
        <w:t xml:space="preserve">, </w:t>
      </w:r>
      <w:r w:rsidRPr="00A63F73">
        <w:rPr>
          <w:rStyle w:val="StyleUnderline"/>
        </w:rPr>
        <w:t xml:space="preserve">a logical and plausible response is therefore for the target firms to avoid these specific areas of </w:t>
      </w:r>
      <w:r w:rsidRPr="00A63F73">
        <w:rPr>
          <w:rStyle w:val="StyleUnderline"/>
        </w:rPr>
        <w:lastRenderedPageBreak/>
        <w:t xml:space="preserve">high hold-up risks by shifting to a more </w:t>
      </w:r>
      <w:r w:rsidRPr="00A63F73">
        <w:rPr>
          <w:sz w:val="16"/>
        </w:rPr>
        <w:t>“</w:t>
      </w:r>
      <w:r w:rsidRPr="00A63F73">
        <w:rPr>
          <w:rStyle w:val="Emphasis"/>
        </w:rPr>
        <w:t>inward</w:t>
      </w:r>
      <w:r w:rsidRPr="00A63F73">
        <w:rPr>
          <w:sz w:val="16"/>
        </w:rPr>
        <w:t xml:space="preserve">” </w:t>
      </w:r>
      <w:r w:rsidRPr="00A63F73">
        <w:rPr>
          <w:rStyle w:val="StyleUnderline"/>
        </w:rPr>
        <w:t>innovation strategy to protect themselves from the advances of NPEs.</w:t>
      </w:r>
      <w:r w:rsidRPr="00A63F73">
        <w:rPr>
          <w:sz w:val="16"/>
        </w:rPr>
        <w:t xml:space="preserve">3 Specifically, we hypothesize that after target firms have become the defendants in NPE-initiated lawsuits, they will draw more upon their in-house technologies to reduce the potential future legal ground for NPE lawsuits. Furthermore, </w:t>
      </w:r>
      <w:r w:rsidRPr="00A63F73">
        <w:rPr>
          <w:rStyle w:val="StyleUnderline"/>
        </w:rPr>
        <w:t>we hypothesize that after observing the occurrence of NPE lawsuits</w:t>
      </w:r>
      <w:r w:rsidRPr="00A63F73">
        <w:rPr>
          <w:sz w:val="16"/>
        </w:rPr>
        <w:t xml:space="preserve">, </w:t>
      </w:r>
      <w:r w:rsidRPr="00A63F73">
        <w:rPr>
          <w:rStyle w:val="StyleUnderline"/>
        </w:rPr>
        <w:t>the peer firms operating in related areas will shift the locus of their innovation activities away from those of target firms to avoid areas with high NPE litigation risks</w:t>
      </w:r>
      <w:r w:rsidRPr="00A63F73">
        <w:rPr>
          <w:sz w:val="16"/>
        </w:rPr>
        <w:t xml:space="preserve">. Finally, </w:t>
      </w:r>
      <w:r w:rsidRPr="00A63F73">
        <w:rPr>
          <w:rStyle w:val="StyleUnderline"/>
        </w:rPr>
        <w:t xml:space="preserve">these </w:t>
      </w:r>
      <w:r w:rsidRPr="00A63F73">
        <w:rPr>
          <w:rStyle w:val="StyleUnderline"/>
          <w:highlight w:val="cyan"/>
        </w:rPr>
        <w:t xml:space="preserve">effects should be </w:t>
      </w:r>
      <w:r w:rsidRPr="00A63F73">
        <w:rPr>
          <w:rStyle w:val="Emphasis"/>
          <w:highlight w:val="cyan"/>
        </w:rPr>
        <w:t>more pronounced</w:t>
      </w:r>
      <w:r w:rsidRPr="00A63F73">
        <w:rPr>
          <w:rStyle w:val="StyleUnderline"/>
        </w:rPr>
        <w:t xml:space="preserve"> </w:t>
      </w:r>
      <w:r w:rsidRPr="00A63F73">
        <w:rPr>
          <w:rStyle w:val="StyleUnderline"/>
          <w:highlight w:val="cyan"/>
        </w:rPr>
        <w:t xml:space="preserve">when the </w:t>
      </w:r>
      <w:r w:rsidRPr="00A63F73">
        <w:rPr>
          <w:rStyle w:val="Emphasis"/>
          <w:highlight w:val="cyan"/>
        </w:rPr>
        <w:t>patented technologies</w:t>
      </w:r>
      <w:r w:rsidRPr="00A63F73">
        <w:rPr>
          <w:rStyle w:val="StyleUnderline"/>
        </w:rPr>
        <w:t xml:space="preserve"> </w:t>
      </w:r>
      <w:r w:rsidRPr="00A63F73">
        <w:rPr>
          <w:rStyle w:val="StyleUnderline"/>
          <w:highlight w:val="cyan"/>
        </w:rPr>
        <w:t xml:space="preserve">are </w:t>
      </w:r>
      <w:r w:rsidRPr="00A63F73">
        <w:rPr>
          <w:rStyle w:val="Emphasis"/>
          <w:highlight w:val="cyan"/>
        </w:rPr>
        <w:t>costlier</w:t>
      </w:r>
      <w:r w:rsidRPr="00A63F73">
        <w:rPr>
          <w:rStyle w:val="StyleUnderline"/>
        </w:rPr>
        <w:t xml:space="preserve"> and when the product markets in which the firms operate are more competitive</w:t>
      </w:r>
      <w:r w:rsidRPr="00A63F73">
        <w:rPr>
          <w:sz w:val="16"/>
        </w:rPr>
        <w:t>.</w:t>
      </w:r>
    </w:p>
    <w:p w14:paraId="6A775436" w14:textId="77777777" w:rsidR="005055E9" w:rsidRPr="00A63F73" w:rsidRDefault="005055E9" w:rsidP="005055E9">
      <w:pPr>
        <w:rPr>
          <w:sz w:val="16"/>
        </w:rPr>
      </w:pPr>
      <w:r w:rsidRPr="00A63F73">
        <w:rPr>
          <w:sz w:val="16"/>
        </w:rPr>
        <w:t>To test our predictions, we construct a longitudinal dataset of US public firms with comprehensive patent litigation data between 2008 and 2016 from the following datasets: (i) patent litigation cases from the Lex Machina database; (ii) NPE data from the Stanford NPE litigation dataset (Miller, 2018); (iii) patent and related patent data from the European Patent Office (EPO) Worldwide Patent Statistical Database (PATSTAT, 2018 edition); and (iv) firm financial data and other attributes from the Compustat database.</w:t>
      </w:r>
    </w:p>
    <w:p w14:paraId="7EE68710" w14:textId="77777777" w:rsidR="005055E9" w:rsidRPr="00A63F73" w:rsidRDefault="005055E9" w:rsidP="005055E9">
      <w:pPr>
        <w:rPr>
          <w:sz w:val="16"/>
        </w:rPr>
      </w:pPr>
      <w:r w:rsidRPr="00A63F73">
        <w:rPr>
          <w:sz w:val="16"/>
        </w:rPr>
        <w:t>To perform our empirical analyses, we focus on the effect of the first NPE litigation filed against a target firm, given that the reaction of target firms to subsequent NPE litigations might be affected by the reaction to the first NPE litigation. The patent lawsuits initiated by NPEs are usually sudden and unanticipated by the target firms as target firms have little or no idea whether and when an NPE might initiate a patent lawsuit against them (e.g., Fishwick, 2013).4 Therefore, we perform a staggered difference-in-differences analysis using the timing of the first patent lawsuit by an NPE against a given target firm (treatment group) as a plausibly exogenous event. We find that compared with their coarsened exact matched control firms, which have never experienced any NPE litigation, the firms in the treatment group show an increase in the number of backward self-citations to their patented innovations post-NPE litigation. We also find that these firms experience a decrease in the number of forward non-self-citations. The first set of results is consistent with our predictions that, post-NPE litigation, these target firms draw more upon their in-house technologies to reduce the potential legal ground for NPE lawsuits. The second set of results suggests that the nontarget firms in related technology areas will shift their locus of innovation away from those of the target firms. In other words, these nontarget firms distance themselves from the existing innovation activities at risk of NPE litigation in an attempt to “escape” the patent trolls. These effects are more pronounced when the innovation costs for the patented technologies is higher and when the product markets are more competitive. Our qualitative semi-structured interviews with 20 senior executives, technology/R&amp;D managers, lead engineers and patent attorneys in 19 firms across different technology sectors corroborate our findings.</w:t>
      </w:r>
    </w:p>
    <w:p w14:paraId="6CD85CC8" w14:textId="77777777" w:rsidR="005055E9" w:rsidRPr="00A63F73" w:rsidRDefault="005055E9" w:rsidP="005055E9">
      <w:pPr>
        <w:rPr>
          <w:sz w:val="16"/>
        </w:rPr>
      </w:pPr>
      <w:r w:rsidRPr="00A63F73">
        <w:rPr>
          <w:sz w:val="16"/>
        </w:rPr>
        <w:t>This study makes several contributions. First, we contribute to the heated debate on how patent trolling and litigation lawsuits affect the innovation activities of target firms and potential reactions of peer firms. While proponents have argued that NPEs serve society by “policing” the patent infringement, the opponents believe that they exploit the legal process and disrupt innovation activities (Cohen et al., 2016, 2019). However, few or no studies have examined how NPE lawsuits affect target firms' innovation strategies and trajectories. Drawing upon and extending the theoretical perspective of the hold-up problem from transaction cost theory, our study fills this important gap by investigating the ex post responses of the target firms to the (unexpected) litigation by the NPEs.5 Importantly, we show that litigation can actually shape firms' innovation strategies and trajectories. Prior literature has focused on how firms' strategies shape their behaviors and actions and hence their chance of being involved in litigations. Our study contributes to this research stream by providing a novel and different perspective and shows that the impact of litigation on firms' strategic behavior is just as salient.</w:t>
      </w:r>
    </w:p>
    <w:p w14:paraId="436C5B1E" w14:textId="77777777" w:rsidR="005055E9" w:rsidRPr="00A63F73" w:rsidRDefault="005055E9" w:rsidP="005055E9">
      <w:pPr>
        <w:rPr>
          <w:sz w:val="16"/>
        </w:rPr>
      </w:pPr>
      <w:r w:rsidRPr="00A63F73">
        <w:rPr>
          <w:sz w:val="16"/>
        </w:rPr>
        <w:t>Second, we document the potentially detrimental effects of NPE litigations on knowledge externality resulting from technological innovation and adoption (i.e., knowledge spillover). Prior studies have provided evidence on the importance of knowledge spillover. Jaffe (1986) shows that the productivity of a firm is affected by the R&amp;D investment made by its peer firms. Fosfuri and Rønde (2004) show that, to benefit from technology spillovers, firms have stronger incentive to cluster in an industrial district when the growth potential of an industry is high. Bloom et al. (2013) find that the positive spillover created by corporate R&amp;D investment outweighs its negative effects on product market competition. Other scholars argue that the spillover effects could be related to post-R&amp;D long-run stock performance, role of government and trade secret laws (e.g., Chen et al., 2013; Jia et al., 2019; Rathje &amp; Katila, 2021; Wang, 2023). Our study shows that NPE litigation threats induce target firms to build more upon their prior patented knowledge and compel their peer firms to move away from potentially useful and important technology areas under NPE litigation risks. This could reduce the positive knowledge spillover beneficial to their industries and society and be detrimental for innovation-driven economies relying on cumulative knowledge production for growth.</w:t>
      </w:r>
    </w:p>
    <w:p w14:paraId="2EF06E7B" w14:textId="77777777" w:rsidR="005055E9" w:rsidRPr="00A63F73" w:rsidRDefault="005055E9" w:rsidP="005055E9">
      <w:pPr>
        <w:rPr>
          <w:sz w:val="16"/>
        </w:rPr>
      </w:pPr>
      <w:r w:rsidRPr="00A63F73">
        <w:rPr>
          <w:sz w:val="16"/>
        </w:rPr>
        <w:t xml:space="preserve">Third, our study advances our understanding of the effects of US anti-patent troll legislation and its policy implications. Most states in the United States have passed anti-patent troll laws between 2013 and 2016. While some prior studies in law have looked at the usefulness of the adoption of anti-patent troll law (e.g., Hrdy, 2018; Martyn, 2014; Mezzanotti &amp; Simcoe, 2019; Thoman, 2014; Vogel, 2015), few or no studies have examined its impact on the innovation and business activities of firms. Consistent with our predictions, we show that after the passage of the state-level anti-patent troll laws, firms significantly lower the reliance on their own technology. This large-scale empirical evidence provides strong justification for the adoption and implementation of anti-patent troll legislation across different states in the United States, as well as support for policymakers imposing greater restrictions on NPE litigation. For example, Cohen, Gurun, and Kominers (2017) propose an automatic process of the administrative review of infringement lawsuits in US district courts that meets the minimum threshold of patent litigations as a way of providing feedback and </w:t>
      </w:r>
      <w:r w:rsidRPr="00A63F73">
        <w:rPr>
          <w:sz w:val="16"/>
        </w:rPr>
        <w:lastRenderedPageBreak/>
        <w:t>information for the evaluation and adjustment of the patent system. Our paper provides the theoretical and empirical reasons for why these proposed policies are vital and needed, which could help guide policymaking and decisions.</w:t>
      </w:r>
    </w:p>
    <w:p w14:paraId="58CB43B1" w14:textId="77777777" w:rsidR="005055E9" w:rsidRPr="00A63F73" w:rsidRDefault="005055E9" w:rsidP="005055E9">
      <w:pPr>
        <w:rPr>
          <w:sz w:val="16"/>
        </w:rPr>
      </w:pPr>
      <w:r w:rsidRPr="00A63F73">
        <w:rPr>
          <w:sz w:val="16"/>
        </w:rPr>
        <w:t>2 CONCEPTUAL FRAMEWORK AND HYPOTHESES DEVELOPMENT</w:t>
      </w:r>
    </w:p>
    <w:p w14:paraId="08F0C36F" w14:textId="77777777" w:rsidR="005055E9" w:rsidRPr="00A63F73" w:rsidRDefault="005055E9" w:rsidP="005055E9">
      <w:pPr>
        <w:rPr>
          <w:sz w:val="16"/>
        </w:rPr>
      </w:pPr>
      <w:r w:rsidRPr="00A63F73">
        <w:rPr>
          <w:sz w:val="16"/>
        </w:rPr>
        <w:t>2.1 NPE lawsuits and their costs to target firms</w:t>
      </w:r>
    </w:p>
    <w:p w14:paraId="17861C8B" w14:textId="77777777" w:rsidR="005055E9" w:rsidRPr="00A63F73" w:rsidRDefault="005055E9" w:rsidP="005055E9">
      <w:pPr>
        <w:rPr>
          <w:sz w:val="16"/>
        </w:rPr>
      </w:pPr>
      <w:r w:rsidRPr="00A63F73">
        <w:rPr>
          <w:rStyle w:val="StyleUnderline"/>
        </w:rPr>
        <w:t>NPEs seek to accumulate and acquire patents and build their portfolios to enforce their IP rights and litigate against potential infringers but do not further develop or implement the patented inventions in their products</w:t>
      </w:r>
      <w:r w:rsidRPr="00A63F73">
        <w:rPr>
          <w:sz w:val="16"/>
        </w:rPr>
        <w:t xml:space="preserve">, </w:t>
      </w:r>
      <w:r w:rsidRPr="00A63F73">
        <w:rPr>
          <w:rStyle w:val="StyleUnderline"/>
        </w:rPr>
        <w:t>processes</w:t>
      </w:r>
      <w:r w:rsidRPr="00A63F73">
        <w:rPr>
          <w:sz w:val="16"/>
        </w:rPr>
        <w:t xml:space="preserve">, </w:t>
      </w:r>
      <w:r w:rsidRPr="00A63F73">
        <w:rPr>
          <w:rStyle w:val="StyleUnderline"/>
        </w:rPr>
        <w:t>or services</w:t>
      </w:r>
      <w:r w:rsidRPr="00A63F73">
        <w:rPr>
          <w:sz w:val="16"/>
        </w:rPr>
        <w:t xml:space="preserve">. </w:t>
      </w:r>
      <w:r w:rsidRPr="00A63F73">
        <w:rPr>
          <w:rStyle w:val="StyleUnderline"/>
        </w:rPr>
        <w:t xml:space="preserve">NPEs often do not seek to </w:t>
      </w:r>
      <w:r w:rsidRPr="00A63F73">
        <w:rPr>
          <w:rStyle w:val="Emphasis"/>
        </w:rPr>
        <w:t>stop the patent infringements</w:t>
      </w:r>
      <w:r w:rsidRPr="00A63F73">
        <w:rPr>
          <w:sz w:val="16"/>
        </w:rPr>
        <w:t xml:space="preserve">, </w:t>
      </w:r>
      <w:r w:rsidRPr="00A63F73">
        <w:rPr>
          <w:rStyle w:val="StyleUnderline"/>
        </w:rPr>
        <w:t>but</w:t>
      </w:r>
      <w:r w:rsidRPr="00A63F73">
        <w:rPr>
          <w:sz w:val="16"/>
        </w:rPr>
        <w:t xml:space="preserve"> instead </w:t>
      </w:r>
      <w:r w:rsidRPr="00A63F73">
        <w:rPr>
          <w:rStyle w:val="StyleUnderline"/>
        </w:rPr>
        <w:t>aim at receiving royalties or earn monetary profits through private remedies or out-of-court settlements</w:t>
      </w:r>
      <w:r w:rsidRPr="00A63F73">
        <w:rPr>
          <w:sz w:val="16"/>
        </w:rPr>
        <w:t xml:space="preserve"> (Cohen et al., 2016, 2019; Giordano-Coltart &amp; Calkins, 2008; Luxardo, 2006; Reitzig et al., 2007).</w:t>
      </w:r>
    </w:p>
    <w:p w14:paraId="0F01C236" w14:textId="77777777" w:rsidR="005055E9" w:rsidRPr="00A63F73" w:rsidRDefault="005055E9" w:rsidP="005055E9">
      <w:pPr>
        <w:rPr>
          <w:sz w:val="16"/>
        </w:rPr>
      </w:pPr>
      <w:r w:rsidRPr="00A63F73">
        <w:rPr>
          <w:sz w:val="16"/>
        </w:rPr>
        <w:t>NPEs acquire patents strategically and frequently assert ownership over important components of specific products and technologies of the target firms through patent litigations. Patent litigation cost consists of direct and indirect parts. The major component of direct cost is the legal fee. According to a survey of IP-related costs of the American IP Lawyer's Association, litigation costs per patent related to claim construction could reach 2.4 million US dollars or more.6,7 In addition, based on the PwC 2018 Patent Litigation Study, the median damages award for NPEs was 14.8 million US dollars from 2013 to 2017.8 Indirect patent cost is typically even higher than direct cost, including the drop in stock price around the announcement of patent lawsuits and the reduction of revenue resulting from the risk that the court might rule in favor of the plaintiff. For instance, a court might order a damage payment or an injunction interrupting the production of products claimed by the patents (Bessen &amp; Meurer, 2012). To avoid being trapped in a long, costly legal process, many target firms might accept settlement agreements when facing NPE-initiated lawsuits. NPE-initiated lawsuits are inconsistent with the commonly known deterrence model, which describes that the patenting system should function in a way that deters potentially unfounded patent lawsuits (Chen, 2013). This is because NPEs do not utilize their patents to produce goods and services, hence bearing little, if any, indirect patent litigation costs, such as prohibited sales and loss of customer trust (LaLonde &amp; Gilson, 2017; Urbanek, 2008; Yun et al., 2017).</w:t>
      </w:r>
    </w:p>
    <w:p w14:paraId="5184508E" w14:textId="77777777" w:rsidR="005055E9" w:rsidRPr="00A63F73" w:rsidRDefault="005055E9" w:rsidP="005055E9">
      <w:pPr>
        <w:rPr>
          <w:sz w:val="16"/>
        </w:rPr>
      </w:pPr>
      <w:r w:rsidRPr="00A63F73">
        <w:rPr>
          <w:sz w:val="16"/>
        </w:rPr>
        <w:t>2.2 The hold-up problem in transaction cost theory and effects of NPE litigation</w:t>
      </w:r>
    </w:p>
    <w:p w14:paraId="5C13479A" w14:textId="77777777" w:rsidR="005055E9" w:rsidRPr="00A63F73" w:rsidRDefault="005055E9" w:rsidP="005055E9">
      <w:pPr>
        <w:rPr>
          <w:sz w:val="16"/>
        </w:rPr>
      </w:pPr>
      <w:r w:rsidRPr="00A63F73">
        <w:rPr>
          <w:sz w:val="16"/>
        </w:rPr>
        <w:t xml:space="preserve">When </w:t>
      </w:r>
      <w:r w:rsidRPr="00A63F73">
        <w:rPr>
          <w:rStyle w:val="StyleUnderline"/>
        </w:rPr>
        <w:t>NPEs file for infringement of the</w:t>
      </w:r>
      <w:r w:rsidRPr="00A63F73">
        <w:rPr>
          <w:sz w:val="16"/>
        </w:rPr>
        <w:t xml:space="preserve"> </w:t>
      </w:r>
      <w:r w:rsidRPr="00A63F73">
        <w:rPr>
          <w:rStyle w:val="StyleUnderline"/>
        </w:rPr>
        <w:t>patents</w:t>
      </w:r>
      <w:r w:rsidRPr="00A63F73">
        <w:rPr>
          <w:sz w:val="16"/>
        </w:rPr>
        <w:t xml:space="preserve">, </w:t>
      </w:r>
      <w:r w:rsidRPr="00A63F73">
        <w:rPr>
          <w:rStyle w:val="StyleUnderline"/>
        </w:rPr>
        <w:t>they own and initiate patent litigations against target firms</w:t>
      </w:r>
      <w:r w:rsidRPr="00A63F73">
        <w:rPr>
          <w:sz w:val="16"/>
        </w:rPr>
        <w:t xml:space="preserve">, these target firms could run the risks of being “held up” and incur its associated costs after investing in and developing the technologies patented by the NPEs. The hold-up problem, which has been long studied in transaction cost theory, occurs when one party has made specific investments in a transaction and thus becomes vulnerable to be expropriated by the other party (e.g., Torrisi et al., 2016). A key insight derived from transaction cost theory is that conventional market contracts are insufficient in providing adequate protection against expropriation when investments are made in specific assets. In other words, when these assets cannot be easily repurposed or transferred to another user without substantial loss of value, simple market contracts provide inadequate safeguards (Klein et al., 1978). In the context of patenting, </w:t>
      </w:r>
      <w:r w:rsidRPr="00A63F73">
        <w:rPr>
          <w:rStyle w:val="StyleUnderline"/>
        </w:rPr>
        <w:t>firms need to adopt a different set of strategy when they face the threat of being</w:t>
      </w:r>
      <w:r w:rsidRPr="00A63F73">
        <w:rPr>
          <w:sz w:val="16"/>
        </w:rPr>
        <w:t xml:space="preserve"> “</w:t>
      </w:r>
      <w:r w:rsidRPr="00A63F73">
        <w:rPr>
          <w:rStyle w:val="Emphasis"/>
        </w:rPr>
        <w:t>held up</w:t>
      </w:r>
      <w:r w:rsidRPr="00A63F73">
        <w:rPr>
          <w:sz w:val="16"/>
        </w:rPr>
        <w:t xml:space="preserve">” </w:t>
      </w:r>
      <w:r w:rsidRPr="00A63F73">
        <w:rPr>
          <w:rStyle w:val="StyleUnderline"/>
        </w:rPr>
        <w:t>by NPEs</w:t>
      </w:r>
      <w:r w:rsidRPr="00A63F73">
        <w:rPr>
          <w:sz w:val="16"/>
        </w:rPr>
        <w:t xml:space="preserve"> (Galetovic et al., 2015). Based on transaction cost theory (Williamson, 1985), firms tend to adopt one of two strategies: (i) internalize transactions that involve highly specific assets (e.g., choosing to “make” rather than “buy”) or (ii) reduce investments in areas where the risks of expropriation are high.</w:t>
      </w:r>
    </w:p>
    <w:p w14:paraId="6AAECDFD" w14:textId="77777777" w:rsidR="005055E9" w:rsidRPr="00A63F73" w:rsidRDefault="005055E9" w:rsidP="005055E9">
      <w:pPr>
        <w:rPr>
          <w:sz w:val="16"/>
        </w:rPr>
      </w:pPr>
      <w:r w:rsidRPr="00A63F73">
        <w:rPr>
          <w:sz w:val="16"/>
        </w:rPr>
        <w:t>Building upon these insights from the transaction cost theory, prior studies have found that ex ante, firms patent aggressively to avoid potential hold-up problems under fragmented patent market (Ziedonis, 2004). On the other hand, when firms' intellectual assets could not be well protected by IP rights, they develop more internal linkages and use more internal technologies (Zhao, 2006). Drawing upon and extending this theoretical perspective, we theorize that after the initial (unexpected) litigation by the NPE, which is highly unpredictable (Fishwick, 2013), it becomes difficult or no longer feasible for the target firms to practice or patent aggressively in the areas of NPE litigation because of the hold-up problem which arises from NPE already owning and claiming many of the patents in those areas. To avoid future hold-up problems in the face of rising threat and potential future litigations by the NPEs, a logical and plausible response is therefore for the target firms to avoid these specific areas of high hold-up risks by shifting to a more “inward” innovation strategy to protect themselves from further advances of NPEs after the initial NPE lawsuit. This would allow the target firms to substantially reduce the risks of being targeted by NPEs again and incurring further direct and indirect patent litigation costs.</w:t>
      </w:r>
    </w:p>
    <w:p w14:paraId="4F214417" w14:textId="77777777" w:rsidR="005055E9" w:rsidRPr="00A63F73" w:rsidRDefault="005055E9" w:rsidP="005055E9">
      <w:pPr>
        <w:rPr>
          <w:sz w:val="16"/>
        </w:rPr>
      </w:pPr>
      <w:r w:rsidRPr="00A63F73">
        <w:rPr>
          <w:sz w:val="16"/>
        </w:rPr>
        <w:t xml:space="preserve">This inward innovation strategy is practical and feasible as it allows the target firms to conduct a more focused examination of their existing and typically limited patent portfolio (e.g., dozens of patents) for continued innovation development of their patents that are not susceptible to the patents of the NPE. This approach would also be less costly in terms of time and resources than an avoidance approach whereby target firms simply avoid all technology areas where NPEs hold and assert patents, which could involve a comprehensive examination of a large and extensive number of patents (e.g., hundreds or thousands of patents) from other firms. Nevertheless, we argue that adopting an inward innovation strategy does not preclude the use of avoidance approach. Specifically, </w:t>
      </w:r>
      <w:r w:rsidRPr="00A63F73">
        <w:rPr>
          <w:sz w:val="16"/>
        </w:rPr>
        <w:lastRenderedPageBreak/>
        <w:t>target firms could draw more upon their in-house technologies to reduce the potential legal ground for NPE lawsuits in the future while avoiding technology areas (in their patent portfolio) with high-NPE litigation risks.</w:t>
      </w:r>
    </w:p>
    <w:p w14:paraId="4A3E16BF" w14:textId="77777777" w:rsidR="005055E9" w:rsidRPr="00A63F73" w:rsidRDefault="005055E9" w:rsidP="005055E9">
      <w:pPr>
        <w:rPr>
          <w:sz w:val="16"/>
        </w:rPr>
      </w:pPr>
      <w:r w:rsidRPr="00A63F73">
        <w:rPr>
          <w:sz w:val="16"/>
        </w:rPr>
        <w:t>Indeed, a senior manager in a computer and electronics manufacturer (Gigabyte Technology) articulated in an interview that “our company was sued by patent trolls … and we focus on our existing technologies as a way to avoid the litigation risk posed by patent trolls.” A similar inward strategy was also confirmed by at least two other lead engineers in the semiconductor sector whose companies (Intel and Quanta) have been sued by patent trolls, as well as a compliance officer from biotechnology industry (Grape King Bio Ltd.), who pointed out that after their companies have been sued by NPEs, focusing on existing (in-house) technologies is one of their strategies (see Section 4.5 for details).</w:t>
      </w:r>
    </w:p>
    <w:p w14:paraId="4AFB88E9" w14:textId="77777777" w:rsidR="005055E9" w:rsidRPr="00A63F73" w:rsidRDefault="005055E9" w:rsidP="005055E9">
      <w:pPr>
        <w:rPr>
          <w:sz w:val="16"/>
        </w:rPr>
      </w:pPr>
      <w:r w:rsidRPr="00A63F73">
        <w:rPr>
          <w:sz w:val="16"/>
        </w:rPr>
        <w:t xml:space="preserve">Prior studies have used the proportion of </w:t>
      </w:r>
      <w:r w:rsidRPr="00A63F73">
        <w:rPr>
          <w:rStyle w:val="StyleUnderline"/>
        </w:rPr>
        <w:t>citations to those patents belonging to the same firm to represent internalized knowledge use and proportion of the benefits captured by the original firm</w:t>
      </w:r>
      <w:r w:rsidRPr="00A63F73">
        <w:rPr>
          <w:sz w:val="16"/>
        </w:rPr>
        <w:t xml:space="preserve"> (Hall et al., 2001, 2005; Zhao, 2006). A higher number of </w:t>
      </w:r>
      <w:r w:rsidRPr="00A63F73">
        <w:rPr>
          <w:rStyle w:val="StyleUnderline"/>
        </w:rPr>
        <w:t>self-citations indicate that a firm internalizes more knowledge created by its own R&amp;D efforts</w:t>
      </w:r>
      <w:r w:rsidRPr="00A63F73">
        <w:rPr>
          <w:sz w:val="16"/>
        </w:rPr>
        <w:t xml:space="preserve">, which suggests a strong competitive position in a particular technology area as the firm relies more on itself and less on other firms (Hall et al., 2005). Furthermore, </w:t>
      </w:r>
      <w:r w:rsidRPr="00A63F73">
        <w:rPr>
          <w:rStyle w:val="StyleUnderline"/>
        </w:rPr>
        <w:t>firms with a high level of self-citations to their own patents can better appropriate their intellectual assets by reducing potential threats and hold-ups from outside patent owners</w:t>
      </w:r>
      <w:r w:rsidRPr="00A63F73">
        <w:rPr>
          <w:sz w:val="16"/>
        </w:rPr>
        <w:t xml:space="preserve"> (Alcacer &amp; Gittelman, 2006; Zhao, 2006).</w:t>
      </w:r>
    </w:p>
    <w:p w14:paraId="2EC01F39" w14:textId="77777777" w:rsidR="005055E9" w:rsidRPr="00A63F73" w:rsidRDefault="005055E9" w:rsidP="005055E9">
      <w:pPr>
        <w:rPr>
          <w:sz w:val="16"/>
        </w:rPr>
      </w:pPr>
      <w:r w:rsidRPr="00A63F73">
        <w:rPr>
          <w:sz w:val="16"/>
        </w:rPr>
        <w:t xml:space="preserve">Therefore, we postulate that </w:t>
      </w:r>
      <w:r w:rsidRPr="00A63F73">
        <w:rPr>
          <w:rStyle w:val="StyleUnderline"/>
        </w:rPr>
        <w:t xml:space="preserve">after the target firms have become the defendants in </w:t>
      </w:r>
      <w:r w:rsidRPr="00A63F73">
        <w:rPr>
          <w:rStyle w:val="Emphasis"/>
        </w:rPr>
        <w:t>NPE-initiated lawsuits</w:t>
      </w:r>
      <w:r w:rsidRPr="00A63F73">
        <w:rPr>
          <w:sz w:val="16"/>
        </w:rPr>
        <w:t xml:space="preserve">, </w:t>
      </w:r>
      <w:r w:rsidRPr="00A63F73">
        <w:rPr>
          <w:rStyle w:val="StyleUnderline"/>
        </w:rPr>
        <w:t>they</w:t>
      </w:r>
      <w:r w:rsidRPr="00A63F73">
        <w:rPr>
          <w:sz w:val="16"/>
        </w:rPr>
        <w:t xml:space="preserve"> will </w:t>
      </w:r>
      <w:r w:rsidRPr="00A63F73">
        <w:rPr>
          <w:rStyle w:val="StyleUnderline"/>
        </w:rPr>
        <w:t>adopt</w:t>
      </w:r>
      <w:r w:rsidRPr="00A63F73">
        <w:rPr>
          <w:sz w:val="16"/>
        </w:rPr>
        <w:t xml:space="preserve"> an </w:t>
      </w:r>
      <w:r w:rsidRPr="00A63F73">
        <w:rPr>
          <w:rStyle w:val="StyleUnderline"/>
        </w:rPr>
        <w:t>inward innovation strategy</w:t>
      </w:r>
      <w:r w:rsidRPr="00A63F73">
        <w:rPr>
          <w:sz w:val="16"/>
        </w:rPr>
        <w:t>. Specifically, target firms will draw more upon their in-house technologies (as reflected by an increase in the proportion of backward self-citations to their patents) to reduce the potential legal ground for further NPE lawsuits. This leads to our first hypothesis:</w:t>
      </w:r>
    </w:p>
    <w:p w14:paraId="1B7A999D" w14:textId="77777777" w:rsidR="005055E9" w:rsidRPr="00A63F73" w:rsidRDefault="005055E9" w:rsidP="005055E9">
      <w:pPr>
        <w:rPr>
          <w:sz w:val="16"/>
        </w:rPr>
      </w:pPr>
      <w:r w:rsidRPr="00A63F73">
        <w:rPr>
          <w:sz w:val="16"/>
        </w:rPr>
        <w:t>Hypothesis (H1).After the initial NPE lawsuit, target firms will draw more upon their in-house patented innovations.</w:t>
      </w:r>
    </w:p>
    <w:p w14:paraId="4963CF96" w14:textId="77777777" w:rsidR="005055E9" w:rsidRPr="00A63F73" w:rsidRDefault="005055E9" w:rsidP="005055E9">
      <w:pPr>
        <w:rPr>
          <w:sz w:val="16"/>
        </w:rPr>
      </w:pPr>
      <w:r w:rsidRPr="00A63F73">
        <w:rPr>
          <w:sz w:val="16"/>
        </w:rPr>
        <w:t>The null hypothesis associated with H1 is that the target firms just accept the risk of being held up and the cost of NPE lawsuits as an inevitable operating cost and do not significantly alter their innovation strategies as a response. However, we will show empirically later that target firms and peer firms actually respond to the potential threat posed by NPEs by shifting their innovation strategies and trajectories, thereby rejecting the null hypothesis.</w:t>
      </w:r>
    </w:p>
    <w:p w14:paraId="151F8623" w14:textId="77777777" w:rsidR="005055E9" w:rsidRPr="00A63F73" w:rsidRDefault="005055E9" w:rsidP="005055E9">
      <w:pPr>
        <w:rPr>
          <w:sz w:val="16"/>
        </w:rPr>
      </w:pPr>
      <w:r w:rsidRPr="00A63F73">
        <w:rPr>
          <w:rStyle w:val="StyleUnderline"/>
        </w:rPr>
        <w:t>The potential risk of litigations initiated by patent trolls and being held up by them may also keep innovators away from certain areas of technology</w:t>
      </w:r>
      <w:r w:rsidRPr="00A63F73">
        <w:rPr>
          <w:sz w:val="16"/>
        </w:rPr>
        <w:t xml:space="preserve">. Prior studies have provided evidence that firms learn about their operating environment by observing their peers in the same industry. Cho et al. (1998) show that firms could learn from the mistakes of early movers in similar product categories. Prince and Rubin (2002) argue that a lawsuit against a firm could be seen as an indication of a heightened litigation risk by other firms in the same industry. Specifically, </w:t>
      </w:r>
      <w:r w:rsidRPr="00A63F73">
        <w:rPr>
          <w:rStyle w:val="StyleUnderline"/>
        </w:rPr>
        <w:t>NPE lawsuits may affect peer firms that invest in similar or related technology areas as the defendant firm</w:t>
      </w:r>
      <w:r w:rsidRPr="00A63F73">
        <w:rPr>
          <w:sz w:val="16"/>
        </w:rPr>
        <w:t xml:space="preserve">. In the common law system, an unfavorable precedent ordered by a court against one target firm imposes the same restriction on all other firms using the same technology when those parties are part of the same lawsuit and a verdict is reached in court for the dispute. Nevertheless, such precedent ordered by the court may alter the expectations of other firms that they could face the cease-and-desist letters or be sued by the NPE following the successful verdict against the target firm. </w:t>
      </w:r>
      <w:r w:rsidRPr="00A63F73">
        <w:rPr>
          <w:rStyle w:val="StyleUnderline"/>
        </w:rPr>
        <w:t>An NPE lawsuit thereby presents litigation risk not only to the defendant firm but also to all other peer firms using similar technology</w:t>
      </w:r>
      <w:r w:rsidRPr="00A63F73">
        <w:rPr>
          <w:sz w:val="16"/>
        </w:rPr>
        <w:t xml:space="preserve"> (Prince &amp; Rubin, 2002). As such, after observing the occurrence of NPE lawsuits, even firms not directly sued by NPEs (nontarget firms) may also be incentivized to rework their innovation strategy and shift the locus of their innovation activities away from those of the target firms to avoid areas with potentially high NPE litigation risks.</w:t>
      </w:r>
    </w:p>
    <w:p w14:paraId="75699B9E" w14:textId="77777777" w:rsidR="005055E9" w:rsidRPr="00A63F73" w:rsidRDefault="005055E9" w:rsidP="005055E9">
      <w:pPr>
        <w:rPr>
          <w:sz w:val="16"/>
        </w:rPr>
      </w:pPr>
      <w:r w:rsidRPr="00A63F73">
        <w:rPr>
          <w:sz w:val="16"/>
        </w:rPr>
        <w:t xml:space="preserve">Therefore, </w:t>
      </w:r>
      <w:r w:rsidRPr="00A63F73">
        <w:rPr>
          <w:rStyle w:val="StyleUnderline"/>
        </w:rPr>
        <w:t>we hypothesize that after observing the occurrence of NPE lawsuits</w:t>
      </w:r>
      <w:r w:rsidRPr="00A63F73">
        <w:rPr>
          <w:sz w:val="16"/>
        </w:rPr>
        <w:t xml:space="preserve">, </w:t>
      </w:r>
      <w:r w:rsidRPr="00A63F73">
        <w:rPr>
          <w:rStyle w:val="StyleUnderline"/>
        </w:rPr>
        <w:t>the nontarget peer firms in related technology areas will shift the locus of their innovation activities away from those of the target firms (as reflected by a decrease in the proportion of forward non-self-citations to their patents) to avoid the areas with high NPE litigation risks</w:t>
      </w:r>
      <w:r w:rsidRPr="00A63F73">
        <w:rPr>
          <w:sz w:val="16"/>
        </w:rPr>
        <w:t>.9 This leads to the following prediction:</w:t>
      </w:r>
    </w:p>
    <w:p w14:paraId="6F83F15C" w14:textId="77777777" w:rsidR="005055E9" w:rsidRPr="00A63F73" w:rsidRDefault="005055E9" w:rsidP="005055E9">
      <w:pPr>
        <w:rPr>
          <w:sz w:val="16"/>
        </w:rPr>
      </w:pPr>
      <w:r w:rsidRPr="00A63F73">
        <w:rPr>
          <w:sz w:val="16"/>
        </w:rPr>
        <w:t>Hypothesis (H2).After the initial NPE lawsuit, target firms' patented innovations will be used less by nontarget peer firms.</w:t>
      </w:r>
    </w:p>
    <w:p w14:paraId="33CF4518" w14:textId="77777777" w:rsidR="005055E9" w:rsidRPr="00A63F73" w:rsidRDefault="005055E9" w:rsidP="005055E9">
      <w:pPr>
        <w:rPr>
          <w:rStyle w:val="StyleUnderline"/>
        </w:rPr>
      </w:pPr>
      <w:r w:rsidRPr="00A63F73">
        <w:rPr>
          <w:sz w:val="16"/>
        </w:rPr>
        <w:t xml:space="preserve">2.3 </w:t>
      </w:r>
      <w:r w:rsidRPr="00A63F73">
        <w:rPr>
          <w:rStyle w:val="StyleUnderline"/>
        </w:rPr>
        <w:t>Moderating role of innovation costs</w:t>
      </w:r>
    </w:p>
    <w:p w14:paraId="319A6823" w14:textId="77777777" w:rsidR="005055E9" w:rsidRPr="00A63F73" w:rsidRDefault="005055E9" w:rsidP="005055E9">
      <w:pPr>
        <w:rPr>
          <w:sz w:val="16"/>
        </w:rPr>
      </w:pPr>
      <w:r w:rsidRPr="00A63F73">
        <w:rPr>
          <w:sz w:val="16"/>
        </w:rPr>
        <w:t xml:space="preserve">Based on the hold-up problem in transaction cost theory, </w:t>
      </w:r>
      <w:r w:rsidRPr="00A63F73">
        <w:rPr>
          <w:rStyle w:val="StyleUnderline"/>
        </w:rPr>
        <w:t>the following factors significantly influence a firm's contracting problem in markets for technologies</w:t>
      </w:r>
      <w:r w:rsidRPr="00A63F73">
        <w:rPr>
          <w:sz w:val="16"/>
        </w:rPr>
        <w:t xml:space="preserve">: (i) </w:t>
      </w:r>
      <w:r w:rsidRPr="00A63F73">
        <w:rPr>
          <w:rStyle w:val="StyleUnderline"/>
        </w:rPr>
        <w:t>the costs associated with being</w:t>
      </w:r>
      <w:r w:rsidRPr="00A63F73">
        <w:rPr>
          <w:sz w:val="16"/>
        </w:rPr>
        <w:t xml:space="preserve"> “</w:t>
      </w:r>
      <w:r w:rsidRPr="00A63F73">
        <w:rPr>
          <w:rStyle w:val="Emphasis"/>
        </w:rPr>
        <w:t>held up</w:t>
      </w:r>
      <w:r w:rsidRPr="00A63F73">
        <w:rPr>
          <w:sz w:val="16"/>
        </w:rPr>
        <w:t xml:space="preserve">” </w:t>
      </w:r>
      <w:r w:rsidRPr="00A63F73">
        <w:rPr>
          <w:rStyle w:val="StyleUnderline"/>
        </w:rPr>
        <w:t>after investing in technologies NPEs later claimed in their patents and</w:t>
      </w:r>
      <w:r w:rsidRPr="00A63F73">
        <w:rPr>
          <w:sz w:val="16"/>
        </w:rPr>
        <w:t xml:space="preserve"> (ii) the additional problems posed </w:t>
      </w:r>
      <w:r w:rsidRPr="00A63F73">
        <w:rPr>
          <w:sz w:val="16"/>
        </w:rPr>
        <w:lastRenderedPageBreak/>
        <w:t xml:space="preserve">by a competitive product market where multiple firms compete in similar technological areas. </w:t>
      </w:r>
      <w:r w:rsidRPr="00A63F73">
        <w:rPr>
          <w:rStyle w:val="StyleUnderline"/>
        </w:rPr>
        <w:t>We discuss in turn each of these factors that may influence the effect of the heightened NPE litigation risks on firms' decision to shift their innovation strategy</w:t>
      </w:r>
      <w:r w:rsidRPr="00A63F73">
        <w:rPr>
          <w:sz w:val="16"/>
        </w:rPr>
        <w:t>.</w:t>
      </w:r>
    </w:p>
    <w:p w14:paraId="0B99C5F5" w14:textId="77777777" w:rsidR="005055E9" w:rsidRPr="00A63F73" w:rsidRDefault="005055E9" w:rsidP="005055E9">
      <w:pPr>
        <w:rPr>
          <w:sz w:val="16"/>
        </w:rPr>
      </w:pPr>
      <w:r w:rsidRPr="00A63F73">
        <w:rPr>
          <w:sz w:val="16"/>
        </w:rPr>
        <w:t xml:space="preserve">First, </w:t>
      </w:r>
      <w:r w:rsidRPr="00A63F73">
        <w:rPr>
          <w:rStyle w:val="StyleUnderline"/>
        </w:rPr>
        <w:t>the costs associated with being</w:t>
      </w:r>
      <w:r w:rsidRPr="00A63F73">
        <w:rPr>
          <w:sz w:val="16"/>
        </w:rPr>
        <w:t xml:space="preserve"> “</w:t>
      </w:r>
      <w:r w:rsidRPr="00A63F73">
        <w:rPr>
          <w:rStyle w:val="Emphasis"/>
        </w:rPr>
        <w:t>held up</w:t>
      </w:r>
      <w:r w:rsidRPr="00A63F73">
        <w:rPr>
          <w:sz w:val="16"/>
        </w:rPr>
        <w:t xml:space="preserve">” </w:t>
      </w:r>
      <w:r w:rsidRPr="00A63F73">
        <w:rPr>
          <w:rStyle w:val="StyleUnderline"/>
        </w:rPr>
        <w:t>by NPEs will be higher when the target firms have invested more in technologies later claimed in the NPE's patents</w:t>
      </w:r>
      <w:r w:rsidRPr="00A63F73">
        <w:rPr>
          <w:sz w:val="16"/>
        </w:rPr>
        <w:t xml:space="preserve">. Indeed, the target firms would be in a much weaker negotiation position if they have only learned about the patented technology, which have already incurred a large amount of innovation investments, after embedding the technology in their firms' operation and processes that are difficult or costly to redeploy. Here, the patented technology has become a highly specific asset (based on transaction cost theory) </w:t>
      </w:r>
      <w:r w:rsidRPr="00A63F73">
        <w:rPr>
          <w:rStyle w:val="StyleUnderline"/>
        </w:rPr>
        <w:t>as</w:t>
      </w:r>
      <w:r w:rsidRPr="00A63F73">
        <w:rPr>
          <w:sz w:val="16"/>
        </w:rPr>
        <w:t xml:space="preserve"> the </w:t>
      </w:r>
      <w:r w:rsidRPr="00A63F73">
        <w:rPr>
          <w:rStyle w:val="StyleUnderline"/>
        </w:rPr>
        <w:t>target firms do not know that NPEs would claim the ownership of this intellectual asset before their innovation investment decision</w:t>
      </w:r>
      <w:r w:rsidRPr="00A63F73">
        <w:rPr>
          <w:sz w:val="16"/>
        </w:rPr>
        <w:t>.</w:t>
      </w:r>
    </w:p>
    <w:p w14:paraId="254C072C" w14:textId="77777777" w:rsidR="005055E9" w:rsidRPr="00A63F73" w:rsidRDefault="005055E9" w:rsidP="005055E9">
      <w:pPr>
        <w:rPr>
          <w:sz w:val="16"/>
        </w:rPr>
      </w:pPr>
      <w:r w:rsidRPr="00A63F73">
        <w:rPr>
          <w:sz w:val="16"/>
        </w:rPr>
        <w:t xml:space="preserve">Accordingly, we posit that target firms may respond to NPE litigation risks more vigorously when they undertake costlier innovation development. Since inventors generally get a temporary reward of annual earnings for a given patent (Toivanen &amp; Väänänen, 2012), firms commonly spend more on producing each patent involving more inventors hired to develop such a patent/technology project. A patent/technology project involving more inventors is typically also more complex and thus costlier (Huang, 2017; Huang &amp; Murray, 2009). Thus, </w:t>
      </w:r>
      <w:r w:rsidRPr="00A63F73">
        <w:rPr>
          <w:rStyle w:val="StyleUnderline"/>
        </w:rPr>
        <w:t>to assess the potential costs going into individual patented technology</w:t>
      </w:r>
      <w:r w:rsidRPr="00A63F73">
        <w:rPr>
          <w:sz w:val="16"/>
        </w:rPr>
        <w:t xml:space="preserve">, </w:t>
      </w:r>
      <w:r w:rsidRPr="00A63F73">
        <w:rPr>
          <w:rStyle w:val="StyleUnderline"/>
        </w:rPr>
        <w:t>we construct the measure</w:t>
      </w:r>
      <w:r w:rsidRPr="00A63F73">
        <w:rPr>
          <w:sz w:val="16"/>
        </w:rPr>
        <w:t xml:space="preserve">, </w:t>
      </w:r>
      <w:r w:rsidRPr="00A63F73">
        <w:rPr>
          <w:rStyle w:val="StyleUnderline"/>
        </w:rPr>
        <w:t>number of inventors per patent</w:t>
      </w:r>
      <w:r w:rsidRPr="00A63F73">
        <w:rPr>
          <w:sz w:val="16"/>
        </w:rPr>
        <w:t xml:space="preserve">, </w:t>
      </w:r>
      <w:r w:rsidRPr="00A63F73">
        <w:rPr>
          <w:rStyle w:val="StyleUnderline"/>
        </w:rPr>
        <w:t>as a proxy for the innovation development cost of a given patent</w:t>
      </w:r>
      <w:r w:rsidRPr="00A63F73">
        <w:rPr>
          <w:sz w:val="16"/>
        </w:rPr>
        <w:t>.10</w:t>
      </w:r>
    </w:p>
    <w:p w14:paraId="70BBDB2E" w14:textId="77777777" w:rsidR="005055E9" w:rsidRPr="00A63F73" w:rsidRDefault="005055E9" w:rsidP="005055E9">
      <w:pPr>
        <w:rPr>
          <w:sz w:val="16"/>
        </w:rPr>
      </w:pPr>
      <w:r w:rsidRPr="00A63F73">
        <w:rPr>
          <w:sz w:val="16"/>
        </w:rPr>
        <w:t xml:space="preserve">Firms which have incurred a high cost for developing a more complex patented innovation would suffer more loss than those firms which have invested little in producing an incremental patented innovation if the costlier patents were targeted by NPEs in litigations, potentially creating a more serious hold-up problem. In other words, </w:t>
      </w:r>
      <w:r w:rsidRPr="00A63F73">
        <w:rPr>
          <w:rStyle w:val="StyleUnderline"/>
          <w:highlight w:val="cyan"/>
        </w:rPr>
        <w:t>if</w:t>
      </w:r>
      <w:r w:rsidRPr="00A63F73">
        <w:rPr>
          <w:sz w:val="16"/>
          <w:highlight w:val="cyan"/>
        </w:rPr>
        <w:t xml:space="preserve"> </w:t>
      </w:r>
      <w:r w:rsidRPr="00A63F73">
        <w:rPr>
          <w:rStyle w:val="StyleUnderline"/>
          <w:highlight w:val="cyan"/>
        </w:rPr>
        <w:t xml:space="preserve">such litigations on </w:t>
      </w:r>
      <w:r w:rsidRPr="00A63F73">
        <w:rPr>
          <w:rStyle w:val="Emphasis"/>
          <w:highlight w:val="cyan"/>
        </w:rPr>
        <w:t>costlier patents</w:t>
      </w:r>
      <w:r w:rsidRPr="00A63F73">
        <w:rPr>
          <w:rStyle w:val="StyleUnderline"/>
          <w:highlight w:val="cyan"/>
        </w:rPr>
        <w:t xml:space="preserve"> are </w:t>
      </w:r>
      <w:r w:rsidRPr="00A63F73">
        <w:rPr>
          <w:rStyle w:val="Emphasis"/>
          <w:highlight w:val="cyan"/>
        </w:rPr>
        <w:t>upheld and focal firms</w:t>
      </w:r>
      <w:r w:rsidRPr="00A63F73">
        <w:rPr>
          <w:rStyle w:val="StyleUnderline"/>
        </w:rPr>
        <w:t xml:space="preserve"> </w:t>
      </w:r>
      <w:r w:rsidRPr="00A63F73">
        <w:rPr>
          <w:rStyle w:val="StyleUnderline"/>
          <w:highlight w:val="cyan"/>
        </w:rPr>
        <w:t>can no longer use their</w:t>
      </w:r>
      <w:r w:rsidRPr="00A63F73">
        <w:rPr>
          <w:rStyle w:val="StyleUnderline"/>
        </w:rPr>
        <w:t xml:space="preserve"> </w:t>
      </w:r>
      <w:r w:rsidRPr="00A63F73">
        <w:rPr>
          <w:rStyle w:val="StyleUnderline"/>
          <w:highlight w:val="cyan"/>
        </w:rPr>
        <w:t>patents</w:t>
      </w:r>
      <w:r w:rsidRPr="00A63F73">
        <w:rPr>
          <w:rStyle w:val="StyleUnderline"/>
        </w:rPr>
        <w:t xml:space="preserve"> which have incurred high innovation costs</w:t>
      </w:r>
      <w:r w:rsidRPr="00A63F73">
        <w:rPr>
          <w:sz w:val="16"/>
        </w:rPr>
        <w:t xml:space="preserve">, </w:t>
      </w:r>
      <w:r w:rsidRPr="00A63F73">
        <w:rPr>
          <w:rStyle w:val="StyleUnderline"/>
        </w:rPr>
        <w:t xml:space="preserve">these </w:t>
      </w:r>
      <w:r w:rsidRPr="00A63F73">
        <w:rPr>
          <w:rStyle w:val="StyleUnderline"/>
          <w:highlight w:val="cyan"/>
        </w:rPr>
        <w:t>firms would suffer more than firms</w:t>
      </w:r>
      <w:r w:rsidRPr="00A63F73">
        <w:rPr>
          <w:rStyle w:val="StyleUnderline"/>
        </w:rPr>
        <w:t xml:space="preserve"> </w:t>
      </w:r>
      <w:r w:rsidRPr="00A63F73">
        <w:rPr>
          <w:rStyle w:val="StyleUnderline"/>
          <w:highlight w:val="cyan"/>
        </w:rPr>
        <w:t>with less costly patents targeted by the NPE litigations</w:t>
      </w:r>
      <w:r w:rsidRPr="00A63F73">
        <w:rPr>
          <w:sz w:val="16"/>
        </w:rPr>
        <w:t xml:space="preserve">. </w:t>
      </w:r>
      <w:r w:rsidRPr="00A63F73">
        <w:rPr>
          <w:rStyle w:val="StyleUnderline"/>
          <w:highlight w:val="cyan"/>
        </w:rPr>
        <w:t>These</w:t>
      </w:r>
      <w:r w:rsidRPr="00A63F73">
        <w:rPr>
          <w:rStyle w:val="StyleUnderline"/>
        </w:rPr>
        <w:t xml:space="preserve"> firms </w:t>
      </w:r>
      <w:r w:rsidRPr="00A63F73">
        <w:rPr>
          <w:rStyle w:val="StyleUnderline"/>
          <w:highlight w:val="cyan"/>
        </w:rPr>
        <w:t>are</w:t>
      </w:r>
      <w:r w:rsidRPr="00A63F73">
        <w:rPr>
          <w:rStyle w:val="StyleUnderline"/>
        </w:rPr>
        <w:t xml:space="preserve"> also </w:t>
      </w:r>
      <w:r w:rsidRPr="00A63F73">
        <w:rPr>
          <w:rStyle w:val="Emphasis"/>
          <w:highlight w:val="cyan"/>
        </w:rPr>
        <w:t>more vulnerable</w:t>
      </w:r>
      <w:r w:rsidRPr="00A63F73">
        <w:rPr>
          <w:rStyle w:val="StyleUnderline"/>
          <w:highlight w:val="cyan"/>
        </w:rPr>
        <w:t xml:space="preserve"> when being </w:t>
      </w:r>
      <w:r w:rsidRPr="00A63F73">
        <w:rPr>
          <w:rStyle w:val="Emphasis"/>
          <w:highlight w:val="cyan"/>
        </w:rPr>
        <w:t>held up by NPEs</w:t>
      </w:r>
      <w:r w:rsidRPr="00A63F73">
        <w:rPr>
          <w:rStyle w:val="StyleUnderline"/>
          <w:highlight w:val="cyan"/>
        </w:rPr>
        <w:t xml:space="preserve"> and</w:t>
      </w:r>
      <w:r w:rsidRPr="00A63F73">
        <w:rPr>
          <w:rStyle w:val="StyleUnderline"/>
        </w:rPr>
        <w:t xml:space="preserve"> </w:t>
      </w:r>
      <w:r w:rsidRPr="00A63F73">
        <w:rPr>
          <w:rStyle w:val="StyleUnderline"/>
          <w:highlight w:val="cyan"/>
        </w:rPr>
        <w:t>have higher incentive</w:t>
      </w:r>
      <w:r w:rsidRPr="00A63F73">
        <w:rPr>
          <w:rStyle w:val="StyleUnderline"/>
        </w:rPr>
        <w:t xml:space="preserve"> </w:t>
      </w:r>
      <w:r w:rsidRPr="00A63F73">
        <w:rPr>
          <w:rStyle w:val="StyleUnderline"/>
          <w:highlight w:val="cyan"/>
        </w:rPr>
        <w:t xml:space="preserve">to </w:t>
      </w:r>
      <w:r w:rsidRPr="00A63F73">
        <w:rPr>
          <w:rStyle w:val="Emphasis"/>
          <w:highlight w:val="cyan"/>
        </w:rPr>
        <w:t>accept out-of-court settlements</w:t>
      </w:r>
      <w:r w:rsidRPr="00A63F73">
        <w:rPr>
          <w:rStyle w:val="StyleUnderline"/>
        </w:rPr>
        <w:t xml:space="preserve"> </w:t>
      </w:r>
      <w:r w:rsidRPr="00A63F73">
        <w:rPr>
          <w:rStyle w:val="StyleUnderline"/>
          <w:highlight w:val="cyan"/>
        </w:rPr>
        <w:t xml:space="preserve">in </w:t>
      </w:r>
      <w:r w:rsidRPr="00A63F73">
        <w:rPr>
          <w:rStyle w:val="Emphasis"/>
          <w:highlight w:val="cyan"/>
        </w:rPr>
        <w:t>NPE litigations</w:t>
      </w:r>
      <w:r w:rsidRPr="00A63F73">
        <w:rPr>
          <w:sz w:val="16"/>
        </w:rPr>
        <w:t xml:space="preserve">. Therefore, </w:t>
      </w:r>
      <w:r w:rsidRPr="00A63F73">
        <w:rPr>
          <w:rStyle w:val="StyleUnderline"/>
        </w:rPr>
        <w:t>when the investment on technology innovation is costlie</w:t>
      </w:r>
      <w:r w:rsidRPr="00A63F73">
        <w:rPr>
          <w:sz w:val="16"/>
        </w:rPr>
        <w:t xml:space="preserve">r, </w:t>
      </w:r>
      <w:r w:rsidRPr="00A63F73">
        <w:rPr>
          <w:rStyle w:val="StyleUnderline"/>
        </w:rPr>
        <w:t>NPE-targeted firms tend to increase the reliance on their in-house technologies</w:t>
      </w:r>
      <w:r w:rsidRPr="00A63F73">
        <w:rPr>
          <w:sz w:val="16"/>
        </w:rPr>
        <w:t>, hence exacerbating the hypothesized relationship in H1. This leads to the following hypothesis:</w:t>
      </w:r>
    </w:p>
    <w:p w14:paraId="71D45664" w14:textId="77777777" w:rsidR="005055E9" w:rsidRPr="00A63F73" w:rsidRDefault="005055E9" w:rsidP="005055E9">
      <w:pPr>
        <w:rPr>
          <w:sz w:val="16"/>
        </w:rPr>
      </w:pPr>
      <w:r w:rsidRPr="00A63F73">
        <w:rPr>
          <w:sz w:val="16"/>
        </w:rPr>
        <w:t>Hypothesis (H3a).</w:t>
      </w:r>
      <w:r w:rsidRPr="00A63F73">
        <w:rPr>
          <w:rStyle w:val="StyleUnderline"/>
        </w:rPr>
        <w:t xml:space="preserve">The increase in the use of target firms' in-house patented innovations after the </w:t>
      </w:r>
      <w:r w:rsidRPr="00A63F73">
        <w:rPr>
          <w:rStyle w:val="Emphasis"/>
        </w:rPr>
        <w:t>initial NPE lawsuit</w:t>
      </w:r>
      <w:r w:rsidRPr="00A63F73">
        <w:rPr>
          <w:rStyle w:val="StyleUnderline"/>
        </w:rPr>
        <w:t xml:space="preserve"> will be more pronounced when the costs for such patented innovations are greater</w:t>
      </w:r>
      <w:r w:rsidRPr="00A63F73">
        <w:rPr>
          <w:sz w:val="16"/>
        </w:rPr>
        <w:t>.</w:t>
      </w:r>
    </w:p>
    <w:p w14:paraId="7A031CB5" w14:textId="77777777" w:rsidR="005055E9" w:rsidRPr="00A63F73" w:rsidRDefault="005055E9" w:rsidP="005055E9">
      <w:pPr>
        <w:rPr>
          <w:sz w:val="16"/>
        </w:rPr>
      </w:pPr>
      <w:r w:rsidRPr="00A63F73">
        <w:rPr>
          <w:sz w:val="16"/>
        </w:rPr>
        <w:t xml:space="preserve">Following similar logic, </w:t>
      </w:r>
      <w:r w:rsidRPr="00A63F73">
        <w:rPr>
          <w:rStyle w:val="StyleUnderline"/>
        </w:rPr>
        <w:t>when the innovation cost of a particular technology area is high</w:t>
      </w:r>
      <w:r w:rsidRPr="00A63F73">
        <w:rPr>
          <w:sz w:val="16"/>
        </w:rPr>
        <w:t xml:space="preserve">, </w:t>
      </w:r>
      <w:r w:rsidRPr="00A63F73">
        <w:rPr>
          <w:rStyle w:val="StyleUnderline"/>
        </w:rPr>
        <w:t>suggesting higher costs when being</w:t>
      </w:r>
      <w:r w:rsidRPr="00A63F73">
        <w:rPr>
          <w:sz w:val="16"/>
        </w:rPr>
        <w:t xml:space="preserve"> “</w:t>
      </w:r>
      <w:r w:rsidRPr="00A63F73">
        <w:rPr>
          <w:rStyle w:val="Emphasis"/>
        </w:rPr>
        <w:t>held up</w:t>
      </w:r>
      <w:r w:rsidRPr="00A63F73">
        <w:rPr>
          <w:sz w:val="16"/>
        </w:rPr>
        <w:t xml:space="preserve">,” it not only </w:t>
      </w:r>
      <w:r w:rsidRPr="00A63F73">
        <w:rPr>
          <w:rStyle w:val="StyleUnderline"/>
        </w:rPr>
        <w:t xml:space="preserve">attracts more </w:t>
      </w:r>
      <w:r w:rsidRPr="00A63F73">
        <w:rPr>
          <w:rStyle w:val="Emphasis"/>
        </w:rPr>
        <w:t>NPE litigations</w:t>
      </w:r>
      <w:r w:rsidRPr="00A63F73">
        <w:rPr>
          <w:rStyle w:val="StyleUnderline"/>
        </w:rPr>
        <w:t xml:space="preserve"> but also makes the </w:t>
      </w:r>
      <w:r w:rsidRPr="00A63F73">
        <w:rPr>
          <w:rStyle w:val="Emphasis"/>
        </w:rPr>
        <w:t>outcome of the litigations</w:t>
      </w:r>
      <w:r w:rsidRPr="00A63F73">
        <w:rPr>
          <w:sz w:val="16"/>
        </w:rPr>
        <w:t xml:space="preserve">, such as out-of-court settlements, costlier for the nontarget firms in related technology areas. </w:t>
      </w:r>
      <w:r w:rsidRPr="00A63F73">
        <w:rPr>
          <w:rStyle w:val="StyleUnderline"/>
        </w:rPr>
        <w:t>These</w:t>
      </w:r>
      <w:r w:rsidRPr="00A63F73">
        <w:rPr>
          <w:sz w:val="16"/>
        </w:rPr>
        <w:t xml:space="preserve"> nontarget </w:t>
      </w:r>
      <w:r w:rsidRPr="00A63F73">
        <w:rPr>
          <w:rStyle w:val="StyleUnderline"/>
        </w:rPr>
        <w:t>firms are thus more likely to shun such technological</w:t>
      </w:r>
      <w:r w:rsidRPr="00A63F73">
        <w:rPr>
          <w:sz w:val="16"/>
        </w:rPr>
        <w:t xml:space="preserve"> </w:t>
      </w:r>
      <w:r w:rsidRPr="00A63F73">
        <w:rPr>
          <w:rStyle w:val="StyleUnderline"/>
        </w:rPr>
        <w:t>areas</w:t>
      </w:r>
      <w:r w:rsidRPr="00A63F73">
        <w:rPr>
          <w:sz w:val="16"/>
        </w:rPr>
        <w:t>. Therefore, the hypothesized relationship depicted in H2 will be more pronounced when the costs of such patented innovations are greater. This leads to the next prediction:</w:t>
      </w:r>
    </w:p>
    <w:p w14:paraId="6471389F" w14:textId="77777777" w:rsidR="005055E9" w:rsidRDefault="005055E9" w:rsidP="005055E9">
      <w:pPr>
        <w:pStyle w:val="Heading2"/>
      </w:pPr>
      <w:r>
        <w:lastRenderedPageBreak/>
        <w:t>Impact [Copyright]</w:t>
      </w:r>
    </w:p>
    <w:p w14:paraId="6696291D" w14:textId="77777777" w:rsidR="005055E9" w:rsidRPr="00A63AD0" w:rsidRDefault="005055E9" w:rsidP="005055E9">
      <w:pPr>
        <w:pStyle w:val="Heading3"/>
      </w:pPr>
      <w:r>
        <w:lastRenderedPageBreak/>
        <w:t>2NC---Impact---Magnifier---Totalitarianism</w:t>
      </w:r>
    </w:p>
    <w:p w14:paraId="29B43952" w14:textId="77777777" w:rsidR="005055E9" w:rsidRDefault="005055E9" w:rsidP="005055E9">
      <w:pPr>
        <w:pStyle w:val="Heading4"/>
      </w:pPr>
      <w:r>
        <w:t xml:space="preserve">It’s also an </w:t>
      </w:r>
      <w:r>
        <w:rPr>
          <w:u w:val="single"/>
        </w:rPr>
        <w:t>impact filter</w:t>
      </w:r>
      <w:r>
        <w:t xml:space="preserve">---only </w:t>
      </w:r>
      <w:r>
        <w:rPr>
          <w:u w:val="single"/>
        </w:rPr>
        <w:t>safeguards</w:t>
      </w:r>
      <w:r>
        <w:t xml:space="preserve"> to the </w:t>
      </w:r>
      <w:r>
        <w:rPr>
          <w:u w:val="single"/>
        </w:rPr>
        <w:t>spread</w:t>
      </w:r>
      <w:r>
        <w:t xml:space="preserve"> of totalitarianism can solve.</w:t>
      </w:r>
    </w:p>
    <w:p w14:paraId="0207B4F7" w14:textId="77777777" w:rsidR="005055E9" w:rsidRPr="00B44AE7" w:rsidRDefault="005055E9" w:rsidP="005055E9">
      <w:r>
        <w:t>you probably don’t have to read this card</w:t>
      </w:r>
    </w:p>
    <w:p w14:paraId="7CB627B7" w14:textId="77777777" w:rsidR="005055E9" w:rsidRDefault="005055E9" w:rsidP="005055E9">
      <w:r>
        <w:t xml:space="preserve">Noah </w:t>
      </w:r>
      <w:r w:rsidRPr="00C95187">
        <w:rPr>
          <w:rStyle w:val="Style13ptBold"/>
        </w:rPr>
        <w:t>Taylor 23</w:t>
      </w:r>
      <w:r>
        <w:t xml:space="preserve">, peace researcher and facilitator. He is a lecturer in the MA program in Peace, Security, Development, and International Conflict Transformation at the University of Innsbruck and the Instituto Paz e Mente, Brazil, 3/22/23, </w:t>
      </w:r>
      <w:r>
        <w:rPr>
          <w:i/>
          <w:iCs/>
        </w:rPr>
        <w:t>Existential Risks In Peace and Conflict Studies</w:t>
      </w:r>
      <w:r>
        <w:t>, “Totalitarianism Risk and Peace”, pg 191-204, kcab</w:t>
      </w:r>
    </w:p>
    <w:p w14:paraId="731E9C54" w14:textId="77777777" w:rsidR="005055E9" w:rsidRPr="00B44AE7" w:rsidRDefault="005055E9" w:rsidP="005055E9">
      <w:pPr>
        <w:rPr>
          <w:sz w:val="16"/>
        </w:rPr>
      </w:pPr>
      <w:r w:rsidRPr="00B44AE7">
        <w:rPr>
          <w:sz w:val="16"/>
        </w:rPr>
        <w:t xml:space="preserve">Almost tautologically, </w:t>
      </w:r>
      <w:r w:rsidRPr="00B44AE7">
        <w:rPr>
          <w:rStyle w:val="StyleUnderline"/>
        </w:rPr>
        <w:t xml:space="preserve">one of the safeguards against global totalitarianism is the </w:t>
      </w:r>
      <w:r w:rsidRPr="00B44AE7">
        <w:rPr>
          <w:rStyle w:val="Emphasis"/>
        </w:rPr>
        <w:t>existence</w:t>
      </w:r>
      <w:r w:rsidRPr="00B44AE7">
        <w:rPr>
          <w:rStyle w:val="StyleUnderline"/>
        </w:rPr>
        <w:t xml:space="preserve"> of </w:t>
      </w:r>
      <w:r w:rsidRPr="00B44AE7">
        <w:rPr>
          <w:rStyle w:val="Emphasis"/>
        </w:rPr>
        <w:t>non-totalitarian countries</w:t>
      </w:r>
      <w:r w:rsidRPr="00B44AE7">
        <w:rPr>
          <w:sz w:val="16"/>
        </w:rPr>
        <w:t xml:space="preserve">. Historically </w:t>
      </w:r>
      <w:r w:rsidRPr="00B44AE7">
        <w:rPr>
          <w:rStyle w:val="StyleUnderline"/>
        </w:rPr>
        <w:t xml:space="preserve">when </w:t>
      </w:r>
      <w:r w:rsidRPr="009572FF">
        <w:rPr>
          <w:rStyle w:val="StyleUnderline"/>
          <w:highlight w:val="cyan"/>
        </w:rPr>
        <w:t>totalitarian regimes</w:t>
      </w:r>
      <w:r w:rsidRPr="00B44AE7">
        <w:rPr>
          <w:rStyle w:val="StyleUnderline"/>
        </w:rPr>
        <w:t xml:space="preserve"> </w:t>
      </w:r>
      <w:r w:rsidRPr="009572FF">
        <w:rPr>
          <w:rStyle w:val="StyleUnderline"/>
          <w:highlight w:val="cyan"/>
        </w:rPr>
        <w:t>exist alongside more moderate ones</w:t>
      </w:r>
      <w:r w:rsidRPr="00B44AE7">
        <w:rPr>
          <w:sz w:val="16"/>
        </w:rPr>
        <w:t xml:space="preserve">, </w:t>
      </w:r>
      <w:r w:rsidRPr="00B44AE7">
        <w:rPr>
          <w:rStyle w:val="StyleUnderline"/>
        </w:rPr>
        <w:t>the</w:t>
      </w:r>
      <w:r w:rsidRPr="00B44AE7">
        <w:rPr>
          <w:sz w:val="16"/>
        </w:rPr>
        <w:t xml:space="preserve"> </w:t>
      </w:r>
      <w:r w:rsidRPr="00B44AE7">
        <w:rPr>
          <w:rStyle w:val="StyleUnderline"/>
        </w:rPr>
        <w:t>comparison</w:t>
      </w:r>
      <w:r w:rsidRPr="00B44AE7">
        <w:rPr>
          <w:sz w:val="16"/>
        </w:rPr>
        <w:t xml:space="preserve"> between the two systems </w:t>
      </w:r>
      <w:r w:rsidRPr="009572FF">
        <w:rPr>
          <w:rStyle w:val="Emphasis"/>
          <w:highlight w:val="cyan"/>
        </w:rPr>
        <w:t>motivates forces</w:t>
      </w:r>
      <w:r w:rsidRPr="00B44AE7">
        <w:rPr>
          <w:rStyle w:val="StyleUnderline"/>
        </w:rPr>
        <w:t xml:space="preserve"> that </w:t>
      </w:r>
      <w:r w:rsidRPr="009572FF">
        <w:rPr>
          <w:rStyle w:val="Emphasis"/>
          <w:highlight w:val="cyan"/>
        </w:rPr>
        <w:t>cause regimes to fall</w:t>
      </w:r>
      <w:r w:rsidRPr="00B44AE7">
        <w:rPr>
          <w:sz w:val="16"/>
        </w:rPr>
        <w:t>. Caplan (2008) refers to this as the “</w:t>
      </w:r>
      <w:r w:rsidRPr="00B44AE7">
        <w:rPr>
          <w:rStyle w:val="StyleUnderline"/>
        </w:rPr>
        <w:t>totalitarian dilemma</w:t>
      </w:r>
      <w:r w:rsidRPr="00B44AE7">
        <w:rPr>
          <w:sz w:val="16"/>
        </w:rPr>
        <w:t>” where “</w:t>
      </w:r>
      <w:r w:rsidRPr="009572FF">
        <w:rPr>
          <w:rStyle w:val="StyleUnderline"/>
          <w:highlight w:val="cyan"/>
        </w:rPr>
        <w:t>as long</w:t>
      </w:r>
      <w:r w:rsidRPr="00B44AE7">
        <w:rPr>
          <w:rStyle w:val="StyleUnderline"/>
        </w:rPr>
        <w:t xml:space="preserve"> </w:t>
      </w:r>
      <w:r w:rsidRPr="009572FF">
        <w:rPr>
          <w:rStyle w:val="StyleUnderline"/>
          <w:highlight w:val="cyan"/>
        </w:rPr>
        <w:t>as totalitarian states</w:t>
      </w:r>
      <w:r w:rsidRPr="00B44AE7">
        <w:rPr>
          <w:rStyle w:val="StyleUnderline"/>
        </w:rPr>
        <w:t xml:space="preserve"> </w:t>
      </w:r>
      <w:r w:rsidRPr="009572FF">
        <w:rPr>
          <w:rStyle w:val="StyleUnderline"/>
          <w:highlight w:val="cyan"/>
        </w:rPr>
        <w:t xml:space="preserve">co-exist </w:t>
      </w:r>
      <w:r w:rsidRPr="009572FF">
        <w:rPr>
          <w:rStyle w:val="StyleUnderline"/>
        </w:rPr>
        <w:t>with</w:t>
      </w:r>
      <w:r w:rsidRPr="00B44AE7">
        <w:rPr>
          <w:rStyle w:val="StyleUnderline"/>
        </w:rPr>
        <w:t xml:space="preserve"> non-totalitarian ones</w:t>
      </w:r>
      <w:r w:rsidRPr="00B44AE7">
        <w:rPr>
          <w:sz w:val="16"/>
        </w:rPr>
        <w:t xml:space="preserve">, </w:t>
      </w:r>
      <w:r w:rsidRPr="00B44AE7">
        <w:rPr>
          <w:rStyle w:val="StyleUnderline"/>
        </w:rPr>
        <w:t xml:space="preserve">they have to </w:t>
      </w:r>
      <w:r w:rsidRPr="009572FF">
        <w:rPr>
          <w:rStyle w:val="StyleUnderline"/>
          <w:highlight w:val="cyan"/>
        </w:rPr>
        <w:t xml:space="preserve">expose </w:t>
      </w:r>
      <w:r w:rsidRPr="009572FF">
        <w:rPr>
          <w:rStyle w:val="Emphasis"/>
          <w:highlight w:val="cyan"/>
        </w:rPr>
        <w:t>potential</w:t>
      </w:r>
      <w:r w:rsidRPr="00B44AE7">
        <w:rPr>
          <w:rStyle w:val="Emphasis"/>
        </w:rPr>
        <w:t xml:space="preserve"> </w:t>
      </w:r>
      <w:r w:rsidRPr="009572FF">
        <w:rPr>
          <w:rStyle w:val="Emphasis"/>
          <w:highlight w:val="cyan"/>
        </w:rPr>
        <w:t>successors</w:t>
      </w:r>
      <w:r w:rsidRPr="00B44AE7">
        <w:rPr>
          <w:rStyle w:val="StyleUnderline"/>
        </w:rPr>
        <w:t xml:space="preserve"> </w:t>
      </w:r>
      <w:r w:rsidRPr="009572FF">
        <w:rPr>
          <w:rStyle w:val="StyleUnderline"/>
          <w:highlight w:val="cyan"/>
        </w:rPr>
        <w:t xml:space="preserve">to </w:t>
      </w:r>
      <w:r w:rsidRPr="009572FF">
        <w:rPr>
          <w:rStyle w:val="Emphasis"/>
          <w:highlight w:val="cyan"/>
        </w:rPr>
        <w:t>demoralizing</w:t>
      </w:r>
      <w:r w:rsidRPr="009572FF">
        <w:rPr>
          <w:rStyle w:val="StyleUnderline"/>
          <w:highlight w:val="cyan"/>
        </w:rPr>
        <w:t xml:space="preserve"> </w:t>
      </w:r>
      <w:r w:rsidRPr="009572FF">
        <w:rPr>
          <w:rStyle w:val="Emphasis"/>
          <w:highlight w:val="cyan"/>
        </w:rPr>
        <w:t>outside influences</w:t>
      </w:r>
      <w:r w:rsidRPr="00B44AE7">
        <w:rPr>
          <w:rStyle w:val="StyleUnderline"/>
        </w:rPr>
        <w:t xml:space="preserve"> to </w:t>
      </w:r>
      <w:r w:rsidRPr="00B44AE7">
        <w:rPr>
          <w:rStyle w:val="Emphasis"/>
        </w:rPr>
        <w:t>avoid falling dangerously behind their rivals</w:t>
      </w:r>
      <w:r w:rsidRPr="00B44AE7">
        <w:rPr>
          <w:sz w:val="16"/>
        </w:rPr>
        <w:t xml:space="preserve">” (509). The converse of </w:t>
      </w:r>
      <w:r w:rsidRPr="00B44AE7">
        <w:rPr>
          <w:rStyle w:val="StyleUnderline"/>
        </w:rPr>
        <w:t>this relationship is also likely true that totalitarian states would become more politically stable</w:t>
      </w:r>
      <w:r w:rsidRPr="00B44AE7">
        <w:rPr>
          <w:sz w:val="16"/>
        </w:rPr>
        <w:t xml:space="preserve"> </w:t>
      </w:r>
      <w:r w:rsidRPr="00B44AE7">
        <w:rPr>
          <w:rStyle w:val="StyleUnderline"/>
        </w:rPr>
        <w:t xml:space="preserve">if </w:t>
      </w:r>
      <w:r w:rsidRPr="009572FF">
        <w:rPr>
          <w:rStyle w:val="StyleUnderline"/>
          <w:highlight w:val="cyan"/>
        </w:rPr>
        <w:t xml:space="preserve">there were </w:t>
      </w:r>
      <w:r w:rsidRPr="009572FF">
        <w:rPr>
          <w:rStyle w:val="Emphasis"/>
          <w:highlight w:val="cyan"/>
        </w:rPr>
        <w:t>no other non-totalitarian states</w:t>
      </w:r>
      <w:r w:rsidRPr="00B44AE7">
        <w:rPr>
          <w:rStyle w:val="StyleUnderline"/>
        </w:rPr>
        <w:t xml:space="preserve"> in the world</w:t>
      </w:r>
      <w:r w:rsidRPr="00B44AE7">
        <w:rPr>
          <w:sz w:val="16"/>
        </w:rPr>
        <w:t>.</w:t>
      </w:r>
    </w:p>
    <w:p w14:paraId="7860353A" w14:textId="77777777" w:rsidR="005055E9" w:rsidRDefault="005055E9" w:rsidP="005055E9">
      <w:r w:rsidRPr="00B44AE7">
        <w:rPr>
          <w:sz w:val="16"/>
        </w:rPr>
        <w:t xml:space="preserve">In addition to </w:t>
      </w:r>
      <w:r w:rsidRPr="00B44AE7">
        <w:rPr>
          <w:rStyle w:val="StyleUnderline"/>
        </w:rPr>
        <w:t>ensuring alternatives to totalitarianism on the geopolitical stage</w:t>
      </w:r>
      <w:r w:rsidRPr="00B44AE7">
        <w:rPr>
          <w:sz w:val="16"/>
        </w:rPr>
        <w:t xml:space="preserve">, </w:t>
      </w:r>
      <w:r w:rsidRPr="00B44AE7">
        <w:rPr>
          <w:rStyle w:val="StyleUnderline"/>
        </w:rPr>
        <w:t>efforts to reduce poverty and inequality would likely create buffers to prevent populist movements from becoming totalitarian governments</w:t>
      </w:r>
      <w:r w:rsidRPr="00B44AE7">
        <w:rPr>
          <w:sz w:val="16"/>
        </w:rPr>
        <w:t xml:space="preserve">. Most, if not all, </w:t>
      </w:r>
      <w:r w:rsidRPr="009572FF">
        <w:rPr>
          <w:rStyle w:val="Emphasis"/>
          <w:highlight w:val="cyan"/>
        </w:rPr>
        <w:t>existential risks</w:t>
      </w:r>
      <w:r w:rsidRPr="009572FF">
        <w:rPr>
          <w:rStyle w:val="StyleUnderline"/>
          <w:highlight w:val="cyan"/>
        </w:rPr>
        <w:t xml:space="preserve"> require</w:t>
      </w:r>
      <w:r w:rsidRPr="00B44AE7">
        <w:rPr>
          <w:rStyle w:val="StyleUnderline"/>
        </w:rPr>
        <w:t xml:space="preserve"> </w:t>
      </w:r>
      <w:r w:rsidRPr="009572FF">
        <w:rPr>
          <w:rStyle w:val="Emphasis"/>
          <w:highlight w:val="cyan"/>
        </w:rPr>
        <w:t>large-scale international coop</w:t>
      </w:r>
      <w:r w:rsidRPr="00B44AE7">
        <w:rPr>
          <w:rStyle w:val="Emphasis"/>
        </w:rPr>
        <w:t>eration</w:t>
      </w:r>
      <w:r w:rsidRPr="00B44AE7">
        <w:rPr>
          <w:sz w:val="16"/>
        </w:rPr>
        <w:t xml:space="preserve">. </w:t>
      </w:r>
      <w:r w:rsidRPr="009572FF">
        <w:rPr>
          <w:rStyle w:val="StyleUnderline"/>
          <w:highlight w:val="cyan"/>
        </w:rPr>
        <w:t>Climate change</w:t>
      </w:r>
      <w:r w:rsidRPr="00B44AE7">
        <w:rPr>
          <w:rStyle w:val="StyleUnderline"/>
        </w:rPr>
        <w:t xml:space="preserve"> and the COVID-19 pandemic have already </w:t>
      </w:r>
      <w:r w:rsidRPr="009572FF">
        <w:rPr>
          <w:rStyle w:val="StyleUnderline"/>
          <w:highlight w:val="cyan"/>
        </w:rPr>
        <w:t>shown</w:t>
      </w:r>
      <w:r w:rsidRPr="00B44AE7">
        <w:rPr>
          <w:rStyle w:val="StyleUnderline"/>
        </w:rPr>
        <w:t xml:space="preserve"> that </w:t>
      </w:r>
      <w:r w:rsidRPr="009572FF">
        <w:rPr>
          <w:rStyle w:val="StyleUnderline"/>
          <w:highlight w:val="cyan"/>
        </w:rPr>
        <w:t>current abilities</w:t>
      </w:r>
      <w:r w:rsidRPr="00B44AE7">
        <w:rPr>
          <w:rStyle w:val="StyleUnderline"/>
        </w:rPr>
        <w:t xml:space="preserve"> </w:t>
      </w:r>
      <w:r w:rsidRPr="009572FF">
        <w:rPr>
          <w:rStyle w:val="StyleUnderline"/>
          <w:highlight w:val="cyan"/>
        </w:rPr>
        <w:t>for</w:t>
      </w:r>
      <w:r w:rsidRPr="00B44AE7">
        <w:rPr>
          <w:rStyle w:val="StyleUnderline"/>
        </w:rPr>
        <w:t xml:space="preserve"> international </w:t>
      </w:r>
      <w:r w:rsidRPr="009572FF">
        <w:rPr>
          <w:rStyle w:val="StyleUnderline"/>
          <w:highlight w:val="cyan"/>
        </w:rPr>
        <w:t>coop</w:t>
      </w:r>
      <w:r w:rsidRPr="00B44AE7">
        <w:rPr>
          <w:rStyle w:val="StyleUnderline"/>
        </w:rPr>
        <w:t xml:space="preserve">eration are </w:t>
      </w:r>
      <w:r w:rsidRPr="009572FF">
        <w:rPr>
          <w:rStyle w:val="StyleUnderline"/>
          <w:highlight w:val="cyan"/>
        </w:rPr>
        <w:t>not as effective</w:t>
      </w:r>
      <w:r w:rsidRPr="00B44AE7">
        <w:rPr>
          <w:rStyle w:val="StyleUnderline"/>
        </w:rPr>
        <w:t xml:space="preserve"> as will likely be needed to deal with an imminent threat to human extinction</w:t>
      </w:r>
      <w:r w:rsidRPr="00B44AE7">
        <w:rPr>
          <w:sz w:val="16"/>
        </w:rPr>
        <w:t xml:space="preserve">. Since one foreseeable way a totalitarian power could rise to global control would be through efforts to solve the global coordination problem, </w:t>
      </w:r>
      <w:r w:rsidRPr="009572FF">
        <w:rPr>
          <w:rStyle w:val="StyleUnderline"/>
          <w:highlight w:val="cyan"/>
        </w:rPr>
        <w:t>improving</w:t>
      </w:r>
      <w:r w:rsidRPr="00B44AE7">
        <w:rPr>
          <w:rStyle w:val="StyleUnderline"/>
        </w:rPr>
        <w:t xml:space="preserve"> global </w:t>
      </w:r>
      <w:r w:rsidRPr="009572FF">
        <w:rPr>
          <w:rStyle w:val="StyleUnderline"/>
          <w:highlight w:val="cyan"/>
        </w:rPr>
        <w:t>governance systems</w:t>
      </w:r>
      <w:r w:rsidRPr="00B44AE7">
        <w:rPr>
          <w:rStyle w:val="StyleUnderline"/>
        </w:rPr>
        <w:t xml:space="preserve"> </w:t>
      </w:r>
      <w:r w:rsidRPr="009572FF">
        <w:rPr>
          <w:rStyle w:val="StyleUnderline"/>
          <w:highlight w:val="cyan"/>
        </w:rPr>
        <w:t>is</w:t>
      </w:r>
      <w:r w:rsidRPr="00B44AE7">
        <w:rPr>
          <w:rStyle w:val="StyleUnderline"/>
        </w:rPr>
        <w:t xml:space="preserve"> also a </w:t>
      </w:r>
      <w:r w:rsidRPr="009572FF">
        <w:rPr>
          <w:rStyle w:val="StyleUnderline"/>
          <w:highlight w:val="cyan"/>
        </w:rPr>
        <w:t>potential safeguard</w:t>
      </w:r>
      <w:r w:rsidRPr="00B44AE7">
        <w:rPr>
          <w:rStyle w:val="StyleUnderline"/>
        </w:rPr>
        <w:t xml:space="preserve"> against pathways by which totalitarianism could rise</w:t>
      </w:r>
      <w:r w:rsidRPr="00B44AE7">
        <w:rPr>
          <w:sz w:val="16"/>
        </w:rPr>
        <w:t>.</w:t>
      </w:r>
      <w:r w:rsidRPr="00B44AE7">
        <w:rPr>
          <w:rStyle w:val="StyleUnderline"/>
        </w:rPr>
        <w:t xml:space="preserve"> </w:t>
      </w:r>
    </w:p>
    <w:p w14:paraId="1DE6F5DF" w14:textId="77777777" w:rsidR="005055E9" w:rsidRPr="00A63AD0" w:rsidRDefault="005055E9" w:rsidP="005055E9">
      <w:pPr>
        <w:pStyle w:val="Heading4"/>
        <w:rPr>
          <w:u w:val="single"/>
        </w:rPr>
      </w:pPr>
      <w:r>
        <w:t xml:space="preserve">Defense doesn’t assume </w:t>
      </w:r>
      <w:r>
        <w:rPr>
          <w:u w:val="single"/>
        </w:rPr>
        <w:t>cascading</w:t>
      </w:r>
      <w:r>
        <w:t xml:space="preserve"> and </w:t>
      </w:r>
      <w:r>
        <w:rPr>
          <w:u w:val="single"/>
        </w:rPr>
        <w:t>uncontrollable</w:t>
      </w:r>
      <w:r>
        <w:t xml:space="preserve"> factors that are </w:t>
      </w:r>
      <w:r>
        <w:rPr>
          <w:u w:val="single"/>
        </w:rPr>
        <w:t>impossible</w:t>
      </w:r>
      <w:r>
        <w:t xml:space="preserve"> to predict. </w:t>
      </w:r>
    </w:p>
    <w:p w14:paraId="407332F8" w14:textId="77777777" w:rsidR="005055E9" w:rsidRDefault="005055E9" w:rsidP="005055E9">
      <w:r>
        <w:t xml:space="preserve">Noah </w:t>
      </w:r>
      <w:r w:rsidRPr="00C95187">
        <w:rPr>
          <w:rStyle w:val="Style13ptBold"/>
        </w:rPr>
        <w:t>Taylor 23</w:t>
      </w:r>
      <w:r>
        <w:t xml:space="preserve">, peace researcher and facilitator. He is a lecturer in the MA program in Peace, Security, Development, and International Conflict Transformation at the University of Innsbruck and the Instituto Paz e Mente, Brazil, 3/22/23, </w:t>
      </w:r>
      <w:r>
        <w:rPr>
          <w:i/>
          <w:iCs/>
        </w:rPr>
        <w:t>Existential Risks In Peace and Conflict Studies</w:t>
      </w:r>
      <w:r>
        <w:t>, “Totalitarianism Risk and Peace”, pg 191-204, kcab</w:t>
      </w:r>
    </w:p>
    <w:p w14:paraId="1E772E76" w14:textId="77777777" w:rsidR="005055E9" w:rsidRPr="00B44AE7" w:rsidRDefault="005055E9" w:rsidP="005055E9">
      <w:pPr>
        <w:rPr>
          <w:sz w:val="16"/>
        </w:rPr>
      </w:pPr>
      <w:r w:rsidRPr="009572FF">
        <w:rPr>
          <w:rStyle w:val="StyleUnderline"/>
          <w:highlight w:val="cyan"/>
        </w:rPr>
        <w:t>The</w:t>
      </w:r>
      <w:r w:rsidRPr="00B44AE7">
        <w:rPr>
          <w:rStyle w:val="StyleUnderline"/>
        </w:rPr>
        <w:t xml:space="preserve"> </w:t>
      </w:r>
      <w:r w:rsidRPr="009572FF">
        <w:rPr>
          <w:rStyle w:val="StyleUnderline"/>
          <w:highlight w:val="cyan"/>
        </w:rPr>
        <w:t>ability of a totalitarian regime</w:t>
      </w:r>
      <w:r w:rsidRPr="00B44AE7">
        <w:rPr>
          <w:rStyle w:val="StyleUnderline"/>
        </w:rPr>
        <w:t xml:space="preserve"> to </w:t>
      </w:r>
      <w:r w:rsidRPr="009572FF">
        <w:rPr>
          <w:rStyle w:val="Emphasis"/>
          <w:highlight w:val="cyan"/>
        </w:rPr>
        <w:t>endure over a long</w:t>
      </w:r>
      <w:r w:rsidRPr="009572FF">
        <w:rPr>
          <w:rStyle w:val="StyleUnderline"/>
          <w:highlight w:val="cyan"/>
        </w:rPr>
        <w:t xml:space="preserve"> time is</w:t>
      </w:r>
      <w:r w:rsidRPr="00B44AE7">
        <w:rPr>
          <w:rStyle w:val="StyleUnderline"/>
        </w:rPr>
        <w:t xml:space="preserve"> </w:t>
      </w:r>
      <w:r w:rsidRPr="009572FF">
        <w:rPr>
          <w:rStyle w:val="StyleUnderline"/>
          <w:highlight w:val="cyan"/>
        </w:rPr>
        <w:t xml:space="preserve">a </w:t>
      </w:r>
      <w:r w:rsidRPr="009572FF">
        <w:rPr>
          <w:rStyle w:val="Emphasis"/>
          <w:highlight w:val="cyan"/>
        </w:rPr>
        <w:t>critical determinant</w:t>
      </w:r>
      <w:r w:rsidRPr="00B44AE7">
        <w:rPr>
          <w:rStyle w:val="StyleUnderline"/>
        </w:rPr>
        <w:t xml:space="preserve"> </w:t>
      </w:r>
      <w:r w:rsidRPr="009572FF">
        <w:rPr>
          <w:rStyle w:val="StyleUnderline"/>
          <w:highlight w:val="cyan"/>
        </w:rPr>
        <w:t xml:space="preserve">in </w:t>
      </w:r>
      <w:r w:rsidRPr="009572FF">
        <w:rPr>
          <w:rStyle w:val="Emphasis"/>
          <w:highlight w:val="cyan"/>
        </w:rPr>
        <w:t>assessing</w:t>
      </w:r>
      <w:r w:rsidRPr="00B44AE7">
        <w:rPr>
          <w:rStyle w:val="Emphasis"/>
        </w:rPr>
        <w:t xml:space="preserve"> the </w:t>
      </w:r>
      <w:r w:rsidRPr="009572FF">
        <w:rPr>
          <w:rStyle w:val="Emphasis"/>
          <w:highlight w:val="cyan"/>
        </w:rPr>
        <w:t>threat it could pose</w:t>
      </w:r>
      <w:r w:rsidRPr="00B44AE7">
        <w:rPr>
          <w:sz w:val="16"/>
        </w:rPr>
        <w:t xml:space="preserve">. </w:t>
      </w:r>
      <w:r w:rsidRPr="00B44AE7">
        <w:rPr>
          <w:rStyle w:val="StyleUnderline"/>
        </w:rPr>
        <w:t>Authoritarian regimes tend to last longer than totalitarian ones</w:t>
      </w:r>
      <w:r w:rsidRPr="00B44AE7">
        <w:rPr>
          <w:sz w:val="16"/>
        </w:rPr>
        <w:t xml:space="preserve"> and may arguably have been one of the </w:t>
      </w:r>
      <w:r w:rsidRPr="00B44AE7">
        <w:rPr>
          <w:rStyle w:val="StyleUnderline"/>
        </w:rPr>
        <w:t>most common forms of governance throughout human history</w:t>
      </w:r>
      <w:r w:rsidRPr="00B44AE7">
        <w:rPr>
          <w:sz w:val="16"/>
        </w:rPr>
        <w:t xml:space="preserve">. Caplan, writing about </w:t>
      </w:r>
      <w:r w:rsidRPr="00B44AE7">
        <w:rPr>
          <w:rStyle w:val="StyleUnderline"/>
        </w:rPr>
        <w:t>the durability of totalitarianism</w:t>
      </w:r>
      <w:r w:rsidRPr="00B44AE7">
        <w:rPr>
          <w:sz w:val="16"/>
        </w:rPr>
        <w:t>, notes that “</w:t>
      </w:r>
      <w:r w:rsidRPr="00B44AE7">
        <w:rPr>
          <w:rStyle w:val="StyleUnderline"/>
        </w:rPr>
        <w:t xml:space="preserve">the best thing one can say about totalitarian regimes is that </w:t>
      </w:r>
      <w:r w:rsidRPr="009572FF">
        <w:rPr>
          <w:rStyle w:val="StyleUnderline"/>
          <w:highlight w:val="cyan"/>
        </w:rPr>
        <w:t xml:space="preserve">the </w:t>
      </w:r>
      <w:r w:rsidRPr="009572FF">
        <w:rPr>
          <w:rStyle w:val="Emphasis"/>
          <w:highlight w:val="cyan"/>
        </w:rPr>
        <w:t>main ones</w:t>
      </w:r>
      <w:r w:rsidRPr="009572FF">
        <w:rPr>
          <w:rStyle w:val="StyleUnderline"/>
          <w:highlight w:val="cyan"/>
        </w:rPr>
        <w:t xml:space="preserve"> </w:t>
      </w:r>
      <w:r w:rsidRPr="009572FF">
        <w:rPr>
          <w:rStyle w:val="Emphasis"/>
          <w:highlight w:val="cyan"/>
        </w:rPr>
        <w:t>did</w:t>
      </w:r>
      <w:r w:rsidRPr="00B44AE7">
        <w:rPr>
          <w:rStyle w:val="Emphasis"/>
        </w:rPr>
        <w:t xml:space="preserve"> </w:t>
      </w:r>
      <w:r w:rsidRPr="009572FF">
        <w:rPr>
          <w:rStyle w:val="Emphasis"/>
          <w:highlight w:val="cyan"/>
        </w:rPr>
        <w:t>not last very</w:t>
      </w:r>
      <w:r w:rsidRPr="00B44AE7">
        <w:rPr>
          <w:rStyle w:val="Emphasis"/>
        </w:rPr>
        <w:t xml:space="preserve"> </w:t>
      </w:r>
      <w:r w:rsidRPr="009572FF">
        <w:rPr>
          <w:rStyle w:val="Emphasis"/>
          <w:highlight w:val="cyan"/>
        </w:rPr>
        <w:t>long</w:t>
      </w:r>
      <w:r w:rsidRPr="00B44AE7">
        <w:rPr>
          <w:sz w:val="16"/>
        </w:rPr>
        <w:t xml:space="preserve">” (Caplan 2008, 507). </w:t>
      </w:r>
      <w:r w:rsidRPr="00B44AE7">
        <w:rPr>
          <w:rStyle w:val="StyleUnderline"/>
        </w:rPr>
        <w:t>It is unclear whether the short lifespan of history’s totalitarian regimes has been related to events of those times or if it is an inherent feature of totalitarian systems</w:t>
      </w:r>
      <w:r w:rsidRPr="00B44AE7">
        <w:rPr>
          <w:sz w:val="16"/>
        </w:rPr>
        <w:t>.</w:t>
      </w:r>
    </w:p>
    <w:p w14:paraId="5D3E1A97" w14:textId="77777777" w:rsidR="005055E9" w:rsidRPr="00B44AE7" w:rsidRDefault="005055E9" w:rsidP="005055E9">
      <w:pPr>
        <w:rPr>
          <w:sz w:val="16"/>
        </w:rPr>
      </w:pPr>
      <w:r w:rsidRPr="009572FF">
        <w:rPr>
          <w:rStyle w:val="StyleUnderline"/>
          <w:highlight w:val="cyan"/>
        </w:rPr>
        <w:t>Tech</w:t>
      </w:r>
      <w:r w:rsidRPr="00B44AE7">
        <w:rPr>
          <w:sz w:val="16"/>
        </w:rPr>
        <w:t xml:space="preserve">nology </w:t>
      </w:r>
      <w:r w:rsidRPr="009572FF">
        <w:rPr>
          <w:rStyle w:val="StyleUnderline"/>
          <w:highlight w:val="cyan"/>
        </w:rPr>
        <w:t xml:space="preserve">plays a </w:t>
      </w:r>
      <w:r w:rsidRPr="009572FF">
        <w:rPr>
          <w:rStyle w:val="Emphasis"/>
          <w:highlight w:val="cyan"/>
        </w:rPr>
        <w:t>complex role in governance</w:t>
      </w:r>
      <w:r w:rsidRPr="00B44AE7">
        <w:rPr>
          <w:sz w:val="16"/>
        </w:rPr>
        <w:t xml:space="preserve">, </w:t>
      </w:r>
      <w:r w:rsidRPr="00B44AE7">
        <w:rPr>
          <w:rStyle w:val="StyleUnderline"/>
        </w:rPr>
        <w:t>with</w:t>
      </w:r>
      <w:r w:rsidRPr="00B44AE7">
        <w:rPr>
          <w:sz w:val="16"/>
        </w:rPr>
        <w:t xml:space="preserve"> the </w:t>
      </w:r>
      <w:r w:rsidRPr="00B44AE7">
        <w:rPr>
          <w:rStyle w:val="StyleUnderline"/>
        </w:rPr>
        <w:t>overall effect</w:t>
      </w:r>
      <w:r w:rsidRPr="00B44AE7">
        <w:rPr>
          <w:sz w:val="16"/>
        </w:rPr>
        <w:t xml:space="preserve"> of </w:t>
      </w:r>
      <w:r w:rsidRPr="00B44AE7">
        <w:rPr>
          <w:rStyle w:val="StyleUnderline"/>
        </w:rPr>
        <w:t>creating the possibility to enhance the power of those who control it</w:t>
      </w:r>
      <w:r w:rsidRPr="00B44AE7">
        <w:rPr>
          <w:sz w:val="16"/>
        </w:rPr>
        <w:t xml:space="preserve">. Bertrand Russell wrote in Authority and the Individual that technological development enables the possibility of more intense government control (Russell 1949). </w:t>
      </w:r>
      <w:r w:rsidRPr="009572FF">
        <w:rPr>
          <w:rStyle w:val="StyleUnderline"/>
          <w:highlight w:val="cyan"/>
        </w:rPr>
        <w:t>Tech</w:t>
      </w:r>
      <w:r w:rsidRPr="00B44AE7">
        <w:rPr>
          <w:sz w:val="16"/>
        </w:rPr>
        <w:t xml:space="preserve">nology </w:t>
      </w:r>
      <w:r w:rsidRPr="009572FF">
        <w:rPr>
          <w:rStyle w:val="StyleUnderline"/>
          <w:highlight w:val="cyan"/>
        </w:rPr>
        <w:t xml:space="preserve">and power </w:t>
      </w:r>
      <w:r w:rsidRPr="009572FF">
        <w:rPr>
          <w:rStyle w:val="StyleUnderline"/>
          <w:highlight w:val="cyan"/>
        </w:rPr>
        <w:lastRenderedPageBreak/>
        <w:t xml:space="preserve">are </w:t>
      </w:r>
      <w:r w:rsidRPr="009572FF">
        <w:rPr>
          <w:rStyle w:val="Emphasis"/>
          <w:highlight w:val="cyan"/>
        </w:rPr>
        <w:t>inexorably</w:t>
      </w:r>
      <w:r w:rsidRPr="009572FF">
        <w:rPr>
          <w:rStyle w:val="StyleUnderline"/>
          <w:highlight w:val="cyan"/>
        </w:rPr>
        <w:t xml:space="preserve"> </w:t>
      </w:r>
      <w:r w:rsidRPr="009572FF">
        <w:rPr>
          <w:rStyle w:val="Emphasis"/>
          <w:highlight w:val="cyan"/>
        </w:rPr>
        <w:t>interconnected</w:t>
      </w:r>
      <w:r w:rsidRPr="00B44AE7">
        <w:rPr>
          <w:sz w:val="16"/>
        </w:rPr>
        <w:t xml:space="preserve">, and </w:t>
      </w:r>
      <w:r w:rsidRPr="009572FF">
        <w:rPr>
          <w:rStyle w:val="StyleUnderline"/>
          <w:highlight w:val="cyan"/>
        </w:rPr>
        <w:t>the control offered by</w:t>
      </w:r>
      <w:r w:rsidRPr="00B44AE7">
        <w:rPr>
          <w:rStyle w:val="StyleUnderline"/>
        </w:rPr>
        <w:t xml:space="preserve"> </w:t>
      </w:r>
      <w:r w:rsidRPr="009572FF">
        <w:rPr>
          <w:rStyle w:val="Emphasis"/>
          <w:highlight w:val="cyan"/>
        </w:rPr>
        <w:t>tech</w:t>
      </w:r>
      <w:r w:rsidRPr="009572FF">
        <w:rPr>
          <w:rStyle w:val="StyleUnderline"/>
        </w:rPr>
        <w:t>n</w:t>
      </w:r>
      <w:r w:rsidRPr="00B44AE7">
        <w:rPr>
          <w:rStyle w:val="StyleUnderline"/>
        </w:rPr>
        <w:t xml:space="preserve">ological </w:t>
      </w:r>
      <w:r w:rsidRPr="009572FF">
        <w:rPr>
          <w:rStyle w:val="Emphasis"/>
          <w:highlight w:val="cyan"/>
        </w:rPr>
        <w:t>power</w:t>
      </w:r>
      <w:r w:rsidRPr="009572FF">
        <w:rPr>
          <w:rStyle w:val="StyleUnderline"/>
          <w:highlight w:val="cyan"/>
        </w:rPr>
        <w:t xml:space="preserve"> was essential to </w:t>
      </w:r>
      <w:r w:rsidRPr="009572FF">
        <w:rPr>
          <w:rStyle w:val="Emphasis"/>
          <w:highlight w:val="cyan"/>
        </w:rPr>
        <w:t>the rise of totalitarianism</w:t>
      </w:r>
      <w:r w:rsidRPr="00B44AE7">
        <w:rPr>
          <w:rStyle w:val="StyleUnderline"/>
        </w:rPr>
        <w:t xml:space="preserve"> in the twentieth century</w:t>
      </w:r>
      <w:r w:rsidRPr="00B44AE7">
        <w:rPr>
          <w:sz w:val="16"/>
        </w:rPr>
        <w:t xml:space="preserve"> (van der Laan 1997). Many </w:t>
      </w:r>
      <w:r w:rsidRPr="00B44AE7">
        <w:rPr>
          <w:rStyle w:val="StyleUnderline"/>
        </w:rPr>
        <w:t>tensions</w:t>
      </w:r>
      <w:r w:rsidRPr="00B44AE7">
        <w:rPr>
          <w:sz w:val="16"/>
        </w:rPr>
        <w:t xml:space="preserve"> </w:t>
      </w:r>
      <w:r w:rsidRPr="00B44AE7">
        <w:rPr>
          <w:rStyle w:val="StyleUnderline"/>
        </w:rPr>
        <w:t>exist in the relationships between totalitarianism and technology</w:t>
      </w:r>
      <w:r w:rsidRPr="00B44AE7">
        <w:rPr>
          <w:sz w:val="16"/>
        </w:rPr>
        <w:t xml:space="preserve">. </w:t>
      </w:r>
      <w:r w:rsidRPr="00B44AE7">
        <w:rPr>
          <w:rStyle w:val="StyleUnderline"/>
        </w:rPr>
        <w:t>Technological development is complex and unwise to halt</w:t>
      </w:r>
      <w:r w:rsidRPr="00B44AE7">
        <w:rPr>
          <w:sz w:val="16"/>
        </w:rPr>
        <w:t xml:space="preserve">. The profits to be made, improvements to the quality of life, and the ability to mitigate disaster ensure that advancements in most emerging technologies will continue. At the same time, these technologies may enable totalitarian regimes to rise and stay in power. Further, </w:t>
      </w:r>
      <w:r w:rsidRPr="00B44AE7">
        <w:rPr>
          <w:rStyle w:val="StyleUnderline"/>
        </w:rPr>
        <w:t>the ability to mitigate many existential risks discussed in this book</w:t>
      </w:r>
      <w:r w:rsidRPr="00B44AE7">
        <w:rPr>
          <w:sz w:val="16"/>
        </w:rPr>
        <w:t xml:space="preserve">, </w:t>
      </w:r>
      <w:r w:rsidRPr="00B44AE7">
        <w:rPr>
          <w:rStyle w:val="StyleUnderline"/>
        </w:rPr>
        <w:t>such as an engineered pandemic</w:t>
      </w:r>
      <w:r w:rsidRPr="00B44AE7">
        <w:rPr>
          <w:sz w:val="16"/>
        </w:rPr>
        <w:t xml:space="preserve">, </w:t>
      </w:r>
      <w:r w:rsidRPr="009572FF">
        <w:rPr>
          <w:rStyle w:val="StyleUnderline"/>
          <w:highlight w:val="cyan"/>
        </w:rPr>
        <w:t xml:space="preserve">may require building </w:t>
      </w:r>
      <w:r w:rsidRPr="009572FF">
        <w:rPr>
          <w:rStyle w:val="Emphasis"/>
          <w:highlight w:val="cyan"/>
        </w:rPr>
        <w:t>sophisticated surveillance systems</w:t>
      </w:r>
      <w:r w:rsidRPr="00B44AE7">
        <w:rPr>
          <w:sz w:val="16"/>
        </w:rPr>
        <w:t xml:space="preserve">, </w:t>
      </w:r>
      <w:r w:rsidRPr="00B44AE7">
        <w:rPr>
          <w:rStyle w:val="StyleUnderline"/>
        </w:rPr>
        <w:t>which</w:t>
      </w:r>
      <w:r w:rsidRPr="00B44AE7">
        <w:rPr>
          <w:sz w:val="16"/>
        </w:rPr>
        <w:t xml:space="preserve">, in turn, </w:t>
      </w:r>
      <w:r w:rsidRPr="009572FF">
        <w:rPr>
          <w:rStyle w:val="StyleUnderline"/>
          <w:highlight w:val="cyan"/>
        </w:rPr>
        <w:t xml:space="preserve">could be </w:t>
      </w:r>
      <w:r w:rsidRPr="009572FF">
        <w:rPr>
          <w:rStyle w:val="Emphasis"/>
          <w:highlight w:val="cyan"/>
        </w:rPr>
        <w:t>the</w:t>
      </w:r>
      <w:r w:rsidRPr="00B44AE7">
        <w:rPr>
          <w:rStyle w:val="Emphasis"/>
        </w:rPr>
        <w:t xml:space="preserve"> </w:t>
      </w:r>
      <w:r w:rsidRPr="009572FF">
        <w:rPr>
          <w:rStyle w:val="Emphasis"/>
          <w:highlight w:val="cyan"/>
        </w:rPr>
        <w:t>very</w:t>
      </w:r>
      <w:r w:rsidRPr="00B44AE7">
        <w:rPr>
          <w:rStyle w:val="Emphasis"/>
        </w:rPr>
        <w:t xml:space="preserve"> </w:t>
      </w:r>
      <w:r w:rsidRPr="009572FF">
        <w:rPr>
          <w:rStyle w:val="Emphasis"/>
          <w:highlight w:val="cyan"/>
        </w:rPr>
        <w:t>tech</w:t>
      </w:r>
      <w:r w:rsidRPr="00B44AE7">
        <w:rPr>
          <w:rStyle w:val="StyleUnderline"/>
        </w:rPr>
        <w:t xml:space="preserve">nology </w:t>
      </w:r>
      <w:r w:rsidRPr="009572FF">
        <w:rPr>
          <w:rStyle w:val="StyleUnderline"/>
          <w:highlight w:val="cyan"/>
        </w:rPr>
        <w:t xml:space="preserve">that </w:t>
      </w:r>
      <w:r w:rsidRPr="009572FF">
        <w:rPr>
          <w:rStyle w:val="Emphasis"/>
          <w:highlight w:val="cyan"/>
        </w:rPr>
        <w:t>allows a totalitarian regime to take control</w:t>
      </w:r>
      <w:r w:rsidRPr="00B44AE7">
        <w:rPr>
          <w:sz w:val="16"/>
        </w:rPr>
        <w:t xml:space="preserve">. </w:t>
      </w:r>
      <w:r w:rsidRPr="00B44AE7">
        <w:rPr>
          <w:rStyle w:val="StyleUnderline"/>
        </w:rPr>
        <w:t>It may be difficult to garner political will behind the risk of not being able to cure most diseases or increase lifespan for fear of being killed by a possible future regime in the next century</w:t>
      </w:r>
      <w:r w:rsidRPr="00B44AE7">
        <w:rPr>
          <w:sz w:val="16"/>
        </w:rPr>
        <w:t xml:space="preserve"> (Caplan 2008).</w:t>
      </w:r>
    </w:p>
    <w:p w14:paraId="328EF5C3" w14:textId="77777777" w:rsidR="005055E9" w:rsidRPr="00B44AE7" w:rsidRDefault="005055E9" w:rsidP="005055E9">
      <w:pPr>
        <w:rPr>
          <w:sz w:val="16"/>
        </w:rPr>
      </w:pPr>
      <w:r w:rsidRPr="00B44AE7">
        <w:rPr>
          <w:sz w:val="16"/>
        </w:rPr>
        <w:t xml:space="preserve">It is possible that </w:t>
      </w:r>
      <w:r w:rsidRPr="00B44AE7">
        <w:rPr>
          <w:rStyle w:val="StyleUnderline"/>
        </w:rPr>
        <w:t>the short life of these regimes was due in part to a lack of sufficiently powerful tech</w:t>
      </w:r>
      <w:r w:rsidRPr="00B44AE7">
        <w:rPr>
          <w:sz w:val="16"/>
        </w:rPr>
        <w:t xml:space="preserve">nologies. </w:t>
      </w:r>
      <w:r w:rsidRPr="00B44AE7">
        <w:rPr>
          <w:rStyle w:val="StyleUnderline"/>
        </w:rPr>
        <w:t xml:space="preserve">If </w:t>
      </w:r>
      <w:r w:rsidRPr="009572FF">
        <w:rPr>
          <w:rStyle w:val="StyleUnderline"/>
          <w:highlight w:val="cyan"/>
        </w:rPr>
        <w:t>totalitarianism</w:t>
      </w:r>
      <w:r w:rsidRPr="00B44AE7">
        <w:rPr>
          <w:rStyle w:val="StyleUnderline"/>
        </w:rPr>
        <w:t xml:space="preserve"> </w:t>
      </w:r>
      <w:r w:rsidRPr="009572FF">
        <w:rPr>
          <w:rStyle w:val="Emphasis"/>
          <w:highlight w:val="cyan"/>
        </w:rPr>
        <w:t>aims to control human nature</w:t>
      </w:r>
      <w:r w:rsidRPr="00B44AE7">
        <w:rPr>
          <w:sz w:val="16"/>
        </w:rPr>
        <w:t xml:space="preserve">, </w:t>
      </w:r>
      <w:r w:rsidRPr="00B44AE7">
        <w:rPr>
          <w:rStyle w:val="StyleUnderline"/>
        </w:rPr>
        <w:t xml:space="preserve">there are several possibilities for how emerging </w:t>
      </w:r>
      <w:r w:rsidRPr="009572FF">
        <w:rPr>
          <w:rStyle w:val="StyleUnderline"/>
          <w:highlight w:val="cyan"/>
        </w:rPr>
        <w:t>tech</w:t>
      </w:r>
      <w:r w:rsidRPr="00B44AE7">
        <w:rPr>
          <w:sz w:val="16"/>
        </w:rPr>
        <w:t xml:space="preserve">nologies </w:t>
      </w:r>
      <w:r w:rsidRPr="009572FF">
        <w:rPr>
          <w:rStyle w:val="StyleUnderline"/>
          <w:highlight w:val="cyan"/>
        </w:rPr>
        <w:t xml:space="preserve">could </w:t>
      </w:r>
      <w:r w:rsidRPr="009572FF">
        <w:rPr>
          <w:rStyle w:val="Emphasis"/>
          <w:highlight w:val="cyan"/>
        </w:rPr>
        <w:t>grant this power</w:t>
      </w:r>
      <w:r w:rsidRPr="00B44AE7">
        <w:rPr>
          <w:sz w:val="16"/>
        </w:rPr>
        <w:t xml:space="preserve">. Caplan highlights how </w:t>
      </w:r>
      <w:r w:rsidRPr="00B44AE7">
        <w:rPr>
          <w:rStyle w:val="StyleUnderline"/>
        </w:rPr>
        <w:t>emerging tech</w:t>
      </w:r>
      <w:r w:rsidRPr="00B44AE7">
        <w:rPr>
          <w:sz w:val="16"/>
        </w:rPr>
        <w:t xml:space="preserve">nologies </w:t>
      </w:r>
      <w:r w:rsidRPr="00B44AE7">
        <w:rPr>
          <w:rStyle w:val="StyleUnderline"/>
        </w:rPr>
        <w:t>used for control affect the likelihood of a global totalitarian regime coming to power</w:t>
      </w:r>
      <w:r w:rsidRPr="00B44AE7">
        <w:rPr>
          <w:sz w:val="16"/>
        </w:rPr>
        <w:t xml:space="preserve">. He argues that </w:t>
      </w:r>
      <w:r w:rsidRPr="00B44AE7">
        <w:rPr>
          <w:rStyle w:val="StyleUnderline"/>
        </w:rPr>
        <w:t>developing cheap and effective genetic screening for personality traits could shift the balance of probability</w:t>
      </w:r>
      <w:r w:rsidRPr="00B44AE7">
        <w:rPr>
          <w:sz w:val="16"/>
        </w:rPr>
        <w:t xml:space="preserve">. Caplan argues that if </w:t>
      </w:r>
      <w:r w:rsidRPr="00B44AE7">
        <w:rPr>
          <w:rStyle w:val="StyleUnderline"/>
        </w:rPr>
        <w:t>this</w:t>
      </w:r>
      <w:r w:rsidRPr="00B44AE7">
        <w:rPr>
          <w:sz w:val="16"/>
        </w:rPr>
        <w:t xml:space="preserve"> </w:t>
      </w:r>
      <w:r w:rsidRPr="00B44AE7">
        <w:rPr>
          <w:rStyle w:val="StyleUnderline"/>
        </w:rPr>
        <w:t>tech</w:t>
      </w:r>
      <w:r w:rsidRPr="00B44AE7">
        <w:rPr>
          <w:sz w:val="16"/>
        </w:rPr>
        <w:t xml:space="preserve">nology </w:t>
      </w:r>
      <w:r w:rsidRPr="00B44AE7">
        <w:rPr>
          <w:rStyle w:val="StyleUnderline"/>
        </w:rPr>
        <w:t>comes to pass and humanity maintains reproductive control at the individual level</w:t>
      </w:r>
      <w:r w:rsidRPr="00B44AE7">
        <w:rPr>
          <w:sz w:val="16"/>
        </w:rPr>
        <w:t xml:space="preserve">, it would decrease the 5% unconditional probability to 3%, while </w:t>
      </w:r>
      <w:r w:rsidRPr="00B44AE7">
        <w:rPr>
          <w:rStyle w:val="StyleUnderline"/>
        </w:rPr>
        <w:t>that same tech</w:t>
      </w:r>
      <w:r w:rsidRPr="00B44AE7">
        <w:rPr>
          <w:sz w:val="16"/>
        </w:rPr>
        <w:t xml:space="preserve">nology </w:t>
      </w:r>
      <w:r w:rsidRPr="00B44AE7">
        <w:rPr>
          <w:rStyle w:val="StyleUnderline"/>
        </w:rPr>
        <w:t>in the hands of a government could use it to favor traits amendable to being controlled and raise the probability of totalitarian takeover</w:t>
      </w:r>
      <w:r w:rsidRPr="00B44AE7">
        <w:rPr>
          <w:sz w:val="16"/>
        </w:rPr>
        <w:t xml:space="preserve"> to 10% (Caplan 2008). Following this line of thought, </w:t>
      </w:r>
      <w:r w:rsidRPr="00B44AE7">
        <w:rPr>
          <w:rStyle w:val="StyleUnderline"/>
        </w:rPr>
        <w:t>Caplan argues it can be inferred that if Stalin and Hitler had access to advanced digital</w:t>
      </w:r>
      <w:r w:rsidRPr="00B44AE7">
        <w:rPr>
          <w:sz w:val="16"/>
        </w:rPr>
        <w:t xml:space="preserve"> </w:t>
      </w:r>
      <w:r w:rsidRPr="00B44AE7">
        <w:rPr>
          <w:rStyle w:val="StyleUnderline"/>
        </w:rPr>
        <w:t>tech</w:t>
      </w:r>
      <w:r w:rsidRPr="00B44AE7">
        <w:rPr>
          <w:sz w:val="16"/>
        </w:rPr>
        <w:t xml:space="preserve">nology </w:t>
      </w:r>
      <w:r w:rsidRPr="00B44AE7">
        <w:rPr>
          <w:rStyle w:val="StyleUnderline"/>
        </w:rPr>
        <w:t>and</w:t>
      </w:r>
      <w:r w:rsidRPr="00B44AE7">
        <w:rPr>
          <w:sz w:val="16"/>
        </w:rPr>
        <w:t xml:space="preserve"> </w:t>
      </w:r>
      <w:r w:rsidRPr="00B44AE7">
        <w:rPr>
          <w:rStyle w:val="StyleUnderline"/>
        </w:rPr>
        <w:t>biotech</w:t>
      </w:r>
      <w:r w:rsidRPr="00B44AE7">
        <w:rPr>
          <w:sz w:val="16"/>
        </w:rPr>
        <w:t>nologies, their regimes might have endured much longer.</w:t>
      </w:r>
    </w:p>
    <w:p w14:paraId="31770AB0" w14:textId="77777777" w:rsidR="005055E9" w:rsidRPr="00B44AE7" w:rsidRDefault="005055E9" w:rsidP="005055E9">
      <w:pPr>
        <w:rPr>
          <w:sz w:val="16"/>
        </w:rPr>
      </w:pPr>
      <w:r w:rsidRPr="00B44AE7">
        <w:rPr>
          <w:sz w:val="16"/>
        </w:rPr>
        <w:t xml:space="preserve">However, </w:t>
      </w:r>
      <w:r w:rsidRPr="009572FF">
        <w:rPr>
          <w:rStyle w:val="StyleUnderline"/>
          <w:highlight w:val="cyan"/>
        </w:rPr>
        <w:t>a totalitarian regime could gain</w:t>
      </w:r>
      <w:r w:rsidRPr="00B44AE7">
        <w:rPr>
          <w:rStyle w:val="StyleUnderline"/>
        </w:rPr>
        <w:t xml:space="preserve"> </w:t>
      </w:r>
      <w:r w:rsidRPr="009572FF">
        <w:rPr>
          <w:rStyle w:val="StyleUnderline"/>
          <w:highlight w:val="cyan"/>
        </w:rPr>
        <w:t xml:space="preserve">and </w:t>
      </w:r>
      <w:r w:rsidRPr="009572FF">
        <w:rPr>
          <w:rStyle w:val="Emphasis"/>
          <w:highlight w:val="cyan"/>
        </w:rPr>
        <w:t>maintain total control</w:t>
      </w:r>
      <w:r w:rsidRPr="00B44AE7">
        <w:rPr>
          <w:rStyle w:val="StyleUnderline"/>
        </w:rPr>
        <w:t xml:space="preserve"> </w:t>
      </w:r>
      <w:r w:rsidRPr="009572FF">
        <w:rPr>
          <w:rStyle w:val="StyleUnderline"/>
          <w:highlight w:val="cyan"/>
        </w:rPr>
        <w:t>without</w:t>
      </w:r>
      <w:r w:rsidRPr="00B44AE7">
        <w:rPr>
          <w:rStyle w:val="StyleUnderline"/>
        </w:rPr>
        <w:t xml:space="preserve"> </w:t>
      </w:r>
      <w:r w:rsidRPr="009572FF">
        <w:rPr>
          <w:rStyle w:val="StyleUnderline"/>
          <w:highlight w:val="cyan"/>
        </w:rPr>
        <w:t>using</w:t>
      </w:r>
      <w:r w:rsidRPr="00B44AE7">
        <w:rPr>
          <w:rStyle w:val="StyleUnderline"/>
        </w:rPr>
        <w:t xml:space="preserve"> </w:t>
      </w:r>
      <w:r w:rsidRPr="009572FF">
        <w:rPr>
          <w:rStyle w:val="StyleUnderline"/>
          <w:highlight w:val="cyan"/>
        </w:rPr>
        <w:t>tech</w:t>
      </w:r>
      <w:r w:rsidRPr="00B44AE7">
        <w:rPr>
          <w:rStyle w:val="StyleUnderline"/>
        </w:rPr>
        <w:t xml:space="preserve">nology </w:t>
      </w:r>
      <w:r w:rsidRPr="009572FF">
        <w:rPr>
          <w:rStyle w:val="Emphasis"/>
          <w:highlight w:val="cyan"/>
        </w:rPr>
        <w:t>to alter the</w:t>
      </w:r>
      <w:r w:rsidRPr="00B44AE7">
        <w:rPr>
          <w:rStyle w:val="Emphasis"/>
        </w:rPr>
        <w:t xml:space="preserve"> </w:t>
      </w:r>
      <w:r w:rsidRPr="009572FF">
        <w:rPr>
          <w:rStyle w:val="Emphasis"/>
          <w:highlight w:val="cyan"/>
        </w:rPr>
        <w:t>genes of its population</w:t>
      </w:r>
      <w:r w:rsidRPr="00B44AE7">
        <w:rPr>
          <w:sz w:val="16"/>
        </w:rPr>
        <w:t xml:space="preserve">. </w:t>
      </w:r>
      <w:r w:rsidRPr="00B44AE7">
        <w:rPr>
          <w:rStyle w:val="StyleUnderline"/>
        </w:rPr>
        <w:t>Advanced smart weapons could be used</w:t>
      </w:r>
      <w:r w:rsidRPr="00B44AE7">
        <w:rPr>
          <w:sz w:val="16"/>
        </w:rPr>
        <w:t xml:space="preserve"> in lieu of, or in conjunction </w:t>
      </w:r>
      <w:r w:rsidRPr="00B44AE7">
        <w:rPr>
          <w:rStyle w:val="StyleUnderline"/>
        </w:rPr>
        <w:t>with</w:t>
      </w:r>
      <w:r w:rsidRPr="00B44AE7">
        <w:rPr>
          <w:sz w:val="16"/>
        </w:rPr>
        <w:t xml:space="preserve">, </w:t>
      </w:r>
      <w:r w:rsidRPr="00B44AE7">
        <w:rPr>
          <w:rStyle w:val="StyleUnderline"/>
        </w:rPr>
        <w:t>secret police forces</w:t>
      </w:r>
      <w:r w:rsidRPr="00B44AE7">
        <w:rPr>
          <w:sz w:val="16"/>
        </w:rPr>
        <w:t>. While individual officers may refuse to carry out atrocious acts, an automated system would have no moral objections (Tegmark 2018). Yet unimagined weapons developed through the nexus of AI, nanotechnology, and synthetic biology could lead to a tool for a hegemonic regime to be able to kill their opponents with weapons they did not even know existed (Tegmark 2018).</w:t>
      </w:r>
    </w:p>
    <w:p w14:paraId="3EE1DB67" w14:textId="77777777" w:rsidR="005055E9" w:rsidRPr="00B44AE7" w:rsidRDefault="005055E9" w:rsidP="005055E9">
      <w:pPr>
        <w:rPr>
          <w:sz w:val="16"/>
        </w:rPr>
      </w:pPr>
      <w:r w:rsidRPr="00B44AE7">
        <w:rPr>
          <w:sz w:val="16"/>
        </w:rPr>
        <w:t>Propaganda is an essential tool for a totalitarian regime. Through mass media, a regime can influence its population both through the narrative they disseminate and by stating the one acceptable version of the truth, so that even those who disagree with what is being presented know what they are not allowed to say or think (Cassinelli 1960; Kecskemeti 1950; Arendt 1951). Media control has often been shown to make people less critical of political systems (Stockmann and Gallagher 2011).</w:t>
      </w:r>
    </w:p>
    <w:p w14:paraId="79AAD39C" w14:textId="77777777" w:rsidR="005055E9" w:rsidRPr="00B44AE7" w:rsidRDefault="005055E9" w:rsidP="005055E9">
      <w:pPr>
        <w:rPr>
          <w:sz w:val="16"/>
        </w:rPr>
      </w:pPr>
      <w:r w:rsidRPr="00B44AE7">
        <w:rPr>
          <w:sz w:val="16"/>
        </w:rPr>
        <w:t>Digital propaganda and disinformation techniques are rapidly evolving driven by increased computing power, lowered costs, and proof of effectiveness. These tools are no longer used primarily by one state against another, but are deployed domestically by states, nonstate actors, and criminals. One such tool is deepfakes, where Generative Adversarial Networks (GANs) are used to create hyper-realistic synthetic media. Fake audio and video can then be quickly spread through social networks. When applied at a strategic moment, deepfakes have already proven to be destabilizing to governments (Honigberg 2022).</w:t>
      </w:r>
    </w:p>
    <w:p w14:paraId="2984F5AB" w14:textId="77777777" w:rsidR="005055E9" w:rsidRPr="00B44AE7" w:rsidRDefault="005055E9" w:rsidP="005055E9">
      <w:pPr>
        <w:rPr>
          <w:sz w:val="16"/>
        </w:rPr>
      </w:pPr>
      <w:r w:rsidRPr="00B44AE7">
        <w:rPr>
          <w:sz w:val="16"/>
        </w:rPr>
        <w:t xml:space="preserve">In addition to their effects on governments, </w:t>
      </w:r>
      <w:r w:rsidRPr="00B44AE7">
        <w:rPr>
          <w:rStyle w:val="StyleUnderline"/>
        </w:rPr>
        <w:t>deepfakes can slow down the real news as journalists have to determine real sources from the synthetic</w:t>
      </w:r>
      <w:r w:rsidRPr="00B44AE7">
        <w:rPr>
          <w:sz w:val="16"/>
        </w:rPr>
        <w:t xml:space="preserve">. While there are currently effective approaches for analyzing and evaluating the validity of deepfakes, it takes time. Often a significant amount of damage has already been done before a deepfake can be identified as such. </w:t>
      </w:r>
      <w:r w:rsidRPr="00B44AE7">
        <w:rPr>
          <w:rStyle w:val="StyleUnderline"/>
        </w:rPr>
        <w:t>This</w:t>
      </w:r>
      <w:r w:rsidRPr="00B44AE7">
        <w:rPr>
          <w:sz w:val="16"/>
        </w:rPr>
        <w:t xml:space="preserve"> </w:t>
      </w:r>
      <w:r w:rsidRPr="00B44AE7">
        <w:rPr>
          <w:rStyle w:val="StyleUnderline"/>
        </w:rPr>
        <w:t>technology’s larger and more haunting effect is that it diminishes people’s trust in authorities</w:t>
      </w:r>
      <w:r w:rsidRPr="00B44AE7">
        <w:rPr>
          <w:sz w:val="16"/>
        </w:rPr>
        <w:t xml:space="preserve">, </w:t>
      </w:r>
      <w:r w:rsidRPr="00B44AE7">
        <w:rPr>
          <w:rStyle w:val="StyleUnderline"/>
        </w:rPr>
        <w:t>media</w:t>
      </w:r>
      <w:r w:rsidRPr="00B44AE7">
        <w:rPr>
          <w:sz w:val="16"/>
        </w:rPr>
        <w:t xml:space="preserve">, </w:t>
      </w:r>
      <w:r w:rsidRPr="00B44AE7">
        <w:rPr>
          <w:rStyle w:val="StyleUnderline"/>
        </w:rPr>
        <w:t xml:space="preserve">and a </w:t>
      </w:r>
      <w:r w:rsidRPr="00B44AE7">
        <w:rPr>
          <w:rStyle w:val="Emphasis"/>
        </w:rPr>
        <w:t>sense of reality</w:t>
      </w:r>
      <w:r w:rsidRPr="00B44AE7">
        <w:rPr>
          <w:sz w:val="16"/>
        </w:rPr>
        <w:t xml:space="preserve">. Further, </w:t>
      </w:r>
      <w:r w:rsidRPr="00B44AE7">
        <w:rPr>
          <w:rStyle w:val="StyleUnderline"/>
        </w:rPr>
        <w:t>deepfakes provide a convenient method for denying real information</w:t>
      </w:r>
      <w:r w:rsidRPr="00B44AE7">
        <w:rPr>
          <w:sz w:val="16"/>
        </w:rPr>
        <w:t xml:space="preserve">. </w:t>
      </w:r>
      <w:r w:rsidRPr="00B44AE7">
        <w:rPr>
          <w:rStyle w:val="StyleUnderline"/>
        </w:rPr>
        <w:t>Mistrust</w:t>
      </w:r>
      <w:r w:rsidRPr="00B44AE7">
        <w:rPr>
          <w:sz w:val="16"/>
        </w:rPr>
        <w:t xml:space="preserve"> of the media </w:t>
      </w:r>
      <w:r w:rsidRPr="00B44AE7">
        <w:rPr>
          <w:rStyle w:val="StyleUnderline"/>
        </w:rPr>
        <w:t>can be a powerful tool for totalitarianism in its own righ</w:t>
      </w:r>
      <w:r w:rsidRPr="00B44AE7">
        <w:rPr>
          <w:sz w:val="16"/>
        </w:rPr>
        <w:t xml:space="preserve">t, further </w:t>
      </w:r>
      <w:r w:rsidRPr="00B44AE7">
        <w:rPr>
          <w:rStyle w:val="StyleUnderline"/>
        </w:rPr>
        <w:t>perpetuating</w:t>
      </w:r>
      <w:r w:rsidRPr="00B44AE7">
        <w:rPr>
          <w:sz w:val="16"/>
        </w:rPr>
        <w:t xml:space="preserve"> </w:t>
      </w:r>
      <w:r w:rsidRPr="00B44AE7">
        <w:rPr>
          <w:rStyle w:val="StyleUnderline"/>
        </w:rPr>
        <w:t>the</w:t>
      </w:r>
      <w:r w:rsidRPr="00B44AE7">
        <w:rPr>
          <w:sz w:val="16"/>
        </w:rPr>
        <w:t xml:space="preserve"> “</w:t>
      </w:r>
      <w:r w:rsidRPr="00B44AE7">
        <w:rPr>
          <w:rStyle w:val="StyleUnderline"/>
        </w:rPr>
        <w:t>liar’s dividend</w:t>
      </w:r>
      <w:r w:rsidRPr="00B44AE7">
        <w:rPr>
          <w:sz w:val="16"/>
        </w:rPr>
        <w:t>,” allowing leaders to maintain support in the face of damaging information (Chesney and Citron 2019). Future advances in AI will increase the quality of deepfakes and other synthetic media, further exacerbating the divide between the real and the fake and will likely become a powerful disruptive tool if AI developments for use in deepfakes progress faster than the technology and methods used to detect them (Kietzmann et al. 2020; Anand and Bianco 2021).</w:t>
      </w:r>
    </w:p>
    <w:p w14:paraId="6CD16D78" w14:textId="77777777" w:rsidR="005055E9" w:rsidRPr="00B44AE7" w:rsidRDefault="005055E9" w:rsidP="005055E9">
      <w:pPr>
        <w:rPr>
          <w:sz w:val="16"/>
        </w:rPr>
      </w:pPr>
      <w:r w:rsidRPr="009572FF">
        <w:rPr>
          <w:rStyle w:val="StyleUnderline"/>
          <w:highlight w:val="cyan"/>
        </w:rPr>
        <w:lastRenderedPageBreak/>
        <w:t>Surveillance</w:t>
      </w:r>
      <w:r w:rsidRPr="00B44AE7">
        <w:rPr>
          <w:sz w:val="16"/>
        </w:rPr>
        <w:t xml:space="preserve"> </w:t>
      </w:r>
      <w:r w:rsidRPr="009572FF">
        <w:rPr>
          <w:rStyle w:val="StyleUnderline"/>
          <w:highlight w:val="cyan"/>
        </w:rPr>
        <w:t>is</w:t>
      </w:r>
      <w:r w:rsidRPr="00B44AE7">
        <w:rPr>
          <w:sz w:val="16"/>
        </w:rPr>
        <w:t xml:space="preserve"> another </w:t>
      </w:r>
      <w:r w:rsidRPr="009572FF">
        <w:rPr>
          <w:rStyle w:val="Emphasis"/>
          <w:highlight w:val="cyan"/>
        </w:rPr>
        <w:t>essential</w:t>
      </w:r>
      <w:r w:rsidRPr="00B44AE7">
        <w:rPr>
          <w:rStyle w:val="Emphasis"/>
        </w:rPr>
        <w:t xml:space="preserve"> tool</w:t>
      </w:r>
      <w:r w:rsidRPr="00B44AE7">
        <w:rPr>
          <w:rStyle w:val="StyleUnderline"/>
        </w:rPr>
        <w:t xml:space="preserve"> </w:t>
      </w:r>
      <w:r w:rsidRPr="009572FF">
        <w:rPr>
          <w:rStyle w:val="StyleUnderline"/>
          <w:highlight w:val="cyan"/>
        </w:rPr>
        <w:t>of</w:t>
      </w:r>
      <w:r w:rsidRPr="00B44AE7">
        <w:rPr>
          <w:rStyle w:val="StyleUnderline"/>
        </w:rPr>
        <w:t xml:space="preserve"> the </w:t>
      </w:r>
      <w:r w:rsidRPr="009572FF">
        <w:rPr>
          <w:rStyle w:val="Emphasis"/>
          <w:highlight w:val="cyan"/>
        </w:rPr>
        <w:t>totalitarian regime</w:t>
      </w:r>
      <w:r w:rsidRPr="009572FF">
        <w:rPr>
          <w:sz w:val="16"/>
          <w:highlight w:val="cyan"/>
        </w:rPr>
        <w:t>.</w:t>
      </w:r>
      <w:r w:rsidRPr="00B44AE7">
        <w:rPr>
          <w:sz w:val="16"/>
        </w:rPr>
        <w:t xml:space="preserve"> To control the human nature of a population, those in control need to know what the people are doing. To stay in power, possible dissent and rebellion must be monitored. </w:t>
      </w:r>
      <w:r w:rsidRPr="00B44AE7">
        <w:rPr>
          <w:rStyle w:val="StyleUnderline"/>
        </w:rPr>
        <w:t>Technology</w:t>
      </w:r>
      <w:r w:rsidRPr="00B44AE7">
        <w:rPr>
          <w:sz w:val="16"/>
        </w:rPr>
        <w:t xml:space="preserve"> </w:t>
      </w:r>
      <w:r w:rsidRPr="00B44AE7">
        <w:rPr>
          <w:rStyle w:val="StyleUnderline"/>
        </w:rPr>
        <w:t>increases</w:t>
      </w:r>
      <w:r w:rsidRPr="00B44AE7">
        <w:rPr>
          <w:sz w:val="16"/>
        </w:rPr>
        <w:t xml:space="preserve"> the </w:t>
      </w:r>
      <w:r w:rsidRPr="00B44AE7">
        <w:rPr>
          <w:rStyle w:val="StyleUnderline"/>
        </w:rPr>
        <w:t>research</w:t>
      </w:r>
      <w:r w:rsidRPr="00B44AE7">
        <w:rPr>
          <w:sz w:val="16"/>
        </w:rPr>
        <w:t xml:space="preserve">, </w:t>
      </w:r>
      <w:r w:rsidRPr="00B44AE7">
        <w:rPr>
          <w:rStyle w:val="StyleUnderline"/>
        </w:rPr>
        <w:t>speed</w:t>
      </w:r>
      <w:r w:rsidRPr="00B44AE7">
        <w:rPr>
          <w:sz w:val="16"/>
        </w:rPr>
        <w:t xml:space="preserve">, and </w:t>
      </w:r>
      <w:r w:rsidRPr="00B44AE7">
        <w:rPr>
          <w:rStyle w:val="StyleUnderline"/>
        </w:rPr>
        <w:t>effectiveness</w:t>
      </w:r>
      <w:r w:rsidRPr="00B44AE7">
        <w:rPr>
          <w:sz w:val="16"/>
        </w:rPr>
        <w:t xml:space="preserve"> </w:t>
      </w:r>
      <w:r w:rsidRPr="00B44AE7">
        <w:rPr>
          <w:rStyle w:val="StyleUnderline"/>
        </w:rPr>
        <w:t>of</w:t>
      </w:r>
      <w:r w:rsidRPr="00B44AE7">
        <w:rPr>
          <w:sz w:val="16"/>
        </w:rPr>
        <w:t xml:space="preserve"> </w:t>
      </w:r>
      <w:r w:rsidRPr="00B44AE7">
        <w:rPr>
          <w:rStyle w:val="StyleUnderline"/>
        </w:rPr>
        <w:t>surveillance programs</w:t>
      </w:r>
      <w:r w:rsidRPr="00B44AE7">
        <w:rPr>
          <w:sz w:val="16"/>
        </w:rPr>
        <w:t xml:space="preserve">. </w:t>
      </w:r>
      <w:r w:rsidRPr="00B44AE7">
        <w:rPr>
          <w:rStyle w:val="StyleUnderline"/>
        </w:rPr>
        <w:t>Emerging</w:t>
      </w:r>
      <w:r w:rsidRPr="00B44AE7">
        <w:rPr>
          <w:sz w:val="16"/>
        </w:rPr>
        <w:t xml:space="preserve"> </w:t>
      </w:r>
      <w:r w:rsidRPr="00B44AE7">
        <w:rPr>
          <w:rStyle w:val="StyleUnderline"/>
        </w:rPr>
        <w:t>tech</w:t>
      </w:r>
      <w:r w:rsidRPr="00B44AE7">
        <w:rPr>
          <w:sz w:val="16"/>
        </w:rPr>
        <w:t xml:space="preserve">nologies </w:t>
      </w:r>
      <w:r w:rsidRPr="00B44AE7">
        <w:rPr>
          <w:rStyle w:val="StyleUnderline"/>
        </w:rPr>
        <w:t>may continue this trend to a level previously only imagined in science fiction movies</w:t>
      </w:r>
      <w:r w:rsidRPr="00B44AE7">
        <w:rPr>
          <w:sz w:val="16"/>
        </w:rPr>
        <w:t>. Max Tegmark (2018) describes a possible scenario:</w:t>
      </w:r>
    </w:p>
    <w:p w14:paraId="39619852" w14:textId="77777777" w:rsidR="005055E9" w:rsidRPr="00B44AE7" w:rsidRDefault="005055E9" w:rsidP="005055E9">
      <w:pPr>
        <w:rPr>
          <w:sz w:val="16"/>
        </w:rPr>
      </w:pPr>
      <w:r w:rsidRPr="00B44AE7">
        <w:rPr>
          <w:rStyle w:val="StyleUnderline"/>
        </w:rPr>
        <w:t>With</w:t>
      </w:r>
      <w:r w:rsidRPr="00B44AE7">
        <w:rPr>
          <w:sz w:val="16"/>
        </w:rPr>
        <w:t xml:space="preserve"> </w:t>
      </w:r>
      <w:r w:rsidRPr="00B44AE7">
        <w:rPr>
          <w:rStyle w:val="StyleUnderline"/>
        </w:rPr>
        <w:t>superhuman</w:t>
      </w:r>
      <w:r w:rsidRPr="00B44AE7">
        <w:rPr>
          <w:sz w:val="16"/>
        </w:rPr>
        <w:t xml:space="preserve"> </w:t>
      </w:r>
      <w:r w:rsidRPr="00B44AE7">
        <w:rPr>
          <w:rStyle w:val="StyleUnderline"/>
        </w:rPr>
        <w:t>tech</w:t>
      </w:r>
      <w:r w:rsidRPr="00B44AE7">
        <w:rPr>
          <w:sz w:val="16"/>
        </w:rPr>
        <w:t xml:space="preserve">nology, </w:t>
      </w:r>
      <w:r w:rsidRPr="00B44AE7">
        <w:rPr>
          <w:rStyle w:val="StyleUnderline"/>
        </w:rPr>
        <w:t>the step from the perfect surveillance state to the perfect police state would be minute.</w:t>
      </w:r>
      <w:r w:rsidRPr="00B44AE7">
        <w:rPr>
          <w:sz w:val="16"/>
        </w:rPr>
        <w:t xml:space="preserve"> For example, </w:t>
      </w:r>
      <w:r w:rsidRPr="00B44AE7">
        <w:rPr>
          <w:rStyle w:val="StyleUnderline"/>
        </w:rPr>
        <w:t>with the excuse of fighting crime and terrorism and rescuing people suffering medical emergencies</w:t>
      </w:r>
      <w:r w:rsidRPr="00B44AE7">
        <w:rPr>
          <w:sz w:val="16"/>
        </w:rPr>
        <w:t>, everybody could be required to wear a security bracelet that combined the functionality of an Apple Watch with continuous uploading of position, health status, and conversations overheard. Unauthorized attempts to remove or disable it would cause it to inject a lethal toxin into the forearm. (176)</w:t>
      </w:r>
    </w:p>
    <w:p w14:paraId="701D41DA" w14:textId="77777777" w:rsidR="005055E9" w:rsidRPr="00B44AE7" w:rsidRDefault="005055E9" w:rsidP="005055E9">
      <w:pPr>
        <w:rPr>
          <w:sz w:val="16"/>
        </w:rPr>
      </w:pPr>
      <w:r w:rsidRPr="00B44AE7">
        <w:rPr>
          <w:sz w:val="16"/>
        </w:rPr>
        <w:t>Powerful surveillance systems already exist. One of the many revelations made public by Edward Snowden was that some governments were working to develop “full-take” digital surveillance systems. One of these programs is TEMPORA, a system used by the British Government Communications Headquarters that buffered internet traffic through the fiber-optic cables that make up the backbone of the internet. This information was taken by intelligence agencies in its entirety to be processed later (MacAskill et al. 2013). The aim of such programs may be to develop AI-augmented systems to interpret what these large amounts of data mean in real-time. These advancements are driven by the fact that, generally, computing power improves over time while getting cheaper, making large-scale networking and data mining increasingly feasible. Never before in human history have these technologies been as powerful as they are now, and there is no foreseeable reason why these technologies would not continue to advance (Phoenix and Treder 2008).</w:t>
      </w:r>
    </w:p>
    <w:p w14:paraId="2D742DA6" w14:textId="77777777" w:rsidR="005055E9" w:rsidRPr="00B44AE7" w:rsidRDefault="005055E9" w:rsidP="005055E9">
      <w:pPr>
        <w:rPr>
          <w:sz w:val="16"/>
        </w:rPr>
      </w:pPr>
      <w:r w:rsidRPr="00B44AE7">
        <w:rPr>
          <w:rStyle w:val="StyleUnderline"/>
        </w:rPr>
        <w:t xml:space="preserve">It is clear how </w:t>
      </w:r>
      <w:r w:rsidRPr="009572FF">
        <w:rPr>
          <w:rStyle w:val="Emphasis"/>
          <w:highlight w:val="cyan"/>
        </w:rPr>
        <w:t>powerful surveillance systems</w:t>
      </w:r>
      <w:r w:rsidRPr="00B44AE7">
        <w:rPr>
          <w:rStyle w:val="StyleUnderline"/>
        </w:rPr>
        <w:t xml:space="preserve"> </w:t>
      </w:r>
      <w:r w:rsidRPr="009572FF">
        <w:rPr>
          <w:rStyle w:val="StyleUnderline"/>
          <w:highlight w:val="cyan"/>
        </w:rPr>
        <w:t>could</w:t>
      </w:r>
      <w:r w:rsidRPr="00B44AE7">
        <w:rPr>
          <w:rStyle w:val="StyleUnderline"/>
        </w:rPr>
        <w:t xml:space="preserve"> </w:t>
      </w:r>
      <w:r w:rsidRPr="009572FF">
        <w:rPr>
          <w:rStyle w:val="Emphasis"/>
          <w:highlight w:val="cyan"/>
        </w:rPr>
        <w:t>empower totalitarian regimes</w:t>
      </w:r>
      <w:r w:rsidRPr="00B44AE7">
        <w:rPr>
          <w:sz w:val="16"/>
        </w:rPr>
        <w:t xml:space="preserve">. Similar </w:t>
      </w:r>
      <w:r w:rsidRPr="00B44AE7">
        <w:rPr>
          <w:rStyle w:val="StyleUnderline"/>
        </w:rPr>
        <w:t>powerful surveillance systems may</w:t>
      </w:r>
      <w:r w:rsidRPr="00B44AE7">
        <w:rPr>
          <w:sz w:val="16"/>
        </w:rPr>
        <w:t xml:space="preserve">, at the same time, be required to mitigate some existential risks. If, for example, future developments in synthetic biology make it frighteningly easy to develop a dangerous pathogen with little skill and resources, this would be the equivalent of discovering that a nuclear bomb could be made by combining common household ingredients in the microwave. </w:t>
      </w:r>
      <w:r w:rsidRPr="00B44AE7">
        <w:rPr>
          <w:rStyle w:val="StyleUnderline"/>
        </w:rPr>
        <w:t>Even if the vast majority of people would never consider using this newfound power</w:t>
      </w:r>
      <w:r w:rsidRPr="00B44AE7">
        <w:rPr>
          <w:sz w:val="16"/>
        </w:rPr>
        <w:t xml:space="preserve">, </w:t>
      </w:r>
      <w:r w:rsidRPr="00B44AE7">
        <w:rPr>
          <w:rStyle w:val="StyleUnderline"/>
        </w:rPr>
        <w:t>it would only take a few individuals to destabilize the world</w:t>
      </w:r>
      <w:r w:rsidRPr="00B44AE7">
        <w:rPr>
          <w:sz w:val="16"/>
        </w:rPr>
        <w:t xml:space="preserve">. In such a scenario, governments would have strong incentives to develop real-time global surveillance systems to know what every individual is doing at every moment. Such a </w:t>
      </w:r>
      <w:r w:rsidRPr="009572FF">
        <w:rPr>
          <w:sz w:val="16"/>
        </w:rPr>
        <w:t>system</w:t>
      </w:r>
      <w:r w:rsidRPr="00B44AE7">
        <w:rPr>
          <w:sz w:val="16"/>
        </w:rPr>
        <w:t xml:space="preserve"> is not impossible, though currently estimated to cost about 1% of global Gross Domestic Product (Bostrom 2019). </w:t>
      </w:r>
      <w:r w:rsidRPr="009572FF">
        <w:rPr>
          <w:rStyle w:val="StyleUnderline"/>
          <w:highlight w:val="cyan"/>
        </w:rPr>
        <w:t>This system</w:t>
      </w:r>
      <w:r w:rsidRPr="00B44AE7">
        <w:rPr>
          <w:sz w:val="16"/>
        </w:rPr>
        <w:t xml:space="preserve">, though </w:t>
      </w:r>
      <w:r w:rsidRPr="009572FF">
        <w:rPr>
          <w:rStyle w:val="StyleUnderline"/>
          <w:highlight w:val="cyan"/>
        </w:rPr>
        <w:t>developed</w:t>
      </w:r>
      <w:r w:rsidRPr="00B44AE7">
        <w:rPr>
          <w:rStyle w:val="StyleUnderline"/>
        </w:rPr>
        <w:t xml:space="preserve"> to </w:t>
      </w:r>
      <w:r w:rsidRPr="009572FF">
        <w:rPr>
          <w:rStyle w:val="StyleUnderline"/>
          <w:highlight w:val="cyan"/>
        </w:rPr>
        <w:t>safeguard</w:t>
      </w:r>
      <w:r w:rsidRPr="00B44AE7">
        <w:rPr>
          <w:rStyle w:val="StyleUnderline"/>
        </w:rPr>
        <w:t xml:space="preserve"> </w:t>
      </w:r>
      <w:r w:rsidRPr="009572FF">
        <w:rPr>
          <w:rStyle w:val="StyleUnderline"/>
          <w:highlight w:val="cyan"/>
        </w:rPr>
        <w:t>against an existential</w:t>
      </w:r>
      <w:r w:rsidRPr="00B44AE7">
        <w:rPr>
          <w:sz w:val="16"/>
        </w:rPr>
        <w:t xml:space="preserve"> </w:t>
      </w:r>
      <w:r w:rsidRPr="009572FF">
        <w:rPr>
          <w:rStyle w:val="StyleUnderline"/>
          <w:highlight w:val="cyan"/>
        </w:rPr>
        <w:t>threat</w:t>
      </w:r>
      <w:r w:rsidRPr="00B44AE7">
        <w:rPr>
          <w:sz w:val="16"/>
        </w:rPr>
        <w:t xml:space="preserve">, </w:t>
      </w:r>
      <w:r w:rsidRPr="009572FF">
        <w:rPr>
          <w:rStyle w:val="StyleUnderline"/>
          <w:highlight w:val="cyan"/>
        </w:rPr>
        <w:t xml:space="preserve">would be an </w:t>
      </w:r>
      <w:r w:rsidRPr="009572FF">
        <w:rPr>
          <w:rStyle w:val="Emphasis"/>
          <w:highlight w:val="cyan"/>
        </w:rPr>
        <w:t>avenue</w:t>
      </w:r>
      <w:r w:rsidRPr="00B44AE7">
        <w:rPr>
          <w:rStyle w:val="StyleUnderline"/>
        </w:rPr>
        <w:t xml:space="preserve"> </w:t>
      </w:r>
      <w:r w:rsidRPr="009572FF">
        <w:rPr>
          <w:rStyle w:val="StyleUnderline"/>
          <w:highlight w:val="cyan"/>
        </w:rPr>
        <w:t>for</w:t>
      </w:r>
      <w:r w:rsidRPr="00B44AE7">
        <w:rPr>
          <w:rStyle w:val="StyleUnderline"/>
        </w:rPr>
        <w:t xml:space="preserve"> the </w:t>
      </w:r>
      <w:r w:rsidRPr="009572FF">
        <w:rPr>
          <w:rStyle w:val="Emphasis"/>
          <w:highlight w:val="cyan"/>
        </w:rPr>
        <w:t>rise of a totalitarian power</w:t>
      </w:r>
      <w:r w:rsidRPr="00B44AE7">
        <w:rPr>
          <w:sz w:val="16"/>
        </w:rPr>
        <w:t>.</w:t>
      </w:r>
    </w:p>
    <w:p w14:paraId="5D08110B" w14:textId="77777777" w:rsidR="005055E9" w:rsidRPr="00B44AE7" w:rsidRDefault="005055E9" w:rsidP="005055E9">
      <w:pPr>
        <w:rPr>
          <w:sz w:val="16"/>
        </w:rPr>
      </w:pPr>
      <w:r w:rsidRPr="00B44AE7">
        <w:rPr>
          <w:sz w:val="16"/>
        </w:rPr>
        <w:t xml:space="preserve">Other </w:t>
      </w:r>
      <w:r w:rsidRPr="00B44AE7">
        <w:rPr>
          <w:rStyle w:val="StyleUnderline"/>
        </w:rPr>
        <w:t xml:space="preserve">emerging technologies initially intended for </w:t>
      </w:r>
      <w:r w:rsidRPr="009572FF">
        <w:rPr>
          <w:rStyle w:val="StyleUnderline"/>
          <w:highlight w:val="cyan"/>
        </w:rPr>
        <w:t>different uses</w:t>
      </w:r>
      <w:r w:rsidRPr="00B44AE7">
        <w:rPr>
          <w:rStyle w:val="StyleUnderline"/>
        </w:rPr>
        <w:t xml:space="preserve"> </w:t>
      </w:r>
      <w:r w:rsidRPr="009572FF">
        <w:rPr>
          <w:rStyle w:val="StyleUnderline"/>
          <w:highlight w:val="cyan"/>
        </w:rPr>
        <w:t>could</w:t>
      </w:r>
      <w:r w:rsidRPr="00B44AE7">
        <w:rPr>
          <w:rStyle w:val="StyleUnderline"/>
        </w:rPr>
        <w:t xml:space="preserve"> also </w:t>
      </w:r>
      <w:r w:rsidRPr="009572FF">
        <w:rPr>
          <w:rStyle w:val="Emphasis"/>
          <w:highlight w:val="cyan"/>
        </w:rPr>
        <w:t>empower totalitarian regimes</w:t>
      </w:r>
      <w:r w:rsidRPr="00B44AE7">
        <w:rPr>
          <w:sz w:val="16"/>
        </w:rPr>
        <w:t xml:space="preserve">. </w:t>
      </w:r>
      <w:r w:rsidRPr="00B44AE7">
        <w:rPr>
          <w:rStyle w:val="StyleUnderline"/>
        </w:rPr>
        <w:t>Research</w:t>
      </w:r>
      <w:r w:rsidRPr="00B44AE7">
        <w:rPr>
          <w:sz w:val="16"/>
        </w:rPr>
        <w:t xml:space="preserve"> has already </w:t>
      </w:r>
      <w:r w:rsidRPr="00B44AE7">
        <w:rPr>
          <w:rStyle w:val="StyleUnderline"/>
        </w:rPr>
        <w:t>demonstrated</w:t>
      </w:r>
      <w:r w:rsidRPr="00B44AE7">
        <w:rPr>
          <w:sz w:val="16"/>
        </w:rPr>
        <w:t xml:space="preserve"> the </w:t>
      </w:r>
      <w:r w:rsidRPr="00B44AE7">
        <w:rPr>
          <w:rStyle w:val="StyleUnderline"/>
        </w:rPr>
        <w:t>feasibility</w:t>
      </w:r>
      <w:r w:rsidRPr="00B44AE7">
        <w:rPr>
          <w:sz w:val="16"/>
        </w:rPr>
        <w:t xml:space="preserve"> </w:t>
      </w:r>
      <w:r w:rsidRPr="00B44AE7">
        <w:rPr>
          <w:rStyle w:val="StyleUnderline"/>
        </w:rPr>
        <w:t>of using machine learning as a</w:t>
      </w:r>
      <w:r w:rsidRPr="00B44AE7">
        <w:rPr>
          <w:sz w:val="16"/>
        </w:rPr>
        <w:t xml:space="preserve"> “</w:t>
      </w:r>
      <w:r w:rsidRPr="00B44AE7">
        <w:rPr>
          <w:rStyle w:val="StyleUnderline"/>
        </w:rPr>
        <w:t>lie detector</w:t>
      </w:r>
      <w:r w:rsidRPr="00B44AE7">
        <w:rPr>
          <w:sz w:val="16"/>
        </w:rPr>
        <w:t xml:space="preserve">” whereby videos of courtroom trials are used to train a program to read micro-expressions and other indicators of deception (Wu et al. 2017). Advanced forms of this technology, if developed initially with questionably benign intent for use in law enforcement, could easily co-opted into a powerful tool for human control, what George Orwell described as “how to discover against his will, what another human being is thinking” (1982, 399). Interest in developing this type of technology already exists. Barring regulation, it is likely that increasingly advanced systems for “knowing what someone is thinking” will be developed (Bittle 2020; Gaggioli 2018). </w:t>
      </w:r>
      <w:r w:rsidRPr="00B44AE7">
        <w:rPr>
          <w:rStyle w:val="StyleUnderline"/>
        </w:rPr>
        <w:t>Such a tool would greatly benefit a totalitarian regime that wanted to remake human nature</w:t>
      </w:r>
      <w:r w:rsidRPr="00B44AE7">
        <w:rPr>
          <w:sz w:val="16"/>
        </w:rPr>
        <w:t>.</w:t>
      </w:r>
    </w:p>
    <w:p w14:paraId="1982C7BD" w14:textId="77777777" w:rsidR="005055E9" w:rsidRPr="00B44AE7" w:rsidRDefault="005055E9" w:rsidP="005055E9">
      <w:pPr>
        <w:rPr>
          <w:sz w:val="16"/>
        </w:rPr>
      </w:pPr>
      <w:r w:rsidRPr="00B44AE7">
        <w:rPr>
          <w:sz w:val="16"/>
        </w:rPr>
        <w:t>One weakness of totalitarian governments has been the problem of succession. When the party leader dies, a power struggle for the leader’s successor typically ensues. Often the leader who follows does not hold as stringently to the same system set up by the founder. Nikita Khrushchev followed Joseph Stalin and was later peacefully removed as new leadership came in that was less dogmatic in its adherence to ideology, eventually resulting in Mikhail Gorbachev and his reforms. Then the Soviet Union collapsed in 1991. A similar process occurred in China when Deng Xiaoping succeeded Mao Zedong after his death and reduced the emphasis on Maoist ideology leading to the move toward more free markets (Caplan 2008).</w:t>
      </w:r>
    </w:p>
    <w:p w14:paraId="493550FC" w14:textId="77777777" w:rsidR="005055E9" w:rsidRPr="00B44AE7" w:rsidRDefault="005055E9" w:rsidP="005055E9">
      <w:pPr>
        <w:rPr>
          <w:sz w:val="16"/>
        </w:rPr>
      </w:pPr>
      <w:r w:rsidRPr="00B44AE7">
        <w:rPr>
          <w:rStyle w:val="StyleUnderline"/>
        </w:rPr>
        <w:t>Advancements in biotechnology</w:t>
      </w:r>
      <w:r w:rsidRPr="00B44AE7">
        <w:rPr>
          <w:sz w:val="16"/>
        </w:rPr>
        <w:t xml:space="preserve"> </w:t>
      </w:r>
      <w:r w:rsidRPr="00B44AE7">
        <w:rPr>
          <w:rStyle w:val="StyleUnderline"/>
        </w:rPr>
        <w:t>have</w:t>
      </w:r>
      <w:r w:rsidRPr="00B44AE7">
        <w:rPr>
          <w:sz w:val="16"/>
        </w:rPr>
        <w:t xml:space="preserve"> already </w:t>
      </w:r>
      <w:r w:rsidRPr="00B44AE7">
        <w:rPr>
          <w:rStyle w:val="StyleUnderline"/>
        </w:rPr>
        <w:t>been directed at life-extension and antiaging research</w:t>
      </w:r>
      <w:r w:rsidRPr="00B44AE7">
        <w:rPr>
          <w:sz w:val="16"/>
        </w:rPr>
        <w:t xml:space="preserve"> (Parrish 2019; Stambler 2019; Abramson 2019). </w:t>
      </w:r>
      <w:r w:rsidRPr="00B44AE7">
        <w:rPr>
          <w:rStyle w:val="StyleUnderline"/>
        </w:rPr>
        <w:t>This</w:t>
      </w:r>
      <w:r w:rsidRPr="00B44AE7">
        <w:rPr>
          <w:sz w:val="16"/>
        </w:rPr>
        <w:t xml:space="preserve"> technology initially </w:t>
      </w:r>
      <w:r w:rsidRPr="00B44AE7">
        <w:rPr>
          <w:rStyle w:val="StyleUnderline"/>
        </w:rPr>
        <w:t>developed</w:t>
      </w:r>
      <w:r w:rsidRPr="00B44AE7">
        <w:rPr>
          <w:sz w:val="16"/>
        </w:rPr>
        <w:t xml:space="preserve"> </w:t>
      </w:r>
      <w:r w:rsidRPr="00B44AE7">
        <w:rPr>
          <w:rStyle w:val="StyleUnderline"/>
        </w:rPr>
        <w:t>without the intentions of political control in mind could</w:t>
      </w:r>
      <w:r w:rsidRPr="00B44AE7">
        <w:rPr>
          <w:sz w:val="16"/>
        </w:rPr>
        <w:t xml:space="preserve">, in effect, </w:t>
      </w:r>
      <w:r w:rsidRPr="00B44AE7">
        <w:rPr>
          <w:rStyle w:val="StyleUnderline"/>
        </w:rPr>
        <w:t>solve the succession problem by ensuring the long or indefinite life of leaders</w:t>
      </w:r>
      <w:r w:rsidRPr="00B44AE7">
        <w:rPr>
          <w:sz w:val="16"/>
        </w:rPr>
        <w:t xml:space="preserve">, </w:t>
      </w:r>
      <w:r w:rsidRPr="00B44AE7">
        <w:rPr>
          <w:rStyle w:val="StyleUnderline"/>
        </w:rPr>
        <w:t>possibly making their regimes more enduring</w:t>
      </w:r>
      <w:r w:rsidRPr="00B44AE7">
        <w:rPr>
          <w:sz w:val="16"/>
        </w:rPr>
        <w:t xml:space="preserve"> (Caplan 2008). Additionally, advancements in genetic engineering and behavioral genetics could be used by a totalitarian regime to protect itself from dissent. Some strong components of political orientation may be genetic (Pinker 2002; Dawes and Weinschenk 2020; Hatemi et al. 2014). A </w:t>
      </w:r>
      <w:r w:rsidRPr="00B44AE7">
        <w:rPr>
          <w:sz w:val="16"/>
        </w:rPr>
        <w:lastRenderedPageBreak/>
        <w:t>sufficiently powerful regime could take these technologies away from their intended uses of treating inherited genetic conditions and use them for screening for dissent or possibly engineering compliance.</w:t>
      </w:r>
    </w:p>
    <w:p w14:paraId="1D70BDA6" w14:textId="77777777" w:rsidR="005055E9" w:rsidRPr="00B44AE7" w:rsidRDefault="005055E9" w:rsidP="005055E9">
      <w:pPr>
        <w:rPr>
          <w:sz w:val="16"/>
        </w:rPr>
      </w:pPr>
      <w:r w:rsidRPr="00B44AE7">
        <w:rPr>
          <w:sz w:val="16"/>
        </w:rPr>
        <w:t xml:space="preserve">The </w:t>
      </w:r>
      <w:r w:rsidRPr="00B44AE7">
        <w:rPr>
          <w:rStyle w:val="StyleUnderline"/>
        </w:rPr>
        <w:t xml:space="preserve">nature of total control defined by totalitarian regimes is also one of their </w:t>
      </w:r>
      <w:r w:rsidRPr="009572FF">
        <w:rPr>
          <w:rStyle w:val="Emphasis"/>
          <w:highlight w:val="cyan"/>
        </w:rPr>
        <w:t>considerable weaknesses</w:t>
      </w:r>
      <w:r w:rsidRPr="00B44AE7">
        <w:rPr>
          <w:rStyle w:val="Emphasis"/>
        </w:rPr>
        <w:t xml:space="preserve"> </w:t>
      </w:r>
      <w:r w:rsidRPr="009572FF">
        <w:rPr>
          <w:rStyle w:val="Emphasis"/>
          <w:highlight w:val="cyan"/>
        </w:rPr>
        <w:t>in</w:t>
      </w:r>
      <w:r w:rsidRPr="00B44AE7">
        <w:rPr>
          <w:rStyle w:val="Emphasis"/>
        </w:rPr>
        <w:t xml:space="preserve"> </w:t>
      </w:r>
      <w:r w:rsidRPr="009572FF">
        <w:rPr>
          <w:rStyle w:val="Emphasis"/>
          <w:highlight w:val="cyan"/>
        </w:rPr>
        <w:t>dealing with catastrophes</w:t>
      </w:r>
      <w:r w:rsidRPr="00B44AE7">
        <w:rPr>
          <w:sz w:val="16"/>
        </w:rPr>
        <w:t xml:space="preserve">. A </w:t>
      </w:r>
      <w:r w:rsidRPr="009572FF">
        <w:rPr>
          <w:rStyle w:val="StyleUnderline"/>
          <w:highlight w:val="cyan"/>
        </w:rPr>
        <w:t xml:space="preserve">rigid governance </w:t>
      </w:r>
      <w:r w:rsidRPr="009572FF">
        <w:rPr>
          <w:rStyle w:val="StyleUnderline"/>
        </w:rPr>
        <w:t>structure</w:t>
      </w:r>
      <w:r w:rsidRPr="00B44AE7">
        <w:rPr>
          <w:sz w:val="16"/>
        </w:rPr>
        <w:t xml:space="preserve"> </w:t>
      </w:r>
      <w:r w:rsidRPr="00B44AE7">
        <w:rPr>
          <w:rStyle w:val="StyleUnderline"/>
        </w:rPr>
        <w:t xml:space="preserve">that </w:t>
      </w:r>
      <w:r w:rsidRPr="009572FF">
        <w:rPr>
          <w:rStyle w:val="StyleUnderline"/>
          <w:highlight w:val="cyan"/>
        </w:rPr>
        <w:t>leads to a single decision-making point</w:t>
      </w:r>
      <w:r w:rsidRPr="00B44AE7">
        <w:rPr>
          <w:rStyle w:val="StyleUnderline"/>
        </w:rPr>
        <w:t xml:space="preserve"> </w:t>
      </w:r>
      <w:r w:rsidRPr="009572FF">
        <w:rPr>
          <w:rStyle w:val="StyleUnderline"/>
          <w:highlight w:val="cyan"/>
        </w:rPr>
        <w:t>can</w:t>
      </w:r>
      <w:r w:rsidRPr="00B44AE7">
        <w:rPr>
          <w:rStyle w:val="StyleUnderline"/>
        </w:rPr>
        <w:t xml:space="preserve"> </w:t>
      </w:r>
      <w:r w:rsidRPr="009572FF">
        <w:rPr>
          <w:rStyle w:val="StyleUnderline"/>
          <w:highlight w:val="cyan"/>
        </w:rPr>
        <w:t xml:space="preserve">be </w:t>
      </w:r>
      <w:r w:rsidRPr="009572FF">
        <w:rPr>
          <w:rStyle w:val="Emphasis"/>
          <w:highlight w:val="cyan"/>
        </w:rPr>
        <w:t>inflexible</w:t>
      </w:r>
      <w:r w:rsidRPr="009572FF">
        <w:rPr>
          <w:rStyle w:val="StyleUnderline"/>
          <w:highlight w:val="cyan"/>
        </w:rPr>
        <w:t xml:space="preserve"> and </w:t>
      </w:r>
      <w:r w:rsidRPr="009572FF">
        <w:rPr>
          <w:rStyle w:val="Emphasis"/>
          <w:highlight w:val="cyan"/>
        </w:rPr>
        <w:t>fail to anticipate catastrophe</w:t>
      </w:r>
      <w:r w:rsidRPr="00B44AE7">
        <w:rPr>
          <w:sz w:val="16"/>
        </w:rPr>
        <w:t xml:space="preserve">. One reason for difficulty is </w:t>
      </w:r>
      <w:r w:rsidRPr="00B44AE7">
        <w:rPr>
          <w:rStyle w:val="StyleUnderline"/>
        </w:rPr>
        <w:t>the tendency in such regimes for aides and advisors to not share negative information with the leadership for fear it would be seen as dissent</w:t>
      </w:r>
      <w:r w:rsidRPr="00B44AE7">
        <w:rPr>
          <w:sz w:val="16"/>
        </w:rPr>
        <w:t xml:space="preserve">. Leaders, in this case, would have large information blind spots increasing their vulnerability to risks. When idiosyncratic aspects of the leader’s personality inform decision-making and top-level leadership if driven by individual motives or emotions rather than reason, this problem is amplified. These leaders may fail to anticipate and react to catastrophic threats even if they see them coming (Caplan 2008). The centralized control structure of these regimes is likely to lead to society reaching a static equilibrium with little continued technological advancement outside of those technologies of control. On a long enough timeline, </w:t>
      </w:r>
      <w:r w:rsidRPr="009572FF">
        <w:rPr>
          <w:rStyle w:val="StyleUnderline"/>
          <w:highlight w:val="cyan"/>
        </w:rPr>
        <w:t xml:space="preserve">this </w:t>
      </w:r>
      <w:r w:rsidRPr="009572FF">
        <w:rPr>
          <w:rStyle w:val="Emphasis"/>
          <w:highlight w:val="cyan"/>
        </w:rPr>
        <w:t>ensures human extinction</w:t>
      </w:r>
      <w:r w:rsidRPr="00B44AE7">
        <w:rPr>
          <w:rStyle w:val="StyleUnderline"/>
        </w:rPr>
        <w:t xml:space="preserve"> </w:t>
      </w:r>
      <w:r w:rsidRPr="009572FF">
        <w:rPr>
          <w:rStyle w:val="StyleUnderline"/>
          <w:highlight w:val="cyan"/>
        </w:rPr>
        <w:t xml:space="preserve">as a </w:t>
      </w:r>
      <w:r w:rsidRPr="009572FF">
        <w:rPr>
          <w:rStyle w:val="Emphasis"/>
          <w:highlight w:val="cyan"/>
        </w:rPr>
        <w:t>result of</w:t>
      </w:r>
      <w:r w:rsidRPr="00B44AE7">
        <w:rPr>
          <w:rStyle w:val="Emphasis"/>
        </w:rPr>
        <w:t xml:space="preserve"> </w:t>
      </w:r>
      <w:r w:rsidRPr="009572FF">
        <w:rPr>
          <w:rStyle w:val="Emphasis"/>
          <w:highlight w:val="cyan"/>
        </w:rPr>
        <w:t>any number of natural</w:t>
      </w:r>
      <w:r w:rsidRPr="009572FF">
        <w:rPr>
          <w:rStyle w:val="StyleUnderline"/>
          <w:highlight w:val="cyan"/>
        </w:rPr>
        <w:t xml:space="preserve"> or</w:t>
      </w:r>
      <w:r w:rsidRPr="00B44AE7">
        <w:rPr>
          <w:rStyle w:val="StyleUnderline"/>
        </w:rPr>
        <w:t xml:space="preserve"> </w:t>
      </w:r>
      <w:r w:rsidRPr="00B44AE7">
        <w:rPr>
          <w:sz w:val="16"/>
        </w:rPr>
        <w:t>manmade [</w:t>
      </w:r>
      <w:r w:rsidRPr="00B44AE7">
        <w:rPr>
          <w:rStyle w:val="StyleUnderline"/>
        </w:rPr>
        <w:t>anthropogenic</w:t>
      </w:r>
      <w:r w:rsidRPr="00B44AE7">
        <w:rPr>
          <w:sz w:val="16"/>
        </w:rPr>
        <w:t xml:space="preserve">] </w:t>
      </w:r>
      <w:r w:rsidRPr="00B44AE7">
        <w:rPr>
          <w:rStyle w:val="StyleUnderline"/>
        </w:rPr>
        <w:t xml:space="preserve">disasters is ensured </w:t>
      </w:r>
      <w:r w:rsidRPr="00B44AE7">
        <w:rPr>
          <w:sz w:val="16"/>
        </w:rPr>
        <w:t>(Cotton-Barratt and Ord 2015).</w:t>
      </w:r>
    </w:p>
    <w:p w14:paraId="09284494" w14:textId="77777777" w:rsidR="005055E9" w:rsidRPr="00B44AE7" w:rsidRDefault="005055E9" w:rsidP="005055E9">
      <w:pPr>
        <w:rPr>
          <w:sz w:val="16"/>
        </w:rPr>
      </w:pPr>
      <w:r w:rsidRPr="00B44AE7">
        <w:rPr>
          <w:rStyle w:val="StyleUnderline"/>
        </w:rPr>
        <w:t>Totalitarianism increases existential risks indirectly through increasing societal and global vulnerability and decreasing resiliency</w:t>
      </w:r>
      <w:r w:rsidRPr="00B44AE7">
        <w:rPr>
          <w:sz w:val="16"/>
        </w:rPr>
        <w:t xml:space="preserve">. A totalitarian regime, like Pol Pot, Hitler, Stalin, or the Kim family, with access to previously described technologies would contribute to geopolitical instability and likely could be a </w:t>
      </w:r>
      <w:r w:rsidRPr="009572FF">
        <w:rPr>
          <w:rStyle w:val="StyleUnderline"/>
          <w:highlight w:val="cyan"/>
        </w:rPr>
        <w:t>significant</w:t>
      </w:r>
      <w:r w:rsidRPr="00B44AE7">
        <w:rPr>
          <w:rStyle w:val="StyleUnderline"/>
        </w:rPr>
        <w:t xml:space="preserve"> </w:t>
      </w:r>
      <w:r w:rsidRPr="009572FF">
        <w:rPr>
          <w:rStyle w:val="StyleUnderline"/>
          <w:highlight w:val="cyan"/>
        </w:rPr>
        <w:t xml:space="preserve">factor in a </w:t>
      </w:r>
      <w:r w:rsidRPr="009572FF">
        <w:rPr>
          <w:rStyle w:val="Emphasis"/>
          <w:highlight w:val="cyan"/>
        </w:rPr>
        <w:t>Great Power Conflict</w:t>
      </w:r>
      <w:r w:rsidRPr="00B44AE7">
        <w:rPr>
          <w:sz w:val="16"/>
        </w:rPr>
        <w:t>.</w:t>
      </w:r>
    </w:p>
    <w:p w14:paraId="68DB88E0" w14:textId="77777777" w:rsidR="005055E9" w:rsidRDefault="005055E9" w:rsidP="005055E9">
      <w:pPr>
        <w:pStyle w:val="Heading3"/>
      </w:pPr>
      <w:r>
        <w:lastRenderedPageBreak/>
        <w:t>2NC---Impact---Magnifier---Totalitarianism---EXT</w:t>
      </w:r>
    </w:p>
    <w:p w14:paraId="491EF289" w14:textId="77777777" w:rsidR="005055E9" w:rsidRPr="00A63AD0" w:rsidRDefault="005055E9" w:rsidP="005055E9">
      <w:pPr>
        <w:pStyle w:val="Heading4"/>
      </w:pPr>
      <w:r>
        <w:t xml:space="preserve">Totalitarianism is the </w:t>
      </w:r>
      <w:r>
        <w:rPr>
          <w:u w:val="single"/>
        </w:rPr>
        <w:t>biggest impact</w:t>
      </w:r>
      <w:r>
        <w:t>.</w:t>
      </w:r>
    </w:p>
    <w:p w14:paraId="434B4098" w14:textId="77777777" w:rsidR="005055E9" w:rsidRDefault="005055E9" w:rsidP="005055E9">
      <w:r>
        <w:t xml:space="preserve">Noah </w:t>
      </w:r>
      <w:r w:rsidRPr="00C95187">
        <w:rPr>
          <w:rStyle w:val="Style13ptBold"/>
        </w:rPr>
        <w:t>Taylor 23</w:t>
      </w:r>
      <w:r>
        <w:t xml:space="preserve">, peace researcher and facilitator. He is a lecturer in the MA program in Peace, Security, Development, and International Conflict Transformation at the University of Innsbruck and the Instituto Paz e Mente, Brazil, 3/22/23, </w:t>
      </w:r>
      <w:r>
        <w:rPr>
          <w:i/>
          <w:iCs/>
        </w:rPr>
        <w:t>Existential Risks In Peace and Conflict Studies</w:t>
      </w:r>
      <w:r>
        <w:t>, “Totalitarianism Risk and Peace”, pg 191-204, kcab</w:t>
      </w:r>
    </w:p>
    <w:p w14:paraId="38F9E45B" w14:textId="77777777" w:rsidR="005055E9" w:rsidRPr="00CF7AB6" w:rsidRDefault="005055E9" w:rsidP="005055E9">
      <w:pPr>
        <w:rPr>
          <w:rStyle w:val="StyleUnderline"/>
        </w:rPr>
      </w:pPr>
      <w:r w:rsidRPr="00CF7AB6">
        <w:rPr>
          <w:rStyle w:val="StyleUnderline"/>
        </w:rPr>
        <w:t xml:space="preserve">PCS and </w:t>
      </w:r>
      <w:r w:rsidRPr="009572FF">
        <w:rPr>
          <w:rStyle w:val="StyleUnderline"/>
          <w:highlight w:val="cyan"/>
        </w:rPr>
        <w:t>Totalitarianism</w:t>
      </w:r>
    </w:p>
    <w:p w14:paraId="65BA486E" w14:textId="77777777" w:rsidR="005055E9" w:rsidRPr="00B44AE7" w:rsidRDefault="005055E9" w:rsidP="005055E9">
      <w:pPr>
        <w:rPr>
          <w:sz w:val="16"/>
        </w:rPr>
      </w:pPr>
      <w:r w:rsidRPr="00B44AE7">
        <w:rPr>
          <w:sz w:val="16"/>
        </w:rPr>
        <w:t xml:space="preserve">In part, Peace and Conflict Studies formed as an </w:t>
      </w:r>
      <w:r w:rsidRPr="00CF7AB6">
        <w:rPr>
          <w:rStyle w:val="StyleUnderline"/>
        </w:rPr>
        <w:t>academic discipline as a reaction against totalitarian governance systems</w:t>
      </w:r>
      <w:r w:rsidRPr="00B44AE7">
        <w:rPr>
          <w:sz w:val="16"/>
        </w:rPr>
        <w:t xml:space="preserve">. </w:t>
      </w:r>
      <w:r w:rsidRPr="009572FF">
        <w:rPr>
          <w:rStyle w:val="StyleUnderline"/>
          <w:highlight w:val="cyan"/>
        </w:rPr>
        <w:t>The development</w:t>
      </w:r>
      <w:r w:rsidRPr="00B44AE7">
        <w:rPr>
          <w:rStyle w:val="StyleUnderline"/>
        </w:rPr>
        <w:t xml:space="preserve"> </w:t>
      </w:r>
      <w:r w:rsidRPr="009572FF">
        <w:rPr>
          <w:rStyle w:val="StyleUnderline"/>
          <w:highlight w:val="cyan"/>
        </w:rPr>
        <w:t xml:space="preserve">of liberal peace philosophy is a further development of this historical root holding the belief that </w:t>
      </w:r>
      <w:r w:rsidRPr="009572FF">
        <w:rPr>
          <w:rStyle w:val="Emphasis"/>
          <w:highlight w:val="cyan"/>
        </w:rPr>
        <w:t>liberal democratic countries</w:t>
      </w:r>
      <w:r w:rsidRPr="00B44AE7">
        <w:rPr>
          <w:rStyle w:val="StyleUnderline"/>
        </w:rPr>
        <w:t xml:space="preserve"> that </w:t>
      </w:r>
      <w:r w:rsidRPr="009572FF">
        <w:rPr>
          <w:rStyle w:val="Emphasis"/>
          <w:highlight w:val="cyan"/>
        </w:rPr>
        <w:t>trade together</w:t>
      </w:r>
      <w:r w:rsidRPr="009572FF">
        <w:rPr>
          <w:rStyle w:val="StyleUnderline"/>
          <w:highlight w:val="cyan"/>
        </w:rPr>
        <w:t xml:space="preserve"> are</w:t>
      </w:r>
      <w:r w:rsidRPr="00B44AE7">
        <w:rPr>
          <w:rStyle w:val="StyleUnderline"/>
        </w:rPr>
        <w:t xml:space="preserve"> </w:t>
      </w:r>
      <w:r w:rsidRPr="009572FF">
        <w:rPr>
          <w:rStyle w:val="Emphasis"/>
          <w:highlight w:val="cyan"/>
        </w:rPr>
        <w:t>less likely to go to war</w:t>
      </w:r>
      <w:r w:rsidRPr="00B44AE7">
        <w:rPr>
          <w:rStyle w:val="Emphasis"/>
        </w:rPr>
        <w:t xml:space="preserve"> against each other</w:t>
      </w:r>
      <w:r w:rsidRPr="00B44AE7">
        <w:rPr>
          <w:sz w:val="16"/>
        </w:rPr>
        <w:t>.</w:t>
      </w:r>
    </w:p>
    <w:p w14:paraId="367987D7" w14:textId="77777777" w:rsidR="005055E9" w:rsidRPr="00B44AE7" w:rsidRDefault="005055E9" w:rsidP="005055E9">
      <w:pPr>
        <w:rPr>
          <w:sz w:val="16"/>
        </w:rPr>
      </w:pPr>
      <w:r w:rsidRPr="00B44AE7">
        <w:rPr>
          <w:rStyle w:val="StyleUnderline"/>
        </w:rPr>
        <w:t>Globally</w:t>
      </w:r>
      <w:r w:rsidRPr="00B44AE7">
        <w:rPr>
          <w:sz w:val="16"/>
        </w:rPr>
        <w:t xml:space="preserve">, in the past 15 years, </w:t>
      </w:r>
      <w:r w:rsidRPr="00B44AE7">
        <w:rPr>
          <w:rStyle w:val="StyleUnderline"/>
        </w:rPr>
        <w:t xml:space="preserve">democratic </w:t>
      </w:r>
      <w:r w:rsidRPr="00B44AE7">
        <w:rPr>
          <w:rStyle w:val="Emphasis"/>
        </w:rPr>
        <w:t>freedoms</w:t>
      </w:r>
      <w:r w:rsidRPr="00B44AE7">
        <w:rPr>
          <w:rStyle w:val="StyleUnderline"/>
        </w:rPr>
        <w:t xml:space="preserve"> have </w:t>
      </w:r>
      <w:r w:rsidRPr="00B44AE7">
        <w:rPr>
          <w:rStyle w:val="Emphasis"/>
        </w:rPr>
        <w:t>declined</w:t>
      </w:r>
      <w:r w:rsidRPr="00B44AE7">
        <w:rPr>
          <w:sz w:val="16"/>
        </w:rPr>
        <w:t xml:space="preserve">, </w:t>
      </w:r>
      <w:r w:rsidRPr="00B44AE7">
        <w:rPr>
          <w:rStyle w:val="StyleUnderline"/>
        </w:rPr>
        <w:t>while authoritarianism has been on the rise</w:t>
      </w:r>
      <w:r w:rsidRPr="00B44AE7">
        <w:rPr>
          <w:sz w:val="16"/>
        </w:rPr>
        <w:t xml:space="preserve"> (Freedom House 2022). Populism, </w:t>
      </w:r>
      <w:r w:rsidRPr="00B44AE7">
        <w:rPr>
          <w:rStyle w:val="StyleUnderline"/>
        </w:rPr>
        <w:t>a political perspective that positions a group identified as</w:t>
      </w:r>
      <w:r w:rsidRPr="00B44AE7">
        <w:rPr>
          <w:sz w:val="16"/>
        </w:rPr>
        <w:t xml:space="preserve"> “</w:t>
      </w:r>
      <w:r w:rsidRPr="00B44AE7">
        <w:rPr>
          <w:rStyle w:val="StyleUnderline"/>
        </w:rPr>
        <w:t>the people</w:t>
      </w:r>
      <w:r w:rsidRPr="00B44AE7">
        <w:rPr>
          <w:sz w:val="16"/>
        </w:rPr>
        <w:t xml:space="preserve">” </w:t>
      </w:r>
      <w:r w:rsidRPr="00B44AE7">
        <w:rPr>
          <w:rStyle w:val="StyleUnderline"/>
        </w:rPr>
        <w:t>against</w:t>
      </w:r>
      <w:r w:rsidRPr="00B44AE7">
        <w:rPr>
          <w:sz w:val="16"/>
        </w:rPr>
        <w:t xml:space="preserve"> “</w:t>
      </w:r>
      <w:r w:rsidRPr="00B44AE7">
        <w:rPr>
          <w:rStyle w:val="StyleUnderline"/>
        </w:rPr>
        <w:t>the elite</w:t>
      </w:r>
      <w:r w:rsidRPr="00B44AE7">
        <w:rPr>
          <w:sz w:val="16"/>
        </w:rPr>
        <w:t xml:space="preserve">,” </w:t>
      </w:r>
      <w:r w:rsidRPr="00B44AE7">
        <w:rPr>
          <w:rStyle w:val="StyleUnderline"/>
        </w:rPr>
        <w:t>has</w:t>
      </w:r>
      <w:r w:rsidRPr="00B44AE7">
        <w:rPr>
          <w:sz w:val="16"/>
        </w:rPr>
        <w:t xml:space="preserve"> also </w:t>
      </w:r>
      <w:r w:rsidRPr="00B44AE7">
        <w:rPr>
          <w:rStyle w:val="StyleUnderline"/>
        </w:rPr>
        <w:t>been on the rise worldwide</w:t>
      </w:r>
      <w:r w:rsidRPr="00B44AE7">
        <w:rPr>
          <w:sz w:val="16"/>
        </w:rPr>
        <w:t xml:space="preserve"> (Rodríguez-Pose 2020; IDEA 2021; Berman 2019). Donald </w:t>
      </w:r>
      <w:r w:rsidRPr="00B44AE7">
        <w:rPr>
          <w:rStyle w:val="StyleUnderline"/>
        </w:rPr>
        <w:t>Trump’s</w:t>
      </w:r>
      <w:r w:rsidRPr="00B44AE7">
        <w:rPr>
          <w:sz w:val="16"/>
        </w:rPr>
        <w:t xml:space="preserve"> “</w:t>
      </w:r>
      <w:r w:rsidRPr="00B44AE7">
        <w:rPr>
          <w:rStyle w:val="StyleUnderline"/>
        </w:rPr>
        <w:t>Make America Great</w:t>
      </w:r>
      <w:r w:rsidRPr="00B44AE7">
        <w:rPr>
          <w:sz w:val="16"/>
        </w:rPr>
        <w:t xml:space="preserve">” </w:t>
      </w:r>
      <w:r w:rsidRPr="00B44AE7">
        <w:rPr>
          <w:rStyle w:val="StyleUnderline"/>
        </w:rPr>
        <w:t>campaign</w:t>
      </w:r>
      <w:r w:rsidRPr="00B44AE7">
        <w:rPr>
          <w:sz w:val="16"/>
        </w:rPr>
        <w:t xml:space="preserve"> and the Tea Party in the USA, the rise of Boris Johnson and the Brexit movement in the UK, the election of Narendra Modi and the rise of the Bharatiya Janata Party in India, Rodrigo Duterte and Bongbong Marcos in the Philippines, Prabowo Subinto and Joko Widodo in Indonesia, and Jair Bolsonaro in Brazil are all evidence of this trend.</w:t>
      </w:r>
    </w:p>
    <w:p w14:paraId="6F5D21D0" w14:textId="77777777" w:rsidR="005055E9" w:rsidRPr="00B44AE7" w:rsidRDefault="005055E9" w:rsidP="005055E9">
      <w:pPr>
        <w:rPr>
          <w:sz w:val="16"/>
        </w:rPr>
      </w:pPr>
      <w:r w:rsidRPr="00B44AE7">
        <w:rPr>
          <w:sz w:val="16"/>
        </w:rPr>
        <w:t xml:space="preserve">Scholars debate </w:t>
      </w:r>
      <w:r w:rsidRPr="00B44AE7">
        <w:rPr>
          <w:rStyle w:val="StyleUnderline"/>
        </w:rPr>
        <w:t xml:space="preserve">the </w:t>
      </w:r>
      <w:r w:rsidRPr="009572FF">
        <w:rPr>
          <w:rStyle w:val="StyleUnderline"/>
          <w:highlight w:val="cyan"/>
        </w:rPr>
        <w:t xml:space="preserve">relationship between </w:t>
      </w:r>
      <w:r w:rsidRPr="009572FF">
        <w:rPr>
          <w:rStyle w:val="Emphasis"/>
          <w:highlight w:val="cyan"/>
        </w:rPr>
        <w:t>populism</w:t>
      </w:r>
      <w:r w:rsidRPr="00B44AE7">
        <w:rPr>
          <w:sz w:val="16"/>
        </w:rPr>
        <w:t xml:space="preserve">, </w:t>
      </w:r>
      <w:r w:rsidRPr="009572FF">
        <w:rPr>
          <w:rStyle w:val="Emphasis"/>
          <w:highlight w:val="cyan"/>
        </w:rPr>
        <w:t>totalitarianism</w:t>
      </w:r>
      <w:r w:rsidRPr="00B44AE7">
        <w:rPr>
          <w:sz w:val="16"/>
        </w:rPr>
        <w:t xml:space="preserve">, </w:t>
      </w:r>
      <w:r w:rsidRPr="009572FF">
        <w:rPr>
          <w:rStyle w:val="StyleUnderline"/>
          <w:highlight w:val="cyan"/>
        </w:rPr>
        <w:t>and</w:t>
      </w:r>
      <w:r w:rsidRPr="00B44AE7">
        <w:rPr>
          <w:sz w:val="16"/>
        </w:rPr>
        <w:t xml:space="preserve"> </w:t>
      </w:r>
      <w:r w:rsidRPr="009572FF">
        <w:rPr>
          <w:rStyle w:val="Emphasis"/>
          <w:highlight w:val="cyan"/>
        </w:rPr>
        <w:t>democracy</w:t>
      </w:r>
      <w:r w:rsidRPr="00B44AE7">
        <w:rPr>
          <w:sz w:val="16"/>
        </w:rPr>
        <w:t xml:space="preserve">. </w:t>
      </w:r>
      <w:r w:rsidRPr="009572FF">
        <w:rPr>
          <w:rStyle w:val="StyleUnderline"/>
          <w:highlight w:val="cyan"/>
        </w:rPr>
        <w:t>Some see populism</w:t>
      </w:r>
      <w:r w:rsidRPr="00B44AE7">
        <w:rPr>
          <w:rStyle w:val="StyleUnderline"/>
        </w:rPr>
        <w:t xml:space="preserve"> </w:t>
      </w:r>
      <w:r w:rsidRPr="009572FF">
        <w:rPr>
          <w:rStyle w:val="StyleUnderline"/>
          <w:highlight w:val="cyan"/>
        </w:rPr>
        <w:t xml:space="preserve">as a </w:t>
      </w:r>
      <w:r w:rsidRPr="009572FF">
        <w:rPr>
          <w:rStyle w:val="Emphasis"/>
          <w:highlight w:val="cyan"/>
        </w:rPr>
        <w:t>direct threat to democracy</w:t>
      </w:r>
      <w:r w:rsidRPr="00B44AE7">
        <w:rPr>
          <w:sz w:val="16"/>
        </w:rPr>
        <w:t xml:space="preserve"> (Urbinati 1998), as a critique of it (March 2007), as </w:t>
      </w:r>
      <w:r w:rsidRPr="00B44AE7">
        <w:rPr>
          <w:rStyle w:val="StyleUnderline"/>
        </w:rPr>
        <w:t>ambiguously</w:t>
      </w:r>
      <w:r w:rsidRPr="00B44AE7">
        <w:rPr>
          <w:sz w:val="16"/>
        </w:rPr>
        <w:t xml:space="preserve"> </w:t>
      </w:r>
      <w:r w:rsidRPr="00B44AE7">
        <w:rPr>
          <w:rStyle w:val="Emphasis"/>
        </w:rPr>
        <w:t>related to democracy</w:t>
      </w:r>
      <w:r w:rsidRPr="00B44AE7">
        <w:rPr>
          <w:sz w:val="16"/>
        </w:rPr>
        <w:t xml:space="preserve"> (Panizza 2005; Mény and Surel 2002), and </w:t>
      </w:r>
      <w:r w:rsidRPr="00B44AE7">
        <w:rPr>
          <w:rStyle w:val="StyleUnderline"/>
        </w:rPr>
        <w:t>others as a valid form of democracy in itself</w:t>
      </w:r>
      <w:r w:rsidRPr="00B44AE7">
        <w:rPr>
          <w:sz w:val="16"/>
        </w:rPr>
        <w:t xml:space="preserve"> (Albertazzi and McDonnell 2008).</w:t>
      </w:r>
    </w:p>
    <w:p w14:paraId="62E7192E" w14:textId="77777777" w:rsidR="005055E9" w:rsidRPr="00B44AE7" w:rsidRDefault="005055E9" w:rsidP="005055E9">
      <w:pPr>
        <w:rPr>
          <w:sz w:val="16"/>
        </w:rPr>
      </w:pPr>
      <w:r w:rsidRPr="00B44AE7">
        <w:rPr>
          <w:rStyle w:val="StyleUnderline"/>
        </w:rPr>
        <w:t xml:space="preserve">Totalitarian systems have </w:t>
      </w:r>
      <w:r w:rsidRPr="009572FF">
        <w:rPr>
          <w:rStyle w:val="Emphasis"/>
          <w:highlight w:val="cyan"/>
        </w:rPr>
        <w:t>historically fallen from power</w:t>
      </w:r>
      <w:r w:rsidRPr="00B44AE7">
        <w:rPr>
          <w:rStyle w:val="StyleUnderline"/>
        </w:rPr>
        <w:t xml:space="preserve"> </w:t>
      </w:r>
      <w:r w:rsidRPr="009572FF">
        <w:rPr>
          <w:rStyle w:val="StyleUnderline"/>
          <w:highlight w:val="cyan"/>
        </w:rPr>
        <w:t xml:space="preserve">either by being </w:t>
      </w:r>
      <w:r w:rsidRPr="009572FF">
        <w:rPr>
          <w:rStyle w:val="Emphasis"/>
          <w:highlight w:val="cyan"/>
        </w:rPr>
        <w:t>destroyed</w:t>
      </w:r>
      <w:r w:rsidRPr="00B44AE7">
        <w:rPr>
          <w:rStyle w:val="StyleUnderline"/>
        </w:rPr>
        <w:t xml:space="preserve"> </w:t>
      </w:r>
      <w:r w:rsidRPr="009572FF">
        <w:rPr>
          <w:rStyle w:val="StyleUnderline"/>
          <w:highlight w:val="cyan"/>
        </w:rPr>
        <w:t xml:space="preserve">by an </w:t>
      </w:r>
      <w:r w:rsidRPr="009572FF">
        <w:rPr>
          <w:rStyle w:val="Emphasis"/>
          <w:highlight w:val="cyan"/>
        </w:rPr>
        <w:t>outside force</w:t>
      </w:r>
      <w:r w:rsidRPr="009572FF">
        <w:rPr>
          <w:sz w:val="16"/>
          <w:highlight w:val="cyan"/>
        </w:rPr>
        <w:t>,</w:t>
      </w:r>
      <w:r w:rsidRPr="00B44AE7">
        <w:rPr>
          <w:sz w:val="16"/>
        </w:rPr>
        <w:t xml:space="preserve"> </w:t>
      </w:r>
      <w:r w:rsidRPr="00B44AE7">
        <w:rPr>
          <w:rStyle w:val="StyleUnderline"/>
        </w:rPr>
        <w:t>internal revolt from the masses</w:t>
      </w:r>
      <w:r w:rsidRPr="00B44AE7">
        <w:rPr>
          <w:sz w:val="16"/>
        </w:rPr>
        <w:t xml:space="preserve">, </w:t>
      </w:r>
      <w:r w:rsidRPr="009572FF">
        <w:rPr>
          <w:rStyle w:val="StyleUnderline"/>
          <w:highlight w:val="cyan"/>
        </w:rPr>
        <w:t xml:space="preserve">or the </w:t>
      </w:r>
      <w:r w:rsidRPr="009572FF">
        <w:rPr>
          <w:rStyle w:val="Emphasis"/>
          <w:highlight w:val="cyan"/>
        </w:rPr>
        <w:t>rise</w:t>
      </w:r>
      <w:r w:rsidRPr="00B44AE7">
        <w:rPr>
          <w:rStyle w:val="Emphasis"/>
        </w:rPr>
        <w:t xml:space="preserve"> </w:t>
      </w:r>
      <w:r w:rsidRPr="009572FF">
        <w:rPr>
          <w:rStyle w:val="Emphasis"/>
          <w:highlight w:val="cyan"/>
        </w:rPr>
        <w:t>of</w:t>
      </w:r>
      <w:r w:rsidRPr="00B44AE7">
        <w:rPr>
          <w:rStyle w:val="Emphasis"/>
        </w:rPr>
        <w:t xml:space="preserve"> a </w:t>
      </w:r>
      <w:r w:rsidRPr="009572FF">
        <w:rPr>
          <w:rStyle w:val="Emphasis"/>
          <w:highlight w:val="cyan"/>
        </w:rPr>
        <w:t>sufficiently powerful</w:t>
      </w:r>
      <w:r w:rsidRPr="009572FF">
        <w:rPr>
          <w:rStyle w:val="StyleUnderline"/>
          <w:highlight w:val="cyan"/>
        </w:rPr>
        <w:t xml:space="preserve"> </w:t>
      </w:r>
      <w:r w:rsidRPr="009572FF">
        <w:rPr>
          <w:rStyle w:val="Emphasis"/>
          <w:highlight w:val="cyan"/>
        </w:rPr>
        <w:t>discontent</w:t>
      </w:r>
      <w:r w:rsidRPr="009572FF">
        <w:rPr>
          <w:rStyle w:val="StyleUnderline"/>
          <w:highlight w:val="cyan"/>
        </w:rPr>
        <w:t xml:space="preserve"> </w:t>
      </w:r>
      <w:r w:rsidRPr="009572FF">
        <w:rPr>
          <w:rStyle w:val="Emphasis"/>
          <w:highlight w:val="cyan"/>
        </w:rPr>
        <w:t>middle class</w:t>
      </w:r>
      <w:r w:rsidRPr="00B44AE7">
        <w:rPr>
          <w:rStyle w:val="StyleUnderline"/>
        </w:rPr>
        <w:t xml:space="preserve"> or by losing their own ability to govern </w:t>
      </w:r>
      <w:r w:rsidRPr="00B44AE7">
        <w:rPr>
          <w:sz w:val="16"/>
        </w:rPr>
        <w:t xml:space="preserve">(Orwell 1982, 170). If </w:t>
      </w:r>
      <w:r w:rsidRPr="00B44AE7">
        <w:rPr>
          <w:rStyle w:val="StyleUnderline"/>
        </w:rPr>
        <w:t>a regimen could guard against these forces efficiently</w:t>
      </w:r>
      <w:r w:rsidRPr="00B44AE7">
        <w:rPr>
          <w:sz w:val="16"/>
        </w:rPr>
        <w:t xml:space="preserve">, </w:t>
      </w:r>
      <w:r w:rsidRPr="00B44AE7">
        <w:rPr>
          <w:rStyle w:val="StyleUnderline"/>
        </w:rPr>
        <w:t xml:space="preserve">they </w:t>
      </w:r>
      <w:r w:rsidRPr="009572FF">
        <w:rPr>
          <w:rStyle w:val="StyleUnderline"/>
          <w:highlight w:val="cyan"/>
        </w:rPr>
        <w:t xml:space="preserve">could likely </w:t>
      </w:r>
      <w:r w:rsidRPr="009572FF">
        <w:rPr>
          <w:rStyle w:val="Emphasis"/>
          <w:highlight w:val="cyan"/>
        </w:rPr>
        <w:t>maintain control</w:t>
      </w:r>
      <w:r w:rsidRPr="009572FF">
        <w:rPr>
          <w:rStyle w:val="StyleUnderline"/>
          <w:highlight w:val="cyan"/>
        </w:rPr>
        <w:t xml:space="preserve"> for a </w:t>
      </w:r>
      <w:r w:rsidRPr="009572FF">
        <w:rPr>
          <w:rStyle w:val="Emphasis"/>
          <w:highlight w:val="cyan"/>
        </w:rPr>
        <w:t>long time</w:t>
      </w:r>
      <w:r w:rsidRPr="00B44AE7">
        <w:rPr>
          <w:sz w:val="16"/>
        </w:rPr>
        <w:t>.</w:t>
      </w:r>
    </w:p>
    <w:p w14:paraId="56BDD3D9" w14:textId="77777777" w:rsidR="005055E9" w:rsidRPr="00B44AE7" w:rsidRDefault="005055E9" w:rsidP="005055E9">
      <w:pPr>
        <w:rPr>
          <w:sz w:val="16"/>
        </w:rPr>
      </w:pPr>
      <w:r w:rsidRPr="00B44AE7">
        <w:rPr>
          <w:sz w:val="16"/>
        </w:rPr>
        <w:t xml:space="preserve">Where </w:t>
      </w:r>
      <w:r w:rsidRPr="009572FF">
        <w:rPr>
          <w:rStyle w:val="StyleUnderline"/>
          <w:highlight w:val="cyan"/>
        </w:rPr>
        <w:t>populism</w:t>
      </w:r>
      <w:r w:rsidRPr="00B44AE7">
        <w:rPr>
          <w:sz w:val="16"/>
        </w:rPr>
        <w:t xml:space="preserve"> as a type of proto-totalitarianism </w:t>
      </w:r>
      <w:r w:rsidRPr="009572FF">
        <w:rPr>
          <w:rStyle w:val="StyleUnderline"/>
          <w:highlight w:val="cyan"/>
        </w:rPr>
        <w:t>becomes</w:t>
      </w:r>
      <w:r w:rsidRPr="00B44AE7">
        <w:rPr>
          <w:rStyle w:val="StyleUnderline"/>
        </w:rPr>
        <w:t xml:space="preserve"> </w:t>
      </w:r>
      <w:r w:rsidRPr="009572FF">
        <w:rPr>
          <w:rStyle w:val="StyleUnderline"/>
          <w:highlight w:val="cyan"/>
        </w:rPr>
        <w:t xml:space="preserve">a concern as an </w:t>
      </w:r>
      <w:r w:rsidRPr="009572FF">
        <w:rPr>
          <w:rStyle w:val="Emphasis"/>
          <w:highlight w:val="cyan"/>
        </w:rPr>
        <w:t>existential risk</w:t>
      </w:r>
      <w:r w:rsidRPr="00B44AE7">
        <w:rPr>
          <w:rStyle w:val="StyleUnderline"/>
        </w:rPr>
        <w:t xml:space="preserve"> is through some of the </w:t>
      </w:r>
      <w:r w:rsidRPr="009572FF">
        <w:rPr>
          <w:rStyle w:val="Emphasis"/>
          <w:highlight w:val="cyan"/>
        </w:rPr>
        <w:t>key traits populist movements share</w:t>
      </w:r>
      <w:r w:rsidRPr="00B44AE7">
        <w:rPr>
          <w:sz w:val="16"/>
        </w:rPr>
        <w:t xml:space="preserve">. In addition to </w:t>
      </w:r>
      <w:r w:rsidRPr="00B44AE7">
        <w:rPr>
          <w:rStyle w:val="StyleUnderline"/>
        </w:rPr>
        <w:t>positing politics as a struggle between the masses and a corrupt elite</w:t>
      </w:r>
      <w:r w:rsidRPr="00B44AE7">
        <w:rPr>
          <w:sz w:val="16"/>
        </w:rPr>
        <w:t xml:space="preserve">, </w:t>
      </w:r>
      <w:r w:rsidRPr="00B44AE7">
        <w:rPr>
          <w:rStyle w:val="StyleUnderline"/>
        </w:rPr>
        <w:t>these</w:t>
      </w:r>
      <w:r w:rsidRPr="00B44AE7">
        <w:rPr>
          <w:sz w:val="16"/>
        </w:rPr>
        <w:t xml:space="preserve"> movements also </w:t>
      </w:r>
      <w:r w:rsidRPr="009572FF">
        <w:rPr>
          <w:rStyle w:val="StyleUnderline"/>
          <w:highlight w:val="cyan"/>
        </w:rPr>
        <w:t>tend to be</w:t>
      </w:r>
      <w:r w:rsidRPr="009572FF">
        <w:rPr>
          <w:sz w:val="16"/>
          <w:highlight w:val="cyan"/>
        </w:rPr>
        <w:t xml:space="preserve"> “</w:t>
      </w:r>
      <w:r w:rsidRPr="009572FF">
        <w:rPr>
          <w:rStyle w:val="Emphasis"/>
          <w:highlight w:val="cyan"/>
        </w:rPr>
        <w:t>anti-intellectual</w:t>
      </w:r>
      <w:r w:rsidRPr="00B44AE7">
        <w:rPr>
          <w:sz w:val="16"/>
        </w:rPr>
        <w:t xml:space="preserve">, </w:t>
      </w:r>
      <w:r w:rsidRPr="009572FF">
        <w:rPr>
          <w:rStyle w:val="Emphasis"/>
          <w:highlight w:val="cyan"/>
        </w:rPr>
        <w:t>anti-institutional</w:t>
      </w:r>
      <w:r w:rsidRPr="00B44AE7">
        <w:rPr>
          <w:sz w:val="16"/>
        </w:rPr>
        <w:t xml:space="preserve">, </w:t>
      </w:r>
      <w:r w:rsidRPr="00B44AE7">
        <w:rPr>
          <w:rStyle w:val="StyleUnderline"/>
        </w:rPr>
        <w:t>anti-international</w:t>
      </w:r>
      <w:r w:rsidRPr="00B44AE7">
        <w:rPr>
          <w:sz w:val="16"/>
        </w:rPr>
        <w:t xml:space="preserve">, </w:t>
      </w:r>
      <w:r w:rsidRPr="00B44AE7">
        <w:rPr>
          <w:rStyle w:val="StyleUnderline"/>
        </w:rPr>
        <w:t>and anti-irenic.</w:t>
      </w:r>
      <w:r w:rsidRPr="00B44AE7">
        <w:rPr>
          <w:sz w:val="16"/>
        </w:rPr>
        <w:t xml:space="preserve">” These tendencies </w:t>
      </w:r>
      <w:r w:rsidRPr="00B44AE7">
        <w:rPr>
          <w:rStyle w:val="StyleUnderline"/>
        </w:rPr>
        <w:t>work</w:t>
      </w:r>
      <w:r w:rsidRPr="00B44AE7">
        <w:rPr>
          <w:sz w:val="16"/>
        </w:rPr>
        <w:t xml:space="preserve"> </w:t>
      </w:r>
      <w:r w:rsidRPr="00B44AE7">
        <w:rPr>
          <w:rStyle w:val="StyleUnderline"/>
        </w:rPr>
        <w:t>against the</w:t>
      </w:r>
      <w:r w:rsidRPr="00B44AE7">
        <w:rPr>
          <w:sz w:val="16"/>
        </w:rPr>
        <w:t xml:space="preserve"> “</w:t>
      </w:r>
      <w:r w:rsidRPr="00B44AE7">
        <w:rPr>
          <w:rStyle w:val="StyleUnderline"/>
        </w:rPr>
        <w:t>strong science</w:t>
      </w:r>
      <w:r w:rsidRPr="00B44AE7">
        <w:rPr>
          <w:sz w:val="16"/>
        </w:rPr>
        <w:t xml:space="preserve">, </w:t>
      </w:r>
      <w:r w:rsidRPr="00B44AE7">
        <w:rPr>
          <w:rStyle w:val="StyleUnderline"/>
        </w:rPr>
        <w:t>effective institutions</w:t>
      </w:r>
      <w:r w:rsidRPr="00B44AE7">
        <w:rPr>
          <w:sz w:val="16"/>
        </w:rPr>
        <w:t xml:space="preserve">, </w:t>
      </w:r>
      <w:r w:rsidRPr="00B44AE7">
        <w:rPr>
          <w:rStyle w:val="StyleUnderline"/>
        </w:rPr>
        <w:t>global engagement</w:t>
      </w:r>
      <w:r w:rsidRPr="00B44AE7">
        <w:rPr>
          <w:sz w:val="16"/>
        </w:rPr>
        <w:t xml:space="preserve">, </w:t>
      </w:r>
      <w:r w:rsidRPr="00B44AE7">
        <w:rPr>
          <w:rStyle w:val="StyleUnderline"/>
        </w:rPr>
        <w:t xml:space="preserve">and </w:t>
      </w:r>
      <w:r w:rsidRPr="009572FF">
        <w:rPr>
          <w:rStyle w:val="Emphasis"/>
          <w:highlight w:val="cyan"/>
        </w:rPr>
        <w:t>sense of coop</w:t>
      </w:r>
      <w:r w:rsidRPr="00B44AE7">
        <w:rPr>
          <w:rStyle w:val="Emphasis"/>
        </w:rPr>
        <w:t>eration and order</w:t>
      </w:r>
      <w:r w:rsidRPr="00B44AE7">
        <w:rPr>
          <w:sz w:val="16"/>
        </w:rPr>
        <w:t xml:space="preserve">” </w:t>
      </w:r>
      <w:r w:rsidRPr="009572FF">
        <w:rPr>
          <w:rStyle w:val="StyleUnderline"/>
          <w:highlight w:val="cyan"/>
        </w:rPr>
        <w:t xml:space="preserve">needed to </w:t>
      </w:r>
      <w:r w:rsidRPr="009572FF">
        <w:rPr>
          <w:rStyle w:val="Emphasis"/>
          <w:highlight w:val="cyan"/>
        </w:rPr>
        <w:t>mitigate existential</w:t>
      </w:r>
      <w:r w:rsidRPr="00B44AE7">
        <w:rPr>
          <w:rStyle w:val="Emphasis"/>
        </w:rPr>
        <w:t xml:space="preserve"> risks</w:t>
      </w:r>
      <w:r w:rsidRPr="00B44AE7">
        <w:rPr>
          <w:rStyle w:val="StyleUnderline"/>
        </w:rPr>
        <w:t xml:space="preserve"> </w:t>
      </w:r>
      <w:r w:rsidRPr="00B44AE7">
        <w:rPr>
          <w:sz w:val="16"/>
        </w:rPr>
        <w:t xml:space="preserve">(Leigh 2021, 182). </w:t>
      </w:r>
      <w:r w:rsidRPr="00B44AE7">
        <w:rPr>
          <w:rStyle w:val="StyleUnderline"/>
        </w:rPr>
        <w:t>A totalitarian system that was able to lock in all these</w:t>
      </w:r>
      <w:r w:rsidRPr="00B44AE7">
        <w:rPr>
          <w:sz w:val="16"/>
        </w:rPr>
        <w:t xml:space="preserve"> “</w:t>
      </w:r>
      <w:r w:rsidRPr="009572FF">
        <w:rPr>
          <w:rStyle w:val="Emphasis"/>
          <w:highlight w:val="cyan"/>
        </w:rPr>
        <w:t>anti</w:t>
      </w:r>
      <w:r w:rsidRPr="00B44AE7">
        <w:rPr>
          <w:sz w:val="16"/>
        </w:rPr>
        <w:t xml:space="preserve">-” </w:t>
      </w:r>
      <w:r w:rsidRPr="009572FF">
        <w:rPr>
          <w:rStyle w:val="StyleUnderline"/>
          <w:highlight w:val="cyan"/>
        </w:rPr>
        <w:t>values</w:t>
      </w:r>
      <w:r w:rsidRPr="00B44AE7">
        <w:rPr>
          <w:rStyle w:val="StyleUnderline"/>
        </w:rPr>
        <w:t xml:space="preserve"> </w:t>
      </w:r>
      <w:r w:rsidRPr="009572FF">
        <w:rPr>
          <w:rStyle w:val="StyleUnderline"/>
          <w:highlight w:val="cyan"/>
        </w:rPr>
        <w:t xml:space="preserve">would easily become an </w:t>
      </w:r>
      <w:r w:rsidRPr="009572FF">
        <w:rPr>
          <w:rStyle w:val="Emphasis"/>
          <w:highlight w:val="cyan"/>
        </w:rPr>
        <w:t>existential disaster</w:t>
      </w:r>
      <w:r w:rsidRPr="00B44AE7">
        <w:rPr>
          <w:sz w:val="16"/>
        </w:rPr>
        <w:t>.</w:t>
      </w:r>
    </w:p>
    <w:p w14:paraId="4B751960" w14:textId="77777777" w:rsidR="005055E9" w:rsidRDefault="005055E9" w:rsidP="005055E9">
      <w:pPr>
        <w:rPr>
          <w:sz w:val="16"/>
        </w:rPr>
      </w:pPr>
      <w:r w:rsidRPr="00B44AE7">
        <w:rPr>
          <w:rStyle w:val="StyleUnderline"/>
        </w:rPr>
        <w:t>Mitigating</w:t>
      </w:r>
      <w:r w:rsidRPr="00B44AE7">
        <w:rPr>
          <w:sz w:val="16"/>
        </w:rPr>
        <w:t xml:space="preserve"> the </w:t>
      </w:r>
      <w:r w:rsidRPr="00B44AE7">
        <w:rPr>
          <w:rStyle w:val="Emphasis"/>
        </w:rPr>
        <w:t>risks</w:t>
      </w:r>
      <w:r w:rsidRPr="00B44AE7">
        <w:rPr>
          <w:sz w:val="16"/>
        </w:rPr>
        <w:t xml:space="preserve"> </w:t>
      </w:r>
      <w:r w:rsidRPr="00B44AE7">
        <w:rPr>
          <w:rStyle w:val="StyleUnderline"/>
        </w:rPr>
        <w:t>of totalitarianism involves three core components</w:t>
      </w:r>
      <w:r w:rsidRPr="00B44AE7">
        <w:rPr>
          <w:sz w:val="16"/>
        </w:rPr>
        <w:t xml:space="preserve">: </w:t>
      </w:r>
      <w:r w:rsidRPr="00B44AE7">
        <w:rPr>
          <w:rStyle w:val="StyleUnderline"/>
        </w:rPr>
        <w:t>reducing</w:t>
      </w:r>
      <w:r w:rsidRPr="00B44AE7">
        <w:rPr>
          <w:sz w:val="16"/>
        </w:rPr>
        <w:t xml:space="preserve"> the </w:t>
      </w:r>
      <w:r w:rsidRPr="00B44AE7">
        <w:rPr>
          <w:rStyle w:val="StyleUnderline"/>
        </w:rPr>
        <w:t>likelihood</w:t>
      </w:r>
      <w:r w:rsidRPr="00B44AE7">
        <w:rPr>
          <w:sz w:val="16"/>
        </w:rPr>
        <w:t xml:space="preserve"> that a </w:t>
      </w:r>
      <w:r w:rsidRPr="009572FF">
        <w:rPr>
          <w:rStyle w:val="Emphasis"/>
          <w:highlight w:val="cyan"/>
        </w:rPr>
        <w:t>single</w:t>
      </w:r>
      <w:r w:rsidRPr="00B44AE7">
        <w:rPr>
          <w:rStyle w:val="Emphasis"/>
        </w:rPr>
        <w:t xml:space="preserve"> </w:t>
      </w:r>
      <w:r w:rsidRPr="009572FF">
        <w:rPr>
          <w:rStyle w:val="Emphasis"/>
          <w:highlight w:val="cyan"/>
        </w:rPr>
        <w:t>global totalitarian power</w:t>
      </w:r>
      <w:r w:rsidRPr="00B44AE7">
        <w:rPr>
          <w:rStyle w:val="StyleUnderline"/>
        </w:rPr>
        <w:t xml:space="preserve"> or several blocs rise and </w:t>
      </w:r>
      <w:r w:rsidRPr="009572FF">
        <w:rPr>
          <w:rStyle w:val="StyleUnderline"/>
          <w:highlight w:val="cyan"/>
        </w:rPr>
        <w:t>take</w:t>
      </w:r>
      <w:r w:rsidRPr="009572FF">
        <w:rPr>
          <w:sz w:val="16"/>
          <w:highlight w:val="cyan"/>
        </w:rPr>
        <w:t xml:space="preserve"> </w:t>
      </w:r>
      <w:r w:rsidRPr="009572FF">
        <w:rPr>
          <w:rStyle w:val="Emphasis"/>
          <w:highlight w:val="cyan"/>
        </w:rPr>
        <w:t>control</w:t>
      </w:r>
      <w:r w:rsidRPr="00B44AE7">
        <w:rPr>
          <w:sz w:val="16"/>
        </w:rPr>
        <w:t xml:space="preserve">, </w:t>
      </w:r>
      <w:r w:rsidRPr="009572FF">
        <w:rPr>
          <w:rStyle w:val="StyleUnderline"/>
          <w:highlight w:val="cyan"/>
        </w:rPr>
        <w:t>reducing</w:t>
      </w:r>
      <w:r w:rsidRPr="00B44AE7">
        <w:rPr>
          <w:sz w:val="16"/>
        </w:rPr>
        <w:t xml:space="preserve"> </w:t>
      </w:r>
      <w:r w:rsidRPr="009572FF">
        <w:rPr>
          <w:rStyle w:val="StyleUnderline"/>
          <w:highlight w:val="cyan"/>
        </w:rPr>
        <w:t xml:space="preserve">the likelihood that </w:t>
      </w:r>
      <w:r w:rsidRPr="009572FF">
        <w:rPr>
          <w:rStyle w:val="Emphasis"/>
          <w:highlight w:val="cyan"/>
        </w:rPr>
        <w:t>such regimes</w:t>
      </w:r>
      <w:r w:rsidRPr="00B44AE7">
        <w:rPr>
          <w:rStyle w:val="Emphasis"/>
        </w:rPr>
        <w:t xml:space="preserve"> </w:t>
      </w:r>
      <w:r w:rsidRPr="009572FF">
        <w:rPr>
          <w:rStyle w:val="StyleUnderline"/>
          <w:highlight w:val="cyan"/>
        </w:rPr>
        <w:t xml:space="preserve">become </w:t>
      </w:r>
      <w:r w:rsidRPr="009572FF">
        <w:rPr>
          <w:rStyle w:val="Emphasis"/>
          <w:highlight w:val="cyan"/>
        </w:rPr>
        <w:t>robust enough</w:t>
      </w:r>
      <w:r w:rsidRPr="009572FF">
        <w:rPr>
          <w:rStyle w:val="StyleUnderline"/>
          <w:highlight w:val="cyan"/>
        </w:rPr>
        <w:t xml:space="preserve"> to </w:t>
      </w:r>
      <w:r w:rsidRPr="009572FF">
        <w:rPr>
          <w:rStyle w:val="Emphasis"/>
          <w:highlight w:val="cyan"/>
        </w:rPr>
        <w:t>create a lock-in scenario</w:t>
      </w:r>
      <w:r w:rsidRPr="00B44AE7">
        <w:rPr>
          <w:rStyle w:val="Emphasis"/>
        </w:rPr>
        <w:t>,</w:t>
      </w:r>
      <w:r w:rsidRPr="00B44AE7">
        <w:rPr>
          <w:sz w:val="16"/>
        </w:rPr>
        <w:t xml:space="preserve"> and </w:t>
      </w:r>
      <w:r w:rsidRPr="00B44AE7">
        <w:rPr>
          <w:rStyle w:val="StyleUnderline"/>
        </w:rPr>
        <w:t>mitigating</w:t>
      </w:r>
      <w:r w:rsidRPr="00B44AE7">
        <w:rPr>
          <w:sz w:val="16"/>
        </w:rPr>
        <w:t xml:space="preserve"> </w:t>
      </w:r>
      <w:r w:rsidRPr="00B44AE7">
        <w:rPr>
          <w:rStyle w:val="StyleUnderline"/>
        </w:rPr>
        <w:t>the damage they could cause</w:t>
      </w:r>
      <w:r w:rsidRPr="00B44AE7">
        <w:rPr>
          <w:sz w:val="16"/>
        </w:rPr>
        <w:t>.</w:t>
      </w:r>
    </w:p>
    <w:p w14:paraId="665B6724" w14:textId="77777777" w:rsidR="005055E9" w:rsidRDefault="005055E9" w:rsidP="005055E9">
      <w:pPr>
        <w:pStyle w:val="Heading3"/>
      </w:pPr>
      <w:r>
        <w:lastRenderedPageBreak/>
        <w:t>2NC---Impact---T/C---GPW</w:t>
      </w:r>
    </w:p>
    <w:p w14:paraId="5B90C62A" w14:textId="77777777" w:rsidR="005055E9" w:rsidRPr="00B44AE7" w:rsidRDefault="005055E9" w:rsidP="005055E9">
      <w:pPr>
        <w:pStyle w:val="Heading4"/>
      </w:pPr>
      <w:r>
        <w:t xml:space="preserve">Loss of freedom of speech turns </w:t>
      </w:r>
      <w:r>
        <w:rPr>
          <w:u w:val="single"/>
        </w:rPr>
        <w:t>great power war</w:t>
      </w:r>
      <w:r>
        <w:t>.</w:t>
      </w:r>
    </w:p>
    <w:p w14:paraId="5C0F1D49" w14:textId="77777777" w:rsidR="005055E9" w:rsidRDefault="005055E9" w:rsidP="005055E9">
      <w:r>
        <w:t xml:space="preserve">Marie Davidsen </w:t>
      </w:r>
      <w:r w:rsidRPr="0091064A">
        <w:rPr>
          <w:rStyle w:val="Style13ptBold"/>
        </w:rPr>
        <w:t>Buhl 21</w:t>
      </w:r>
      <w:r>
        <w:t xml:space="preserve">, Fellow at Effective Altruism, “Towards a Longtermist Framework for Evaluating Democracy-Related Interventions”, Rethink Priorities, 7/28/2021, </w:t>
      </w:r>
      <w:r w:rsidRPr="000E446B">
        <w:t>https://rethinkpriorities.org/publications/towards-a-longtermist-framework-for-evaluating-democracy-related-interventions</w:t>
      </w:r>
      <w:r>
        <w:t>, kcab</w:t>
      </w:r>
    </w:p>
    <w:p w14:paraId="4AE3662A" w14:textId="77777777" w:rsidR="005055E9" w:rsidRPr="00B44AE7" w:rsidRDefault="005055E9" w:rsidP="005055E9">
      <w:pPr>
        <w:rPr>
          <w:sz w:val="16"/>
        </w:rPr>
      </w:pPr>
      <w:r w:rsidRPr="00B44AE7">
        <w:rPr>
          <w:sz w:val="16"/>
        </w:rPr>
        <w:t xml:space="preserve">As was </w:t>
      </w:r>
      <w:r w:rsidRPr="009572FF">
        <w:rPr>
          <w:rStyle w:val="StyleUnderline"/>
          <w:highlight w:val="cyan"/>
        </w:rPr>
        <w:t xml:space="preserve">the case of </w:t>
      </w:r>
      <w:r w:rsidRPr="009572FF">
        <w:rPr>
          <w:rStyle w:val="Emphasis"/>
          <w:highlight w:val="cyan"/>
        </w:rPr>
        <w:t>competitive democracy</w:t>
      </w:r>
      <w:r w:rsidRPr="00B44AE7">
        <w:rPr>
          <w:sz w:val="16"/>
        </w:rPr>
        <w:t xml:space="preserve">, our definition of </w:t>
      </w:r>
      <w:r w:rsidRPr="00B44AE7">
        <w:rPr>
          <w:rStyle w:val="StyleUnderline"/>
        </w:rPr>
        <w:t>liberalism</w:t>
      </w:r>
      <w:r w:rsidRPr="00B44AE7">
        <w:rPr>
          <w:sz w:val="16"/>
        </w:rPr>
        <w:t xml:space="preserve"> </w:t>
      </w:r>
      <w:r w:rsidRPr="00B44AE7">
        <w:rPr>
          <w:rStyle w:val="StyleUnderline"/>
        </w:rPr>
        <w:t>has the counterintuitive implication that a society can have a maximal level of liberalism even if it does not grant liberal rights to the majority of the population</w:t>
      </w:r>
      <w:r w:rsidRPr="00B44AE7">
        <w:rPr>
          <w:sz w:val="16"/>
        </w:rPr>
        <w:t xml:space="preserve"> (e.g., a society with liberal rights for property-owning white men, but there is little legal protection for other groups and a slave economy). However, we do not mean to say that such a society should be classified as a liberal democracy (see Appendix C), or even liberal in the everyday sense of the word.</w:t>
      </w:r>
    </w:p>
    <w:p w14:paraId="10D341A3" w14:textId="77777777" w:rsidR="005055E9" w:rsidRPr="00B44AE7" w:rsidRDefault="005055E9" w:rsidP="005055E9">
      <w:pPr>
        <w:rPr>
          <w:sz w:val="16"/>
        </w:rPr>
      </w:pPr>
      <w:r w:rsidRPr="00B44AE7">
        <w:rPr>
          <w:sz w:val="16"/>
        </w:rPr>
        <w:t>What low levels of liberalism might look like: Parliamentary sovereignty, tyranny of the majority, authoritarian democracy, totalitarianism.</w:t>
      </w:r>
    </w:p>
    <w:p w14:paraId="1389BEAB" w14:textId="77777777" w:rsidR="005055E9" w:rsidRPr="00B44AE7" w:rsidRDefault="005055E9" w:rsidP="005055E9">
      <w:pPr>
        <w:rPr>
          <w:rStyle w:val="StyleUnderline"/>
        </w:rPr>
      </w:pPr>
      <w:r w:rsidRPr="00B44AE7">
        <w:rPr>
          <w:rStyle w:val="StyleUnderline"/>
        </w:rPr>
        <w:t>Components</w:t>
      </w:r>
    </w:p>
    <w:p w14:paraId="26645F4B" w14:textId="77777777" w:rsidR="005055E9" w:rsidRPr="00B44AE7" w:rsidRDefault="005055E9" w:rsidP="005055E9">
      <w:pPr>
        <w:rPr>
          <w:sz w:val="16"/>
        </w:rPr>
      </w:pPr>
      <w:r w:rsidRPr="00B44AE7">
        <w:rPr>
          <w:sz w:val="16"/>
        </w:rPr>
        <w:t>Rule of law: Transparent laws, equality under the law, de facto law enforcement and access to legal remedy.</w:t>
      </w:r>
    </w:p>
    <w:p w14:paraId="73A88A6C" w14:textId="77777777" w:rsidR="005055E9" w:rsidRPr="00B44AE7" w:rsidRDefault="005055E9" w:rsidP="005055E9">
      <w:pPr>
        <w:rPr>
          <w:sz w:val="16"/>
        </w:rPr>
      </w:pPr>
      <w:r w:rsidRPr="00B44AE7">
        <w:rPr>
          <w:sz w:val="16"/>
        </w:rPr>
        <w:t>Checks and balances: There are institutions in place to restrain the power of governments, e.g., separation of powers.</w:t>
      </w:r>
    </w:p>
    <w:p w14:paraId="23D34AB2" w14:textId="77777777" w:rsidR="005055E9" w:rsidRPr="00B44AE7" w:rsidRDefault="005055E9" w:rsidP="005055E9">
      <w:pPr>
        <w:rPr>
          <w:sz w:val="16"/>
        </w:rPr>
      </w:pPr>
      <w:r w:rsidRPr="00B44AE7">
        <w:rPr>
          <w:sz w:val="16"/>
        </w:rPr>
        <w:t>Constitutional limits on government power to preserve civil rights, including freedom of conscience, religion, speech and assembly, and right to privacy.</w:t>
      </w:r>
    </w:p>
    <w:p w14:paraId="7BE55312" w14:textId="77777777" w:rsidR="005055E9" w:rsidRPr="00B44AE7" w:rsidRDefault="005055E9" w:rsidP="005055E9">
      <w:pPr>
        <w:rPr>
          <w:sz w:val="16"/>
        </w:rPr>
      </w:pPr>
      <w:r w:rsidRPr="00B44AE7">
        <w:rPr>
          <w:sz w:val="16"/>
        </w:rPr>
        <w:t>Minority rights.</w:t>
      </w:r>
    </w:p>
    <w:p w14:paraId="27B0D386" w14:textId="77777777" w:rsidR="005055E9" w:rsidRPr="00B44AE7" w:rsidRDefault="005055E9" w:rsidP="005055E9">
      <w:pPr>
        <w:rPr>
          <w:sz w:val="16"/>
        </w:rPr>
      </w:pPr>
      <w:r w:rsidRPr="00B44AE7">
        <w:rPr>
          <w:sz w:val="16"/>
        </w:rPr>
        <w:t>Pluralism: Toleration of many different opinions and ways of life.</w:t>
      </w:r>
    </w:p>
    <w:p w14:paraId="45AF8A6E" w14:textId="77777777" w:rsidR="005055E9" w:rsidRPr="00B44AE7" w:rsidRDefault="005055E9" w:rsidP="005055E9">
      <w:pPr>
        <w:rPr>
          <w:sz w:val="16"/>
        </w:rPr>
      </w:pPr>
      <w:r w:rsidRPr="00B44AE7">
        <w:rPr>
          <w:sz w:val="16"/>
        </w:rPr>
        <w:t>Liberal norms amongst the decision-making group (e.g., voters) and the representatives (e.g., support for liberalism).</w:t>
      </w:r>
    </w:p>
    <w:p w14:paraId="7A5E7420" w14:textId="77777777" w:rsidR="005055E9" w:rsidRPr="00B44AE7" w:rsidRDefault="005055E9" w:rsidP="005055E9">
      <w:pPr>
        <w:rPr>
          <w:sz w:val="16"/>
        </w:rPr>
      </w:pPr>
      <w:r w:rsidRPr="00B44AE7">
        <w:rPr>
          <w:sz w:val="16"/>
        </w:rPr>
        <w:t>Illustrative interventions related to this feature</w:t>
      </w:r>
    </w:p>
    <w:p w14:paraId="1499EB7C" w14:textId="77777777" w:rsidR="005055E9" w:rsidRPr="00B44AE7" w:rsidRDefault="005055E9" w:rsidP="005055E9">
      <w:pPr>
        <w:rPr>
          <w:sz w:val="16"/>
        </w:rPr>
      </w:pPr>
      <w:r w:rsidRPr="00B44AE7">
        <w:rPr>
          <w:sz w:val="16"/>
        </w:rPr>
        <w:t>(Note that we are not necessarily endorsing these interventions or organisations):</w:t>
      </w:r>
    </w:p>
    <w:p w14:paraId="6FEBB143" w14:textId="77777777" w:rsidR="005055E9" w:rsidRPr="00B44AE7" w:rsidRDefault="005055E9" w:rsidP="005055E9">
      <w:pPr>
        <w:rPr>
          <w:sz w:val="16"/>
        </w:rPr>
      </w:pPr>
      <w:r w:rsidRPr="00B44AE7">
        <w:rPr>
          <w:rStyle w:val="StyleUnderline"/>
        </w:rPr>
        <w:t>Preventing or prosecuting government corruption</w:t>
      </w:r>
      <w:r w:rsidRPr="00B44AE7">
        <w:rPr>
          <w:sz w:val="16"/>
        </w:rPr>
        <w:t>.</w:t>
      </w:r>
    </w:p>
    <w:p w14:paraId="3FFC408A" w14:textId="77777777" w:rsidR="005055E9" w:rsidRPr="00B44AE7" w:rsidRDefault="005055E9" w:rsidP="005055E9">
      <w:pPr>
        <w:rPr>
          <w:sz w:val="16"/>
        </w:rPr>
      </w:pPr>
      <w:r w:rsidRPr="009572FF">
        <w:rPr>
          <w:rStyle w:val="StyleUnderline"/>
          <w:highlight w:val="cyan"/>
        </w:rPr>
        <w:t>Prosecuting</w:t>
      </w:r>
      <w:r w:rsidRPr="00B44AE7">
        <w:rPr>
          <w:rStyle w:val="StyleUnderline"/>
        </w:rPr>
        <w:t xml:space="preserve"> </w:t>
      </w:r>
      <w:r w:rsidRPr="009572FF">
        <w:rPr>
          <w:rStyle w:val="Emphasis"/>
          <w:highlight w:val="cyan"/>
        </w:rPr>
        <w:t>human rights violations</w:t>
      </w:r>
      <w:r w:rsidRPr="00B44AE7">
        <w:rPr>
          <w:sz w:val="16"/>
        </w:rPr>
        <w:t>, e.g., via funding Amnesty International.</w:t>
      </w:r>
    </w:p>
    <w:p w14:paraId="4B44C8DF" w14:textId="77777777" w:rsidR="005055E9" w:rsidRPr="00B44AE7" w:rsidRDefault="005055E9" w:rsidP="005055E9">
      <w:pPr>
        <w:rPr>
          <w:sz w:val="16"/>
        </w:rPr>
      </w:pPr>
      <w:r w:rsidRPr="00B44AE7">
        <w:rPr>
          <w:sz w:val="16"/>
        </w:rPr>
        <w:t>Investigative journalism, e.g., the Global Investigative Journalism network (Hillebrandt, 2020).</w:t>
      </w:r>
    </w:p>
    <w:p w14:paraId="28DAEB94" w14:textId="77777777" w:rsidR="005055E9" w:rsidRPr="00B44AE7" w:rsidRDefault="005055E9" w:rsidP="005055E9">
      <w:pPr>
        <w:rPr>
          <w:sz w:val="16"/>
        </w:rPr>
      </w:pPr>
      <w:r w:rsidRPr="009572FF">
        <w:rPr>
          <w:rStyle w:val="StyleUnderline"/>
          <w:highlight w:val="cyan"/>
        </w:rPr>
        <w:t xml:space="preserve">Protecting </w:t>
      </w:r>
      <w:r w:rsidRPr="009572FF">
        <w:rPr>
          <w:rStyle w:val="Emphasis"/>
          <w:highlight w:val="cyan"/>
        </w:rPr>
        <w:t>freedom of press</w:t>
      </w:r>
      <w:r w:rsidRPr="00B44AE7">
        <w:rPr>
          <w:sz w:val="16"/>
        </w:rPr>
        <w:t xml:space="preserve">, e.g., </w:t>
      </w:r>
      <w:r w:rsidRPr="00B44AE7">
        <w:rPr>
          <w:rStyle w:val="StyleUnderline"/>
        </w:rPr>
        <w:t>The Reporters Committee for Freedom of the Press</w:t>
      </w:r>
      <w:r w:rsidRPr="00B44AE7">
        <w:rPr>
          <w:sz w:val="16"/>
        </w:rPr>
        <w:t xml:space="preserve"> (Hillebrandt, 2020).</w:t>
      </w:r>
    </w:p>
    <w:p w14:paraId="718C5B10" w14:textId="77777777" w:rsidR="005055E9" w:rsidRPr="00B44AE7" w:rsidRDefault="005055E9" w:rsidP="005055E9">
      <w:pPr>
        <w:rPr>
          <w:sz w:val="16"/>
        </w:rPr>
      </w:pPr>
      <w:r w:rsidRPr="00B44AE7">
        <w:rPr>
          <w:sz w:val="16"/>
        </w:rPr>
        <w:t>1.7 Inclusion</w:t>
      </w:r>
    </w:p>
    <w:p w14:paraId="308E6DE6" w14:textId="77777777" w:rsidR="005055E9" w:rsidRPr="00B44AE7" w:rsidRDefault="005055E9" w:rsidP="005055E9">
      <w:pPr>
        <w:rPr>
          <w:sz w:val="16"/>
        </w:rPr>
      </w:pPr>
      <w:r w:rsidRPr="00B44AE7">
        <w:rPr>
          <w:sz w:val="16"/>
        </w:rPr>
        <w:t>What is this feature?</w:t>
      </w:r>
    </w:p>
    <w:p w14:paraId="631AD869" w14:textId="77777777" w:rsidR="005055E9" w:rsidRPr="00B44AE7" w:rsidRDefault="005055E9" w:rsidP="005055E9">
      <w:pPr>
        <w:rPr>
          <w:sz w:val="16"/>
        </w:rPr>
      </w:pPr>
      <w:r w:rsidRPr="00B44AE7">
        <w:rPr>
          <w:rStyle w:val="StyleUnderline"/>
        </w:rPr>
        <w:t>Inclusion has two parts</w:t>
      </w:r>
      <w:r w:rsidRPr="00B44AE7">
        <w:rPr>
          <w:sz w:val="16"/>
        </w:rPr>
        <w:t>:</w:t>
      </w:r>
    </w:p>
    <w:p w14:paraId="17ED1567" w14:textId="77777777" w:rsidR="005055E9" w:rsidRPr="00B44AE7" w:rsidRDefault="005055E9" w:rsidP="005055E9">
      <w:pPr>
        <w:rPr>
          <w:sz w:val="16"/>
        </w:rPr>
      </w:pPr>
      <w:r w:rsidRPr="00B44AE7">
        <w:rPr>
          <w:sz w:val="16"/>
        </w:rPr>
        <w:t xml:space="preserve">(1) Most or all </w:t>
      </w:r>
      <w:r w:rsidRPr="00B44AE7">
        <w:rPr>
          <w:rStyle w:val="StyleUnderline"/>
        </w:rPr>
        <w:t xml:space="preserve">beings who are capable of participating in </w:t>
      </w:r>
      <w:r w:rsidRPr="009572FF">
        <w:rPr>
          <w:rStyle w:val="StyleUnderline"/>
          <w:highlight w:val="cyan"/>
        </w:rPr>
        <w:t>group decision-making</w:t>
      </w:r>
      <w:r w:rsidRPr="00B44AE7">
        <w:rPr>
          <w:rStyle w:val="StyleUnderline"/>
        </w:rPr>
        <w:t xml:space="preserve"> and </w:t>
      </w:r>
      <w:r w:rsidRPr="009572FF">
        <w:rPr>
          <w:rStyle w:val="StyleUnderline"/>
          <w:highlight w:val="cyan"/>
        </w:rPr>
        <w:t>are affected by</w:t>
      </w:r>
      <w:r w:rsidRPr="009572FF">
        <w:rPr>
          <w:sz w:val="16"/>
          <w:highlight w:val="cyan"/>
        </w:rPr>
        <w:t xml:space="preserve"> </w:t>
      </w:r>
      <w:r w:rsidRPr="009572FF">
        <w:rPr>
          <w:rStyle w:val="Emphasis"/>
          <w:highlight w:val="cyan"/>
        </w:rPr>
        <w:t>policy</w:t>
      </w:r>
      <w:r w:rsidRPr="00B44AE7">
        <w:rPr>
          <w:rStyle w:val="Emphasis"/>
        </w:rPr>
        <w:t xml:space="preserve"> </w:t>
      </w:r>
      <w:r w:rsidRPr="009572FF">
        <w:rPr>
          <w:rStyle w:val="Emphasis"/>
          <w:highlight w:val="cyan"/>
        </w:rPr>
        <w:t>decisions</w:t>
      </w:r>
      <w:r w:rsidRPr="00B44AE7">
        <w:rPr>
          <w:rStyle w:val="StyleUnderline"/>
        </w:rPr>
        <w:t xml:space="preserve"> </w:t>
      </w:r>
      <w:r w:rsidRPr="009572FF">
        <w:rPr>
          <w:rStyle w:val="StyleUnderline"/>
          <w:highlight w:val="cyan"/>
        </w:rPr>
        <w:t xml:space="preserve">are allowed to </w:t>
      </w:r>
      <w:r w:rsidRPr="009572FF">
        <w:rPr>
          <w:rStyle w:val="Emphasis"/>
          <w:highlight w:val="cyan"/>
        </w:rPr>
        <w:t>participate in group-decision-making</w:t>
      </w:r>
      <w:r w:rsidRPr="00B44AE7">
        <w:rPr>
          <w:sz w:val="16"/>
        </w:rPr>
        <w:t xml:space="preserve"> (i.e., most or all beings which are in both the decision-capable group and affected group are also in the decision-making group).</w:t>
      </w:r>
    </w:p>
    <w:p w14:paraId="7D5AE169" w14:textId="77777777" w:rsidR="005055E9" w:rsidRPr="00B44AE7" w:rsidRDefault="005055E9" w:rsidP="005055E9">
      <w:pPr>
        <w:rPr>
          <w:sz w:val="16"/>
        </w:rPr>
      </w:pPr>
      <w:r w:rsidRPr="00B44AE7">
        <w:rPr>
          <w:sz w:val="16"/>
        </w:rPr>
        <w:t xml:space="preserve">(2) The </w:t>
      </w:r>
      <w:r w:rsidRPr="009572FF">
        <w:rPr>
          <w:rStyle w:val="StyleUnderline"/>
          <w:highlight w:val="cyan"/>
        </w:rPr>
        <w:t>interests</w:t>
      </w:r>
      <w:r w:rsidRPr="00B44AE7">
        <w:rPr>
          <w:sz w:val="16"/>
        </w:rPr>
        <w:t xml:space="preserve"> </w:t>
      </w:r>
      <w:r w:rsidRPr="009572FF">
        <w:rPr>
          <w:rStyle w:val="StyleUnderline"/>
        </w:rPr>
        <w:t>of</w:t>
      </w:r>
      <w:r w:rsidRPr="00B44AE7">
        <w:rPr>
          <w:rStyle w:val="StyleUnderline"/>
        </w:rPr>
        <w:t xml:space="preserve"> most or all of the beings who are affected by policy decisions </w:t>
      </w:r>
      <w:r w:rsidRPr="009572FF">
        <w:rPr>
          <w:rStyle w:val="StyleUnderline"/>
          <w:highlight w:val="cyan"/>
        </w:rPr>
        <w:t xml:space="preserve">are </w:t>
      </w:r>
      <w:r w:rsidRPr="009572FF">
        <w:rPr>
          <w:rStyle w:val="Emphasis"/>
          <w:highlight w:val="cyan"/>
        </w:rPr>
        <w:t>taken into account</w:t>
      </w:r>
      <w:r w:rsidRPr="00B44AE7">
        <w:rPr>
          <w:rStyle w:val="Emphasis"/>
        </w:rPr>
        <w:t xml:space="preserve"> </w:t>
      </w:r>
      <w:r w:rsidRPr="009572FF">
        <w:rPr>
          <w:rStyle w:val="Emphasis"/>
          <w:highlight w:val="cyan"/>
        </w:rPr>
        <w:t>during</w:t>
      </w:r>
      <w:r w:rsidRPr="00B44AE7">
        <w:rPr>
          <w:rStyle w:val="Emphasis"/>
        </w:rPr>
        <w:t xml:space="preserve"> </w:t>
      </w:r>
      <w:r w:rsidRPr="009572FF">
        <w:rPr>
          <w:rStyle w:val="Emphasis"/>
          <w:highlight w:val="cyan"/>
        </w:rPr>
        <w:t>those decisions</w:t>
      </w:r>
      <w:r w:rsidRPr="00B44AE7">
        <w:rPr>
          <w:sz w:val="16"/>
        </w:rPr>
        <w:t xml:space="preserve"> (i.e., the moral circle includes most or all of the affected group).</w:t>
      </w:r>
    </w:p>
    <w:p w14:paraId="228686E9" w14:textId="77777777" w:rsidR="005055E9" w:rsidRPr="00B44AE7" w:rsidRDefault="005055E9" w:rsidP="005055E9">
      <w:pPr>
        <w:rPr>
          <w:sz w:val="16"/>
        </w:rPr>
      </w:pPr>
      <w:r w:rsidRPr="00B44AE7">
        <w:rPr>
          <w:rStyle w:val="StyleUnderline"/>
        </w:rPr>
        <w:t>Clarifications</w:t>
      </w:r>
      <w:r w:rsidRPr="00B44AE7">
        <w:rPr>
          <w:sz w:val="16"/>
        </w:rPr>
        <w:t>:</w:t>
      </w:r>
    </w:p>
    <w:p w14:paraId="1DF26599" w14:textId="77777777" w:rsidR="005055E9" w:rsidRPr="00B44AE7" w:rsidRDefault="005055E9" w:rsidP="005055E9">
      <w:pPr>
        <w:rPr>
          <w:sz w:val="16"/>
        </w:rPr>
      </w:pPr>
      <w:r w:rsidRPr="00B44AE7">
        <w:rPr>
          <w:rStyle w:val="StyleUnderline"/>
        </w:rPr>
        <w:lastRenderedPageBreak/>
        <w:t>Inclusion can be specified with respect to any of the features</w:t>
      </w:r>
      <w:r w:rsidRPr="00B44AE7">
        <w:rPr>
          <w:sz w:val="16"/>
        </w:rPr>
        <w:t xml:space="preserve">, e.g., </w:t>
      </w:r>
      <w:r w:rsidRPr="00B44AE7">
        <w:rPr>
          <w:rStyle w:val="StyleUnderline"/>
        </w:rPr>
        <w:t>inclusion with respect to competitive democracy might be high</w:t>
      </w:r>
      <w:r w:rsidRPr="00B44AE7">
        <w:rPr>
          <w:sz w:val="16"/>
        </w:rPr>
        <w:t xml:space="preserve"> (if there is universal suffrage) </w:t>
      </w:r>
      <w:r w:rsidRPr="00B44AE7">
        <w:rPr>
          <w:rStyle w:val="StyleUnderline"/>
        </w:rPr>
        <w:t>in the same society</w:t>
      </w:r>
      <w:r w:rsidRPr="00B44AE7">
        <w:rPr>
          <w:sz w:val="16"/>
        </w:rPr>
        <w:t xml:space="preserve">/institution </w:t>
      </w:r>
      <w:r w:rsidRPr="00B44AE7">
        <w:rPr>
          <w:rStyle w:val="StyleUnderline"/>
        </w:rPr>
        <w:t xml:space="preserve">where inclusion with respect to responsiveness is low </w:t>
      </w:r>
      <w:r w:rsidRPr="00B44AE7">
        <w:rPr>
          <w:sz w:val="16"/>
        </w:rPr>
        <w:t>(if the opinions of one group are systematically ignored when making actual policy decisions)[6:1].</w:t>
      </w:r>
    </w:p>
    <w:p w14:paraId="773066F6" w14:textId="77777777" w:rsidR="005055E9" w:rsidRPr="00B44AE7" w:rsidRDefault="005055E9" w:rsidP="005055E9">
      <w:pPr>
        <w:rPr>
          <w:sz w:val="16"/>
        </w:rPr>
      </w:pPr>
      <w:r w:rsidRPr="00B44AE7">
        <w:rPr>
          <w:rStyle w:val="StyleUnderline"/>
        </w:rPr>
        <w:t>A maximally inclusive society would be one in which the following conditions are</w:t>
      </w:r>
      <w:r w:rsidRPr="00B44AE7">
        <w:rPr>
          <w:sz w:val="16"/>
        </w:rPr>
        <w:t xml:space="preserve"> met:</w:t>
      </w:r>
    </w:p>
    <w:p w14:paraId="16EAD70B" w14:textId="77777777" w:rsidR="005055E9" w:rsidRPr="00B44AE7" w:rsidRDefault="005055E9" w:rsidP="005055E9">
      <w:pPr>
        <w:rPr>
          <w:rStyle w:val="StyleUnderline"/>
        </w:rPr>
      </w:pPr>
      <w:r w:rsidRPr="00B44AE7">
        <w:rPr>
          <w:sz w:val="16"/>
        </w:rPr>
        <w:t xml:space="preserve">The </w:t>
      </w:r>
      <w:r w:rsidRPr="00B44AE7">
        <w:rPr>
          <w:rStyle w:val="StyleUnderline"/>
        </w:rPr>
        <w:t>decision-making group</w:t>
      </w:r>
      <w:r w:rsidRPr="00B44AE7">
        <w:rPr>
          <w:sz w:val="16"/>
        </w:rPr>
        <w:t xml:space="preserve"> (e.g., voters) </w:t>
      </w:r>
      <w:r w:rsidRPr="00B44AE7">
        <w:rPr>
          <w:rStyle w:val="StyleUnderline"/>
        </w:rPr>
        <w:t>contains</w:t>
      </w:r>
      <w:r w:rsidRPr="00B44AE7">
        <w:rPr>
          <w:sz w:val="16"/>
        </w:rPr>
        <w:t xml:space="preserve"> all </w:t>
      </w:r>
      <w:r w:rsidRPr="00B44AE7">
        <w:rPr>
          <w:rStyle w:val="StyleUnderline"/>
        </w:rPr>
        <w:t>beings</w:t>
      </w:r>
      <w:r w:rsidRPr="00B44AE7">
        <w:rPr>
          <w:sz w:val="16"/>
        </w:rPr>
        <w:t xml:space="preserve"> </w:t>
      </w:r>
      <w:r w:rsidRPr="00B44AE7">
        <w:rPr>
          <w:rStyle w:val="StyleUnderline"/>
        </w:rPr>
        <w:t>who are both in the moral circle and are capable of decision-making</w:t>
      </w:r>
    </w:p>
    <w:p w14:paraId="4A487539" w14:textId="77777777" w:rsidR="005055E9" w:rsidRPr="00B44AE7" w:rsidRDefault="005055E9" w:rsidP="005055E9">
      <w:pPr>
        <w:rPr>
          <w:sz w:val="16"/>
        </w:rPr>
      </w:pPr>
      <w:r w:rsidRPr="00B44AE7">
        <w:rPr>
          <w:rStyle w:val="StyleUnderline"/>
        </w:rPr>
        <w:t>The moral circle includes everyone</w:t>
      </w:r>
      <w:r w:rsidRPr="00B44AE7">
        <w:rPr>
          <w:sz w:val="16"/>
        </w:rPr>
        <w:t xml:space="preserve"> in the </w:t>
      </w:r>
      <w:r w:rsidRPr="00B44AE7">
        <w:rPr>
          <w:rStyle w:val="StyleUnderline"/>
        </w:rPr>
        <w:t>affected</w:t>
      </w:r>
      <w:r w:rsidRPr="00B44AE7">
        <w:rPr>
          <w:sz w:val="16"/>
        </w:rPr>
        <w:t xml:space="preserve"> group.</w:t>
      </w:r>
    </w:p>
    <w:p w14:paraId="58C5D656" w14:textId="77777777" w:rsidR="005055E9" w:rsidRPr="00B44AE7" w:rsidRDefault="005055E9" w:rsidP="005055E9">
      <w:pPr>
        <w:rPr>
          <w:sz w:val="16"/>
        </w:rPr>
      </w:pPr>
      <w:r w:rsidRPr="00B44AE7">
        <w:rPr>
          <w:sz w:val="16"/>
        </w:rPr>
        <w:t>This has the implication that a maximally inclusive society would give voting rights and liberal rights to, for example, people in other countries, under-18s, felons and others who don’t currently have such rights in most liberal democracies.</w:t>
      </w:r>
    </w:p>
    <w:p w14:paraId="38BC77C9" w14:textId="77777777" w:rsidR="005055E9" w:rsidRPr="00B44AE7" w:rsidRDefault="005055E9" w:rsidP="005055E9">
      <w:pPr>
        <w:rPr>
          <w:sz w:val="16"/>
        </w:rPr>
      </w:pPr>
      <w:r w:rsidRPr="00B44AE7">
        <w:rPr>
          <w:sz w:val="16"/>
        </w:rPr>
        <w:t>What low levels of inclusion might look like: Aristocracy, limited franchise, no representation of non-voting beings.</w:t>
      </w:r>
    </w:p>
    <w:p w14:paraId="314C2BFE" w14:textId="77777777" w:rsidR="005055E9" w:rsidRPr="00B44AE7" w:rsidRDefault="005055E9" w:rsidP="005055E9">
      <w:pPr>
        <w:rPr>
          <w:sz w:val="16"/>
        </w:rPr>
      </w:pPr>
      <w:r w:rsidRPr="00B44AE7">
        <w:rPr>
          <w:sz w:val="16"/>
        </w:rPr>
        <w:t>Components</w:t>
      </w:r>
    </w:p>
    <w:p w14:paraId="52407E2C" w14:textId="77777777" w:rsidR="005055E9" w:rsidRPr="00B44AE7" w:rsidRDefault="005055E9" w:rsidP="005055E9">
      <w:pPr>
        <w:rPr>
          <w:sz w:val="16"/>
        </w:rPr>
      </w:pPr>
      <w:r w:rsidRPr="009572FF">
        <w:rPr>
          <w:rStyle w:val="StyleUnderline"/>
          <w:highlight w:val="cyan"/>
        </w:rPr>
        <w:t xml:space="preserve">Proportion of the population that has </w:t>
      </w:r>
      <w:r w:rsidRPr="009572FF">
        <w:rPr>
          <w:rStyle w:val="Emphasis"/>
          <w:highlight w:val="cyan"/>
        </w:rPr>
        <w:t>voting rights</w:t>
      </w:r>
      <w:r w:rsidRPr="009572FF">
        <w:rPr>
          <w:sz w:val="16"/>
          <w:highlight w:val="cyan"/>
        </w:rPr>
        <w:t xml:space="preserve">, </w:t>
      </w:r>
      <w:r w:rsidRPr="009572FF">
        <w:rPr>
          <w:rStyle w:val="Emphasis"/>
          <w:highlight w:val="cyan"/>
        </w:rPr>
        <w:t>liberal rights</w:t>
      </w:r>
      <w:r w:rsidRPr="00B44AE7">
        <w:rPr>
          <w:sz w:val="16"/>
        </w:rPr>
        <w:t xml:space="preserve">, </w:t>
      </w:r>
      <w:r w:rsidRPr="009572FF">
        <w:rPr>
          <w:rStyle w:val="Emphasis"/>
          <w:highlight w:val="cyan"/>
        </w:rPr>
        <w:t>etc</w:t>
      </w:r>
      <w:r w:rsidRPr="009572FF">
        <w:rPr>
          <w:sz w:val="16"/>
          <w:highlight w:val="cyan"/>
        </w:rPr>
        <w:t>.,</w:t>
      </w:r>
      <w:r w:rsidRPr="00B44AE7">
        <w:rPr>
          <w:sz w:val="16"/>
        </w:rPr>
        <w:t xml:space="preserve"> </w:t>
      </w:r>
      <w:r w:rsidRPr="009572FF">
        <w:rPr>
          <w:rStyle w:val="StyleUnderline"/>
          <w:highlight w:val="cyan"/>
        </w:rPr>
        <w:t>and</w:t>
      </w:r>
      <w:r w:rsidRPr="00B44AE7">
        <w:rPr>
          <w:rStyle w:val="StyleUnderline"/>
        </w:rPr>
        <w:t xml:space="preserve"> </w:t>
      </w:r>
      <w:r w:rsidRPr="009572FF">
        <w:rPr>
          <w:rStyle w:val="Emphasis"/>
          <w:highlight w:val="cyan"/>
        </w:rPr>
        <w:t>absence of barriers to those</w:t>
      </w:r>
      <w:r w:rsidRPr="00B44AE7">
        <w:rPr>
          <w:rStyle w:val="StyleUnderline"/>
        </w:rPr>
        <w:t xml:space="preserve"> </w:t>
      </w:r>
      <w:r w:rsidRPr="009572FF">
        <w:rPr>
          <w:rStyle w:val="StyleUnderline"/>
          <w:highlight w:val="cyan"/>
        </w:rPr>
        <w:t>rights being upheld in practice</w:t>
      </w:r>
      <w:r w:rsidRPr="009572FF">
        <w:rPr>
          <w:sz w:val="16"/>
          <w:highlight w:val="cyan"/>
        </w:rPr>
        <w:t>.</w:t>
      </w:r>
    </w:p>
    <w:p w14:paraId="0F354218" w14:textId="77777777" w:rsidR="005055E9" w:rsidRPr="00B44AE7" w:rsidRDefault="005055E9" w:rsidP="005055E9">
      <w:pPr>
        <w:rPr>
          <w:sz w:val="16"/>
        </w:rPr>
      </w:pPr>
      <w:r w:rsidRPr="00B44AE7">
        <w:rPr>
          <w:rStyle w:val="StyleUnderline"/>
        </w:rPr>
        <w:t>Representation</w:t>
      </w:r>
      <w:r w:rsidRPr="00B44AE7">
        <w:rPr>
          <w:sz w:val="16"/>
        </w:rPr>
        <w:t xml:space="preserve"> for the interests </w:t>
      </w:r>
      <w:r w:rsidRPr="00B44AE7">
        <w:rPr>
          <w:rStyle w:val="StyleUnderline"/>
        </w:rPr>
        <w:t>of non-voting beings</w:t>
      </w:r>
      <w:r w:rsidRPr="00B44AE7">
        <w:rPr>
          <w:sz w:val="16"/>
        </w:rPr>
        <w:t xml:space="preserve"> (e.g., through lobbying/interest groups, councils, official positions such as ministers, or just individual voters taking those beings’ interests into account)</w:t>
      </w:r>
    </w:p>
    <w:p w14:paraId="0935399C" w14:textId="77777777" w:rsidR="005055E9" w:rsidRPr="00B44AE7" w:rsidRDefault="005055E9" w:rsidP="005055E9">
      <w:pPr>
        <w:rPr>
          <w:sz w:val="16"/>
        </w:rPr>
      </w:pPr>
      <w:r w:rsidRPr="00B44AE7">
        <w:rPr>
          <w:rStyle w:val="StyleUnderline"/>
        </w:rPr>
        <w:t>Illustrative</w:t>
      </w:r>
      <w:r w:rsidRPr="00B44AE7">
        <w:rPr>
          <w:sz w:val="16"/>
        </w:rPr>
        <w:t xml:space="preserve"> </w:t>
      </w:r>
      <w:r w:rsidRPr="00B44AE7">
        <w:rPr>
          <w:rStyle w:val="StyleUnderline"/>
        </w:rPr>
        <w:t>interventions</w:t>
      </w:r>
      <w:r w:rsidRPr="00B44AE7">
        <w:rPr>
          <w:sz w:val="16"/>
        </w:rPr>
        <w:t xml:space="preserve"> related to this feature</w:t>
      </w:r>
    </w:p>
    <w:p w14:paraId="59EFD390" w14:textId="77777777" w:rsidR="005055E9" w:rsidRPr="00B44AE7" w:rsidRDefault="005055E9" w:rsidP="005055E9">
      <w:pPr>
        <w:rPr>
          <w:sz w:val="16"/>
        </w:rPr>
      </w:pPr>
      <w:r w:rsidRPr="00B44AE7">
        <w:rPr>
          <w:sz w:val="16"/>
        </w:rPr>
        <w:t>(Note that we are not necessarily endorsing these interventions or organisations):</w:t>
      </w:r>
    </w:p>
    <w:p w14:paraId="60941680" w14:textId="77777777" w:rsidR="005055E9" w:rsidRPr="00B44AE7" w:rsidRDefault="005055E9" w:rsidP="005055E9">
      <w:pPr>
        <w:rPr>
          <w:sz w:val="16"/>
        </w:rPr>
      </w:pPr>
      <w:r w:rsidRPr="00B44AE7">
        <w:rPr>
          <w:sz w:val="16"/>
        </w:rPr>
        <w:t>Widening the franchise, e.g., to 16-year-olds, felons, or non-citizen residents.</w:t>
      </w:r>
    </w:p>
    <w:p w14:paraId="2C300883" w14:textId="77777777" w:rsidR="005055E9" w:rsidRPr="00B44AE7" w:rsidRDefault="005055E9" w:rsidP="005055E9">
      <w:pPr>
        <w:rPr>
          <w:sz w:val="16"/>
        </w:rPr>
      </w:pPr>
      <w:r w:rsidRPr="00B44AE7">
        <w:rPr>
          <w:sz w:val="16"/>
        </w:rPr>
        <w:t>Protecting minority voting rights, e.g., preventing gerrymandering through redistricting (Hillebrandt, 2020).</w:t>
      </w:r>
    </w:p>
    <w:p w14:paraId="49C36587" w14:textId="77777777" w:rsidR="005055E9" w:rsidRPr="00B44AE7" w:rsidRDefault="005055E9" w:rsidP="005055E9">
      <w:pPr>
        <w:rPr>
          <w:sz w:val="16"/>
        </w:rPr>
      </w:pPr>
      <w:r w:rsidRPr="00B44AE7">
        <w:rPr>
          <w:sz w:val="16"/>
        </w:rPr>
        <w:t>Institutional reforms to represent future generations (see e.g., John &amp; MacAskill, 2020).</w:t>
      </w:r>
    </w:p>
    <w:p w14:paraId="681AC102" w14:textId="77777777" w:rsidR="005055E9" w:rsidRPr="00B44AE7" w:rsidRDefault="005055E9" w:rsidP="005055E9">
      <w:pPr>
        <w:rPr>
          <w:sz w:val="16"/>
        </w:rPr>
      </w:pPr>
      <w:r w:rsidRPr="00B44AE7">
        <w:rPr>
          <w:sz w:val="16"/>
        </w:rPr>
        <w:t>Interventions related to moral circle expansion.</w:t>
      </w:r>
    </w:p>
    <w:p w14:paraId="656B692D" w14:textId="77777777" w:rsidR="005055E9" w:rsidRPr="00B44AE7" w:rsidRDefault="005055E9" w:rsidP="005055E9">
      <w:pPr>
        <w:rPr>
          <w:sz w:val="16"/>
        </w:rPr>
      </w:pPr>
      <w:r w:rsidRPr="00B44AE7">
        <w:rPr>
          <w:sz w:val="16"/>
        </w:rPr>
        <w:t>2. Potential intermediate goals for longtermists</w:t>
      </w:r>
    </w:p>
    <w:p w14:paraId="64AEE26D" w14:textId="77777777" w:rsidR="005055E9" w:rsidRPr="00B44AE7" w:rsidRDefault="005055E9" w:rsidP="005055E9">
      <w:pPr>
        <w:rPr>
          <w:sz w:val="16"/>
        </w:rPr>
      </w:pPr>
      <w:r w:rsidRPr="00B44AE7">
        <w:rPr>
          <w:sz w:val="16"/>
        </w:rPr>
        <w:t>This section covers ways in which each of seven potential intermediate goals may:</w:t>
      </w:r>
    </w:p>
    <w:p w14:paraId="24314BD6" w14:textId="77777777" w:rsidR="005055E9" w:rsidRPr="00B44AE7" w:rsidRDefault="005055E9" w:rsidP="005055E9">
      <w:pPr>
        <w:rPr>
          <w:sz w:val="16"/>
        </w:rPr>
      </w:pPr>
      <w:r w:rsidRPr="00B44AE7">
        <w:rPr>
          <w:sz w:val="16"/>
        </w:rPr>
        <w:t>affect the long-term future</w:t>
      </w:r>
    </w:p>
    <w:p w14:paraId="12371B39" w14:textId="77777777" w:rsidR="005055E9" w:rsidRPr="00B44AE7" w:rsidRDefault="005055E9" w:rsidP="005055E9">
      <w:pPr>
        <w:rPr>
          <w:sz w:val="16"/>
        </w:rPr>
      </w:pPr>
      <w:r w:rsidRPr="00B44AE7">
        <w:rPr>
          <w:sz w:val="16"/>
        </w:rPr>
        <w:t>be affected by changes in a society’s level of the features of liberal democracy as discussed above.</w:t>
      </w:r>
    </w:p>
    <w:p w14:paraId="671C224F" w14:textId="77777777" w:rsidR="005055E9" w:rsidRPr="00B44AE7" w:rsidRDefault="005055E9" w:rsidP="005055E9">
      <w:pPr>
        <w:rPr>
          <w:sz w:val="16"/>
        </w:rPr>
      </w:pPr>
      <w:r w:rsidRPr="00B44AE7">
        <w:rPr>
          <w:sz w:val="16"/>
        </w:rPr>
        <w:t>A potential intermediate goal for longtermists is a goal we could pursue to potentially increase the value of the far future. Fulfilling a goal is not obviously of positive expected value; indeed, some intermediate goals may be ambiguous or negative for the far future. We cache out the costs and benefits of pursuing each goal into four broad categories: existential risk reduction, trajectory change, speeding up development and meta-longtermism[1:1]..</w:t>
      </w:r>
    </w:p>
    <w:p w14:paraId="3D5D3147" w14:textId="77777777" w:rsidR="005055E9" w:rsidRPr="00B44AE7" w:rsidRDefault="005055E9" w:rsidP="005055E9">
      <w:pPr>
        <w:rPr>
          <w:sz w:val="16"/>
        </w:rPr>
      </w:pPr>
      <w:r w:rsidRPr="00B44AE7">
        <w:rPr>
          <w:sz w:val="16"/>
        </w:rPr>
        <w:t xml:space="preserve">The </w:t>
      </w:r>
      <w:r w:rsidRPr="00B44AE7">
        <w:rPr>
          <w:rStyle w:val="StyleUnderline"/>
        </w:rPr>
        <w:t>potential intermediate goals</w:t>
      </w:r>
      <w:r w:rsidRPr="00B44AE7">
        <w:rPr>
          <w:sz w:val="16"/>
        </w:rPr>
        <w:t xml:space="preserve"> we identify are:</w:t>
      </w:r>
    </w:p>
    <w:p w14:paraId="3B383EF2" w14:textId="77777777" w:rsidR="005055E9" w:rsidRPr="00B44AE7" w:rsidRDefault="005055E9" w:rsidP="005055E9">
      <w:pPr>
        <w:rPr>
          <w:rStyle w:val="StyleUnderline"/>
        </w:rPr>
      </w:pPr>
      <w:r w:rsidRPr="009572FF">
        <w:rPr>
          <w:rStyle w:val="StyleUnderline"/>
          <w:highlight w:val="cyan"/>
        </w:rPr>
        <w:t xml:space="preserve">Reducing </w:t>
      </w:r>
      <w:r w:rsidRPr="009572FF">
        <w:rPr>
          <w:rStyle w:val="Emphasis"/>
          <w:highlight w:val="cyan"/>
        </w:rPr>
        <w:t>great power conflict</w:t>
      </w:r>
    </w:p>
    <w:p w14:paraId="77D38EB2" w14:textId="77777777" w:rsidR="005055E9" w:rsidRPr="00B44AE7" w:rsidRDefault="005055E9" w:rsidP="005055E9">
      <w:pPr>
        <w:rPr>
          <w:rStyle w:val="Emphasis"/>
        </w:rPr>
      </w:pPr>
      <w:r w:rsidRPr="009572FF">
        <w:rPr>
          <w:rStyle w:val="Emphasis"/>
          <w:highlight w:val="cyan"/>
        </w:rPr>
        <w:t>Intellectual progress</w:t>
      </w:r>
    </w:p>
    <w:p w14:paraId="0A163921" w14:textId="77777777" w:rsidR="005055E9" w:rsidRPr="00B44AE7" w:rsidRDefault="005055E9" w:rsidP="005055E9">
      <w:pPr>
        <w:rPr>
          <w:sz w:val="16"/>
        </w:rPr>
      </w:pPr>
      <w:r w:rsidRPr="00B44AE7">
        <w:rPr>
          <w:sz w:val="16"/>
        </w:rPr>
        <w:t>Moral circle expansion (</w:t>
      </w:r>
      <w:r w:rsidRPr="00B44AE7">
        <w:rPr>
          <w:rStyle w:val="StyleUnderline"/>
        </w:rPr>
        <w:t>MCE</w:t>
      </w:r>
      <w:r w:rsidRPr="00B44AE7">
        <w:rPr>
          <w:sz w:val="16"/>
        </w:rPr>
        <w:t>)</w:t>
      </w:r>
    </w:p>
    <w:p w14:paraId="119A6136" w14:textId="77777777" w:rsidR="005055E9" w:rsidRPr="00B44AE7" w:rsidRDefault="005055E9" w:rsidP="005055E9">
      <w:pPr>
        <w:rPr>
          <w:rStyle w:val="Emphasis"/>
        </w:rPr>
      </w:pPr>
      <w:r w:rsidRPr="009572FF">
        <w:rPr>
          <w:rStyle w:val="Emphasis"/>
          <w:highlight w:val="cyan"/>
        </w:rPr>
        <w:t>Economic growth</w:t>
      </w:r>
    </w:p>
    <w:p w14:paraId="6A900D43" w14:textId="77777777" w:rsidR="005055E9" w:rsidRPr="00B44AE7" w:rsidRDefault="005055E9" w:rsidP="005055E9">
      <w:pPr>
        <w:rPr>
          <w:rStyle w:val="Emphasis"/>
        </w:rPr>
      </w:pPr>
      <w:r w:rsidRPr="009572FF">
        <w:rPr>
          <w:rStyle w:val="Emphasis"/>
          <w:highlight w:val="cyan"/>
        </w:rPr>
        <w:t>Preventing authoritarianism</w:t>
      </w:r>
    </w:p>
    <w:p w14:paraId="3359A978" w14:textId="77777777" w:rsidR="005055E9" w:rsidRPr="00B44AE7" w:rsidRDefault="005055E9" w:rsidP="005055E9">
      <w:pPr>
        <w:rPr>
          <w:sz w:val="16"/>
        </w:rPr>
      </w:pPr>
      <w:r w:rsidRPr="009572FF">
        <w:rPr>
          <w:rStyle w:val="StyleUnderline"/>
          <w:highlight w:val="cyan"/>
        </w:rPr>
        <w:lastRenderedPageBreak/>
        <w:t>Preventing</w:t>
      </w:r>
      <w:r w:rsidRPr="009572FF">
        <w:rPr>
          <w:sz w:val="16"/>
          <w:highlight w:val="cyan"/>
        </w:rPr>
        <w:t xml:space="preserve"> </w:t>
      </w:r>
      <w:r w:rsidRPr="009572FF">
        <w:rPr>
          <w:rStyle w:val="StyleUnderline"/>
          <w:highlight w:val="cyan"/>
        </w:rPr>
        <w:t>infohazard</w:t>
      </w:r>
      <w:r w:rsidRPr="009572FF">
        <w:rPr>
          <w:sz w:val="16"/>
          <w:highlight w:val="cyan"/>
        </w:rPr>
        <w:t xml:space="preserve"> </w:t>
      </w:r>
      <w:r w:rsidRPr="009572FF">
        <w:rPr>
          <w:rStyle w:val="Emphasis"/>
          <w:highlight w:val="cyan"/>
        </w:rPr>
        <w:t>proliferation</w:t>
      </w:r>
    </w:p>
    <w:p w14:paraId="11C72A2D" w14:textId="77777777" w:rsidR="005055E9" w:rsidRPr="00B44AE7" w:rsidRDefault="005055E9" w:rsidP="005055E9">
      <w:pPr>
        <w:rPr>
          <w:rStyle w:val="StyleUnderline"/>
        </w:rPr>
      </w:pPr>
      <w:r w:rsidRPr="00B44AE7">
        <w:rPr>
          <w:rStyle w:val="StyleUnderline"/>
        </w:rPr>
        <w:t xml:space="preserve">Building effective </w:t>
      </w:r>
      <w:r w:rsidRPr="00B44AE7">
        <w:rPr>
          <w:rStyle w:val="Emphasis"/>
        </w:rPr>
        <w:t>altruism</w:t>
      </w:r>
    </w:p>
    <w:p w14:paraId="20A9C210" w14:textId="77777777" w:rsidR="005055E9" w:rsidRPr="00B44AE7" w:rsidRDefault="005055E9" w:rsidP="005055E9">
      <w:pPr>
        <w:rPr>
          <w:sz w:val="16"/>
        </w:rPr>
      </w:pPr>
      <w:r w:rsidRPr="00B44AE7">
        <w:rPr>
          <w:sz w:val="16"/>
        </w:rPr>
        <w:t>We chose these particular intermediate goals because they seemed (a) plausibly substantially affectable by some democracy-related interventions and (b) relatively clearly relevant to the long-term future. But the choice was somewhat arbitrary and partly for illustrative purposes; there are also other goals that meet those two criteria, and these seven are not necessarily the most important for evaluating a given democracy-related intervention. We elaborate on this in Section 4 (Directions for further research). Finally, we focus only on how features of democracy affect potential intermediate end goals. However, in reality there are likely bidirectional relationships and feedback loops, with some intermediate goals impacting particular features of democracy.</w:t>
      </w:r>
    </w:p>
    <w:p w14:paraId="2B869EC1" w14:textId="77777777" w:rsidR="005055E9" w:rsidRPr="00B44AE7" w:rsidRDefault="005055E9" w:rsidP="005055E9">
      <w:pPr>
        <w:rPr>
          <w:sz w:val="16"/>
        </w:rPr>
      </w:pPr>
      <w:r w:rsidRPr="00B44AE7">
        <w:rPr>
          <w:sz w:val="16"/>
        </w:rPr>
        <w:t xml:space="preserve">2.1 </w:t>
      </w:r>
      <w:r w:rsidRPr="009572FF">
        <w:rPr>
          <w:rStyle w:val="StyleUnderline"/>
          <w:highlight w:val="cyan"/>
        </w:rPr>
        <w:t xml:space="preserve">Reducing </w:t>
      </w:r>
      <w:r w:rsidRPr="009572FF">
        <w:rPr>
          <w:rStyle w:val="Emphasis"/>
          <w:highlight w:val="cyan"/>
        </w:rPr>
        <w:t>great power conflict</w:t>
      </w:r>
    </w:p>
    <w:p w14:paraId="66851BC4" w14:textId="77777777" w:rsidR="005055E9" w:rsidRPr="00B44AE7" w:rsidRDefault="005055E9" w:rsidP="005055E9">
      <w:pPr>
        <w:rPr>
          <w:sz w:val="16"/>
        </w:rPr>
      </w:pPr>
      <w:r w:rsidRPr="00B44AE7">
        <w:rPr>
          <w:sz w:val="16"/>
        </w:rPr>
        <w:t>What is this potential intermediate goal?</w:t>
      </w:r>
    </w:p>
    <w:p w14:paraId="1B871D40" w14:textId="77777777" w:rsidR="005055E9" w:rsidRPr="00B44AE7" w:rsidRDefault="005055E9" w:rsidP="005055E9">
      <w:pPr>
        <w:rPr>
          <w:sz w:val="16"/>
        </w:rPr>
      </w:pPr>
      <w:r w:rsidRPr="00B44AE7">
        <w:rPr>
          <w:sz w:val="16"/>
        </w:rPr>
        <w:t>Reducing the probability of conflict between major powers - e.g., China and the USA.</w:t>
      </w:r>
    </w:p>
    <w:p w14:paraId="2979DB12" w14:textId="77777777" w:rsidR="005055E9" w:rsidRPr="00B44AE7" w:rsidRDefault="005055E9" w:rsidP="005055E9">
      <w:pPr>
        <w:rPr>
          <w:sz w:val="16"/>
        </w:rPr>
      </w:pPr>
      <w:r w:rsidRPr="00B44AE7">
        <w:rPr>
          <w:sz w:val="16"/>
        </w:rPr>
        <w:t>What are some ways great power conflict might affect the long-term future?</w:t>
      </w:r>
    </w:p>
    <w:p w14:paraId="42D60B92" w14:textId="77777777" w:rsidR="005055E9" w:rsidRPr="00B44AE7" w:rsidRDefault="005055E9" w:rsidP="005055E9">
      <w:pPr>
        <w:rPr>
          <w:sz w:val="16"/>
        </w:rPr>
      </w:pPr>
      <w:r w:rsidRPr="00B44AE7">
        <w:rPr>
          <w:rStyle w:val="Emphasis"/>
        </w:rPr>
        <w:t>Existential risk reduction</w:t>
      </w:r>
      <w:r w:rsidRPr="00B44AE7">
        <w:rPr>
          <w:rStyle w:val="StyleUnderline"/>
        </w:rPr>
        <w:t xml:space="preserve"> and trajectory change</w:t>
      </w:r>
      <w:r w:rsidRPr="00B44AE7">
        <w:rPr>
          <w:sz w:val="16"/>
        </w:rPr>
        <w:t xml:space="preserve">: </w:t>
      </w:r>
      <w:r w:rsidRPr="00B44AE7">
        <w:rPr>
          <w:rStyle w:val="StyleUnderline"/>
        </w:rPr>
        <w:t>Great power conflict is often seen as an existential risk factor.</w:t>
      </w:r>
      <w:r w:rsidRPr="00B44AE7">
        <w:rPr>
          <w:sz w:val="16"/>
        </w:rPr>
        <w:t xml:space="preserve"> That is, </w:t>
      </w:r>
      <w:r w:rsidRPr="009572FF">
        <w:rPr>
          <w:rStyle w:val="StyleUnderline"/>
          <w:highlight w:val="cyan"/>
        </w:rPr>
        <w:t xml:space="preserve">it increases the probability of </w:t>
      </w:r>
      <w:r w:rsidRPr="009572FF">
        <w:rPr>
          <w:rStyle w:val="Emphasis"/>
          <w:highlight w:val="cyan"/>
        </w:rPr>
        <w:t>existential catastrophes</w:t>
      </w:r>
      <w:r w:rsidRPr="00B44AE7">
        <w:rPr>
          <w:rStyle w:val="StyleUnderline"/>
        </w:rPr>
        <w:t xml:space="preserve"> indirectly rather than directly</w:t>
      </w:r>
      <w:r w:rsidRPr="00B44AE7">
        <w:rPr>
          <w:sz w:val="16"/>
        </w:rPr>
        <w:t xml:space="preserve">. This operates through multiple mechanisms - for instance, </w:t>
      </w:r>
      <w:r w:rsidRPr="00B44AE7">
        <w:rPr>
          <w:rStyle w:val="StyleUnderline"/>
        </w:rPr>
        <w:t xml:space="preserve">great power conflict might increase the probability of an </w:t>
      </w:r>
      <w:r w:rsidRPr="00B44AE7">
        <w:rPr>
          <w:rStyle w:val="Emphasis"/>
        </w:rPr>
        <w:t>AI arms race</w:t>
      </w:r>
      <w:r w:rsidRPr="00B44AE7">
        <w:rPr>
          <w:sz w:val="16"/>
        </w:rPr>
        <w:t xml:space="preserve">, </w:t>
      </w:r>
      <w:r w:rsidRPr="009572FF">
        <w:rPr>
          <w:rStyle w:val="StyleUnderline"/>
          <w:highlight w:val="cyan"/>
        </w:rPr>
        <w:t xml:space="preserve">make </w:t>
      </w:r>
      <w:r w:rsidRPr="009572FF">
        <w:rPr>
          <w:rStyle w:val="Emphasis"/>
          <w:highlight w:val="cyan"/>
        </w:rPr>
        <w:t>nuclear war more likely</w:t>
      </w:r>
      <w:r w:rsidRPr="00B44AE7">
        <w:rPr>
          <w:sz w:val="16"/>
        </w:rPr>
        <w:t xml:space="preserve">, or </w:t>
      </w:r>
      <w:r w:rsidRPr="009572FF">
        <w:rPr>
          <w:rStyle w:val="StyleUnderline"/>
          <w:highlight w:val="cyan"/>
        </w:rPr>
        <w:t xml:space="preserve">make </w:t>
      </w:r>
      <w:r w:rsidRPr="009572FF">
        <w:rPr>
          <w:rStyle w:val="Emphasis"/>
          <w:highlight w:val="cyan"/>
        </w:rPr>
        <w:t>global co-operation</w:t>
      </w:r>
      <w:r w:rsidRPr="009572FF">
        <w:rPr>
          <w:rStyle w:val="StyleUnderline"/>
          <w:highlight w:val="cyan"/>
        </w:rPr>
        <w:t xml:space="preserve"> on </w:t>
      </w:r>
      <w:r w:rsidRPr="009572FF">
        <w:rPr>
          <w:rStyle w:val="Emphasis"/>
          <w:highlight w:val="cyan"/>
        </w:rPr>
        <w:t>various existential risks</w:t>
      </w:r>
      <w:r w:rsidRPr="00B44AE7">
        <w:rPr>
          <w:rStyle w:val="Emphasis"/>
        </w:rPr>
        <w:t xml:space="preserve"> </w:t>
      </w:r>
      <w:r w:rsidRPr="009572FF">
        <w:rPr>
          <w:rStyle w:val="Emphasis"/>
          <w:highlight w:val="cyan"/>
        </w:rPr>
        <w:t>harder</w:t>
      </w:r>
      <w:r w:rsidRPr="00B44AE7">
        <w:rPr>
          <w:sz w:val="16"/>
        </w:rPr>
        <w:t xml:space="preserve">[9]. Thus, </w:t>
      </w:r>
      <w:r w:rsidRPr="00B44AE7">
        <w:rPr>
          <w:rStyle w:val="StyleUnderline"/>
        </w:rPr>
        <w:t>reducing the likelihood of great power conflict could reduce existential ris</w:t>
      </w:r>
      <w:r w:rsidRPr="00B44AE7">
        <w:rPr>
          <w:sz w:val="16"/>
        </w:rPr>
        <w:t>k. Additionally, conflict between great powers could alter the global hegemony, changing humanity's long-run trajectory. Whether this is positive or negative depends on the particular trajectory change.</w:t>
      </w:r>
    </w:p>
    <w:p w14:paraId="2886A533" w14:textId="77777777" w:rsidR="005055E9" w:rsidRPr="00B44AE7" w:rsidRDefault="005055E9" w:rsidP="005055E9">
      <w:pPr>
        <w:rPr>
          <w:sz w:val="16"/>
        </w:rPr>
      </w:pPr>
      <w:r w:rsidRPr="00B44AE7">
        <w:rPr>
          <w:sz w:val="16"/>
        </w:rPr>
        <w:t xml:space="preserve">What are some ways </w:t>
      </w:r>
      <w:r w:rsidRPr="00B44AE7">
        <w:rPr>
          <w:rStyle w:val="StyleUnderline"/>
        </w:rPr>
        <w:t>democracy might affect great power conflict</w:t>
      </w:r>
      <w:r w:rsidRPr="00B44AE7">
        <w:rPr>
          <w:sz w:val="16"/>
        </w:rPr>
        <w:t>?</w:t>
      </w:r>
    </w:p>
    <w:p w14:paraId="507C621A" w14:textId="77777777" w:rsidR="005055E9" w:rsidRPr="00B44AE7" w:rsidRDefault="005055E9" w:rsidP="005055E9">
      <w:pPr>
        <w:rPr>
          <w:sz w:val="16"/>
        </w:rPr>
      </w:pPr>
      <w:r w:rsidRPr="009572FF">
        <w:rPr>
          <w:rStyle w:val="StyleUnderline"/>
          <w:highlight w:val="cyan"/>
        </w:rPr>
        <w:t>Democracies</w:t>
      </w:r>
      <w:r w:rsidRPr="00B44AE7">
        <w:rPr>
          <w:sz w:val="16"/>
        </w:rPr>
        <w:t xml:space="preserve"> have historically </w:t>
      </w:r>
      <w:r w:rsidRPr="009572FF">
        <w:rPr>
          <w:rStyle w:val="Emphasis"/>
          <w:highlight w:val="cyan"/>
        </w:rPr>
        <w:t>engaged in war less often</w:t>
      </w:r>
      <w:r w:rsidRPr="00B44AE7">
        <w:rPr>
          <w:rStyle w:val="StyleUnderline"/>
        </w:rPr>
        <w:t xml:space="preserve"> than </w:t>
      </w:r>
      <w:r w:rsidRPr="00B44AE7">
        <w:rPr>
          <w:rStyle w:val="Emphasis"/>
        </w:rPr>
        <w:t>non-democracies</w:t>
      </w:r>
      <w:r w:rsidRPr="00B44AE7">
        <w:rPr>
          <w:sz w:val="16"/>
        </w:rPr>
        <w:t xml:space="preserve">. This may be mere correlation (e.g., it may be confounded by GDP). But proponents of democratic peace theory argue that the correlation is in fact causal. Below, </w:t>
      </w:r>
      <w:r w:rsidRPr="00B44AE7">
        <w:rPr>
          <w:rStyle w:val="StyleUnderline"/>
        </w:rPr>
        <w:t>we briefly overview some possible</w:t>
      </w:r>
      <w:r w:rsidRPr="00B44AE7">
        <w:rPr>
          <w:sz w:val="16"/>
        </w:rPr>
        <w:t xml:space="preserve">, </w:t>
      </w:r>
      <w:r w:rsidRPr="00B44AE7">
        <w:rPr>
          <w:rStyle w:val="StyleUnderline"/>
        </w:rPr>
        <w:t>speculative ways in which various features of liberal democracy might indeed reduce the likelihood of war</w:t>
      </w:r>
      <w:r w:rsidRPr="00B44AE7">
        <w:rPr>
          <w:sz w:val="16"/>
        </w:rPr>
        <w:t>.</w:t>
      </w:r>
    </w:p>
    <w:p w14:paraId="4ECC71B6" w14:textId="77777777" w:rsidR="005055E9" w:rsidRPr="00B44AE7" w:rsidRDefault="005055E9" w:rsidP="005055E9">
      <w:pPr>
        <w:rPr>
          <w:sz w:val="16"/>
        </w:rPr>
      </w:pPr>
      <w:r w:rsidRPr="00B44AE7">
        <w:rPr>
          <w:rStyle w:val="StyleUnderline"/>
        </w:rPr>
        <w:t>Competitive democracy</w:t>
      </w:r>
      <w:r w:rsidRPr="00B44AE7">
        <w:rPr>
          <w:sz w:val="16"/>
        </w:rPr>
        <w:t xml:space="preserve">, </w:t>
      </w:r>
      <w:r w:rsidRPr="00B44AE7">
        <w:rPr>
          <w:rStyle w:val="StyleUnderline"/>
        </w:rPr>
        <w:t>responsiveness</w:t>
      </w:r>
      <w:r w:rsidRPr="00B44AE7">
        <w:rPr>
          <w:sz w:val="16"/>
        </w:rPr>
        <w:t xml:space="preserve">, </w:t>
      </w:r>
      <w:r w:rsidRPr="00B44AE7">
        <w:rPr>
          <w:rStyle w:val="StyleUnderline"/>
        </w:rPr>
        <w:t>participation</w:t>
      </w:r>
      <w:r w:rsidRPr="00B44AE7">
        <w:rPr>
          <w:sz w:val="16"/>
        </w:rPr>
        <w:t xml:space="preserve"> </w:t>
      </w:r>
      <w:r w:rsidRPr="00B44AE7">
        <w:rPr>
          <w:rStyle w:val="StyleUnderline"/>
        </w:rPr>
        <w:t>and accuracy</w:t>
      </w:r>
      <w:r w:rsidRPr="00B44AE7">
        <w:rPr>
          <w:sz w:val="16"/>
        </w:rPr>
        <w:t xml:space="preserve">: </w:t>
      </w:r>
      <w:r w:rsidRPr="00B44AE7">
        <w:rPr>
          <w:rStyle w:val="StyleUnderline"/>
        </w:rPr>
        <w:t>Leaders</w:t>
      </w:r>
      <w:r w:rsidRPr="00B44AE7">
        <w:rPr>
          <w:sz w:val="16"/>
        </w:rPr>
        <w:t xml:space="preserve"> in countries high in these features </w:t>
      </w:r>
      <w:r w:rsidRPr="00B44AE7">
        <w:rPr>
          <w:rStyle w:val="StyleUnderline"/>
        </w:rPr>
        <w:t>must follow the demands of voters more closely</w:t>
      </w:r>
      <w:r w:rsidRPr="00B44AE7">
        <w:rPr>
          <w:sz w:val="16"/>
        </w:rPr>
        <w:t xml:space="preserve">, </w:t>
      </w:r>
      <w:r w:rsidRPr="00B44AE7">
        <w:rPr>
          <w:rStyle w:val="StyleUnderline"/>
        </w:rPr>
        <w:t xml:space="preserve">in order to be </w:t>
      </w:r>
      <w:r w:rsidRPr="00B44AE7">
        <w:rPr>
          <w:rStyle w:val="Emphasis"/>
        </w:rPr>
        <w:t>re-elected</w:t>
      </w:r>
      <w:r w:rsidRPr="00B44AE7">
        <w:rPr>
          <w:sz w:val="16"/>
        </w:rPr>
        <w:t xml:space="preserve">. </w:t>
      </w:r>
      <w:r w:rsidRPr="00B44AE7">
        <w:rPr>
          <w:rStyle w:val="StyleUnderline"/>
        </w:rPr>
        <w:t>That</w:t>
      </w:r>
      <w:r w:rsidRPr="00B44AE7">
        <w:rPr>
          <w:sz w:val="16"/>
        </w:rPr>
        <w:t xml:space="preserve"> </w:t>
      </w:r>
      <w:r w:rsidRPr="00B44AE7">
        <w:rPr>
          <w:rStyle w:val="Emphasis"/>
        </w:rPr>
        <w:t>increases</w:t>
      </w:r>
      <w:r w:rsidRPr="00B44AE7">
        <w:rPr>
          <w:sz w:val="16"/>
        </w:rPr>
        <w:t xml:space="preserve"> </w:t>
      </w:r>
      <w:r w:rsidRPr="00B44AE7">
        <w:rPr>
          <w:rStyle w:val="StyleUnderline"/>
        </w:rPr>
        <w:t>the</w:t>
      </w:r>
      <w:r w:rsidRPr="00B44AE7">
        <w:rPr>
          <w:sz w:val="16"/>
        </w:rPr>
        <w:t xml:space="preserve"> </w:t>
      </w:r>
      <w:r w:rsidRPr="00B44AE7">
        <w:rPr>
          <w:rStyle w:val="Emphasis"/>
        </w:rPr>
        <w:t>influence of public</w:t>
      </w:r>
      <w:r w:rsidRPr="00B44AE7">
        <w:rPr>
          <w:rStyle w:val="StyleUnderline"/>
        </w:rPr>
        <w:t xml:space="preserve"> </w:t>
      </w:r>
      <w:r w:rsidRPr="00B44AE7">
        <w:rPr>
          <w:rStyle w:val="Emphasis"/>
        </w:rPr>
        <w:t>opinion</w:t>
      </w:r>
      <w:r w:rsidRPr="00B44AE7">
        <w:rPr>
          <w:rStyle w:val="StyleUnderline"/>
        </w:rPr>
        <w:t xml:space="preserve"> on </w:t>
      </w:r>
      <w:r w:rsidRPr="00B44AE7">
        <w:rPr>
          <w:rStyle w:val="Emphasis"/>
        </w:rPr>
        <w:t>policy decisions</w:t>
      </w:r>
      <w:r w:rsidRPr="00B44AE7">
        <w:rPr>
          <w:sz w:val="16"/>
        </w:rPr>
        <w:t xml:space="preserve">, </w:t>
      </w:r>
      <w:r w:rsidRPr="00B44AE7">
        <w:rPr>
          <w:rStyle w:val="StyleUnderline"/>
        </w:rPr>
        <w:t>such as in decisions on conflict</w:t>
      </w:r>
      <w:r w:rsidRPr="00B44AE7">
        <w:rPr>
          <w:sz w:val="16"/>
        </w:rPr>
        <w:t>. Therefore</w:t>
      </w:r>
      <w:r w:rsidRPr="009572FF">
        <w:rPr>
          <w:sz w:val="16"/>
          <w:highlight w:val="cyan"/>
        </w:rPr>
        <w:t xml:space="preserve">, </w:t>
      </w:r>
      <w:r w:rsidRPr="009572FF">
        <w:rPr>
          <w:rStyle w:val="StyleUnderline"/>
          <w:highlight w:val="cyan"/>
        </w:rPr>
        <w:t>if voters</w:t>
      </w:r>
      <w:r w:rsidRPr="00B44AE7">
        <w:rPr>
          <w:rStyle w:val="StyleUnderline"/>
        </w:rPr>
        <w:t xml:space="preserve"> </w:t>
      </w:r>
      <w:r w:rsidRPr="009572FF">
        <w:rPr>
          <w:rStyle w:val="StyleUnderline"/>
          <w:highlight w:val="cyan"/>
        </w:rPr>
        <w:t>are more averse to</w:t>
      </w:r>
      <w:r w:rsidRPr="00B44AE7">
        <w:rPr>
          <w:rStyle w:val="StyleUnderline"/>
        </w:rPr>
        <w:t xml:space="preserve"> </w:t>
      </w:r>
      <w:r w:rsidRPr="009572FF">
        <w:rPr>
          <w:rStyle w:val="StyleUnderline"/>
          <w:highlight w:val="cyan"/>
        </w:rPr>
        <w:t>war than leaders</w:t>
      </w:r>
      <w:r w:rsidRPr="00B44AE7">
        <w:rPr>
          <w:rStyle w:val="StyleUnderline"/>
        </w:rPr>
        <w:t xml:space="preserve"> </w:t>
      </w:r>
      <w:r w:rsidRPr="009572FF">
        <w:rPr>
          <w:rStyle w:val="StyleUnderline"/>
          <w:highlight w:val="cyan"/>
        </w:rPr>
        <w:t>are</w:t>
      </w:r>
      <w:r w:rsidRPr="009572FF">
        <w:rPr>
          <w:sz w:val="16"/>
        </w:rPr>
        <w:t>,</w:t>
      </w:r>
      <w:r w:rsidRPr="00B44AE7">
        <w:rPr>
          <w:sz w:val="16"/>
        </w:rPr>
        <w:t xml:space="preserve"> </w:t>
      </w:r>
      <w:r w:rsidRPr="009572FF">
        <w:rPr>
          <w:rStyle w:val="StyleUnderline"/>
          <w:highlight w:val="cyan"/>
        </w:rPr>
        <w:t xml:space="preserve">increasing </w:t>
      </w:r>
      <w:r w:rsidRPr="009572FF">
        <w:rPr>
          <w:rStyle w:val="Emphasis"/>
          <w:highlight w:val="cyan"/>
        </w:rPr>
        <w:t>competitive democracy</w:t>
      </w:r>
      <w:r w:rsidRPr="00B44AE7">
        <w:rPr>
          <w:sz w:val="16"/>
        </w:rPr>
        <w:t xml:space="preserve">, </w:t>
      </w:r>
      <w:r w:rsidRPr="009572FF">
        <w:rPr>
          <w:rStyle w:val="Emphasis"/>
          <w:highlight w:val="cyan"/>
        </w:rPr>
        <w:t>responsiveness</w:t>
      </w:r>
      <w:r w:rsidRPr="00B44AE7">
        <w:rPr>
          <w:sz w:val="16"/>
        </w:rPr>
        <w:t xml:space="preserve">, </w:t>
      </w:r>
      <w:r w:rsidRPr="009572FF">
        <w:rPr>
          <w:rStyle w:val="Emphasis"/>
          <w:highlight w:val="cyan"/>
        </w:rPr>
        <w:t>participation</w:t>
      </w:r>
      <w:r w:rsidRPr="00B44AE7">
        <w:rPr>
          <w:sz w:val="16"/>
        </w:rPr>
        <w:t xml:space="preserve">, and </w:t>
      </w:r>
      <w:r w:rsidRPr="009572FF">
        <w:rPr>
          <w:rStyle w:val="StyleUnderline"/>
          <w:highlight w:val="cyan"/>
        </w:rPr>
        <w:t>accuracy</w:t>
      </w:r>
      <w:r w:rsidRPr="00B44AE7">
        <w:rPr>
          <w:rStyle w:val="StyleUnderline"/>
        </w:rPr>
        <w:t xml:space="preserve"> would</w:t>
      </w:r>
      <w:r w:rsidRPr="00B44AE7">
        <w:rPr>
          <w:sz w:val="16"/>
        </w:rPr>
        <w:t xml:space="preserve">, </w:t>
      </w:r>
      <w:r w:rsidRPr="00B44AE7">
        <w:rPr>
          <w:rStyle w:val="StyleUnderline"/>
        </w:rPr>
        <w:t>all else equal</w:t>
      </w:r>
      <w:r w:rsidRPr="00B44AE7">
        <w:rPr>
          <w:sz w:val="16"/>
        </w:rPr>
        <w:t xml:space="preserve">, </w:t>
      </w:r>
      <w:r w:rsidRPr="00B44AE7">
        <w:rPr>
          <w:rStyle w:val="StyleUnderline"/>
        </w:rPr>
        <w:t>make war</w:t>
      </w:r>
      <w:r w:rsidRPr="00B44AE7">
        <w:rPr>
          <w:sz w:val="16"/>
        </w:rPr>
        <w:t xml:space="preserve"> (including great power conflict) </w:t>
      </w:r>
      <w:r w:rsidRPr="009572FF">
        <w:rPr>
          <w:rStyle w:val="StyleUnderline"/>
          <w:highlight w:val="cyan"/>
        </w:rPr>
        <w:t>less</w:t>
      </w:r>
      <w:r w:rsidRPr="00B44AE7">
        <w:rPr>
          <w:rStyle w:val="StyleUnderline"/>
        </w:rPr>
        <w:t xml:space="preserve"> </w:t>
      </w:r>
      <w:r w:rsidRPr="009572FF">
        <w:rPr>
          <w:rStyle w:val="StyleUnderline"/>
          <w:highlight w:val="cyan"/>
        </w:rPr>
        <w:t>likely</w:t>
      </w:r>
      <w:r w:rsidRPr="009572FF">
        <w:rPr>
          <w:sz w:val="16"/>
          <w:highlight w:val="cyan"/>
        </w:rPr>
        <w:t>.</w:t>
      </w:r>
      <w:r w:rsidRPr="00B44AE7">
        <w:rPr>
          <w:sz w:val="16"/>
        </w:rPr>
        <w:t xml:space="preserve"> Conversely, if voters are more inclined towards war than leaders are, increasing these features would, all else being equal, make war more likely. Whilst we tentatively believe that voters are more aversive to war than leaders are, there are likely also other causal mechanisms taking place[10]. Thus, </w:t>
      </w:r>
      <w:r w:rsidRPr="009572FF">
        <w:rPr>
          <w:rStyle w:val="StyleUnderline"/>
          <w:highlight w:val="cyan"/>
        </w:rPr>
        <w:t>we only weakly suggest that</w:t>
      </w:r>
      <w:r w:rsidRPr="00B44AE7">
        <w:rPr>
          <w:rStyle w:val="StyleUnderline"/>
        </w:rPr>
        <w:t xml:space="preserve"> </w:t>
      </w:r>
      <w:r w:rsidRPr="009572FF">
        <w:rPr>
          <w:rStyle w:val="Emphasis"/>
          <w:highlight w:val="cyan"/>
        </w:rPr>
        <w:t>increasing</w:t>
      </w:r>
      <w:r w:rsidRPr="00B44AE7">
        <w:rPr>
          <w:rStyle w:val="Emphasis"/>
        </w:rPr>
        <w:t xml:space="preserve"> </w:t>
      </w:r>
      <w:r w:rsidRPr="009572FF">
        <w:rPr>
          <w:rStyle w:val="Emphasis"/>
          <w:highlight w:val="cyan"/>
        </w:rPr>
        <w:t>these features</w:t>
      </w:r>
      <w:r w:rsidRPr="009572FF">
        <w:rPr>
          <w:rStyle w:val="StyleUnderline"/>
          <w:highlight w:val="cyan"/>
        </w:rPr>
        <w:t xml:space="preserve"> is </w:t>
      </w:r>
      <w:r w:rsidRPr="009572FF">
        <w:rPr>
          <w:rStyle w:val="Emphasis"/>
          <w:highlight w:val="cyan"/>
        </w:rPr>
        <w:t>positive</w:t>
      </w:r>
      <w:r w:rsidRPr="00B44AE7">
        <w:rPr>
          <w:rStyle w:val="StyleUnderline"/>
        </w:rPr>
        <w:t xml:space="preserve"> </w:t>
      </w:r>
      <w:r w:rsidRPr="009572FF">
        <w:rPr>
          <w:rStyle w:val="StyleUnderline"/>
          <w:highlight w:val="cyan"/>
        </w:rPr>
        <w:t xml:space="preserve">for </w:t>
      </w:r>
      <w:r w:rsidRPr="009572FF">
        <w:rPr>
          <w:rStyle w:val="Emphasis"/>
          <w:highlight w:val="cyan"/>
        </w:rPr>
        <w:t>reducing great power conflict</w:t>
      </w:r>
      <w:r w:rsidRPr="00B44AE7">
        <w:rPr>
          <w:sz w:val="16"/>
        </w:rPr>
        <w:t>.</w:t>
      </w:r>
    </w:p>
    <w:p w14:paraId="14332D09" w14:textId="77777777" w:rsidR="005055E9" w:rsidRDefault="005055E9" w:rsidP="005055E9">
      <w:pPr>
        <w:pStyle w:val="Heading3"/>
      </w:pPr>
      <w:r>
        <w:lastRenderedPageBreak/>
        <w:t>2AC---Impact---Climate</w:t>
      </w:r>
    </w:p>
    <w:p w14:paraId="0A53648D" w14:textId="77777777" w:rsidR="005055E9" w:rsidRPr="00277951" w:rsidRDefault="005055E9" w:rsidP="005055E9">
      <w:pPr>
        <w:pStyle w:val="Heading4"/>
      </w:pPr>
      <w:r>
        <w:t xml:space="preserve">Taylor says totalitarian states can’t solve </w:t>
      </w:r>
      <w:r>
        <w:rPr>
          <w:u w:val="single"/>
        </w:rPr>
        <w:t>climate change</w:t>
      </w:r>
      <w:r>
        <w:t xml:space="preserve">---that’s </w:t>
      </w:r>
      <w:r>
        <w:rPr>
          <w:u w:val="single"/>
        </w:rPr>
        <w:t>existential</w:t>
      </w:r>
      <w:r>
        <w:t>.</w:t>
      </w:r>
    </w:p>
    <w:p w14:paraId="3C452421" w14:textId="77777777" w:rsidR="005055E9" w:rsidRDefault="005055E9" w:rsidP="005055E9">
      <w:r>
        <w:t xml:space="preserve">Simon </w:t>
      </w:r>
      <w:r w:rsidRPr="00C572B3">
        <w:rPr>
          <w:rStyle w:val="Style13ptBold"/>
        </w:rPr>
        <w:t>Dalby 22</w:t>
      </w:r>
      <w:r>
        <w:t>, Professor of Geography and Environmental Studies in the Balsillie School of International Affairs at Wilfrid Laurier University, Ph.D. in Geography from Simon Fraser University, M.A. in Geography from the University of Victoria, published 2022, “Rethinking Environmental Security,” pg 111-116, kcab</w:t>
      </w:r>
    </w:p>
    <w:p w14:paraId="4387D497" w14:textId="77777777" w:rsidR="005055E9" w:rsidRPr="00184C88" w:rsidRDefault="005055E9" w:rsidP="005055E9">
      <w:pPr>
        <w:rPr>
          <w:sz w:val="16"/>
        </w:rPr>
      </w:pPr>
      <w:r w:rsidRPr="00184C88">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w:t>
      </w:r>
      <w:r w:rsidRPr="00184C88">
        <w:rPr>
          <w:rStyle w:val="StyleUnderline"/>
        </w:rPr>
        <w:t xml:space="preserve">The acceleration of </w:t>
      </w:r>
      <w:r w:rsidRPr="00184C88">
        <w:rPr>
          <w:rStyle w:val="Emphasis"/>
        </w:rPr>
        <w:t>climate change</w:t>
      </w:r>
      <w:r w:rsidRPr="00184C88">
        <w:rPr>
          <w:sz w:val="16"/>
        </w:rPr>
        <w:t xml:space="preserve"> suggested to Bendell that </w:t>
      </w:r>
      <w:r w:rsidRPr="00184C88">
        <w:rPr>
          <w:rStyle w:val="Emphasis"/>
          <w:highlight w:val="cyan"/>
        </w:rPr>
        <w:t>conventional assumptions</w:t>
      </w:r>
      <w:r w:rsidRPr="00184C88">
        <w:rPr>
          <w:sz w:val="16"/>
        </w:rPr>
        <w:t xml:space="preserve"> </w:t>
      </w:r>
      <w:r w:rsidRPr="00184C88">
        <w:rPr>
          <w:rStyle w:val="StyleUnderline"/>
          <w:highlight w:val="cyan"/>
        </w:rPr>
        <w:t>about</w:t>
      </w:r>
      <w:r w:rsidRPr="00184C88">
        <w:rPr>
          <w:sz w:val="16"/>
        </w:rPr>
        <w:t xml:space="preserve"> climate </w:t>
      </w:r>
      <w:r w:rsidRPr="00184C88">
        <w:rPr>
          <w:rStyle w:val="StyleUnderline"/>
          <w:highlight w:val="cyan"/>
        </w:rPr>
        <w:t>adaptation</w:t>
      </w:r>
      <w:r w:rsidRPr="00184C88">
        <w:rPr>
          <w:sz w:val="16"/>
        </w:rPr>
        <w:t xml:space="preserve"> were </w:t>
      </w:r>
      <w:r w:rsidRPr="00184C88">
        <w:rPr>
          <w:rStyle w:val="Emphasis"/>
          <w:highlight w:val="cyan"/>
        </w:rPr>
        <w:t>underestimat</w:t>
      </w:r>
      <w:r w:rsidRPr="00184C88">
        <w:rPr>
          <w:sz w:val="16"/>
        </w:rPr>
        <w:t xml:space="preserve">ing </w:t>
      </w:r>
      <w:r w:rsidRPr="00184C88">
        <w:rPr>
          <w:rStyle w:val="StyleUnderline"/>
          <w:highlight w:val="cyan"/>
        </w:rPr>
        <w:t>what was coming and</w:t>
      </w:r>
      <w:r w:rsidRPr="00184C88">
        <w:rPr>
          <w:sz w:val="16"/>
        </w:rPr>
        <w:t xml:space="preserve"> that </w:t>
      </w:r>
      <w:r w:rsidRPr="00184C88">
        <w:rPr>
          <w:rStyle w:val="StyleUnderline"/>
          <w:highlight w:val="cyan"/>
        </w:rPr>
        <w:t>civilization was</w:t>
      </w:r>
      <w:r w:rsidRPr="00184C88">
        <w:rPr>
          <w:sz w:val="16"/>
        </w:rPr>
        <w:t xml:space="preserve"> </w:t>
      </w:r>
      <w:r w:rsidRPr="00184C88">
        <w:rPr>
          <w:rStyle w:val="Emphasis"/>
          <w:highlight w:val="cyan"/>
        </w:rPr>
        <w:t>unlikely</w:t>
      </w:r>
      <w:r w:rsidRPr="00184C88">
        <w:rPr>
          <w:sz w:val="16"/>
          <w:highlight w:val="cyan"/>
        </w:rPr>
        <w:t xml:space="preserve"> </w:t>
      </w:r>
      <w:r w:rsidRPr="00184C88">
        <w:rPr>
          <w:rStyle w:val="StyleUnderline"/>
          <w:highlight w:val="cyan"/>
        </w:rPr>
        <w:t>to cope</w:t>
      </w:r>
      <w:r w:rsidRPr="00184C88">
        <w:rPr>
          <w:rStyle w:val="StyleUnderline"/>
        </w:rPr>
        <w:t xml:space="preserve"> without</w:t>
      </w:r>
      <w:r w:rsidRPr="00184C88">
        <w:rPr>
          <w:sz w:val="16"/>
        </w:rPr>
        <w:t xml:space="preserve"> </w:t>
      </w:r>
      <w:r w:rsidRPr="00184C88">
        <w:rPr>
          <w:rStyle w:val="Emphasis"/>
        </w:rPr>
        <w:t>dramatic</w:t>
      </w:r>
      <w:r w:rsidRPr="00184C88">
        <w:rPr>
          <w:sz w:val="16"/>
        </w:rPr>
        <w:t xml:space="preserve"> social and economic </w:t>
      </w:r>
      <w:r w:rsidRPr="00184C88">
        <w:rPr>
          <w:rStyle w:val="StyleUnderline"/>
        </w:rPr>
        <w:t>change</w:t>
      </w:r>
      <w:r w:rsidRPr="00184C88">
        <w:rPr>
          <w:sz w:val="16"/>
        </w:rPr>
        <w:t xml:space="preserve">. These he saw as unlikely to transpire in a timely manner, hence </w:t>
      </w:r>
      <w:r w:rsidRPr="00184C88">
        <w:rPr>
          <w:rStyle w:val="Emphasis"/>
          <w:highlight w:val="cyan"/>
        </w:rPr>
        <w:t>societal collapse</w:t>
      </w:r>
      <w:r w:rsidRPr="00184C88">
        <w:rPr>
          <w:rStyle w:val="Emphasis"/>
        </w:rPr>
        <w:t xml:space="preserve"> </w:t>
      </w:r>
      <w:r w:rsidRPr="00184C88">
        <w:rPr>
          <w:rStyle w:val="Emphasis"/>
          <w:highlight w:val="cyan"/>
        </w:rPr>
        <w:t>looms</w:t>
      </w:r>
      <w:r w:rsidRPr="00184C88">
        <w:rPr>
          <w:sz w:val="16"/>
        </w:rPr>
        <w:t xml:space="preserve"> </w:t>
      </w:r>
      <w:r w:rsidRPr="00184C88">
        <w:rPr>
          <w:rStyle w:val="StyleUnderline"/>
        </w:rPr>
        <w:t>in the</w:t>
      </w:r>
      <w:r w:rsidRPr="00184C88">
        <w:rPr>
          <w:sz w:val="16"/>
        </w:rPr>
        <w:t xml:space="preserve"> </w:t>
      </w:r>
      <w:r w:rsidRPr="00184C88">
        <w:rPr>
          <w:rStyle w:val="Emphasis"/>
        </w:rPr>
        <w:t>near</w:t>
      </w:r>
      <w:r w:rsidRPr="00184C88">
        <w:rPr>
          <w:sz w:val="16"/>
        </w:rPr>
        <w:t xml:space="preserve"> term </w:t>
      </w:r>
      <w:r w:rsidRPr="00184C88">
        <w:rPr>
          <w:rStyle w:val="Emphasis"/>
        </w:rPr>
        <w:t>future</w:t>
      </w:r>
      <w:r w:rsidRPr="00184C88">
        <w:rPr>
          <w:sz w:val="16"/>
        </w:rPr>
        <w:t>. Some of these arguments were influential with parts of the Extinction Rebellion movement in Britain in particular.</w:t>
      </w:r>
    </w:p>
    <w:p w14:paraId="4CF36D16" w14:textId="77777777" w:rsidR="005055E9" w:rsidRPr="00184C88" w:rsidRDefault="005055E9" w:rsidP="005055E9">
      <w:pPr>
        <w:rPr>
          <w:sz w:val="16"/>
        </w:rPr>
      </w:pPr>
      <w:r w:rsidRPr="00184C88">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184C88">
        <w:rPr>
          <w:rStyle w:val="StyleUnderline"/>
          <w:highlight w:val="cyan"/>
        </w:rPr>
        <w:t>Projections</w:t>
      </w:r>
      <w:r w:rsidRPr="00184C88">
        <w:rPr>
          <w:sz w:val="16"/>
        </w:rPr>
        <w:t xml:space="preserve"> into the future </w:t>
      </w:r>
      <w:r w:rsidRPr="00184C88">
        <w:rPr>
          <w:rStyle w:val="StyleUnderline"/>
          <w:highlight w:val="cyan"/>
        </w:rPr>
        <w:t>assume</w:t>
      </w:r>
      <w:r w:rsidRPr="00184C88">
        <w:rPr>
          <w:sz w:val="16"/>
        </w:rPr>
        <w:t xml:space="preserve"> that </w:t>
      </w:r>
      <w:r w:rsidRPr="00184C88">
        <w:rPr>
          <w:rStyle w:val="StyleUnderline"/>
        </w:rPr>
        <w:t>social patterns change</w:t>
      </w:r>
      <w:r w:rsidRPr="00184C88">
        <w:rPr>
          <w:sz w:val="16"/>
        </w:rPr>
        <w:t xml:space="preserve"> </w:t>
      </w:r>
      <w:r w:rsidRPr="00184C88">
        <w:rPr>
          <w:rStyle w:val="Emphasis"/>
          <w:highlight w:val="cyan"/>
        </w:rPr>
        <w:t>gradual</w:t>
      </w:r>
      <w:r w:rsidRPr="00184C88">
        <w:rPr>
          <w:rStyle w:val="Emphasis"/>
        </w:rPr>
        <w:t>ly</w:t>
      </w:r>
      <w:r w:rsidRPr="00184C88">
        <w:rPr>
          <w:sz w:val="16"/>
        </w:rPr>
        <w:t xml:space="preserve">, </w:t>
      </w:r>
      <w:r w:rsidRPr="00184C88">
        <w:rPr>
          <w:rStyle w:val="StyleUnderline"/>
          <w:highlight w:val="cyan"/>
        </w:rPr>
        <w:t>not</w:t>
      </w:r>
      <w:r w:rsidRPr="00184C88">
        <w:rPr>
          <w:sz w:val="16"/>
        </w:rPr>
        <w:t xml:space="preserve"> </w:t>
      </w:r>
      <w:r w:rsidRPr="00184C88">
        <w:rPr>
          <w:rStyle w:val="Emphasis"/>
          <w:highlight w:val="cyan"/>
        </w:rPr>
        <w:t>abrupt</w:t>
      </w:r>
      <w:r w:rsidRPr="00184C88">
        <w:rPr>
          <w:rStyle w:val="Emphasis"/>
        </w:rPr>
        <w:t>ly</w:t>
      </w:r>
      <w:r w:rsidRPr="00184C88">
        <w:rPr>
          <w:sz w:val="16"/>
        </w:rPr>
        <w:t>.</w:t>
      </w:r>
    </w:p>
    <w:p w14:paraId="31ACC2BB" w14:textId="77777777" w:rsidR="005055E9" w:rsidRPr="00184C88" w:rsidRDefault="005055E9" w:rsidP="005055E9">
      <w:pPr>
        <w:rPr>
          <w:sz w:val="16"/>
        </w:rPr>
      </w:pPr>
      <w:r w:rsidRPr="00184C88">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184C88">
        <w:rPr>
          <w:rStyle w:val="StyleUnderline"/>
        </w:rPr>
        <w:t>But</w:t>
      </w:r>
      <w:r w:rsidRPr="00184C88">
        <w:rPr>
          <w:sz w:val="16"/>
        </w:rPr>
        <w:t xml:space="preserve">, and this is a key point, </w:t>
      </w:r>
      <w:r w:rsidRPr="00184C88">
        <w:rPr>
          <w:rStyle w:val="StyleUnderline"/>
        </w:rPr>
        <w:t>it’s mostly</w:t>
      </w:r>
      <w:r w:rsidRPr="00184C88">
        <w:rPr>
          <w:sz w:val="16"/>
        </w:rPr>
        <w:t xml:space="preserve"> </w:t>
      </w:r>
      <w:r w:rsidRPr="00184C88">
        <w:rPr>
          <w:rStyle w:val="Emphasis"/>
        </w:rPr>
        <w:t>rapid severe</w:t>
      </w:r>
      <w:r w:rsidRPr="00184C88">
        <w:rPr>
          <w:sz w:val="16"/>
        </w:rPr>
        <w:t xml:space="preserve"> </w:t>
      </w:r>
      <w:r w:rsidRPr="00184C88">
        <w:rPr>
          <w:rStyle w:val="StyleUnderline"/>
        </w:rPr>
        <w:t>and</w:t>
      </w:r>
      <w:r w:rsidRPr="00184C88">
        <w:rPr>
          <w:sz w:val="16"/>
        </w:rPr>
        <w:t xml:space="preserve"> </w:t>
      </w:r>
      <w:r w:rsidRPr="00184C88">
        <w:rPr>
          <w:rStyle w:val="Emphasis"/>
        </w:rPr>
        <w:t>unexpected shocks</w:t>
      </w:r>
      <w:r w:rsidRPr="00184C88">
        <w:rPr>
          <w:sz w:val="16"/>
        </w:rPr>
        <w:t xml:space="preserve">, </w:t>
      </w:r>
      <w:r w:rsidRPr="00184C88">
        <w:rPr>
          <w:rStyle w:val="StyleUnderline"/>
        </w:rPr>
        <w:t>and</w:t>
      </w:r>
      <w:r w:rsidRPr="00184C88">
        <w:rPr>
          <w:sz w:val="16"/>
        </w:rPr>
        <w:t xml:space="preserve"> </w:t>
      </w:r>
      <w:r w:rsidRPr="00184C88">
        <w:rPr>
          <w:rStyle w:val="Emphasis"/>
        </w:rPr>
        <w:t>tipping points</w:t>
      </w:r>
      <w:r w:rsidRPr="00184C88">
        <w:rPr>
          <w:sz w:val="16"/>
        </w:rPr>
        <w:t xml:space="preserve"> </w:t>
      </w:r>
      <w:r w:rsidRPr="00184C88">
        <w:rPr>
          <w:rStyle w:val="StyleUnderline"/>
        </w:rPr>
        <w:t>in natural</w:t>
      </w:r>
      <w:r w:rsidRPr="00184C88">
        <w:rPr>
          <w:sz w:val="16"/>
        </w:rPr>
        <w:t xml:space="preserve"> and social </w:t>
      </w:r>
      <w:r w:rsidRPr="00184C88">
        <w:rPr>
          <w:rStyle w:val="StyleUnderline"/>
        </w:rPr>
        <w:t>systems</w:t>
      </w:r>
      <w:r w:rsidRPr="00184C88">
        <w:rPr>
          <w:sz w:val="16"/>
        </w:rPr>
        <w:t xml:space="preserve">, </w:t>
      </w:r>
      <w:r w:rsidRPr="00184C88">
        <w:rPr>
          <w:rStyle w:val="StyleUnderline"/>
        </w:rPr>
        <w:t>that worry people</w:t>
      </w:r>
      <w:r w:rsidRPr="00184C88">
        <w:rPr>
          <w:sz w:val="16"/>
        </w:rPr>
        <w:t xml:space="preserve"> thinking about climate as a security problem.</w:t>
      </w:r>
    </w:p>
    <w:p w14:paraId="4BB73C53" w14:textId="77777777" w:rsidR="005055E9" w:rsidRPr="00184C88" w:rsidRDefault="005055E9" w:rsidP="005055E9">
      <w:pPr>
        <w:rPr>
          <w:sz w:val="16"/>
        </w:rPr>
      </w:pPr>
      <w:r w:rsidRPr="00184C88">
        <w:rPr>
          <w:rStyle w:val="StyleUnderline"/>
          <w:highlight w:val="cyan"/>
        </w:rPr>
        <w:t>Failure to</w:t>
      </w:r>
      <w:r w:rsidRPr="00184C88">
        <w:rPr>
          <w:sz w:val="16"/>
        </w:rPr>
        <w:t xml:space="preserve"> </w:t>
      </w:r>
      <w:r w:rsidRPr="00184C88">
        <w:rPr>
          <w:rStyle w:val="Emphasis"/>
          <w:highlight w:val="cyan"/>
        </w:rPr>
        <w:t>respond appropriately</w:t>
      </w:r>
      <w:r w:rsidRPr="00184C88">
        <w:rPr>
          <w:sz w:val="16"/>
        </w:rPr>
        <w:t xml:space="preserve"> and in time to indications </w:t>
      </w:r>
      <w:r w:rsidRPr="00184C88">
        <w:rPr>
          <w:rStyle w:val="StyleUnderline"/>
        </w:rPr>
        <w:t>of likely future risks</w:t>
      </w:r>
      <w:r w:rsidRPr="00184C88">
        <w:rPr>
          <w:sz w:val="16"/>
        </w:rPr>
        <w:t xml:space="preserve"> </w:t>
      </w:r>
      <w:r w:rsidRPr="00184C88">
        <w:rPr>
          <w:rStyle w:val="StyleUnderline"/>
          <w:highlight w:val="cyan"/>
        </w:rPr>
        <w:t>may</w:t>
      </w:r>
      <w:r w:rsidRPr="00184C88">
        <w:rPr>
          <w:sz w:val="16"/>
        </w:rPr>
        <w:t xml:space="preserve"> indeed </w:t>
      </w:r>
      <w:r w:rsidRPr="00184C88">
        <w:rPr>
          <w:rStyle w:val="StyleUnderline"/>
          <w:highlight w:val="cyan"/>
        </w:rPr>
        <w:t>lead to</w:t>
      </w:r>
      <w:r w:rsidRPr="00184C88">
        <w:rPr>
          <w:sz w:val="16"/>
          <w:highlight w:val="cyan"/>
        </w:rPr>
        <w:t xml:space="preserve"> </w:t>
      </w:r>
      <w:r w:rsidRPr="00184C88">
        <w:rPr>
          <w:rStyle w:val="Emphasis"/>
          <w:highlight w:val="cyan"/>
        </w:rPr>
        <w:t>catastrophe</w:t>
      </w:r>
      <w:r w:rsidRPr="00184C88">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w:t>
      </w:r>
      <w:r w:rsidRPr="00184C88">
        <w:rPr>
          <w:rStyle w:val="StyleUnderline"/>
        </w:rPr>
        <w:t xml:space="preserve">but the </w:t>
      </w:r>
      <w:r w:rsidRPr="00184C88">
        <w:rPr>
          <w:rStyle w:val="Emphasis"/>
          <w:highlight w:val="cyan"/>
        </w:rPr>
        <w:t>huge use of fossil</w:t>
      </w:r>
      <w:r w:rsidRPr="00184C88">
        <w:rPr>
          <w:rStyle w:val="Emphasis"/>
        </w:rPr>
        <w:t xml:space="preserve"> </w:t>
      </w:r>
      <w:r w:rsidRPr="00184C88">
        <w:rPr>
          <w:rStyle w:val="Emphasis"/>
          <w:highlight w:val="cyan"/>
        </w:rPr>
        <w:t>fuels</w:t>
      </w:r>
      <w:r w:rsidRPr="00184C88">
        <w:rPr>
          <w:rStyle w:val="StyleUnderline"/>
        </w:rPr>
        <w:t xml:space="preserve"> involved </w:t>
      </w:r>
      <w:r w:rsidRPr="00184C88">
        <w:rPr>
          <w:rStyle w:val="StyleUnderline"/>
          <w:highlight w:val="cyan"/>
        </w:rPr>
        <w:t xml:space="preserve">in </w:t>
      </w:r>
      <w:r w:rsidRPr="00184C88">
        <w:rPr>
          <w:rStyle w:val="Emphasis"/>
          <w:highlight w:val="cyan"/>
        </w:rPr>
        <w:t>military transport</w:t>
      </w:r>
      <w:r w:rsidRPr="00184C88">
        <w:rPr>
          <w:sz w:val="16"/>
        </w:rPr>
        <w:t xml:space="preserve">, frequently </w:t>
      </w:r>
      <w:r w:rsidRPr="00184C88">
        <w:rPr>
          <w:rStyle w:val="StyleUnderline"/>
        </w:rPr>
        <w:t>not counted in greenhouse gas emission calculations</w:t>
      </w:r>
      <w:r w:rsidRPr="00184C88">
        <w:rPr>
          <w:sz w:val="16"/>
        </w:rPr>
        <w:t xml:space="preserve">, </w:t>
      </w:r>
      <w:r w:rsidRPr="00184C88">
        <w:rPr>
          <w:rStyle w:val="StyleUnderline"/>
        </w:rPr>
        <w:t>is part of the problem</w:t>
      </w:r>
      <w:r w:rsidRPr="00184C88">
        <w:rPr>
          <w:sz w:val="16"/>
        </w:rPr>
        <w:t xml:space="preserve"> (Belcher, Bigger, Neimark and Kennelly 2020). </w:t>
      </w:r>
      <w:r w:rsidRPr="00184C88">
        <w:rPr>
          <w:rStyle w:val="Emphasis"/>
          <w:highlight w:val="cyan"/>
        </w:rPr>
        <w:t>Prevention</w:t>
      </w:r>
      <w:r w:rsidRPr="00184C88">
        <w:rPr>
          <w:sz w:val="16"/>
          <w:highlight w:val="cyan"/>
        </w:rPr>
        <w:t xml:space="preserve"> </w:t>
      </w:r>
      <w:r w:rsidRPr="00184C88">
        <w:rPr>
          <w:rStyle w:val="StyleUnderline"/>
          <w:highlight w:val="cyan"/>
        </w:rPr>
        <w:t>is key</w:t>
      </w:r>
      <w:r w:rsidRPr="00184C88">
        <w:rPr>
          <w:sz w:val="16"/>
        </w:rPr>
        <w:t xml:space="preserve">; </w:t>
      </w:r>
      <w:r w:rsidRPr="00184C88">
        <w:rPr>
          <w:rStyle w:val="Emphasis"/>
        </w:rPr>
        <w:t>drastic reactions after the fact</w:t>
      </w:r>
      <w:r w:rsidRPr="00184C88">
        <w:rPr>
          <w:sz w:val="16"/>
        </w:rPr>
        <w:t xml:space="preserve"> </w:t>
      </w:r>
      <w:r w:rsidRPr="00184C88">
        <w:rPr>
          <w:rStyle w:val="StyleUnderline"/>
        </w:rPr>
        <w:t>are an indication of</w:t>
      </w:r>
      <w:r w:rsidRPr="00184C88">
        <w:rPr>
          <w:sz w:val="16"/>
        </w:rPr>
        <w:t xml:space="preserve"> </w:t>
      </w:r>
      <w:r w:rsidRPr="00184C88">
        <w:rPr>
          <w:rStyle w:val="Emphasis"/>
        </w:rPr>
        <w:t>failure</w:t>
      </w:r>
      <w:r w:rsidRPr="00184C88">
        <w:rPr>
          <w:sz w:val="16"/>
        </w:rPr>
        <w:t xml:space="preserve">. To paraphrase the key argument from classical Chinese strategist Sun Tsu, if you have to fight your strategy has failed. In the case of climate change this adage is directly applicable; </w:t>
      </w:r>
      <w:r w:rsidRPr="00184C88">
        <w:rPr>
          <w:rStyle w:val="StyleUnderline"/>
          <w:highlight w:val="cyan"/>
        </w:rPr>
        <w:t>avoiding</w:t>
      </w:r>
      <w:r w:rsidRPr="00184C88">
        <w:rPr>
          <w:sz w:val="16"/>
        </w:rPr>
        <w:t xml:space="preserve"> </w:t>
      </w:r>
      <w:r w:rsidRPr="00184C88">
        <w:rPr>
          <w:rStyle w:val="Emphasis"/>
          <w:highlight w:val="cyan"/>
        </w:rPr>
        <w:t>catastrophic climate change</w:t>
      </w:r>
      <w:r w:rsidRPr="00184C88">
        <w:rPr>
          <w:sz w:val="16"/>
        </w:rPr>
        <w:t xml:space="preserve"> </w:t>
      </w:r>
      <w:r w:rsidRPr="00184C88">
        <w:rPr>
          <w:rStyle w:val="StyleUnderline"/>
          <w:highlight w:val="cyan"/>
        </w:rPr>
        <w:t>is the</w:t>
      </w:r>
      <w:r w:rsidRPr="00184C88">
        <w:rPr>
          <w:sz w:val="16"/>
          <w:highlight w:val="cyan"/>
        </w:rPr>
        <w:t xml:space="preserve"> </w:t>
      </w:r>
      <w:r w:rsidRPr="00184C88">
        <w:rPr>
          <w:rStyle w:val="Emphasis"/>
          <w:highlight w:val="cyan"/>
        </w:rPr>
        <w:t>only security strategy</w:t>
      </w:r>
      <w:r w:rsidRPr="00184C88">
        <w:rPr>
          <w:sz w:val="16"/>
        </w:rPr>
        <w:t xml:space="preserve"> that is feasible, </w:t>
      </w:r>
      <w:r w:rsidRPr="00184C88">
        <w:rPr>
          <w:rStyle w:val="StyleUnderline"/>
        </w:rPr>
        <w:t>and a</w:t>
      </w:r>
      <w:r w:rsidRPr="00184C88">
        <w:rPr>
          <w:sz w:val="16"/>
          <w:szCs w:val="16"/>
        </w:rPr>
        <w:t xml:space="preserve"> </w:t>
      </w:r>
      <w:r w:rsidRPr="00184C88">
        <w:rPr>
          <w:rStyle w:val="Emphasis"/>
        </w:rPr>
        <w:t>functional civilization</w:t>
      </w:r>
      <w:r w:rsidRPr="00184C88">
        <w:rPr>
          <w:sz w:val="16"/>
          <w:szCs w:val="16"/>
        </w:rPr>
        <w:t xml:space="preserve"> </w:t>
      </w:r>
      <w:r w:rsidRPr="00184C88">
        <w:rPr>
          <w:rStyle w:val="StyleUnderline"/>
        </w:rPr>
        <w:t>of many billion people in a</w:t>
      </w:r>
      <w:r w:rsidRPr="00184C88">
        <w:rPr>
          <w:sz w:val="16"/>
        </w:rPr>
        <w:t xml:space="preserve"> </w:t>
      </w:r>
      <w:r w:rsidRPr="00184C88">
        <w:rPr>
          <w:rStyle w:val="Emphasis"/>
        </w:rPr>
        <w:t>radically destabilized</w:t>
      </w:r>
      <w:r w:rsidRPr="00184C88">
        <w:rPr>
          <w:sz w:val="16"/>
        </w:rPr>
        <w:t xml:space="preserve"> </w:t>
      </w:r>
      <w:r w:rsidRPr="00184C88">
        <w:rPr>
          <w:rStyle w:val="StyleUnderline"/>
        </w:rPr>
        <w:t>climate</w:t>
      </w:r>
      <w:r w:rsidRPr="00184C88">
        <w:rPr>
          <w:sz w:val="16"/>
        </w:rPr>
        <w:t xml:space="preserve"> system </w:t>
      </w:r>
      <w:r w:rsidRPr="00184C88">
        <w:rPr>
          <w:rStyle w:val="StyleUnderline"/>
        </w:rPr>
        <w:t>is</w:t>
      </w:r>
      <w:r w:rsidRPr="00184C88">
        <w:rPr>
          <w:sz w:val="16"/>
        </w:rPr>
        <w:t xml:space="preserve"> </w:t>
      </w:r>
      <w:r w:rsidRPr="00184C88">
        <w:rPr>
          <w:rStyle w:val="Emphasis"/>
        </w:rPr>
        <w:t>simply not possible</w:t>
      </w:r>
      <w:r w:rsidRPr="00184C88">
        <w:rPr>
          <w:sz w:val="16"/>
        </w:rPr>
        <w:t>.</w:t>
      </w:r>
    </w:p>
    <w:p w14:paraId="4F92256D" w14:textId="77777777" w:rsidR="005055E9" w:rsidRPr="00184C88" w:rsidRDefault="005055E9" w:rsidP="005055E9">
      <w:pPr>
        <w:rPr>
          <w:sz w:val="16"/>
        </w:rPr>
      </w:pPr>
      <w:r w:rsidRPr="00184C88">
        <w:rPr>
          <w:sz w:val="16"/>
        </w:rPr>
        <w:t xml:space="preserve">There is a very considerable social science literature engaging with the dangers of environmental collapse and the lessons that might be learned from historical cases of empires and societies disappearing as a result of calamities, some of which they brought </w:t>
      </w:r>
      <w:r w:rsidRPr="00184C88">
        <w:rPr>
          <w:sz w:val="16"/>
        </w:rPr>
        <w:lastRenderedPageBreak/>
        <w:t>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34B2A84E" w14:textId="77777777" w:rsidR="005055E9" w:rsidRPr="00184C88" w:rsidRDefault="005055E9" w:rsidP="005055E9">
      <w:pPr>
        <w:rPr>
          <w:sz w:val="16"/>
        </w:rPr>
      </w:pPr>
      <w:r w:rsidRPr="00184C88">
        <w:rPr>
          <w:sz w:val="16"/>
        </w:rPr>
        <w:t xml:space="preserve">In contrast </w:t>
      </w:r>
      <w:r w:rsidRPr="00184C88">
        <w:rPr>
          <w:rStyle w:val="StyleUnderline"/>
        </w:rPr>
        <w:t>climate disasters are</w:t>
      </w:r>
      <w:r w:rsidRPr="00184C88">
        <w:rPr>
          <w:sz w:val="16"/>
        </w:rPr>
        <w:t xml:space="preserve"> projected as </w:t>
      </w:r>
      <w:r w:rsidRPr="00184C88">
        <w:rPr>
          <w:rStyle w:val="StyleUnderline"/>
        </w:rPr>
        <w:t>the</w:t>
      </w:r>
      <w:r w:rsidRPr="00184C88">
        <w:rPr>
          <w:sz w:val="16"/>
        </w:rPr>
        <w:t xml:space="preserve"> </w:t>
      </w:r>
      <w:r w:rsidRPr="00184C88">
        <w:rPr>
          <w:rStyle w:val="Emphasis"/>
        </w:rPr>
        <w:t>indirect</w:t>
      </w:r>
      <w:r w:rsidRPr="00184C88">
        <w:rPr>
          <w:sz w:val="16"/>
        </w:rPr>
        <w:t xml:space="preserve"> </w:t>
      </w:r>
      <w:r w:rsidRPr="00184C88">
        <w:rPr>
          <w:rStyle w:val="StyleUnderline"/>
        </w:rPr>
        <w:t>result of disruptions caused by</w:t>
      </w:r>
      <w:r w:rsidRPr="00184C88">
        <w:rPr>
          <w:sz w:val="16"/>
        </w:rPr>
        <w:t xml:space="preserve"> greenhouse gas </w:t>
      </w:r>
      <w:r w:rsidRPr="00184C88">
        <w:rPr>
          <w:rStyle w:val="StyleUnderline"/>
        </w:rPr>
        <w:t>emissions</w:t>
      </w:r>
      <w:r w:rsidRPr="00184C88">
        <w:rPr>
          <w:sz w:val="16"/>
        </w:rPr>
        <w:t xml:space="preserve">, and the response of such things as melting permafrost and the slowing of the Gulf Stream, and, in Bendell’s case, alarm about </w:t>
      </w:r>
      <w:r w:rsidRPr="00184C88">
        <w:rPr>
          <w:rStyle w:val="Emphasis"/>
        </w:rPr>
        <w:t xml:space="preserve">collapsing marine </w:t>
      </w:r>
      <w:r w:rsidRPr="00184C88">
        <w:rPr>
          <w:rStyle w:val="Emphasis"/>
          <w:highlight w:val="cyan"/>
        </w:rPr>
        <w:t>methane</w:t>
      </w:r>
      <w:r w:rsidRPr="00184C88">
        <w:rPr>
          <w:sz w:val="16"/>
        </w:rPr>
        <w:t xml:space="preserve"> clathrates which </w:t>
      </w:r>
      <w:r w:rsidRPr="00184C88">
        <w:rPr>
          <w:rStyle w:val="StyleUnderline"/>
          <w:highlight w:val="cyan"/>
        </w:rPr>
        <w:t>might cause a</w:t>
      </w:r>
      <w:r w:rsidRPr="00184C88">
        <w:rPr>
          <w:sz w:val="16"/>
          <w:highlight w:val="cyan"/>
        </w:rPr>
        <w:t xml:space="preserve"> </w:t>
      </w:r>
      <w:r w:rsidRPr="00184C88">
        <w:rPr>
          <w:rStyle w:val="Emphasis"/>
          <w:highlight w:val="cyan"/>
        </w:rPr>
        <w:t>huge spike</w:t>
      </w:r>
      <w:r w:rsidRPr="00184C88">
        <w:rPr>
          <w:sz w:val="16"/>
        </w:rPr>
        <w:t xml:space="preserve"> </w:t>
      </w:r>
      <w:r w:rsidRPr="00184C88">
        <w:rPr>
          <w:rStyle w:val="StyleUnderline"/>
          <w:highlight w:val="cyan"/>
        </w:rPr>
        <w:t>in</w:t>
      </w:r>
      <w:r w:rsidRPr="00184C88">
        <w:rPr>
          <w:rStyle w:val="StyleUnderline"/>
        </w:rPr>
        <w:t xml:space="preserve"> methane</w:t>
      </w:r>
      <w:r w:rsidRPr="00184C88">
        <w:rPr>
          <w:sz w:val="16"/>
        </w:rPr>
        <w:t xml:space="preserve"> in the atmosphere </w:t>
      </w:r>
      <w:r w:rsidRPr="00184C88">
        <w:rPr>
          <w:rStyle w:val="StyleUnderline"/>
        </w:rPr>
        <w:t>with</w:t>
      </w:r>
      <w:r w:rsidRPr="00184C88">
        <w:rPr>
          <w:sz w:val="16"/>
        </w:rPr>
        <w:t xml:space="preserve"> </w:t>
      </w:r>
      <w:r w:rsidRPr="00184C88">
        <w:rPr>
          <w:rStyle w:val="Emphasis"/>
        </w:rPr>
        <w:t>disastrous</w:t>
      </w:r>
      <w:r w:rsidRPr="00184C88">
        <w:rPr>
          <w:sz w:val="16"/>
        </w:rPr>
        <w:t xml:space="preserve"> rapid </w:t>
      </w:r>
      <w:r w:rsidRPr="00184C88">
        <w:rPr>
          <w:rStyle w:val="Emphasis"/>
          <w:highlight w:val="cyan"/>
        </w:rPr>
        <w:t>global heating</w:t>
      </w:r>
      <w:r w:rsidRPr="00184C88">
        <w:rPr>
          <w:sz w:val="16"/>
        </w:rPr>
        <w:t xml:space="preserve"> as the outcome. At the worst </w:t>
      </w:r>
      <w:r w:rsidRPr="00184C88">
        <w:rPr>
          <w:rStyle w:val="StyleUnderline"/>
        </w:rPr>
        <w:t>these</w:t>
      </w:r>
      <w:r w:rsidRPr="00184C88">
        <w:rPr>
          <w:sz w:val="16"/>
        </w:rPr>
        <w:t xml:space="preserve"> disruptions and the failure to deal with them </w:t>
      </w:r>
      <w:r w:rsidRPr="00184C88">
        <w:rPr>
          <w:rStyle w:val="StyleUnderline"/>
        </w:rPr>
        <w:t>might</w:t>
      </w:r>
      <w:r w:rsidRPr="00184C88">
        <w:rPr>
          <w:sz w:val="16"/>
        </w:rPr>
        <w:t xml:space="preserve">, so these narratives of doom suggest, </w:t>
      </w:r>
      <w:r w:rsidRPr="00184C88">
        <w:rPr>
          <w:rStyle w:val="StyleUnderline"/>
          <w:highlight w:val="cyan"/>
        </w:rPr>
        <w:t>lead to</w:t>
      </w:r>
      <w:r w:rsidRPr="00184C88">
        <w:rPr>
          <w:sz w:val="16"/>
        </w:rPr>
        <w:t xml:space="preserve"> the </w:t>
      </w:r>
      <w:r w:rsidRPr="00184C88">
        <w:rPr>
          <w:rStyle w:val="Emphasis"/>
          <w:highlight w:val="cyan"/>
        </w:rPr>
        <w:t>elimination of humanity</w:t>
      </w:r>
      <w:r w:rsidRPr="00184C88">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44EF8CC8" w14:textId="77777777" w:rsidR="005055E9" w:rsidRPr="00184C88" w:rsidRDefault="005055E9" w:rsidP="005055E9">
      <w:pPr>
        <w:rPr>
          <w:sz w:val="16"/>
        </w:rPr>
      </w:pPr>
      <w:r w:rsidRPr="00184C88">
        <w:rPr>
          <w:sz w:val="16"/>
        </w:rPr>
        <w:t xml:space="preserve">A </w:t>
      </w:r>
      <w:r w:rsidRPr="00184C88">
        <w:rPr>
          <w:rStyle w:val="StyleUnderline"/>
        </w:rPr>
        <w:t>failure to</w:t>
      </w:r>
      <w:r w:rsidRPr="00184C88">
        <w:rPr>
          <w:sz w:val="16"/>
        </w:rPr>
        <w:t xml:space="preserve"> anticipate such concerns with possible dramatic destabilizations of the earth system in time, or instigate actions to </w:t>
      </w:r>
      <w:r w:rsidRPr="00184C88">
        <w:rPr>
          <w:rStyle w:val="Emphasis"/>
        </w:rPr>
        <w:t>slow</w:t>
      </w:r>
      <w:r w:rsidRPr="00184C88">
        <w:rPr>
          <w:sz w:val="16"/>
        </w:rPr>
        <w:t xml:space="preserve"> </w:t>
      </w:r>
      <w:r w:rsidRPr="00184C88">
        <w:rPr>
          <w:rStyle w:val="StyleUnderline"/>
        </w:rPr>
        <w:t>climate change and make societies</w:t>
      </w:r>
      <w:r w:rsidRPr="00184C88">
        <w:rPr>
          <w:sz w:val="16"/>
        </w:rPr>
        <w:t xml:space="preserve"> much </w:t>
      </w:r>
      <w:r w:rsidRPr="00184C88">
        <w:rPr>
          <w:rStyle w:val="Emphasis"/>
        </w:rPr>
        <w:t>more adaptable</w:t>
      </w:r>
      <w:r w:rsidRPr="00184C88">
        <w:rPr>
          <w:sz w:val="16"/>
        </w:rPr>
        <w:t xml:space="preserve">, </w:t>
      </w:r>
      <w:r w:rsidRPr="00184C88">
        <w:rPr>
          <w:rStyle w:val="StyleUnderline"/>
        </w:rPr>
        <w:t>might lead to elites</w:t>
      </w:r>
      <w:r w:rsidRPr="00184C88">
        <w:rPr>
          <w:sz w:val="16"/>
        </w:rPr>
        <w:t xml:space="preserve"> </w:t>
      </w:r>
      <w:r w:rsidRPr="00184C88">
        <w:rPr>
          <w:rStyle w:val="Emphasis"/>
        </w:rPr>
        <w:t>struggling</w:t>
      </w:r>
      <w:r w:rsidRPr="00184C88">
        <w:rPr>
          <w:sz w:val="16"/>
        </w:rPr>
        <w:t xml:space="preserve"> </w:t>
      </w:r>
      <w:r w:rsidRPr="00184C88">
        <w:rPr>
          <w:rStyle w:val="StyleUnderline"/>
        </w:rPr>
        <w:t>to maintain control</w:t>
      </w:r>
      <w:r w:rsidRPr="00184C88">
        <w:rPr>
          <w:sz w:val="16"/>
        </w:rPr>
        <w:t xml:space="preserve">, in the process </w:t>
      </w:r>
      <w:r w:rsidRPr="00184C88">
        <w:rPr>
          <w:rStyle w:val="StyleUnderline"/>
        </w:rPr>
        <w:t>leading to</w:t>
      </w:r>
      <w:r w:rsidRPr="00184C88">
        <w:rPr>
          <w:sz w:val="16"/>
        </w:rPr>
        <w:t xml:space="preserve"> </w:t>
      </w:r>
      <w:r w:rsidRPr="00184C88">
        <w:rPr>
          <w:rStyle w:val="Emphasis"/>
        </w:rPr>
        <w:t>major wars</w:t>
      </w:r>
      <w:r w:rsidRPr="00184C88">
        <w:rPr>
          <w:sz w:val="16"/>
        </w:rPr>
        <w:t xml:space="preserve">. </w:t>
      </w:r>
      <w:r w:rsidRPr="00184C88">
        <w:rPr>
          <w:rStyle w:val="StyleUnderline"/>
        </w:rPr>
        <w:t>If they went</w:t>
      </w:r>
      <w:r w:rsidRPr="00184C88">
        <w:rPr>
          <w:sz w:val="16"/>
        </w:rPr>
        <w:t xml:space="preserve"> </w:t>
      </w:r>
      <w:r w:rsidRPr="00184C88">
        <w:rPr>
          <w:rStyle w:val="Emphasis"/>
        </w:rPr>
        <w:t>nuclear</w:t>
      </w:r>
      <w:r w:rsidRPr="00184C88">
        <w:rPr>
          <w:sz w:val="16"/>
        </w:rPr>
        <w:t xml:space="preserve">, </w:t>
      </w:r>
      <w:r w:rsidRPr="00184C88">
        <w:rPr>
          <w:rStyle w:val="StyleUnderline"/>
        </w:rPr>
        <w:t>which given the number of</w:t>
      </w:r>
      <w:r w:rsidRPr="00184C88">
        <w:rPr>
          <w:sz w:val="16"/>
        </w:rPr>
        <w:t xml:space="preserve"> nuclear </w:t>
      </w:r>
      <w:r w:rsidRPr="00184C88">
        <w:rPr>
          <w:rStyle w:val="StyleUnderline"/>
        </w:rPr>
        <w:t>arsenals</w:t>
      </w:r>
      <w:r w:rsidRPr="00184C88">
        <w:rPr>
          <w:sz w:val="16"/>
        </w:rPr>
        <w:t xml:space="preserve"> currently </w:t>
      </w:r>
      <w:r w:rsidRPr="00184C88">
        <w:rPr>
          <w:rStyle w:val="StyleUnderline"/>
        </w:rPr>
        <w:t>in existence is</w:t>
      </w:r>
      <w:r w:rsidRPr="00184C88">
        <w:rPr>
          <w:sz w:val="16"/>
        </w:rPr>
        <w:t xml:space="preserve"> </w:t>
      </w:r>
      <w:r w:rsidRPr="00184C88">
        <w:rPr>
          <w:rStyle w:val="Emphasis"/>
        </w:rPr>
        <w:t>quite possible</w:t>
      </w:r>
      <w:r w:rsidRPr="00184C88">
        <w:rPr>
          <w:sz w:val="16"/>
        </w:rPr>
        <w:t xml:space="preserve">, then once again </w:t>
      </w:r>
      <w:r w:rsidRPr="00184C88">
        <w:rPr>
          <w:rStyle w:val="Emphasis"/>
        </w:rPr>
        <w:t>nuclear winter raises its head</w:t>
      </w:r>
      <w:r w:rsidRPr="00184C88">
        <w:rPr>
          <w:sz w:val="16"/>
        </w:rPr>
        <w:t xml:space="preserve"> </w:t>
      </w:r>
      <w:r w:rsidRPr="00184C88">
        <w:rPr>
          <w:rStyle w:val="StyleUnderline"/>
        </w:rPr>
        <w:t>as civilization’s fate</w:t>
      </w:r>
      <w:r w:rsidRPr="00184C88">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34F8A355" w14:textId="77777777" w:rsidR="005055E9" w:rsidRPr="00184C88" w:rsidRDefault="005055E9" w:rsidP="005055E9">
      <w:pPr>
        <w:rPr>
          <w:sz w:val="16"/>
        </w:rPr>
      </w:pPr>
      <w:r w:rsidRPr="00184C88">
        <w:rPr>
          <w:rStyle w:val="Emphasis"/>
        </w:rPr>
        <w:t>Human extinction looms</w:t>
      </w:r>
      <w:r w:rsidRPr="00184C88">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184C88">
        <w:rPr>
          <w:rStyle w:val="StyleUnderline"/>
        </w:rPr>
        <w:t>fossil fueled civilization is</w:t>
      </w:r>
      <w:r w:rsidRPr="00184C88">
        <w:rPr>
          <w:sz w:val="16"/>
        </w:rPr>
        <w:t xml:space="preserve"> already </w:t>
      </w:r>
      <w:r w:rsidRPr="00184C88">
        <w:rPr>
          <w:rStyle w:val="StyleUnderline"/>
        </w:rPr>
        <w:t>causing the</w:t>
      </w:r>
      <w:r w:rsidRPr="00184C88">
        <w:rPr>
          <w:sz w:val="16"/>
        </w:rPr>
        <w:t xml:space="preserve"> </w:t>
      </w:r>
      <w:r w:rsidRPr="00184C88">
        <w:rPr>
          <w:rStyle w:val="Emphasis"/>
        </w:rPr>
        <w:t>sixth</w:t>
      </w:r>
      <w:r w:rsidRPr="00184C88">
        <w:rPr>
          <w:sz w:val="16"/>
        </w:rPr>
        <w:t xml:space="preserve"> overall </w:t>
      </w:r>
      <w:r w:rsidRPr="00184C88">
        <w:rPr>
          <w:rStyle w:val="Emphasis"/>
        </w:rPr>
        <w:t>extinction event</w:t>
      </w:r>
      <w:r w:rsidRPr="00184C88">
        <w:rPr>
          <w:sz w:val="16"/>
        </w:rPr>
        <w:t xml:space="preserve"> in the planet’s history (Ceballos, Ehrlich and Dirzo 2017). The potential for </w:t>
      </w:r>
      <w:r w:rsidRPr="00184C88">
        <w:rPr>
          <w:rStyle w:val="Emphasis"/>
        </w:rPr>
        <w:t>major biosphere disruption</w:t>
      </w:r>
      <w:r w:rsidRPr="00184C88">
        <w:rPr>
          <w:sz w:val="16"/>
        </w:rPr>
        <w:t xml:space="preserve"> </w:t>
      </w:r>
      <w:r w:rsidRPr="00184C88">
        <w:rPr>
          <w:rStyle w:val="StyleUnderline"/>
        </w:rPr>
        <w:t>because of</w:t>
      </w:r>
      <w:r w:rsidRPr="00184C88">
        <w:rPr>
          <w:sz w:val="16"/>
        </w:rPr>
        <w:t xml:space="preserve"> </w:t>
      </w:r>
      <w:r w:rsidRPr="00184C88">
        <w:rPr>
          <w:rStyle w:val="Emphasis"/>
        </w:rPr>
        <w:t>ocean acidification looms</w:t>
      </w:r>
      <w:r w:rsidRPr="00184C88">
        <w:rPr>
          <w:sz w:val="16"/>
        </w:rPr>
        <w:t xml:space="preserve"> over much of this discussion too. This is now the key context for engaging with environmental security, rather than the narrow focus on resource shortages as putative causes of conflict in the Global South.</w:t>
      </w:r>
    </w:p>
    <w:p w14:paraId="419EC314" w14:textId="77777777" w:rsidR="005055E9" w:rsidRPr="00184C88" w:rsidRDefault="005055E9" w:rsidP="005055E9">
      <w:pPr>
        <w:rPr>
          <w:sz w:val="16"/>
        </w:rPr>
      </w:pPr>
      <w:r w:rsidRPr="00184C88">
        <w:rPr>
          <w:rStyle w:val="Emphasis"/>
        </w:rPr>
        <w:t>EXTINCTIONS</w:t>
      </w:r>
      <w:r w:rsidRPr="00184C88">
        <w:rPr>
          <w:sz w:val="16"/>
        </w:rPr>
        <w:t xml:space="preserve">, </w:t>
      </w:r>
      <w:r w:rsidRPr="00184C88">
        <w:rPr>
          <w:rStyle w:val="StyleUnderline"/>
        </w:rPr>
        <w:t>AND</w:t>
      </w:r>
      <w:r w:rsidRPr="00184C88">
        <w:rPr>
          <w:sz w:val="16"/>
        </w:rPr>
        <w:t xml:space="preserve"> MERE </w:t>
      </w:r>
      <w:r w:rsidRPr="00184C88">
        <w:rPr>
          <w:rStyle w:val="Emphasis"/>
        </w:rPr>
        <w:t>CATASTROPHES</w:t>
      </w:r>
    </w:p>
    <w:p w14:paraId="02AEAFE2" w14:textId="77777777" w:rsidR="005055E9" w:rsidRPr="00184C88" w:rsidRDefault="005055E9" w:rsidP="005055E9">
      <w:pPr>
        <w:rPr>
          <w:sz w:val="16"/>
        </w:rPr>
      </w:pPr>
      <w:r w:rsidRPr="00184C88">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029E2DDF" w14:textId="77777777" w:rsidR="005055E9" w:rsidRPr="00184C88" w:rsidRDefault="005055E9" w:rsidP="005055E9">
      <w:pPr>
        <w:rPr>
          <w:sz w:val="16"/>
        </w:rPr>
      </w:pPr>
      <w:r w:rsidRPr="00184C88">
        <w:rPr>
          <w:sz w:val="16"/>
        </w:rPr>
        <w:t xml:space="preserve">The discussion of the Anthropocene highlights the simple but profound fact that </w:t>
      </w:r>
      <w:r w:rsidRPr="00184C88">
        <w:rPr>
          <w:rStyle w:val="StyleUnderline"/>
        </w:rPr>
        <w:t>humanity is now causing geological scale transformations of the eart</w:t>
      </w:r>
      <w:r w:rsidRPr="00184C88">
        <w:rPr>
          <w:sz w:val="16"/>
        </w:rPr>
        <w:t xml:space="preserve">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w:t>
      </w:r>
      <w:r w:rsidRPr="00184C88">
        <w:rPr>
          <w:sz w:val="16"/>
        </w:rPr>
        <w:lastRenderedPageBreak/>
        <w:t xml:space="preserve">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w:t>
      </w:r>
      <w:r w:rsidRPr="00184C88">
        <w:rPr>
          <w:rStyle w:val="StyleUnderline"/>
        </w:rPr>
        <w:t>field of environmental security simply has to confront it even if conventional international relations analyses have been slow to engage these larger questions</w:t>
      </w:r>
      <w:r w:rsidRPr="00184C88">
        <w:rPr>
          <w:sz w:val="16"/>
        </w:rPr>
        <w:t>.</w:t>
      </w:r>
    </w:p>
    <w:p w14:paraId="09528368" w14:textId="77777777" w:rsidR="005055E9" w:rsidRPr="00184C88" w:rsidRDefault="005055E9" w:rsidP="005055E9">
      <w:pPr>
        <w:rPr>
          <w:sz w:val="16"/>
        </w:rPr>
      </w:pPr>
      <w:r w:rsidRPr="00184C88">
        <w:rPr>
          <w:sz w:val="16"/>
        </w:rPr>
        <w:t xml:space="preserve">Because one thing is clear: the </w:t>
      </w:r>
      <w:r w:rsidRPr="00184C88">
        <w:rPr>
          <w:rStyle w:val="Emphasis"/>
        </w:rPr>
        <w:t>prior climate history</w:t>
      </w:r>
      <w:r w:rsidRPr="00184C88">
        <w:rPr>
          <w:sz w:val="16"/>
        </w:rPr>
        <w:t xml:space="preserve"> of the planet </w:t>
      </w:r>
      <w:r w:rsidRPr="00184C88">
        <w:rPr>
          <w:rStyle w:val="StyleUnderline"/>
        </w:rPr>
        <w:t>demonstrates that</w:t>
      </w:r>
      <w:r w:rsidRPr="00184C88">
        <w:rPr>
          <w:sz w:val="16"/>
        </w:rPr>
        <w:t xml:space="preserve"> </w:t>
      </w:r>
      <w:r w:rsidRPr="00184C88">
        <w:rPr>
          <w:rStyle w:val="Emphasis"/>
        </w:rPr>
        <w:t>popular</w:t>
      </w:r>
      <w:r w:rsidRPr="00184C88">
        <w:rPr>
          <w:sz w:val="16"/>
        </w:rPr>
        <w:t xml:space="preserve"> journalistic and policy maker </w:t>
      </w:r>
      <w:r w:rsidRPr="00184C88">
        <w:rPr>
          <w:rStyle w:val="Emphasis"/>
          <w:highlight w:val="cyan"/>
        </w:rPr>
        <w:t>assumptions</w:t>
      </w:r>
      <w:r w:rsidRPr="00184C88">
        <w:rPr>
          <w:sz w:val="16"/>
          <w:highlight w:val="cyan"/>
        </w:rPr>
        <w:t xml:space="preserve"> </w:t>
      </w:r>
      <w:r w:rsidRPr="00184C88">
        <w:rPr>
          <w:rStyle w:val="StyleUnderline"/>
          <w:highlight w:val="cyan"/>
        </w:rPr>
        <w:t>of</w:t>
      </w:r>
      <w:r w:rsidRPr="00184C88">
        <w:rPr>
          <w:sz w:val="16"/>
          <w:highlight w:val="cyan"/>
        </w:rPr>
        <w:t xml:space="preserve"> </w:t>
      </w:r>
      <w:r w:rsidRPr="00184C88">
        <w:rPr>
          <w:rStyle w:val="Emphasis"/>
          <w:highlight w:val="cyan"/>
        </w:rPr>
        <w:t>gradual</w:t>
      </w:r>
      <w:r w:rsidRPr="00184C88">
        <w:rPr>
          <w:sz w:val="16"/>
        </w:rPr>
        <w:t xml:space="preserve"> climate </w:t>
      </w:r>
      <w:r w:rsidRPr="00184C88">
        <w:rPr>
          <w:rStyle w:val="StyleUnderline"/>
          <w:highlight w:val="cyan"/>
        </w:rPr>
        <w:t>changes</w:t>
      </w:r>
      <w:r w:rsidRPr="00184C88">
        <w:rPr>
          <w:sz w:val="16"/>
        </w:rPr>
        <w:t xml:space="preserve">, of slowly rising temperatures and weather patterns shifting in predicable trajectories towards the poles, </w:t>
      </w:r>
      <w:r w:rsidRPr="00184C88">
        <w:rPr>
          <w:rStyle w:val="StyleUnderline"/>
          <w:highlight w:val="cyan"/>
        </w:rPr>
        <w:t>are</w:t>
      </w:r>
      <w:r w:rsidRPr="00184C88">
        <w:rPr>
          <w:sz w:val="16"/>
          <w:highlight w:val="cyan"/>
        </w:rPr>
        <w:t xml:space="preserve"> </w:t>
      </w:r>
      <w:r w:rsidRPr="00184C88">
        <w:rPr>
          <w:rStyle w:val="Emphasis"/>
          <w:highlight w:val="cyan"/>
        </w:rPr>
        <w:t>unlikely</w:t>
      </w:r>
      <w:r w:rsidRPr="00184C88">
        <w:rPr>
          <w:sz w:val="16"/>
          <w:highlight w:val="cyan"/>
        </w:rPr>
        <w:t xml:space="preserve"> </w:t>
      </w:r>
      <w:r w:rsidRPr="00184C88">
        <w:rPr>
          <w:rStyle w:val="StyleUnderline"/>
          <w:highlight w:val="cyan"/>
        </w:rPr>
        <w:t>to be correct</w:t>
      </w:r>
      <w:r w:rsidRPr="00184C88">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184C88">
        <w:rPr>
          <w:rStyle w:val="StyleUnderline"/>
        </w:rPr>
        <w:t>assuming</w:t>
      </w:r>
      <w:r w:rsidRPr="00184C88">
        <w:rPr>
          <w:sz w:val="16"/>
        </w:rPr>
        <w:t xml:space="preserve"> that these </w:t>
      </w:r>
      <w:r w:rsidRPr="00184C88">
        <w:rPr>
          <w:rStyle w:val="StyleUnderline"/>
        </w:rPr>
        <w:t>transitions will be</w:t>
      </w:r>
      <w:r w:rsidRPr="00184C88">
        <w:rPr>
          <w:sz w:val="16"/>
        </w:rPr>
        <w:t xml:space="preserve"> either </w:t>
      </w:r>
      <w:r w:rsidRPr="00184C88">
        <w:rPr>
          <w:rStyle w:val="Emphasis"/>
        </w:rPr>
        <w:t>smooth</w:t>
      </w:r>
      <w:r w:rsidRPr="00184C88">
        <w:rPr>
          <w:sz w:val="16"/>
        </w:rPr>
        <w:t xml:space="preserve"> progressions </w:t>
      </w:r>
      <w:r w:rsidRPr="00184C88">
        <w:rPr>
          <w:rStyle w:val="StyleUnderline"/>
        </w:rPr>
        <w:t>or</w:t>
      </w:r>
      <w:r w:rsidRPr="00184C88">
        <w:rPr>
          <w:sz w:val="16"/>
        </w:rPr>
        <w:t xml:space="preserve"> </w:t>
      </w:r>
      <w:r w:rsidRPr="00184C88">
        <w:rPr>
          <w:rStyle w:val="Emphasis"/>
        </w:rPr>
        <w:t>predictable</w:t>
      </w:r>
      <w:r w:rsidRPr="00184C88">
        <w:rPr>
          <w:sz w:val="16"/>
        </w:rPr>
        <w:t xml:space="preserve"> sequences </w:t>
      </w:r>
      <w:r w:rsidRPr="00184C88">
        <w:rPr>
          <w:rStyle w:val="StyleUnderline"/>
        </w:rPr>
        <w:t>has</w:t>
      </w:r>
      <w:r w:rsidRPr="00184C88">
        <w:rPr>
          <w:sz w:val="16"/>
        </w:rPr>
        <w:t xml:space="preserve"> </w:t>
      </w:r>
      <w:r w:rsidRPr="00184C88">
        <w:rPr>
          <w:rStyle w:val="Emphasis"/>
        </w:rPr>
        <w:t>long</w:t>
      </w:r>
      <w:r w:rsidRPr="00184C88">
        <w:rPr>
          <w:sz w:val="16"/>
        </w:rPr>
        <w:t xml:space="preserve"> </w:t>
      </w:r>
      <w:r w:rsidRPr="00184C88">
        <w:rPr>
          <w:rStyle w:val="StyleUnderline"/>
        </w:rPr>
        <w:t>been recognized as</w:t>
      </w:r>
      <w:r w:rsidRPr="00184C88">
        <w:rPr>
          <w:sz w:val="16"/>
        </w:rPr>
        <w:t xml:space="preserve"> assuming </w:t>
      </w:r>
      <w:r w:rsidRPr="00184C88">
        <w:rPr>
          <w:rStyle w:val="Emphasis"/>
        </w:rPr>
        <w:t>too much</w:t>
      </w:r>
      <w:r w:rsidRPr="00184C88">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3D87EA85" w14:textId="77777777" w:rsidR="005055E9" w:rsidRPr="00184C88" w:rsidRDefault="005055E9" w:rsidP="005055E9">
      <w:pPr>
        <w:rPr>
          <w:sz w:val="16"/>
        </w:rPr>
      </w:pPr>
      <w:r w:rsidRPr="00184C88">
        <w:rPr>
          <w:sz w:val="16"/>
        </w:rPr>
        <w:t xml:space="preserve">One </w:t>
      </w:r>
      <w:r w:rsidRPr="00184C88">
        <w:rPr>
          <w:rStyle w:val="Emphasis"/>
        </w:rPr>
        <w:t>particularly worrisome</w:t>
      </w:r>
      <w:r w:rsidRPr="00184C88">
        <w:rPr>
          <w:sz w:val="16"/>
        </w:rPr>
        <w:t xml:space="preserve"> scenario that has engaged popular culture is the matter of </w:t>
      </w:r>
      <w:r w:rsidRPr="00184C88">
        <w:rPr>
          <w:rStyle w:val="StyleUnderline"/>
        </w:rPr>
        <w:t>the</w:t>
      </w:r>
      <w:r w:rsidRPr="00184C88">
        <w:rPr>
          <w:sz w:val="16"/>
        </w:rPr>
        <w:t xml:space="preserve"> dangers of the </w:t>
      </w:r>
      <w:r w:rsidRPr="00184C88">
        <w:rPr>
          <w:rStyle w:val="Emphasis"/>
        </w:rPr>
        <w:t>Gulf Stream stopping</w:t>
      </w:r>
      <w:r w:rsidRPr="00184C88">
        <w:rPr>
          <w:sz w:val="16"/>
        </w:rPr>
        <w:t xml:space="preserve">, or at least slowing noticeably (Caesar, McCarthy, Thornally et al. 2021). </w:t>
      </w:r>
      <w:r w:rsidRPr="00184C88">
        <w:rPr>
          <w:rStyle w:val="StyleUnderline"/>
        </w:rPr>
        <w:t>If</w:t>
      </w:r>
      <w:r w:rsidRPr="00184C88">
        <w:rPr>
          <w:sz w:val="16"/>
        </w:rPr>
        <w:t xml:space="preserve"> substantial </w:t>
      </w:r>
      <w:r w:rsidRPr="00184C88">
        <w:rPr>
          <w:rStyle w:val="StyleUnderline"/>
        </w:rPr>
        <w:t>meltwater from Arctic ice changes the density of water</w:t>
      </w:r>
      <w:r w:rsidRPr="00184C88">
        <w:rPr>
          <w:sz w:val="16"/>
        </w:rPr>
        <w:t xml:space="preserve"> in the North Atlantic then </w:t>
      </w:r>
      <w:r w:rsidRPr="00184C88">
        <w:rPr>
          <w:rStyle w:val="StyleUnderline"/>
        </w:rPr>
        <w:t>it</w:t>
      </w:r>
      <w:r w:rsidRPr="00184C88">
        <w:rPr>
          <w:sz w:val="16"/>
        </w:rPr>
        <w:t xml:space="preserve"> </w:t>
      </w:r>
      <w:r w:rsidRPr="00184C88">
        <w:rPr>
          <w:rStyle w:val="Emphasis"/>
        </w:rPr>
        <w:t>will not sink</w:t>
      </w:r>
      <w:r w:rsidRPr="00184C88">
        <w:rPr>
          <w:sz w:val="16"/>
        </w:rPr>
        <w:t xml:space="preserve"> as it has been doing since the end of the last glaciation. </w:t>
      </w:r>
      <w:r w:rsidRPr="00184C88">
        <w:rPr>
          <w:rStyle w:val="StyleUnderline"/>
        </w:rPr>
        <w:t>If</w:t>
      </w:r>
      <w:r w:rsidRPr="00184C88">
        <w:rPr>
          <w:sz w:val="16"/>
        </w:rPr>
        <w:t xml:space="preserve"> this occurs, in technical terms </w:t>
      </w:r>
      <w:r w:rsidRPr="00184C88">
        <w:rPr>
          <w:rStyle w:val="StyleUnderline"/>
        </w:rPr>
        <w:t>the</w:t>
      </w:r>
      <w:r w:rsidRPr="00184C88">
        <w:rPr>
          <w:sz w:val="16"/>
        </w:rPr>
        <w:t xml:space="preserve"> Atlantic Meridional Overturning Current (</w:t>
      </w:r>
      <w:r w:rsidRPr="00184C88">
        <w:rPr>
          <w:rStyle w:val="Emphasis"/>
        </w:rPr>
        <w:t>AMOC</w:t>
      </w:r>
      <w:r w:rsidRPr="00184C88">
        <w:rPr>
          <w:sz w:val="16"/>
        </w:rPr>
        <w:t xml:space="preserve">) </w:t>
      </w:r>
      <w:r w:rsidRPr="00184C88">
        <w:rPr>
          <w:rStyle w:val="StyleUnderline"/>
        </w:rPr>
        <w:t>stops</w:t>
      </w:r>
      <w:r w:rsidRPr="00184C88">
        <w:rPr>
          <w:sz w:val="16"/>
        </w:rPr>
        <w:t xml:space="preserve">, </w:t>
      </w:r>
      <w:r w:rsidRPr="00184C88">
        <w:rPr>
          <w:rStyle w:val="StyleUnderline"/>
        </w:rPr>
        <w:t>then the</w:t>
      </w:r>
      <w:r w:rsidRPr="00184C88">
        <w:rPr>
          <w:sz w:val="16"/>
        </w:rPr>
        <w:t xml:space="preserve"> </w:t>
      </w:r>
      <w:r w:rsidRPr="00184C88">
        <w:rPr>
          <w:rStyle w:val="Emphasis"/>
        </w:rPr>
        <w:t>global circulation</w:t>
      </w:r>
      <w:r w:rsidRPr="00184C88">
        <w:rPr>
          <w:sz w:val="16"/>
        </w:rPr>
        <w:t xml:space="preserve"> </w:t>
      </w:r>
      <w:r w:rsidRPr="00184C88">
        <w:rPr>
          <w:rStyle w:val="StyleUnderline"/>
        </w:rPr>
        <w:t>of ocean currents would stop</w:t>
      </w:r>
      <w:r w:rsidRPr="00184C88">
        <w:rPr>
          <w:sz w:val="16"/>
        </w:rPr>
        <w:t xml:space="preserve">, </w:t>
      </w:r>
      <w:r w:rsidRPr="00184C88">
        <w:rPr>
          <w:rStyle w:val="StyleUnderline"/>
        </w:rPr>
        <w:t>and this would have</w:t>
      </w:r>
      <w:r w:rsidRPr="00184C88">
        <w:rPr>
          <w:sz w:val="16"/>
        </w:rPr>
        <w:t xml:space="preserve"> </w:t>
      </w:r>
      <w:r w:rsidRPr="00184C88">
        <w:rPr>
          <w:rStyle w:val="Emphasis"/>
        </w:rPr>
        <w:t>numerous ecological effects</w:t>
      </w:r>
      <w:r w:rsidRPr="00184C88">
        <w:rPr>
          <w:sz w:val="16"/>
        </w:rPr>
        <w:t xml:space="preserve">. Should that happen, then </w:t>
      </w:r>
      <w:r w:rsidRPr="00184C88">
        <w:rPr>
          <w:rStyle w:val="StyleUnderline"/>
        </w:rPr>
        <w:t>European climates are likely</w:t>
      </w:r>
      <w:r w:rsidRPr="00184C88">
        <w:rPr>
          <w:sz w:val="16"/>
        </w:rPr>
        <w:t xml:space="preserve"> to be </w:t>
      </w:r>
      <w:r w:rsidRPr="00184C88">
        <w:rPr>
          <w:rStyle w:val="Emphasis"/>
        </w:rPr>
        <w:t>very substantially cooler</w:t>
      </w:r>
      <w:r w:rsidRPr="00184C88">
        <w:rPr>
          <w:sz w:val="16"/>
        </w:rPr>
        <w:t xml:space="preserve"> in the short run (farmers in Greenland will have their hopes disappointed) </w:t>
      </w:r>
      <w:r w:rsidRPr="00184C88">
        <w:rPr>
          <w:rStyle w:val="StyleUnderline"/>
        </w:rPr>
        <w:t>and</w:t>
      </w:r>
      <w:r w:rsidRPr="00184C88">
        <w:rPr>
          <w:sz w:val="16"/>
        </w:rPr>
        <w:t xml:space="preserve"> </w:t>
      </w:r>
      <w:r w:rsidRPr="00184C88">
        <w:rPr>
          <w:rStyle w:val="Emphasis"/>
        </w:rPr>
        <w:t>ag</w:t>
      </w:r>
      <w:r w:rsidRPr="00184C88">
        <w:rPr>
          <w:sz w:val="16"/>
        </w:rPr>
        <w:t xml:space="preserve">riculture there </w:t>
      </w:r>
      <w:r w:rsidRPr="00184C88">
        <w:rPr>
          <w:rStyle w:val="StyleUnderline"/>
        </w:rPr>
        <w:t>will be</w:t>
      </w:r>
      <w:r w:rsidRPr="00184C88">
        <w:rPr>
          <w:sz w:val="16"/>
        </w:rPr>
        <w:t xml:space="preserve"> </w:t>
      </w:r>
      <w:r w:rsidRPr="00184C88">
        <w:rPr>
          <w:rStyle w:val="Emphasis"/>
        </w:rPr>
        <w:t>disrupted</w:t>
      </w:r>
      <w:r w:rsidRPr="00184C88">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184C88">
        <w:rPr>
          <w:rStyle w:val="StyleUnderline"/>
        </w:rPr>
        <w:t>the</w:t>
      </w:r>
      <w:r w:rsidRPr="00184C88">
        <w:rPr>
          <w:sz w:val="16"/>
        </w:rPr>
        <w:t xml:space="preserve"> various </w:t>
      </w:r>
      <w:r w:rsidRPr="00184C88">
        <w:rPr>
          <w:rStyle w:val="Emphasis"/>
        </w:rPr>
        <w:t>crucial parts</w:t>
      </w:r>
      <w:r w:rsidRPr="00184C88">
        <w:rPr>
          <w:sz w:val="16"/>
        </w:rPr>
        <w:t xml:space="preserve"> </w:t>
      </w:r>
      <w:r w:rsidRPr="00184C88">
        <w:rPr>
          <w:rStyle w:val="StyleUnderline"/>
        </w:rPr>
        <w:t>of the earth</w:t>
      </w:r>
      <w:r w:rsidRPr="00184C88">
        <w:rPr>
          <w:sz w:val="16"/>
        </w:rPr>
        <w:t xml:space="preserve"> system </w:t>
      </w:r>
      <w:r w:rsidRPr="00184C88">
        <w:rPr>
          <w:rStyle w:val="StyleUnderline"/>
        </w:rPr>
        <w:t>that may be</w:t>
      </w:r>
      <w:r w:rsidRPr="00184C88">
        <w:rPr>
          <w:sz w:val="16"/>
        </w:rPr>
        <w:t xml:space="preserve"> </w:t>
      </w:r>
      <w:r w:rsidRPr="00184C88">
        <w:rPr>
          <w:rStyle w:val="Emphasis"/>
        </w:rPr>
        <w:t>destabilized</w:t>
      </w:r>
      <w:r w:rsidRPr="00184C88">
        <w:rPr>
          <w:sz w:val="16"/>
        </w:rPr>
        <w:t xml:space="preserve"> as the earth heats </w:t>
      </w:r>
      <w:r w:rsidRPr="00184C88">
        <w:rPr>
          <w:rStyle w:val="StyleUnderline"/>
        </w:rPr>
        <w:t>are</w:t>
      </w:r>
      <w:r w:rsidRPr="00184C88">
        <w:rPr>
          <w:sz w:val="16"/>
        </w:rPr>
        <w:t xml:space="preserve"> </w:t>
      </w:r>
      <w:r w:rsidRPr="00184C88">
        <w:rPr>
          <w:rStyle w:val="Emphasis"/>
        </w:rPr>
        <w:t>not independent</w:t>
      </w:r>
      <w:r w:rsidRPr="00184C88">
        <w:rPr>
          <w:sz w:val="16"/>
        </w:rPr>
        <w:t xml:space="preserve">, </w:t>
      </w:r>
      <w:r w:rsidRPr="00184C88">
        <w:rPr>
          <w:rStyle w:val="StyleUnderline"/>
        </w:rPr>
        <w:t>and if</w:t>
      </w:r>
      <w:r w:rsidRPr="00184C88">
        <w:rPr>
          <w:sz w:val="16"/>
        </w:rPr>
        <w:t xml:space="preserve"> </w:t>
      </w:r>
      <w:r w:rsidRPr="00184C88">
        <w:rPr>
          <w:rStyle w:val="Emphasis"/>
        </w:rPr>
        <w:t>one</w:t>
      </w:r>
      <w:r w:rsidRPr="00184C88">
        <w:rPr>
          <w:sz w:val="16"/>
        </w:rPr>
        <w:t xml:space="preserve"> </w:t>
      </w:r>
      <w:r w:rsidRPr="00184C88">
        <w:rPr>
          <w:rStyle w:val="StyleUnderline"/>
        </w:rPr>
        <w:t>crosses a</w:t>
      </w:r>
      <w:r w:rsidRPr="00184C88">
        <w:rPr>
          <w:sz w:val="16"/>
        </w:rPr>
        <w:t xml:space="preserve"> </w:t>
      </w:r>
      <w:r w:rsidRPr="00184C88">
        <w:rPr>
          <w:rStyle w:val="Emphasis"/>
        </w:rPr>
        <w:t>tipping point</w:t>
      </w:r>
      <w:r w:rsidRPr="00184C88">
        <w:rPr>
          <w:sz w:val="16"/>
        </w:rPr>
        <w:t xml:space="preserve"> and begins to operate differently, </w:t>
      </w:r>
      <w:r w:rsidRPr="00184C88">
        <w:rPr>
          <w:rStyle w:val="StyleUnderline"/>
        </w:rPr>
        <w:t>others may</w:t>
      </w:r>
      <w:r w:rsidRPr="00184C88">
        <w:rPr>
          <w:sz w:val="16"/>
        </w:rPr>
        <w:t xml:space="preserve"> </w:t>
      </w:r>
      <w:r w:rsidRPr="00184C88">
        <w:rPr>
          <w:rStyle w:val="Emphasis"/>
        </w:rPr>
        <w:t>follow</w:t>
      </w:r>
      <w:r w:rsidRPr="00184C88">
        <w:rPr>
          <w:sz w:val="16"/>
        </w:rPr>
        <w:t xml:space="preserve"> (Wunderling, Donges, Kurths and Winkelmann 2021). </w:t>
      </w:r>
      <w:r w:rsidRPr="00184C88">
        <w:rPr>
          <w:rStyle w:val="Emphasis"/>
        </w:rPr>
        <w:t>Cascade disruptions</w:t>
      </w:r>
      <w:r w:rsidRPr="00184C88">
        <w:rPr>
          <w:sz w:val="16"/>
        </w:rPr>
        <w:t xml:space="preserve"> </w:t>
      </w:r>
      <w:r w:rsidRPr="00184C88">
        <w:rPr>
          <w:rStyle w:val="StyleUnderline"/>
        </w:rPr>
        <w:t>make predicting these</w:t>
      </w:r>
      <w:r w:rsidRPr="00184C88">
        <w:rPr>
          <w:sz w:val="16"/>
        </w:rPr>
        <w:t xml:space="preserve"> interactions </w:t>
      </w:r>
      <w:r w:rsidRPr="00184C88">
        <w:rPr>
          <w:rStyle w:val="Emphasis"/>
        </w:rPr>
        <w:t>difficult</w:t>
      </w:r>
      <w:r w:rsidRPr="00184C88">
        <w:rPr>
          <w:sz w:val="16"/>
        </w:rPr>
        <w:t xml:space="preserve">, and because there is lack of clarity in terms of what amount of heating is required for tipping points to be crossed, predictions are difficult. </w:t>
      </w:r>
      <w:r w:rsidRPr="00184C88">
        <w:rPr>
          <w:rStyle w:val="StyleUnderline"/>
        </w:rPr>
        <w:t>But that</w:t>
      </w:r>
      <w:r w:rsidRPr="00184C88">
        <w:rPr>
          <w:sz w:val="16"/>
        </w:rPr>
        <w:t xml:space="preserve"> </w:t>
      </w:r>
      <w:r w:rsidRPr="00184C88">
        <w:rPr>
          <w:rStyle w:val="Emphasis"/>
        </w:rPr>
        <w:t>doesn’t</w:t>
      </w:r>
      <w:r w:rsidRPr="00184C88">
        <w:rPr>
          <w:sz w:val="16"/>
        </w:rPr>
        <w:t xml:space="preserve"> </w:t>
      </w:r>
      <w:r w:rsidRPr="00184C88">
        <w:rPr>
          <w:rStyle w:val="StyleUnderline"/>
        </w:rPr>
        <w:t>mean</w:t>
      </w:r>
      <w:r w:rsidRPr="00184C88">
        <w:rPr>
          <w:sz w:val="16"/>
        </w:rPr>
        <w:t xml:space="preserve"> these </w:t>
      </w:r>
      <w:r w:rsidRPr="00184C88">
        <w:rPr>
          <w:rStyle w:val="StyleUnderline"/>
        </w:rPr>
        <w:t>dangers</w:t>
      </w:r>
      <w:r w:rsidRPr="00184C88">
        <w:rPr>
          <w:sz w:val="16"/>
        </w:rPr>
        <w:t xml:space="preserve"> </w:t>
      </w:r>
      <w:r w:rsidRPr="00184C88">
        <w:rPr>
          <w:rStyle w:val="Emphasis"/>
        </w:rPr>
        <w:t>aren’t foreseeable</w:t>
      </w:r>
      <w:r w:rsidRPr="00184C88">
        <w:rPr>
          <w:sz w:val="16"/>
        </w:rPr>
        <w:t xml:space="preserve">, </w:t>
      </w:r>
      <w:r w:rsidRPr="00184C88">
        <w:rPr>
          <w:rStyle w:val="StyleUnderline"/>
        </w:rPr>
        <w:t>and if</w:t>
      </w:r>
      <w:r w:rsidRPr="00184C88">
        <w:rPr>
          <w:sz w:val="16"/>
        </w:rPr>
        <w:t xml:space="preserve"> </w:t>
      </w:r>
      <w:r w:rsidRPr="00184C88">
        <w:rPr>
          <w:rStyle w:val="Emphasis"/>
        </w:rPr>
        <w:t>rapid decarbonization</w:t>
      </w:r>
      <w:r w:rsidRPr="00184C88">
        <w:rPr>
          <w:sz w:val="16"/>
        </w:rPr>
        <w:t xml:space="preserve"> of the global economy </w:t>
      </w:r>
      <w:r w:rsidRPr="00184C88">
        <w:rPr>
          <w:rStyle w:val="StyleUnderline"/>
        </w:rPr>
        <w:t>is set</w:t>
      </w:r>
      <w:r w:rsidRPr="00184C88">
        <w:rPr>
          <w:sz w:val="16"/>
        </w:rPr>
        <w:t xml:space="preserve"> in motion, </w:t>
      </w:r>
      <w:r w:rsidRPr="00184C88">
        <w:rPr>
          <w:rStyle w:val="StyleUnderline"/>
        </w:rPr>
        <w:t>they might be avoided</w:t>
      </w:r>
      <w:r w:rsidRPr="00184C88">
        <w:rPr>
          <w:sz w:val="16"/>
        </w:rPr>
        <w:t>.</w:t>
      </w:r>
    </w:p>
    <w:p w14:paraId="223CB5F2" w14:textId="77777777" w:rsidR="005055E9" w:rsidRDefault="005055E9" w:rsidP="005055E9">
      <w:pPr>
        <w:rPr>
          <w:sz w:val="16"/>
        </w:rPr>
      </w:pPr>
      <w:r w:rsidRPr="00184C88">
        <w:rPr>
          <w:sz w:val="16"/>
        </w:rPr>
        <w:t xml:space="preserve">The crucial point in all this is that </w:t>
      </w:r>
      <w:r w:rsidRPr="00184C88">
        <w:rPr>
          <w:rStyle w:val="Emphasis"/>
        </w:rPr>
        <w:t>regional consequences</w:t>
      </w:r>
      <w:r w:rsidRPr="00184C88">
        <w:rPr>
          <w:sz w:val="16"/>
        </w:rPr>
        <w:t xml:space="preserve"> </w:t>
      </w:r>
      <w:r w:rsidRPr="00184C88">
        <w:rPr>
          <w:rStyle w:val="StyleUnderline"/>
        </w:rPr>
        <w:t>are</w:t>
      </w:r>
      <w:r w:rsidRPr="00184C88">
        <w:rPr>
          <w:sz w:val="16"/>
        </w:rPr>
        <w:t xml:space="preserve"> </w:t>
      </w:r>
      <w:r w:rsidRPr="00184C88">
        <w:rPr>
          <w:rStyle w:val="Emphasis"/>
        </w:rPr>
        <w:t>likely</w:t>
      </w:r>
      <w:r w:rsidRPr="00184C88">
        <w:rPr>
          <w:sz w:val="16"/>
        </w:rPr>
        <w:t xml:space="preserve"> from global climate change, </w:t>
      </w:r>
      <w:r w:rsidRPr="00184C88">
        <w:rPr>
          <w:rStyle w:val="StyleUnderline"/>
        </w:rPr>
        <w:t>and</w:t>
      </w:r>
      <w:r w:rsidRPr="00184C88">
        <w:rPr>
          <w:sz w:val="16"/>
        </w:rPr>
        <w:t xml:space="preserve"> </w:t>
      </w:r>
      <w:r w:rsidRPr="00184C88">
        <w:rPr>
          <w:rStyle w:val="Emphasis"/>
        </w:rPr>
        <w:t>average</w:t>
      </w:r>
      <w:r w:rsidRPr="00184C88">
        <w:rPr>
          <w:sz w:val="16"/>
        </w:rPr>
        <w:t xml:space="preserve"> </w:t>
      </w:r>
      <w:r w:rsidRPr="00184C88">
        <w:rPr>
          <w:rStyle w:val="StyleUnderline"/>
        </w:rPr>
        <w:t>temperature changes over the</w:t>
      </w:r>
      <w:r w:rsidRPr="00184C88">
        <w:rPr>
          <w:sz w:val="16"/>
        </w:rPr>
        <w:t xml:space="preserve"> </w:t>
      </w:r>
      <w:r w:rsidRPr="00184C88">
        <w:rPr>
          <w:rStyle w:val="Emphasis"/>
        </w:rPr>
        <w:t>whole system aren’t helpful</w:t>
      </w:r>
      <w:r w:rsidRPr="00184C88">
        <w:rPr>
          <w:sz w:val="16"/>
        </w:rPr>
        <w:t xml:space="preserve"> </w:t>
      </w:r>
      <w:r w:rsidRPr="00184C88">
        <w:rPr>
          <w:rStyle w:val="StyleUnderline"/>
        </w:rPr>
        <w:t>as indications of how</w:t>
      </w:r>
      <w:r w:rsidRPr="00184C88">
        <w:rPr>
          <w:sz w:val="16"/>
        </w:rPr>
        <w:t xml:space="preserve"> conditions in </w:t>
      </w:r>
      <w:r w:rsidRPr="00184C88">
        <w:rPr>
          <w:rStyle w:val="StyleUnderline"/>
        </w:rPr>
        <w:t>particular places are</w:t>
      </w:r>
      <w:r w:rsidRPr="00184C88">
        <w:rPr>
          <w:sz w:val="16"/>
        </w:rPr>
        <w:t xml:space="preserve"> likely to be </w:t>
      </w:r>
      <w:r w:rsidRPr="00184C88">
        <w:rPr>
          <w:rStyle w:val="StyleUnderline"/>
        </w:rPr>
        <w:t>affected</w:t>
      </w:r>
      <w:r w:rsidRPr="00184C88">
        <w:rPr>
          <w:sz w:val="16"/>
        </w:rPr>
        <w:t xml:space="preserve">. All of which means that </w:t>
      </w:r>
      <w:r w:rsidRPr="00184C88">
        <w:rPr>
          <w:rStyle w:val="StyleUnderline"/>
        </w:rPr>
        <w:t>risks</w:t>
      </w:r>
      <w:r w:rsidRPr="00184C88">
        <w:rPr>
          <w:sz w:val="16"/>
        </w:rPr>
        <w:t xml:space="preserve"> to specific places, as with specific economic systems, </w:t>
      </w:r>
      <w:r w:rsidRPr="00184C88">
        <w:rPr>
          <w:rStyle w:val="StyleUnderline"/>
        </w:rPr>
        <w:t>need to be evaluated</w:t>
      </w:r>
      <w:r w:rsidRPr="00184C88">
        <w:rPr>
          <w:sz w:val="16"/>
        </w:rPr>
        <w:t xml:space="preserve"> in much more detail, </w:t>
      </w:r>
      <w:r w:rsidRPr="00184C88">
        <w:rPr>
          <w:rStyle w:val="StyleUnderline"/>
        </w:rPr>
        <w:t>and in</w:t>
      </w:r>
      <w:r w:rsidRPr="00184C88">
        <w:rPr>
          <w:sz w:val="16"/>
        </w:rPr>
        <w:t xml:space="preserve"> the case of </w:t>
      </w:r>
      <w:r w:rsidRPr="00184C88">
        <w:rPr>
          <w:rStyle w:val="Emphasis"/>
          <w:highlight w:val="cyan"/>
        </w:rPr>
        <w:t>supply chains</w:t>
      </w:r>
      <w:r w:rsidRPr="00184C88">
        <w:rPr>
          <w:sz w:val="16"/>
        </w:rPr>
        <w:t xml:space="preserve"> in the global economy, </w:t>
      </w:r>
      <w:r w:rsidRPr="00184C88">
        <w:rPr>
          <w:rStyle w:val="StyleUnderline"/>
          <w:highlight w:val="cyan"/>
        </w:rPr>
        <w:t>points of</w:t>
      </w:r>
      <w:r w:rsidRPr="00184C88">
        <w:rPr>
          <w:sz w:val="16"/>
          <w:highlight w:val="cyan"/>
        </w:rPr>
        <w:t xml:space="preserve"> </w:t>
      </w:r>
      <w:r w:rsidRPr="00184C88">
        <w:rPr>
          <w:rStyle w:val="Emphasis"/>
          <w:highlight w:val="cyan"/>
        </w:rPr>
        <w:t>vulnerability</w:t>
      </w:r>
      <w:r w:rsidRPr="00184C88">
        <w:rPr>
          <w:sz w:val="16"/>
        </w:rPr>
        <w:t xml:space="preserve"> </w:t>
      </w:r>
      <w:r w:rsidRPr="00184C88">
        <w:rPr>
          <w:rStyle w:val="StyleUnderline"/>
        </w:rPr>
        <w:t>identified</w:t>
      </w:r>
      <w:r w:rsidRPr="00184C88">
        <w:rPr>
          <w:sz w:val="16"/>
        </w:rPr>
        <w:t xml:space="preserve">. </w:t>
      </w:r>
      <w:r w:rsidRPr="00184C88">
        <w:rPr>
          <w:rStyle w:val="StyleUnderline"/>
          <w:highlight w:val="cyan"/>
        </w:rPr>
        <w:t>Policies</w:t>
      </w:r>
      <w:r w:rsidRPr="00184C88">
        <w:rPr>
          <w:sz w:val="16"/>
        </w:rPr>
        <w:t xml:space="preserve"> over the next few decades </w:t>
      </w:r>
      <w:r w:rsidRPr="00184C88">
        <w:rPr>
          <w:rStyle w:val="StyleUnderline"/>
          <w:highlight w:val="cyan"/>
        </w:rPr>
        <w:t>need to</w:t>
      </w:r>
      <w:r w:rsidRPr="00184C88">
        <w:rPr>
          <w:sz w:val="16"/>
          <w:highlight w:val="cyan"/>
        </w:rPr>
        <w:t xml:space="preserve"> </w:t>
      </w:r>
      <w:r w:rsidRPr="00184C88">
        <w:rPr>
          <w:rStyle w:val="Emphasis"/>
          <w:highlight w:val="cyan"/>
        </w:rPr>
        <w:t>grapple</w:t>
      </w:r>
      <w:r w:rsidRPr="00184C88">
        <w:rPr>
          <w:sz w:val="16"/>
          <w:highlight w:val="cyan"/>
        </w:rPr>
        <w:t xml:space="preserve"> </w:t>
      </w:r>
      <w:r w:rsidRPr="00184C88">
        <w:rPr>
          <w:rStyle w:val="StyleUnderline"/>
          <w:highlight w:val="cyan"/>
        </w:rPr>
        <w:t>with</w:t>
      </w:r>
      <w:r w:rsidRPr="00184C88">
        <w:rPr>
          <w:sz w:val="16"/>
        </w:rPr>
        <w:t xml:space="preserve"> the </w:t>
      </w:r>
      <w:r w:rsidRPr="00184C88">
        <w:rPr>
          <w:rStyle w:val="StyleUnderline"/>
          <w:highlight w:val="cyan"/>
        </w:rPr>
        <w:t>disruptions</w:t>
      </w:r>
      <w:r w:rsidRPr="00184C88">
        <w:rPr>
          <w:sz w:val="16"/>
        </w:rPr>
        <w:t xml:space="preserve">, extreme weather and heat waves that are likely, rather than assume a smooth transition to a future stable state (Albert 2020). </w:t>
      </w:r>
      <w:r w:rsidRPr="00184C88">
        <w:rPr>
          <w:rStyle w:val="StyleUnderline"/>
        </w:rPr>
        <w:t>The</w:t>
      </w:r>
      <w:r w:rsidRPr="00184C88">
        <w:rPr>
          <w:sz w:val="16"/>
        </w:rPr>
        <w:t xml:space="preserve"> </w:t>
      </w:r>
      <w:r w:rsidRPr="00184C88">
        <w:rPr>
          <w:rStyle w:val="Emphasis"/>
          <w:highlight w:val="cyan"/>
        </w:rPr>
        <w:t>key question</w:t>
      </w:r>
      <w:r w:rsidRPr="00184C88">
        <w:rPr>
          <w:sz w:val="16"/>
        </w:rPr>
        <w:t xml:space="preserve"> for consideration specifically of security </w:t>
      </w:r>
      <w:r w:rsidRPr="00184C88">
        <w:rPr>
          <w:rStyle w:val="StyleUnderline"/>
          <w:highlight w:val="cyan"/>
        </w:rPr>
        <w:t>is whether</w:t>
      </w:r>
      <w:r w:rsidRPr="00184C88">
        <w:rPr>
          <w:sz w:val="16"/>
        </w:rPr>
        <w:t xml:space="preserve"> states, societies and </w:t>
      </w:r>
      <w:r w:rsidRPr="00184C88">
        <w:rPr>
          <w:rStyle w:val="Emphasis"/>
          <w:highlight w:val="cyan"/>
        </w:rPr>
        <w:t>economies</w:t>
      </w:r>
      <w:r w:rsidRPr="00184C88">
        <w:rPr>
          <w:sz w:val="16"/>
        </w:rPr>
        <w:t xml:space="preserve"> with production systems, </w:t>
      </w:r>
      <w:r w:rsidRPr="00184C88">
        <w:rPr>
          <w:rStyle w:val="StyleUnderline"/>
          <w:highlight w:val="cyan"/>
        </w:rPr>
        <w:t>and</w:t>
      </w:r>
      <w:r w:rsidRPr="00184C88">
        <w:rPr>
          <w:sz w:val="16"/>
        </w:rPr>
        <w:t xml:space="preserve"> crucially </w:t>
      </w:r>
      <w:r w:rsidRPr="00184C88">
        <w:rPr>
          <w:rStyle w:val="Emphasis"/>
          <w:highlight w:val="cyan"/>
        </w:rPr>
        <w:t>infrastructure</w:t>
      </w:r>
      <w:r w:rsidRPr="00184C88">
        <w:rPr>
          <w:sz w:val="16"/>
        </w:rPr>
        <w:t xml:space="preserve"> designed for one set of circumstances, </w:t>
      </w:r>
      <w:r w:rsidRPr="00184C88">
        <w:rPr>
          <w:rStyle w:val="StyleUnderline"/>
          <w:highlight w:val="cyan"/>
        </w:rPr>
        <w:t>will be</w:t>
      </w:r>
      <w:r w:rsidRPr="00184C88">
        <w:rPr>
          <w:sz w:val="16"/>
          <w:highlight w:val="cyan"/>
        </w:rPr>
        <w:t xml:space="preserve"> </w:t>
      </w:r>
      <w:r w:rsidRPr="00184C88">
        <w:rPr>
          <w:rStyle w:val="Emphasis"/>
          <w:highlight w:val="cyan"/>
        </w:rPr>
        <w:t>flexible</w:t>
      </w:r>
      <w:r w:rsidRPr="00184C88">
        <w:rPr>
          <w:rStyle w:val="Emphasis"/>
        </w:rPr>
        <w:t xml:space="preserve"> enough</w:t>
      </w:r>
      <w:r w:rsidRPr="00184C88">
        <w:rPr>
          <w:sz w:val="16"/>
        </w:rPr>
        <w:t xml:space="preserve"> </w:t>
      </w:r>
      <w:r w:rsidRPr="00184C88">
        <w:rPr>
          <w:rStyle w:val="StyleUnderline"/>
          <w:highlight w:val="cyan"/>
        </w:rPr>
        <w:t>to handle</w:t>
      </w:r>
      <w:r w:rsidRPr="00184C88">
        <w:rPr>
          <w:sz w:val="16"/>
        </w:rPr>
        <w:t xml:space="preserve"> </w:t>
      </w:r>
      <w:r w:rsidRPr="00184C88">
        <w:rPr>
          <w:rStyle w:val="Emphasis"/>
          <w:highlight w:val="cyan"/>
        </w:rPr>
        <w:t>disruptive transitions</w:t>
      </w:r>
      <w:r w:rsidRPr="00184C88">
        <w:rPr>
          <w:sz w:val="16"/>
        </w:rPr>
        <w:t>.</w:t>
      </w:r>
    </w:p>
    <w:p w14:paraId="0E1CCD13" w14:textId="77777777" w:rsidR="005055E9" w:rsidRPr="00A63AD0" w:rsidRDefault="005055E9" w:rsidP="005055E9"/>
    <w:p w14:paraId="01F4024F" w14:textId="77777777" w:rsidR="005055E9" w:rsidRPr="00BF36B5" w:rsidRDefault="005055E9" w:rsidP="005055E9">
      <w:pPr>
        <w:pStyle w:val="Heading3"/>
      </w:pPr>
      <w:r>
        <w:lastRenderedPageBreak/>
        <w:t>2NC---Impact---Growth</w:t>
      </w:r>
    </w:p>
    <w:p w14:paraId="09095137" w14:textId="77777777" w:rsidR="005055E9" w:rsidRPr="00C87FDF" w:rsidRDefault="005055E9" w:rsidP="005055E9">
      <w:pPr>
        <w:pStyle w:val="Heading4"/>
      </w:pPr>
      <w:r>
        <w:t xml:space="preserve">Overenforcement of </w:t>
      </w:r>
      <w:r>
        <w:rPr>
          <w:u w:val="single"/>
        </w:rPr>
        <w:t>remedies</w:t>
      </w:r>
      <w:r>
        <w:t xml:space="preserve"> for </w:t>
      </w:r>
      <w:r>
        <w:rPr>
          <w:u w:val="single"/>
        </w:rPr>
        <w:t>copyright infringement</w:t>
      </w:r>
      <w:r>
        <w:t xml:space="preserve"> causes </w:t>
      </w:r>
      <w:r>
        <w:rPr>
          <w:u w:val="single"/>
        </w:rPr>
        <w:t>economic damage</w:t>
      </w:r>
      <w:r>
        <w:t xml:space="preserve"> on society.</w:t>
      </w:r>
    </w:p>
    <w:p w14:paraId="457D6D85" w14:textId="77777777" w:rsidR="005055E9" w:rsidRPr="00E36EA4" w:rsidRDefault="005055E9" w:rsidP="005055E9">
      <w:pPr>
        <w:rPr>
          <w:sz w:val="16"/>
        </w:rPr>
      </w:pPr>
      <w:r w:rsidRPr="00A63F73">
        <w:t xml:space="preserve">Miriam </w:t>
      </w:r>
      <w:r w:rsidRPr="00C543F6">
        <w:rPr>
          <w:rStyle w:val="Style13ptBold"/>
        </w:rPr>
        <w:t>Marcowitz-Bitton et al 23</w:t>
      </w:r>
      <w:r w:rsidRPr="00A63F73">
        <w:t xml:space="preserve">, ISEF Scholar, she received her BLL and MLL degrees at Bar-Ilan prior to earning her PhD at the University of Michigan School of Law as an ISEF International Fellow, Orit Fischman-Afori &amp; Hillel Billauer , Volume 30 Issue 2, </w:t>
      </w:r>
      <w:r w:rsidRPr="00A63F73">
        <w:rPr>
          <w:i/>
          <w:iCs/>
        </w:rPr>
        <w:t>George Mason Law Review</w:t>
      </w:r>
      <w:r w:rsidRPr="00A63F73">
        <w:t>, “The Future of Criminal Enforcement of Copyright: The Promise of Civil Enforcement”, https://lawreview.gmu.edu/print__issues/the-future-of-criminal-enforcement-of-copyright-the-promise-of-civil-enforcement/, kcab</w:t>
      </w:r>
    </w:p>
    <w:p w14:paraId="77DF5D2C" w14:textId="77777777" w:rsidR="005055E9" w:rsidRPr="00C87FDF" w:rsidRDefault="005055E9" w:rsidP="005055E9">
      <w:pPr>
        <w:rPr>
          <w:sz w:val="16"/>
        </w:rPr>
      </w:pPr>
      <w:r w:rsidRPr="00C87FDF">
        <w:rPr>
          <w:sz w:val="16"/>
        </w:rPr>
        <w:t xml:space="preserve">3.      </w:t>
      </w:r>
      <w:r w:rsidRPr="009572FF">
        <w:rPr>
          <w:rStyle w:val="StyleUnderline"/>
          <w:highlight w:val="cyan"/>
        </w:rPr>
        <w:t xml:space="preserve">Copyright </w:t>
      </w:r>
      <w:r w:rsidRPr="009572FF">
        <w:rPr>
          <w:rStyle w:val="Emphasis"/>
          <w:highlight w:val="cyan"/>
        </w:rPr>
        <w:t>Policy Concerns</w:t>
      </w:r>
    </w:p>
    <w:p w14:paraId="4F06580B" w14:textId="77777777" w:rsidR="005055E9" w:rsidRPr="00C87FDF" w:rsidRDefault="005055E9" w:rsidP="005055E9">
      <w:pPr>
        <w:rPr>
          <w:sz w:val="16"/>
        </w:rPr>
      </w:pPr>
      <w:r w:rsidRPr="00E36EA4">
        <w:rPr>
          <w:rStyle w:val="StyleUnderline"/>
        </w:rPr>
        <w:t>Copyright law</w:t>
      </w:r>
      <w:r w:rsidRPr="00C87FDF">
        <w:rPr>
          <w:sz w:val="16"/>
        </w:rPr>
        <w:t xml:space="preserve"> </w:t>
      </w:r>
      <w:r w:rsidRPr="009572FF">
        <w:rPr>
          <w:rStyle w:val="StyleUnderline"/>
          <w:highlight w:val="cyan"/>
        </w:rPr>
        <w:t>aims to promote the progress</w:t>
      </w:r>
      <w:r w:rsidRPr="00E36EA4">
        <w:rPr>
          <w:rStyle w:val="StyleUnderline"/>
        </w:rPr>
        <w:t xml:space="preserve"> </w:t>
      </w:r>
      <w:r w:rsidRPr="009572FF">
        <w:rPr>
          <w:rStyle w:val="StyleUnderline"/>
          <w:highlight w:val="cyan"/>
        </w:rPr>
        <w:t>of</w:t>
      </w:r>
      <w:r w:rsidRPr="00E36EA4">
        <w:rPr>
          <w:rStyle w:val="StyleUnderline"/>
        </w:rPr>
        <w:t xml:space="preserve"> </w:t>
      </w:r>
      <w:r w:rsidRPr="009572FF">
        <w:rPr>
          <w:rStyle w:val="StyleUnderline"/>
          <w:highlight w:val="cyan"/>
        </w:rPr>
        <w:t xml:space="preserve">science and the arts for the </w:t>
      </w:r>
      <w:r w:rsidRPr="009572FF">
        <w:rPr>
          <w:rStyle w:val="Emphasis"/>
          <w:highlight w:val="cyan"/>
        </w:rPr>
        <w:t>public good</w:t>
      </w:r>
      <w:r w:rsidRPr="00C87FDF">
        <w:rPr>
          <w:sz w:val="16"/>
        </w:rPr>
        <w:t xml:space="preserve">.56 Accordingly, the use of criminal penalties to deter and punish copyright infringement should serve this overarching goal.57 </w:t>
      </w:r>
      <w:r w:rsidRPr="00E36EA4">
        <w:rPr>
          <w:rStyle w:val="StyleUnderline"/>
        </w:rPr>
        <w:t>While the crimi</w:t>
      </w:r>
      <w:r w:rsidRPr="009572FF">
        <w:rPr>
          <w:rStyle w:val="StyleUnderline"/>
          <w:highlight w:val="cyan"/>
        </w:rPr>
        <w:t>nalization</w:t>
      </w:r>
      <w:r w:rsidRPr="00E36EA4">
        <w:rPr>
          <w:rStyle w:val="StyleUnderline"/>
        </w:rPr>
        <w:t xml:space="preserve"> of </w:t>
      </w:r>
      <w:r w:rsidRPr="009572FF">
        <w:rPr>
          <w:rStyle w:val="StyleUnderline"/>
          <w:highlight w:val="cyan"/>
        </w:rPr>
        <w:t>copyright infringement may provide copyright</w:t>
      </w:r>
      <w:r w:rsidRPr="00E36EA4">
        <w:rPr>
          <w:rStyle w:val="StyleUnderline"/>
        </w:rPr>
        <w:t xml:space="preserve"> </w:t>
      </w:r>
      <w:r w:rsidRPr="009572FF">
        <w:rPr>
          <w:rStyle w:val="StyleUnderline"/>
          <w:highlight w:val="cyan"/>
        </w:rPr>
        <w:t>owners</w:t>
      </w:r>
      <w:r w:rsidRPr="00E36EA4">
        <w:rPr>
          <w:rStyle w:val="StyleUnderline"/>
        </w:rPr>
        <w:t xml:space="preserve"> </w:t>
      </w:r>
      <w:r w:rsidRPr="009572FF">
        <w:rPr>
          <w:rStyle w:val="StyleUnderline"/>
          <w:highlight w:val="cyan"/>
        </w:rPr>
        <w:t>with greater protection</w:t>
      </w:r>
      <w:r w:rsidRPr="00E36EA4">
        <w:rPr>
          <w:rStyle w:val="StyleUnderline"/>
        </w:rPr>
        <w:t xml:space="preserve"> and a seemingly </w:t>
      </w:r>
      <w:r w:rsidRPr="00E36EA4">
        <w:rPr>
          <w:rStyle w:val="Emphasis"/>
        </w:rPr>
        <w:t>greater incentive to create</w:t>
      </w:r>
      <w:r w:rsidRPr="00C87FDF">
        <w:rPr>
          <w:sz w:val="16"/>
        </w:rPr>
        <w:t xml:space="preserve">, </w:t>
      </w:r>
      <w:r w:rsidRPr="009572FF">
        <w:rPr>
          <w:rStyle w:val="StyleUnderline"/>
          <w:highlight w:val="cyan"/>
        </w:rPr>
        <w:t xml:space="preserve">criminal sanctions may </w:t>
      </w:r>
      <w:r w:rsidRPr="009572FF">
        <w:rPr>
          <w:rStyle w:val="StyleUnderline"/>
        </w:rPr>
        <w:t>also</w:t>
      </w:r>
      <w:r w:rsidRPr="00E36EA4">
        <w:rPr>
          <w:rStyle w:val="StyleUnderline"/>
        </w:rPr>
        <w:t xml:space="preserve"> </w:t>
      </w:r>
      <w:r w:rsidRPr="009572FF">
        <w:rPr>
          <w:rStyle w:val="Emphasis"/>
          <w:highlight w:val="cyan"/>
        </w:rPr>
        <w:t>suppress creative uses of copyrighted</w:t>
      </w:r>
      <w:r w:rsidRPr="00E36EA4">
        <w:rPr>
          <w:rStyle w:val="Emphasis"/>
        </w:rPr>
        <w:t xml:space="preserve"> </w:t>
      </w:r>
      <w:r w:rsidRPr="009572FF">
        <w:rPr>
          <w:rStyle w:val="Emphasis"/>
          <w:highlight w:val="cyan"/>
        </w:rPr>
        <w:t>works</w:t>
      </w:r>
      <w:r w:rsidRPr="00C87FDF">
        <w:rPr>
          <w:sz w:val="16"/>
        </w:rPr>
        <w:t xml:space="preserve">, thus </w:t>
      </w:r>
      <w:r w:rsidRPr="009572FF">
        <w:rPr>
          <w:rStyle w:val="Emphasis"/>
          <w:highlight w:val="cyan"/>
        </w:rPr>
        <w:t>undermining</w:t>
      </w:r>
      <w:r w:rsidRPr="009572FF">
        <w:rPr>
          <w:rStyle w:val="StyleUnderline"/>
          <w:highlight w:val="cyan"/>
        </w:rPr>
        <w:t xml:space="preserve"> </w:t>
      </w:r>
      <w:r w:rsidRPr="009572FF">
        <w:rPr>
          <w:rStyle w:val="Emphasis"/>
          <w:highlight w:val="cyan"/>
        </w:rPr>
        <w:t>copyright law’s primary</w:t>
      </w:r>
      <w:r w:rsidRPr="009572FF">
        <w:rPr>
          <w:rStyle w:val="StyleUnderline"/>
          <w:highlight w:val="cyan"/>
        </w:rPr>
        <w:t xml:space="preserve"> </w:t>
      </w:r>
      <w:r w:rsidRPr="009572FF">
        <w:rPr>
          <w:rStyle w:val="Emphasis"/>
          <w:highlight w:val="cyan"/>
        </w:rPr>
        <w:t>objective</w:t>
      </w:r>
      <w:r w:rsidRPr="00E36EA4">
        <w:rPr>
          <w:rStyle w:val="StyleUnderline"/>
        </w:rPr>
        <w:t xml:space="preserve"> </w:t>
      </w:r>
      <w:r w:rsidRPr="009572FF">
        <w:rPr>
          <w:rStyle w:val="StyleUnderline"/>
          <w:highlight w:val="cyan"/>
        </w:rPr>
        <w:t xml:space="preserve">of </w:t>
      </w:r>
      <w:r w:rsidRPr="009572FF">
        <w:rPr>
          <w:rStyle w:val="Emphasis"/>
          <w:highlight w:val="cyan"/>
        </w:rPr>
        <w:t>enriching</w:t>
      </w:r>
      <w:r w:rsidRPr="009572FF">
        <w:rPr>
          <w:rStyle w:val="StyleUnderline"/>
          <w:highlight w:val="cyan"/>
        </w:rPr>
        <w:t xml:space="preserve"> expression in our </w:t>
      </w:r>
      <w:r w:rsidRPr="009572FF">
        <w:rPr>
          <w:rStyle w:val="Emphasis"/>
          <w:highlight w:val="cyan"/>
        </w:rPr>
        <w:t>society</w:t>
      </w:r>
      <w:r w:rsidRPr="00C87FDF">
        <w:rPr>
          <w:sz w:val="16"/>
        </w:rPr>
        <w:t xml:space="preserve">.58 In other words, </w:t>
      </w:r>
      <w:r w:rsidRPr="00E36EA4">
        <w:rPr>
          <w:rStyle w:val="StyleUnderline"/>
        </w:rPr>
        <w:t xml:space="preserve">the </w:t>
      </w:r>
      <w:r w:rsidRPr="009572FF">
        <w:rPr>
          <w:rStyle w:val="Emphasis"/>
          <w:highlight w:val="cyan"/>
        </w:rPr>
        <w:t>criminalization</w:t>
      </w:r>
      <w:r w:rsidRPr="00E36EA4">
        <w:rPr>
          <w:rStyle w:val="StyleUnderline"/>
        </w:rPr>
        <w:t xml:space="preserve"> of </w:t>
      </w:r>
      <w:r w:rsidRPr="00E36EA4">
        <w:rPr>
          <w:rStyle w:val="Emphasis"/>
        </w:rPr>
        <w:t>copyright infringement</w:t>
      </w:r>
      <w:r w:rsidRPr="00E36EA4">
        <w:rPr>
          <w:rStyle w:val="StyleUnderline"/>
        </w:rPr>
        <w:t xml:space="preserve"> </w:t>
      </w:r>
      <w:r w:rsidRPr="009572FF">
        <w:rPr>
          <w:rStyle w:val="StyleUnderline"/>
          <w:highlight w:val="cyan"/>
        </w:rPr>
        <w:t xml:space="preserve">may </w:t>
      </w:r>
      <w:r w:rsidRPr="009572FF">
        <w:rPr>
          <w:rStyle w:val="Emphasis"/>
          <w:highlight w:val="cyan"/>
        </w:rPr>
        <w:t>enhance</w:t>
      </w:r>
      <w:r w:rsidRPr="009572FF">
        <w:rPr>
          <w:rStyle w:val="StyleUnderline"/>
          <w:highlight w:val="cyan"/>
        </w:rPr>
        <w:t xml:space="preserve"> the</w:t>
      </w:r>
      <w:r w:rsidRPr="00C87FDF">
        <w:rPr>
          <w:sz w:val="16"/>
        </w:rPr>
        <w:t xml:space="preserve"> “</w:t>
      </w:r>
      <w:r w:rsidRPr="009572FF">
        <w:rPr>
          <w:rStyle w:val="Emphasis"/>
          <w:highlight w:val="cyan"/>
        </w:rPr>
        <w:t>chilling effect</w:t>
      </w:r>
      <w:r w:rsidRPr="00C87FDF">
        <w:rPr>
          <w:sz w:val="16"/>
        </w:rPr>
        <w:t xml:space="preserve">” </w:t>
      </w:r>
      <w:r w:rsidRPr="00E36EA4">
        <w:rPr>
          <w:rStyle w:val="StyleUnderline"/>
        </w:rPr>
        <w:t>copyright law already has on freedom of speech with respect to creative use of copyrighted works</w:t>
      </w:r>
      <w:r w:rsidRPr="00C87FDF">
        <w:rPr>
          <w:sz w:val="16"/>
        </w:rPr>
        <w:t xml:space="preserve">.59 In this context, the function of </w:t>
      </w:r>
      <w:r w:rsidRPr="00E36EA4">
        <w:rPr>
          <w:rStyle w:val="StyleUnderline"/>
        </w:rPr>
        <w:t>the fair</w:t>
      </w:r>
      <w:r w:rsidRPr="00C87FDF">
        <w:rPr>
          <w:sz w:val="16"/>
        </w:rPr>
        <w:t xml:space="preserve"> </w:t>
      </w:r>
      <w:r w:rsidRPr="00E36EA4">
        <w:rPr>
          <w:rStyle w:val="StyleUnderline"/>
        </w:rPr>
        <w:t>use doctrine raises particular concerns</w:t>
      </w:r>
      <w:r w:rsidRPr="00C87FDF">
        <w:rPr>
          <w:sz w:val="16"/>
        </w:rPr>
        <w:t xml:space="preserve">. </w:t>
      </w:r>
      <w:r w:rsidRPr="00E36EA4">
        <w:rPr>
          <w:rStyle w:val="StyleUnderline"/>
        </w:rPr>
        <w:t>Risk averse users will avoid using copyrighted works</w:t>
      </w:r>
      <w:r w:rsidRPr="00C87FDF">
        <w:rPr>
          <w:sz w:val="16"/>
        </w:rPr>
        <w:t xml:space="preserve">, </w:t>
      </w:r>
      <w:r w:rsidRPr="009572FF">
        <w:rPr>
          <w:rStyle w:val="StyleUnderline"/>
          <w:highlight w:val="cyan"/>
        </w:rPr>
        <w:t>despite</w:t>
      </w:r>
      <w:r w:rsidRPr="00C87FDF">
        <w:rPr>
          <w:sz w:val="16"/>
        </w:rPr>
        <w:t xml:space="preserve"> their </w:t>
      </w:r>
      <w:r w:rsidRPr="009572FF">
        <w:rPr>
          <w:rStyle w:val="Emphasis"/>
          <w:highlight w:val="cyan"/>
        </w:rPr>
        <w:t>good-faith belief</w:t>
      </w:r>
      <w:r w:rsidRPr="00E36EA4">
        <w:rPr>
          <w:rStyle w:val="StyleUnderline"/>
        </w:rPr>
        <w:t xml:space="preserve"> that </w:t>
      </w:r>
      <w:r w:rsidRPr="009572FF">
        <w:rPr>
          <w:rStyle w:val="StyleUnderline"/>
          <w:highlight w:val="cyan"/>
        </w:rPr>
        <w:t>the use is permitted as fair</w:t>
      </w:r>
      <w:r w:rsidRPr="00C87FDF">
        <w:rPr>
          <w:sz w:val="16"/>
        </w:rPr>
        <w:t xml:space="preserve">, </w:t>
      </w:r>
      <w:r w:rsidRPr="00E36EA4">
        <w:rPr>
          <w:rStyle w:val="StyleUnderline"/>
        </w:rPr>
        <w:t>out of fear of the consequences of a legal mistake that could subject them not only to civil liability but also to a criminal charge</w:t>
      </w:r>
      <w:r w:rsidRPr="00C87FDF">
        <w:rPr>
          <w:sz w:val="16"/>
        </w:rPr>
        <w:t>.60</w:t>
      </w:r>
    </w:p>
    <w:p w14:paraId="416C8FF6" w14:textId="77777777" w:rsidR="005055E9" w:rsidRPr="00C87FDF" w:rsidRDefault="005055E9" w:rsidP="005055E9">
      <w:pPr>
        <w:rPr>
          <w:sz w:val="16"/>
        </w:rPr>
      </w:pPr>
      <w:r w:rsidRPr="00C87FDF">
        <w:rPr>
          <w:sz w:val="16"/>
        </w:rPr>
        <w:t xml:space="preserve">A cost-benefit analysis of the application of criminal law to violations of copyright leads to additional interesting insights. </w:t>
      </w:r>
      <w:r w:rsidRPr="00E36EA4">
        <w:rPr>
          <w:rStyle w:val="StyleUnderline"/>
        </w:rPr>
        <w:t xml:space="preserve">Criminal </w:t>
      </w:r>
      <w:r w:rsidRPr="009572FF">
        <w:rPr>
          <w:rStyle w:val="StyleUnderline"/>
          <w:highlight w:val="cyan"/>
        </w:rPr>
        <w:t xml:space="preserve">enforcement requires a variety of </w:t>
      </w:r>
      <w:r w:rsidRPr="009572FF">
        <w:rPr>
          <w:rStyle w:val="Emphasis"/>
          <w:highlight w:val="cyan"/>
        </w:rPr>
        <w:t>unavoidable</w:t>
      </w:r>
      <w:r w:rsidRPr="00E36EA4">
        <w:rPr>
          <w:rStyle w:val="Emphasis"/>
        </w:rPr>
        <w:t xml:space="preserve"> </w:t>
      </w:r>
      <w:r w:rsidRPr="009572FF">
        <w:rPr>
          <w:rStyle w:val="Emphasis"/>
          <w:highlight w:val="cyan"/>
        </w:rPr>
        <w:t>costs</w:t>
      </w:r>
      <w:r w:rsidRPr="00C87FDF">
        <w:rPr>
          <w:sz w:val="16"/>
        </w:rPr>
        <w:t xml:space="preserve">, </w:t>
      </w:r>
      <w:r w:rsidRPr="009572FF">
        <w:rPr>
          <w:rStyle w:val="StyleUnderline"/>
          <w:highlight w:val="cyan"/>
        </w:rPr>
        <w:t>such as those involved in</w:t>
      </w:r>
      <w:r w:rsidRPr="00E36EA4">
        <w:rPr>
          <w:rStyle w:val="StyleUnderline"/>
        </w:rPr>
        <w:t xml:space="preserve"> the </w:t>
      </w:r>
      <w:r w:rsidRPr="009572FF">
        <w:rPr>
          <w:rStyle w:val="StyleUnderline"/>
          <w:highlight w:val="cyan"/>
        </w:rPr>
        <w:t>detection</w:t>
      </w:r>
      <w:r w:rsidRPr="00E36EA4">
        <w:rPr>
          <w:rStyle w:val="StyleUnderline"/>
        </w:rPr>
        <w:t xml:space="preserve"> and </w:t>
      </w:r>
      <w:r w:rsidRPr="009572FF">
        <w:rPr>
          <w:rStyle w:val="Emphasis"/>
          <w:highlight w:val="cyan"/>
        </w:rPr>
        <w:t>identification of infringers</w:t>
      </w:r>
      <w:r w:rsidRPr="00C87FDF">
        <w:rPr>
          <w:sz w:val="16"/>
        </w:rPr>
        <w:t xml:space="preserve">, </w:t>
      </w:r>
      <w:r w:rsidRPr="00E36EA4">
        <w:rPr>
          <w:rStyle w:val="Emphasis"/>
        </w:rPr>
        <w:t xml:space="preserve">their </w:t>
      </w:r>
      <w:r w:rsidRPr="009572FF">
        <w:rPr>
          <w:rStyle w:val="Emphasis"/>
          <w:highlight w:val="cyan"/>
        </w:rPr>
        <w:t>interrogation</w:t>
      </w:r>
      <w:r w:rsidRPr="00C87FDF">
        <w:rPr>
          <w:sz w:val="16"/>
        </w:rPr>
        <w:t xml:space="preserve">, </w:t>
      </w:r>
      <w:r w:rsidRPr="00E36EA4">
        <w:rPr>
          <w:rStyle w:val="StyleUnderline"/>
        </w:rPr>
        <w:t xml:space="preserve">and </w:t>
      </w:r>
      <w:r w:rsidRPr="009572FF">
        <w:rPr>
          <w:rStyle w:val="StyleUnderline"/>
          <w:highlight w:val="cyan"/>
        </w:rPr>
        <w:t>the costs</w:t>
      </w:r>
      <w:r w:rsidRPr="00C87FDF">
        <w:rPr>
          <w:sz w:val="16"/>
        </w:rPr>
        <w:t xml:space="preserve"> </w:t>
      </w:r>
      <w:r w:rsidRPr="009572FF">
        <w:rPr>
          <w:rStyle w:val="StyleUnderline"/>
          <w:highlight w:val="cyan"/>
        </w:rPr>
        <w:t>of</w:t>
      </w:r>
      <w:r w:rsidRPr="00C87FDF">
        <w:rPr>
          <w:sz w:val="16"/>
        </w:rPr>
        <w:t xml:space="preserve"> their </w:t>
      </w:r>
      <w:r w:rsidRPr="009572FF">
        <w:rPr>
          <w:rStyle w:val="Emphasis"/>
          <w:highlight w:val="cyan"/>
        </w:rPr>
        <w:t>prosecution</w:t>
      </w:r>
      <w:r w:rsidRPr="00C87FDF">
        <w:rPr>
          <w:sz w:val="16"/>
        </w:rPr>
        <w:t xml:space="preserve">.61 Other </w:t>
      </w:r>
      <w:r w:rsidRPr="00E36EA4">
        <w:rPr>
          <w:rStyle w:val="StyleUnderline"/>
        </w:rPr>
        <w:t>social costs that should be considered include the</w:t>
      </w:r>
      <w:r w:rsidRPr="00C87FDF">
        <w:rPr>
          <w:sz w:val="16"/>
        </w:rPr>
        <w:t xml:space="preserve"> “</w:t>
      </w:r>
      <w:r w:rsidRPr="00E36EA4">
        <w:rPr>
          <w:rStyle w:val="Emphasis"/>
        </w:rPr>
        <w:t>chilling effect</w:t>
      </w:r>
      <w:r w:rsidRPr="00C87FDF">
        <w:rPr>
          <w:sz w:val="16"/>
        </w:rPr>
        <w:t xml:space="preserve">” noted above, </w:t>
      </w:r>
      <w:r w:rsidRPr="00E36EA4">
        <w:rPr>
          <w:rStyle w:val="StyleUnderline"/>
        </w:rPr>
        <w:t>which may ultimately thwart copyright law’s essential objectives</w:t>
      </w:r>
      <w:r w:rsidRPr="00C87FDF">
        <w:rPr>
          <w:sz w:val="16"/>
        </w:rPr>
        <w:t xml:space="preserve">.62 </w:t>
      </w:r>
      <w:r w:rsidRPr="00E36EA4">
        <w:rPr>
          <w:rStyle w:val="StyleUnderline"/>
        </w:rPr>
        <w:t>Legislators</w:t>
      </w:r>
      <w:r w:rsidRPr="00C87FDF">
        <w:rPr>
          <w:sz w:val="16"/>
        </w:rPr>
        <w:t xml:space="preserve"> </w:t>
      </w:r>
      <w:r w:rsidRPr="00E36EA4">
        <w:rPr>
          <w:rStyle w:val="StyleUnderline"/>
        </w:rPr>
        <w:t>should</w:t>
      </w:r>
      <w:r w:rsidRPr="00C87FDF">
        <w:rPr>
          <w:sz w:val="16"/>
        </w:rPr>
        <w:t xml:space="preserve"> thus </w:t>
      </w:r>
      <w:r w:rsidRPr="009572FF">
        <w:rPr>
          <w:rStyle w:val="Emphasis"/>
          <w:highlight w:val="cyan"/>
        </w:rPr>
        <w:t>be cautious</w:t>
      </w:r>
      <w:r w:rsidRPr="009572FF">
        <w:rPr>
          <w:rStyle w:val="StyleUnderline"/>
          <w:highlight w:val="cyan"/>
        </w:rPr>
        <w:t xml:space="preserve"> about </w:t>
      </w:r>
      <w:r w:rsidRPr="009572FF">
        <w:rPr>
          <w:rStyle w:val="Emphasis"/>
          <w:highlight w:val="cyan"/>
        </w:rPr>
        <w:t>criminalizing violations</w:t>
      </w:r>
      <w:r w:rsidRPr="00E36EA4">
        <w:rPr>
          <w:rStyle w:val="StyleUnderline"/>
        </w:rPr>
        <w:t xml:space="preserve"> </w:t>
      </w:r>
      <w:r w:rsidRPr="009572FF">
        <w:rPr>
          <w:rStyle w:val="StyleUnderline"/>
          <w:highlight w:val="cyan"/>
        </w:rPr>
        <w:t xml:space="preserve">of </w:t>
      </w:r>
      <w:r w:rsidRPr="009572FF">
        <w:rPr>
          <w:rStyle w:val="Emphasis"/>
          <w:highlight w:val="cyan"/>
        </w:rPr>
        <w:t>copyright law</w:t>
      </w:r>
      <w:r w:rsidRPr="00E36EA4">
        <w:rPr>
          <w:rStyle w:val="StyleUnderline"/>
        </w:rPr>
        <w:t xml:space="preserve"> </w:t>
      </w:r>
      <w:r w:rsidRPr="009572FF">
        <w:rPr>
          <w:rStyle w:val="StyleUnderline"/>
          <w:highlight w:val="cyan"/>
        </w:rPr>
        <w:t>to avoid</w:t>
      </w:r>
      <w:r w:rsidRPr="00E36EA4">
        <w:rPr>
          <w:rStyle w:val="StyleUnderline"/>
        </w:rPr>
        <w:t xml:space="preserve"> overly </w:t>
      </w:r>
      <w:r w:rsidRPr="009572FF">
        <w:rPr>
          <w:rStyle w:val="Emphasis"/>
          <w:highlight w:val="cyan"/>
        </w:rPr>
        <w:t>burdening</w:t>
      </w:r>
      <w:r w:rsidRPr="00E36EA4">
        <w:rPr>
          <w:rStyle w:val="StyleUnderline"/>
        </w:rPr>
        <w:t xml:space="preserve"> </w:t>
      </w:r>
      <w:r w:rsidRPr="009572FF">
        <w:rPr>
          <w:rStyle w:val="StyleUnderline"/>
          <w:highlight w:val="cyan"/>
        </w:rPr>
        <w:t xml:space="preserve">rights </w:t>
      </w:r>
      <w:r w:rsidRPr="009572FF">
        <w:rPr>
          <w:rStyle w:val="Emphasis"/>
          <w:highlight w:val="cyan"/>
        </w:rPr>
        <w:t>protected</w:t>
      </w:r>
      <w:r w:rsidRPr="009572FF">
        <w:rPr>
          <w:rStyle w:val="StyleUnderline"/>
          <w:highlight w:val="cyan"/>
        </w:rPr>
        <w:t xml:space="preserve"> by the </w:t>
      </w:r>
      <w:r w:rsidRPr="009572FF">
        <w:rPr>
          <w:rStyle w:val="Emphasis"/>
          <w:highlight w:val="cyan"/>
        </w:rPr>
        <w:t>First Amendment</w:t>
      </w:r>
      <w:r w:rsidRPr="00E36EA4">
        <w:rPr>
          <w:rStyle w:val="StyleUnderline"/>
        </w:rPr>
        <w:t xml:space="preserve"> </w:t>
      </w:r>
      <w:r w:rsidRPr="009572FF">
        <w:rPr>
          <w:rStyle w:val="StyleUnderline"/>
          <w:highlight w:val="cyan"/>
        </w:rPr>
        <w:t xml:space="preserve">and </w:t>
      </w:r>
      <w:r w:rsidRPr="009572FF">
        <w:rPr>
          <w:rStyle w:val="Emphasis"/>
          <w:highlight w:val="cyan"/>
        </w:rPr>
        <w:t>constraining public access</w:t>
      </w:r>
      <w:r w:rsidRPr="00E36EA4">
        <w:rPr>
          <w:rStyle w:val="StyleUnderline"/>
        </w:rPr>
        <w:t xml:space="preserve"> to expressions</w:t>
      </w:r>
      <w:r w:rsidRPr="00C87FDF">
        <w:rPr>
          <w:sz w:val="16"/>
        </w:rPr>
        <w:t>.63</w:t>
      </w:r>
    </w:p>
    <w:p w14:paraId="7CDBB4C5" w14:textId="77777777" w:rsidR="005055E9" w:rsidRPr="00C87FDF" w:rsidRDefault="005055E9" w:rsidP="005055E9">
      <w:pPr>
        <w:rPr>
          <w:sz w:val="16"/>
        </w:rPr>
      </w:pPr>
      <w:r w:rsidRPr="00C87FDF">
        <w:rPr>
          <w:sz w:val="16"/>
        </w:rPr>
        <w:t xml:space="preserve">In summary, </w:t>
      </w:r>
      <w:r w:rsidRPr="00E36EA4">
        <w:rPr>
          <w:rStyle w:val="StyleUnderline"/>
        </w:rPr>
        <w:t xml:space="preserve">criminalizing copyright infringement is </w:t>
      </w:r>
      <w:r w:rsidRPr="00E36EA4">
        <w:rPr>
          <w:rStyle w:val="Emphasis"/>
        </w:rPr>
        <w:t>problematic</w:t>
      </w:r>
      <w:r w:rsidRPr="00C87FDF">
        <w:rPr>
          <w:sz w:val="16"/>
        </w:rPr>
        <w:t xml:space="preserve"> for a variety of reasons. </w:t>
      </w:r>
      <w:r w:rsidRPr="00E36EA4">
        <w:rPr>
          <w:rStyle w:val="StyleUnderline"/>
        </w:rPr>
        <w:t>The moral ambiguity involved in copyright infringement for private or personal use and the difficulty of calculating the damages it may cause raise doubts about the appropriateness of criminal enforcement</w:t>
      </w:r>
      <w:r w:rsidRPr="00C87FDF">
        <w:rPr>
          <w:sz w:val="16"/>
        </w:rPr>
        <w:t xml:space="preserve">. Much of the </w:t>
      </w:r>
      <w:r w:rsidRPr="00E36EA4">
        <w:rPr>
          <w:rStyle w:val="StyleUnderline"/>
        </w:rPr>
        <w:t>difficulty</w:t>
      </w:r>
      <w:r w:rsidRPr="00C87FDF">
        <w:rPr>
          <w:sz w:val="16"/>
        </w:rPr>
        <w:t xml:space="preserve"> </w:t>
      </w:r>
      <w:r w:rsidRPr="00E36EA4">
        <w:rPr>
          <w:rStyle w:val="StyleUnderline"/>
        </w:rPr>
        <w:t>stems from social norms</w:t>
      </w:r>
      <w:r w:rsidRPr="00C87FDF">
        <w:rPr>
          <w:sz w:val="16"/>
        </w:rPr>
        <w:t xml:space="preserve">, </w:t>
      </w:r>
      <w:r w:rsidRPr="00E36EA4">
        <w:rPr>
          <w:rStyle w:val="StyleUnderline"/>
        </w:rPr>
        <w:t>which do not view copyright infringement as morally wrong</w:t>
      </w:r>
      <w:r w:rsidRPr="00C87FDF">
        <w:rPr>
          <w:sz w:val="16"/>
        </w:rPr>
        <w:t xml:space="preserve">.64 Furthermore, </w:t>
      </w:r>
      <w:r w:rsidRPr="00E36EA4">
        <w:rPr>
          <w:rStyle w:val="StyleUnderline"/>
        </w:rPr>
        <w:t>justifications for criminal penalties for copyright violations</w:t>
      </w:r>
      <w:r w:rsidRPr="00C87FDF">
        <w:rPr>
          <w:sz w:val="16"/>
        </w:rPr>
        <w:t>, gro</w:t>
      </w:r>
      <w:r w:rsidRPr="00E36EA4">
        <w:rPr>
          <w:rStyle w:val="StyleUnderline"/>
        </w:rPr>
        <w:t xml:space="preserve">unded in rationales that equate tangible property rights with intellectual property rights are </w:t>
      </w:r>
      <w:r w:rsidRPr="00E36EA4">
        <w:rPr>
          <w:rStyle w:val="Emphasis"/>
        </w:rPr>
        <w:t>problematic</w:t>
      </w:r>
      <w:r w:rsidRPr="00C87FDF">
        <w:rPr>
          <w:sz w:val="16"/>
        </w:rPr>
        <w:t xml:space="preserve">. The </w:t>
      </w:r>
      <w:r w:rsidRPr="00E36EA4">
        <w:rPr>
          <w:rStyle w:val="StyleUnderline"/>
        </w:rPr>
        <w:t xml:space="preserve">criminalization of copyright infringement may </w:t>
      </w:r>
      <w:r w:rsidRPr="00C87FDF">
        <w:rPr>
          <w:sz w:val="16"/>
        </w:rPr>
        <w:t xml:space="preserve">also </w:t>
      </w:r>
      <w:r w:rsidRPr="009572FF">
        <w:rPr>
          <w:rStyle w:val="StyleUnderline"/>
          <w:highlight w:val="cyan"/>
        </w:rPr>
        <w:t xml:space="preserve">have a </w:t>
      </w:r>
      <w:r w:rsidRPr="009572FF">
        <w:rPr>
          <w:rStyle w:val="Emphasis"/>
          <w:highlight w:val="cyan"/>
        </w:rPr>
        <w:t>chilling effect</w:t>
      </w:r>
      <w:r w:rsidRPr="009572FF">
        <w:rPr>
          <w:rStyle w:val="StyleUnderline"/>
          <w:highlight w:val="cyan"/>
        </w:rPr>
        <w:t xml:space="preserve"> on </w:t>
      </w:r>
      <w:r w:rsidRPr="009572FF">
        <w:rPr>
          <w:rStyle w:val="Emphasis"/>
          <w:highlight w:val="cyan"/>
        </w:rPr>
        <w:t>free speech</w:t>
      </w:r>
      <w:r w:rsidRPr="00C87FDF">
        <w:rPr>
          <w:sz w:val="16"/>
        </w:rPr>
        <w:t xml:space="preserve">, </w:t>
      </w:r>
      <w:r w:rsidRPr="009572FF">
        <w:rPr>
          <w:rStyle w:val="StyleUnderline"/>
          <w:sz w:val="28"/>
          <w:szCs w:val="28"/>
          <w:highlight w:val="cyan"/>
        </w:rPr>
        <w:t xml:space="preserve">place </w:t>
      </w:r>
      <w:r w:rsidRPr="009572FF">
        <w:rPr>
          <w:rStyle w:val="Emphasis"/>
          <w:sz w:val="28"/>
          <w:szCs w:val="28"/>
          <w:highlight w:val="cyan"/>
        </w:rPr>
        <w:t>economic burdens on society</w:t>
      </w:r>
      <w:r w:rsidRPr="00C87FDF">
        <w:rPr>
          <w:sz w:val="16"/>
        </w:rPr>
        <w:t xml:space="preserve">, </w:t>
      </w:r>
      <w:r w:rsidRPr="00E36EA4">
        <w:rPr>
          <w:rStyle w:val="StyleUnderline"/>
        </w:rPr>
        <w:t>and</w:t>
      </w:r>
      <w:r w:rsidRPr="00C87FDF">
        <w:rPr>
          <w:sz w:val="16"/>
        </w:rPr>
        <w:t xml:space="preserve"> ultimately </w:t>
      </w:r>
      <w:r w:rsidRPr="00E36EA4">
        <w:rPr>
          <w:rStyle w:val="StyleUnderline"/>
        </w:rPr>
        <w:t>harm the very interests and goals that copyright law seeks to promote</w:t>
      </w:r>
      <w:r w:rsidRPr="00C87FDF">
        <w:rPr>
          <w:sz w:val="16"/>
        </w:rPr>
        <w:t xml:space="preserve">. In view of these difficulties, </w:t>
      </w:r>
      <w:r w:rsidRPr="00E36EA4">
        <w:rPr>
          <w:rStyle w:val="StyleUnderline"/>
        </w:rPr>
        <w:t>criminal enforcement of copyright law should be approached with careful consideration of its efficacy and benefits</w:t>
      </w:r>
      <w:r w:rsidRPr="00C87FDF">
        <w:rPr>
          <w:sz w:val="16"/>
        </w:rPr>
        <w:t xml:space="preserve">. </w:t>
      </w:r>
      <w:r w:rsidRPr="00E36EA4">
        <w:rPr>
          <w:rStyle w:val="StyleUnderline"/>
        </w:rPr>
        <w:t>The following Part summarizes the legal framework of copyright law’s criminal enforcement provisions and examines their application and the effect they have had in practice</w:t>
      </w:r>
      <w:r w:rsidRPr="00C87FDF">
        <w:rPr>
          <w:sz w:val="16"/>
        </w:rPr>
        <w:t>.</w:t>
      </w:r>
    </w:p>
    <w:p w14:paraId="13B2D2B2" w14:textId="77777777" w:rsidR="005055E9" w:rsidRPr="00C87FDF" w:rsidRDefault="005055E9" w:rsidP="005055E9">
      <w:pPr>
        <w:rPr>
          <w:sz w:val="16"/>
        </w:rPr>
      </w:pPr>
      <w:r w:rsidRPr="00C87FDF">
        <w:rPr>
          <w:sz w:val="16"/>
        </w:rPr>
        <w:lastRenderedPageBreak/>
        <w:t xml:space="preserve">II.      </w:t>
      </w:r>
      <w:r w:rsidRPr="00E36EA4">
        <w:rPr>
          <w:rStyle w:val="StyleUnderline"/>
        </w:rPr>
        <w:t>Criminal Enforcement of Copyright Law in Practice</w:t>
      </w:r>
    </w:p>
    <w:p w14:paraId="4E49A425" w14:textId="77777777" w:rsidR="005055E9" w:rsidRPr="00C87FDF" w:rsidRDefault="005055E9" w:rsidP="005055E9">
      <w:pPr>
        <w:rPr>
          <w:sz w:val="16"/>
        </w:rPr>
      </w:pPr>
      <w:r w:rsidRPr="00E36EA4">
        <w:rPr>
          <w:rStyle w:val="StyleUnderline"/>
        </w:rPr>
        <w:t>Criminal penalties have been a tool of copyright enforcement</w:t>
      </w:r>
      <w:r w:rsidRPr="00C87FDF">
        <w:rPr>
          <w:sz w:val="16"/>
        </w:rPr>
        <w:t xml:space="preserve"> in U.S. law for over 100 years,65 evolving and changing over the years to adapt to emerging technological and cultural developments.66 </w:t>
      </w:r>
      <w:r w:rsidRPr="009572FF">
        <w:rPr>
          <w:rStyle w:val="StyleUnderline"/>
        </w:rPr>
        <w:t>This</w:t>
      </w:r>
      <w:r w:rsidRPr="00C87FDF">
        <w:rPr>
          <w:sz w:val="16"/>
        </w:rPr>
        <w:t xml:space="preserve"> Part </w:t>
      </w:r>
      <w:r w:rsidRPr="009572FF">
        <w:rPr>
          <w:rStyle w:val="StyleUnderline"/>
          <w:highlight w:val="cyan"/>
        </w:rPr>
        <w:t>presents a brief overview</w:t>
      </w:r>
      <w:r w:rsidRPr="00E36EA4">
        <w:rPr>
          <w:rStyle w:val="StyleUnderline"/>
        </w:rPr>
        <w:t xml:space="preserve"> </w:t>
      </w:r>
      <w:r w:rsidRPr="009572FF">
        <w:rPr>
          <w:rStyle w:val="StyleUnderline"/>
          <w:highlight w:val="cyan"/>
        </w:rPr>
        <w:t>of</w:t>
      </w:r>
      <w:r w:rsidRPr="00E36EA4">
        <w:rPr>
          <w:rStyle w:val="StyleUnderline"/>
        </w:rPr>
        <w:t xml:space="preserve"> some of the </w:t>
      </w:r>
      <w:r w:rsidRPr="009572FF">
        <w:rPr>
          <w:rStyle w:val="Emphasis"/>
          <w:highlight w:val="cyan"/>
        </w:rPr>
        <w:t>major developments</w:t>
      </w:r>
      <w:r w:rsidRPr="00E36EA4">
        <w:rPr>
          <w:rStyle w:val="StyleUnderline"/>
        </w:rPr>
        <w:t xml:space="preserve"> </w:t>
      </w:r>
      <w:r w:rsidRPr="009572FF">
        <w:rPr>
          <w:rStyle w:val="StyleUnderline"/>
          <w:highlight w:val="cyan"/>
        </w:rPr>
        <w:t xml:space="preserve">in </w:t>
      </w:r>
      <w:r w:rsidRPr="009572FF">
        <w:rPr>
          <w:rStyle w:val="Emphasis"/>
          <w:highlight w:val="cyan"/>
        </w:rPr>
        <w:t>criminal enforcement</w:t>
      </w:r>
      <w:r w:rsidRPr="009572FF">
        <w:rPr>
          <w:rStyle w:val="StyleUnderline"/>
          <w:highlight w:val="cyan"/>
        </w:rPr>
        <w:t xml:space="preserve"> of </w:t>
      </w:r>
      <w:r w:rsidRPr="009572FF">
        <w:rPr>
          <w:rStyle w:val="Emphasis"/>
          <w:highlight w:val="cyan"/>
        </w:rPr>
        <w:t>U.S. copyright law</w:t>
      </w:r>
      <w:r w:rsidRPr="00E36EA4">
        <w:rPr>
          <w:rStyle w:val="Emphasis"/>
        </w:rPr>
        <w:t xml:space="preserve"> </w:t>
      </w:r>
      <w:r w:rsidRPr="00E36EA4">
        <w:rPr>
          <w:rStyle w:val="StyleUnderline"/>
        </w:rPr>
        <w:t>over the past two decades</w:t>
      </w:r>
      <w:r w:rsidRPr="00C87FDF">
        <w:rPr>
          <w:sz w:val="16"/>
        </w:rPr>
        <w:t xml:space="preserve">. This overview reveals </w:t>
      </w:r>
      <w:r w:rsidRPr="00E36EA4">
        <w:rPr>
          <w:rStyle w:val="StyleUnderline"/>
        </w:rPr>
        <w:t>constant expansion of criminal enforcement measures in copyright law</w:t>
      </w:r>
      <w:r w:rsidRPr="00C87FDF">
        <w:rPr>
          <w:sz w:val="16"/>
        </w:rPr>
        <w:t>. This Part then examines how these measures have been applied in practice. A brief review of existing data on criminal penalties for copyright offenses in the United States reveals another clear trend of constant decline in the imposition of such penalties. The juxtaposition of these two trends—</w:t>
      </w:r>
      <w:r w:rsidRPr="00E36EA4">
        <w:rPr>
          <w:rStyle w:val="StyleUnderline"/>
        </w:rPr>
        <w:t xml:space="preserve">the expansion of criminal sanctions available for copyright infringement </w:t>
      </w:r>
      <w:r w:rsidRPr="00C87FDF">
        <w:rPr>
          <w:sz w:val="16"/>
        </w:rPr>
        <w:t xml:space="preserve">on the one hand </w:t>
      </w:r>
      <w:r w:rsidRPr="00E36EA4">
        <w:rPr>
          <w:rStyle w:val="StyleUnderline"/>
        </w:rPr>
        <w:t>and the decline in the application of such sanctions on the other</w:t>
      </w:r>
      <w:r w:rsidRPr="00C87FDF">
        <w:rPr>
          <w:sz w:val="16"/>
        </w:rPr>
        <w:t>—</w:t>
      </w:r>
      <w:r w:rsidRPr="009572FF">
        <w:rPr>
          <w:rStyle w:val="StyleUnderline"/>
          <w:highlight w:val="cyan"/>
        </w:rPr>
        <w:t>indicates</w:t>
      </w:r>
      <w:r w:rsidRPr="00C87FDF">
        <w:rPr>
          <w:sz w:val="16"/>
        </w:rPr>
        <w:t xml:space="preserve"> that </w:t>
      </w:r>
      <w:r w:rsidRPr="009572FF">
        <w:rPr>
          <w:rStyle w:val="Emphasis"/>
          <w:highlight w:val="cyan"/>
        </w:rPr>
        <w:t>criminal enforcement</w:t>
      </w:r>
      <w:r w:rsidRPr="009572FF">
        <w:rPr>
          <w:rStyle w:val="StyleUnderline"/>
          <w:highlight w:val="cyan"/>
        </w:rPr>
        <w:t xml:space="preserve"> has </w:t>
      </w:r>
      <w:r w:rsidRPr="009572FF">
        <w:rPr>
          <w:rStyle w:val="Emphasis"/>
          <w:highlight w:val="cyan"/>
        </w:rPr>
        <w:t>not been effective</w:t>
      </w:r>
      <w:r w:rsidRPr="009572FF">
        <w:rPr>
          <w:rStyle w:val="StyleUnderline"/>
          <w:highlight w:val="cyan"/>
        </w:rPr>
        <w:t xml:space="preserve"> at </w:t>
      </w:r>
      <w:r w:rsidRPr="009572FF">
        <w:rPr>
          <w:rStyle w:val="Emphasis"/>
          <w:highlight w:val="cyan"/>
        </w:rPr>
        <w:t>combating copyright infringement</w:t>
      </w:r>
      <w:r w:rsidRPr="009572FF">
        <w:rPr>
          <w:sz w:val="16"/>
          <w:highlight w:val="cyan"/>
        </w:rPr>
        <w:t>.</w:t>
      </w:r>
      <w:r w:rsidRPr="00C87FDF">
        <w:rPr>
          <w:sz w:val="16"/>
        </w:rPr>
        <w:t xml:space="preserve">67 </w:t>
      </w:r>
      <w:r w:rsidRPr="009572FF">
        <w:rPr>
          <w:rStyle w:val="StyleUnderline"/>
          <w:highlight w:val="cyan"/>
        </w:rPr>
        <w:t>This</w:t>
      </w:r>
      <w:r w:rsidRPr="00C87FDF">
        <w:rPr>
          <w:sz w:val="16"/>
        </w:rPr>
        <w:t xml:space="preserve"> conclusion </w:t>
      </w:r>
      <w:r w:rsidRPr="009572FF">
        <w:rPr>
          <w:rStyle w:val="StyleUnderline"/>
          <w:highlight w:val="cyan"/>
        </w:rPr>
        <w:t>supports</w:t>
      </w:r>
      <w:r w:rsidRPr="00C87FDF">
        <w:rPr>
          <w:sz w:val="16"/>
        </w:rPr>
        <w:t xml:space="preserve"> </w:t>
      </w:r>
      <w:r w:rsidRPr="009572FF">
        <w:rPr>
          <w:rStyle w:val="StyleUnderline"/>
          <w:highlight w:val="cyan"/>
        </w:rPr>
        <w:t xml:space="preserve">the </w:t>
      </w:r>
      <w:r w:rsidRPr="009572FF">
        <w:rPr>
          <w:rStyle w:val="Emphasis"/>
          <w:highlight w:val="cyan"/>
        </w:rPr>
        <w:t>argument</w:t>
      </w:r>
      <w:r w:rsidRPr="009572FF">
        <w:rPr>
          <w:rStyle w:val="StyleUnderline"/>
          <w:highlight w:val="cyan"/>
        </w:rPr>
        <w:t xml:space="preserve"> that </w:t>
      </w:r>
      <w:r w:rsidRPr="009572FF">
        <w:rPr>
          <w:rStyle w:val="Emphasis"/>
          <w:highlight w:val="cyan"/>
        </w:rPr>
        <w:t>criminal enforcement</w:t>
      </w:r>
      <w:r w:rsidRPr="00C87FDF">
        <w:rPr>
          <w:sz w:val="16"/>
        </w:rPr>
        <w:t xml:space="preserve">, in its current state, </w:t>
      </w:r>
      <w:r w:rsidRPr="009572FF">
        <w:rPr>
          <w:rStyle w:val="StyleUnderline"/>
          <w:highlight w:val="cyan"/>
        </w:rPr>
        <w:t>is</w:t>
      </w:r>
      <w:r w:rsidRPr="00E36EA4">
        <w:rPr>
          <w:rStyle w:val="StyleUnderline"/>
        </w:rPr>
        <w:t xml:space="preserve"> an </w:t>
      </w:r>
      <w:r w:rsidRPr="009572FF">
        <w:rPr>
          <w:rStyle w:val="Emphasis"/>
          <w:highlight w:val="cyan"/>
        </w:rPr>
        <w:t>inadequate</w:t>
      </w:r>
      <w:r w:rsidRPr="00E36EA4">
        <w:rPr>
          <w:rStyle w:val="Emphasis"/>
        </w:rPr>
        <w:t xml:space="preserve"> tool</w:t>
      </w:r>
      <w:r w:rsidRPr="00E36EA4">
        <w:rPr>
          <w:rStyle w:val="StyleUnderline"/>
        </w:rPr>
        <w:t xml:space="preserve"> </w:t>
      </w:r>
      <w:r w:rsidRPr="009572FF">
        <w:rPr>
          <w:rStyle w:val="StyleUnderline"/>
          <w:highlight w:val="cyan"/>
        </w:rPr>
        <w:t xml:space="preserve">for </w:t>
      </w:r>
      <w:r w:rsidRPr="009572FF">
        <w:rPr>
          <w:rStyle w:val="Emphasis"/>
          <w:highlight w:val="cyan"/>
        </w:rPr>
        <w:t>deterring copyright infringement</w:t>
      </w:r>
      <w:r w:rsidRPr="00E36EA4">
        <w:rPr>
          <w:rStyle w:val="StyleUnderline"/>
        </w:rPr>
        <w:t xml:space="preserve"> and should therefore be reconsidered</w:t>
      </w:r>
      <w:r w:rsidRPr="00C87FDF">
        <w:rPr>
          <w:sz w:val="16"/>
        </w:rPr>
        <w:t>.</w:t>
      </w:r>
    </w:p>
    <w:p w14:paraId="7A2B0318" w14:textId="77777777" w:rsidR="005055E9" w:rsidRPr="00C87FDF" w:rsidRDefault="005055E9" w:rsidP="005055E9">
      <w:pPr>
        <w:rPr>
          <w:sz w:val="16"/>
        </w:rPr>
      </w:pPr>
      <w:r w:rsidRPr="00C87FDF">
        <w:rPr>
          <w:sz w:val="16"/>
        </w:rPr>
        <w:t xml:space="preserve">A.      </w:t>
      </w:r>
      <w:r w:rsidRPr="00E36EA4">
        <w:rPr>
          <w:rStyle w:val="StyleUnderline"/>
        </w:rPr>
        <w:t xml:space="preserve">The </w:t>
      </w:r>
      <w:r w:rsidRPr="009572FF">
        <w:rPr>
          <w:rStyle w:val="StyleUnderline"/>
          <w:highlight w:val="cyan"/>
        </w:rPr>
        <w:t>Legal</w:t>
      </w:r>
      <w:r w:rsidRPr="00E36EA4">
        <w:rPr>
          <w:rStyle w:val="StyleUnderline"/>
        </w:rPr>
        <w:t xml:space="preserve"> </w:t>
      </w:r>
      <w:r w:rsidRPr="009572FF">
        <w:rPr>
          <w:rStyle w:val="StyleUnderline"/>
          <w:highlight w:val="cyan"/>
        </w:rPr>
        <w:t>Framework</w:t>
      </w:r>
      <w:r w:rsidRPr="00C87FDF">
        <w:rPr>
          <w:sz w:val="16"/>
        </w:rPr>
        <w:t xml:space="preserve"> </w:t>
      </w:r>
      <w:r w:rsidRPr="009572FF">
        <w:rPr>
          <w:rStyle w:val="StyleUnderline"/>
          <w:highlight w:val="cyan"/>
        </w:rPr>
        <w:t>of</w:t>
      </w:r>
      <w:r w:rsidRPr="00E36EA4">
        <w:rPr>
          <w:rStyle w:val="StyleUnderline"/>
        </w:rPr>
        <w:t xml:space="preserve"> </w:t>
      </w:r>
      <w:r w:rsidRPr="009572FF">
        <w:rPr>
          <w:rStyle w:val="Emphasis"/>
          <w:highlight w:val="cyan"/>
        </w:rPr>
        <w:t>Criminal Enforcement</w:t>
      </w:r>
      <w:r w:rsidRPr="009572FF">
        <w:rPr>
          <w:rStyle w:val="StyleUnderline"/>
          <w:highlight w:val="cyan"/>
        </w:rPr>
        <w:t xml:space="preserve"> of </w:t>
      </w:r>
      <w:r w:rsidRPr="009572FF">
        <w:rPr>
          <w:rStyle w:val="Emphasis"/>
          <w:highlight w:val="cyan"/>
        </w:rPr>
        <w:t>U.S. Copyright Law</w:t>
      </w:r>
    </w:p>
    <w:p w14:paraId="5F229FE3" w14:textId="77777777" w:rsidR="005055E9" w:rsidRDefault="005055E9" w:rsidP="005055E9">
      <w:pPr>
        <w:rPr>
          <w:sz w:val="16"/>
        </w:rPr>
      </w:pPr>
      <w:r w:rsidRPr="00C87FDF">
        <w:rPr>
          <w:sz w:val="16"/>
        </w:rPr>
        <w:t xml:space="preserve">Enacted in 1897, </w:t>
      </w:r>
      <w:r w:rsidRPr="00E36EA4">
        <w:rPr>
          <w:rStyle w:val="StyleUnderline"/>
        </w:rPr>
        <w:t>the U.S. Copyright Act Amendment of January 6 was the first piece of legislation to include criminal enforcement of copyright protections</w:t>
      </w:r>
      <w:r w:rsidRPr="00C87FDF">
        <w:rPr>
          <w:sz w:val="16"/>
        </w:rPr>
        <w:t xml:space="preserve">.68 </w:t>
      </w:r>
      <w:r w:rsidRPr="00E36EA4">
        <w:rPr>
          <w:rStyle w:val="StyleUnderline"/>
        </w:rPr>
        <w:t>The Act</w:t>
      </w:r>
      <w:r w:rsidRPr="00C87FDF">
        <w:rPr>
          <w:sz w:val="16"/>
        </w:rPr>
        <w:t xml:space="preserve"> </w:t>
      </w:r>
      <w:r w:rsidRPr="00E36EA4">
        <w:rPr>
          <w:rStyle w:val="StyleUnderline"/>
        </w:rPr>
        <w:t>made</w:t>
      </w:r>
      <w:r w:rsidRPr="00C87FDF">
        <w:rPr>
          <w:sz w:val="16"/>
        </w:rPr>
        <w:t xml:space="preserve"> </w:t>
      </w:r>
      <w:r w:rsidRPr="00E36EA4">
        <w:rPr>
          <w:rStyle w:val="StyleUnderline"/>
        </w:rPr>
        <w:t>public</w:t>
      </w:r>
      <w:r w:rsidRPr="00C87FDF">
        <w:rPr>
          <w:sz w:val="16"/>
        </w:rPr>
        <w:t xml:space="preserve"> </w:t>
      </w:r>
      <w:r w:rsidRPr="00E36EA4">
        <w:rPr>
          <w:rStyle w:val="StyleUnderline"/>
        </w:rPr>
        <w:t>representations</w:t>
      </w:r>
      <w:r w:rsidRPr="00C87FDF">
        <w:rPr>
          <w:sz w:val="16"/>
        </w:rPr>
        <w:t xml:space="preserve"> </w:t>
      </w:r>
      <w:r w:rsidRPr="00E36EA4">
        <w:rPr>
          <w:rStyle w:val="StyleUnderline"/>
        </w:rPr>
        <w:t>and</w:t>
      </w:r>
      <w:r w:rsidRPr="00C87FDF">
        <w:rPr>
          <w:sz w:val="16"/>
        </w:rPr>
        <w:t xml:space="preserve"> </w:t>
      </w:r>
      <w:r w:rsidRPr="00E36EA4">
        <w:rPr>
          <w:rStyle w:val="StyleUnderline"/>
        </w:rPr>
        <w:t>performances</w:t>
      </w:r>
      <w:r w:rsidRPr="00C87FDF">
        <w:rPr>
          <w:sz w:val="16"/>
        </w:rPr>
        <w:t xml:space="preserve"> of copyrighted dramatic and musical works a misdemeanor when the infringing conduct was “willful and for profit.”69 </w:t>
      </w:r>
      <w:r w:rsidRPr="00E36EA4">
        <w:rPr>
          <w:rStyle w:val="StyleUnderline"/>
        </w:rPr>
        <w:t>Congress</w:t>
      </w:r>
      <w:r w:rsidRPr="00C87FDF">
        <w:rPr>
          <w:sz w:val="16"/>
        </w:rPr>
        <w:t xml:space="preserve"> </w:t>
      </w:r>
      <w:r w:rsidRPr="00E36EA4">
        <w:rPr>
          <w:rStyle w:val="StyleUnderline"/>
        </w:rPr>
        <w:t>enacted</w:t>
      </w:r>
      <w:r w:rsidRPr="00C87FDF">
        <w:rPr>
          <w:sz w:val="16"/>
        </w:rPr>
        <w:t xml:space="preserve"> </w:t>
      </w:r>
      <w:r w:rsidRPr="00E36EA4">
        <w:rPr>
          <w:rStyle w:val="StyleUnderline"/>
        </w:rPr>
        <w:t>this law in response to copyright holders’ complaints that their rights were unenforceable due to an increase in the performance of their works in places that were difficult to locate</w:t>
      </w:r>
      <w:r w:rsidRPr="00C87FDF">
        <w:rPr>
          <w:sz w:val="16"/>
        </w:rPr>
        <w:t xml:space="preserve">.70 </w:t>
      </w:r>
      <w:r w:rsidRPr="00E36EA4">
        <w:rPr>
          <w:rStyle w:val="StyleUnderline"/>
        </w:rPr>
        <w:t>Copyright law’s criminal provisions have been amended over time</w:t>
      </w:r>
      <w:r w:rsidRPr="00C87FDF">
        <w:rPr>
          <w:sz w:val="16"/>
        </w:rPr>
        <w:t xml:space="preserve">, </w:t>
      </w:r>
      <w:r w:rsidRPr="00E36EA4">
        <w:rPr>
          <w:rStyle w:val="StyleUnderline"/>
        </w:rPr>
        <w:t xml:space="preserve">with some </w:t>
      </w:r>
      <w:r w:rsidRPr="009572FF">
        <w:rPr>
          <w:rStyle w:val="StyleUnderline"/>
          <w:highlight w:val="cyan"/>
        </w:rPr>
        <w:t xml:space="preserve">violations </w:t>
      </w:r>
      <w:r w:rsidRPr="009572FF">
        <w:rPr>
          <w:rStyle w:val="Emphasis"/>
          <w:highlight w:val="cyan"/>
        </w:rPr>
        <w:t>now characterized as felonies</w:t>
      </w:r>
      <w:r w:rsidRPr="00C87FDF">
        <w:rPr>
          <w:sz w:val="16"/>
        </w:rPr>
        <w:t>.71</w:t>
      </w:r>
    </w:p>
    <w:p w14:paraId="4E5C9E28" w14:textId="77777777" w:rsidR="005055E9" w:rsidRDefault="005055E9" w:rsidP="005055E9">
      <w:pPr>
        <w:pStyle w:val="Heading4"/>
      </w:pPr>
      <w:r>
        <w:t>Extinction.</w:t>
      </w:r>
    </w:p>
    <w:p w14:paraId="522C4470" w14:textId="77777777" w:rsidR="005055E9" w:rsidRPr="00A63F73" w:rsidRDefault="005055E9" w:rsidP="005055E9">
      <w:r w:rsidRPr="00A63F73">
        <w:t xml:space="preserve">Leopold </w:t>
      </w:r>
      <w:r w:rsidRPr="00A63F73">
        <w:rPr>
          <w:rStyle w:val="Style13ptBold"/>
        </w:rPr>
        <w:t>Aschenbrenner 20</w:t>
      </w:r>
      <w:r w:rsidRPr="00A63F73">
        <w:t>, Columbia University in the City of New York, 9/30/20, “</w:t>
      </w:r>
      <w:r w:rsidRPr="00A63F73">
        <w:rPr>
          <w:rStyle w:val="StyleUnderline"/>
          <w:highlight w:val="cyan"/>
        </w:rPr>
        <w:t>Existential Risk</w:t>
      </w:r>
      <w:r w:rsidRPr="00A63F73">
        <w:rPr>
          <w:rStyle w:val="StyleUnderline"/>
        </w:rPr>
        <w:t xml:space="preserve"> </w:t>
      </w:r>
      <w:r w:rsidRPr="00A63F73">
        <w:rPr>
          <w:rStyle w:val="StyleUnderline"/>
          <w:highlight w:val="cyan"/>
        </w:rPr>
        <w:t>and Growth</w:t>
      </w:r>
      <w:r w:rsidRPr="00A63F73">
        <w:t>”, Global Priorities Institute, GPI Working Paper No. 6-2020, kcab</w:t>
      </w:r>
    </w:p>
    <w:p w14:paraId="074A69B6" w14:textId="77777777" w:rsidR="005055E9" w:rsidRPr="00A63F73" w:rsidRDefault="005055E9" w:rsidP="005055E9">
      <w:pPr>
        <w:rPr>
          <w:sz w:val="16"/>
        </w:rPr>
      </w:pPr>
      <w:r w:rsidRPr="00A63F73">
        <w:rPr>
          <w:sz w:val="16"/>
        </w:rPr>
        <w:t>Abstract</w:t>
      </w:r>
    </w:p>
    <w:p w14:paraId="4CC6299B" w14:textId="77777777" w:rsidR="005055E9" w:rsidRPr="00A63F73" w:rsidRDefault="005055E9" w:rsidP="005055E9">
      <w:pPr>
        <w:rPr>
          <w:sz w:val="16"/>
        </w:rPr>
      </w:pPr>
      <w:r w:rsidRPr="00A63F73">
        <w:rPr>
          <w:rStyle w:val="StyleUnderline"/>
          <w:highlight w:val="cyan"/>
        </w:rPr>
        <w:t>Human activity</w:t>
      </w:r>
      <w:r w:rsidRPr="00A63F73">
        <w:rPr>
          <w:rStyle w:val="StyleUnderline"/>
        </w:rPr>
        <w:t xml:space="preserve"> </w:t>
      </w:r>
      <w:r w:rsidRPr="00A63F73">
        <w:rPr>
          <w:rStyle w:val="StyleUnderline"/>
          <w:highlight w:val="cyan"/>
        </w:rPr>
        <w:t xml:space="preserve">can </w:t>
      </w:r>
      <w:r w:rsidRPr="00A63F73">
        <w:rPr>
          <w:rStyle w:val="Emphasis"/>
        </w:rPr>
        <w:t>create</w:t>
      </w:r>
      <w:r w:rsidRPr="00A63F73">
        <w:rPr>
          <w:rStyle w:val="StyleUnderline"/>
        </w:rPr>
        <w:t xml:space="preserve"> or </w:t>
      </w:r>
      <w:r w:rsidRPr="00A63F73">
        <w:rPr>
          <w:rStyle w:val="Emphasis"/>
          <w:highlight w:val="cyan"/>
        </w:rPr>
        <w:t>mitigate</w:t>
      </w:r>
      <w:r w:rsidRPr="00A63F73">
        <w:rPr>
          <w:rStyle w:val="Emphasis"/>
        </w:rPr>
        <w:t xml:space="preserve"> </w:t>
      </w:r>
      <w:r w:rsidRPr="00A63F73">
        <w:rPr>
          <w:rStyle w:val="Emphasis"/>
          <w:highlight w:val="cyan"/>
        </w:rPr>
        <w:t>risks of catastrophes</w:t>
      </w:r>
      <w:r w:rsidRPr="00A63F73">
        <w:rPr>
          <w:sz w:val="16"/>
        </w:rPr>
        <w:t xml:space="preserve">, </w:t>
      </w:r>
      <w:r w:rsidRPr="00A63F73">
        <w:rPr>
          <w:rStyle w:val="StyleUnderline"/>
        </w:rPr>
        <w:t xml:space="preserve">such as </w:t>
      </w:r>
      <w:r w:rsidRPr="00A63F73">
        <w:rPr>
          <w:rStyle w:val="StyleUnderline"/>
          <w:highlight w:val="cyan"/>
        </w:rPr>
        <w:t>nuc</w:t>
      </w:r>
      <w:r w:rsidRPr="00A63F73">
        <w:rPr>
          <w:rStyle w:val="StyleUnderline"/>
        </w:rPr>
        <w:t xml:space="preserve">lear </w:t>
      </w:r>
      <w:r w:rsidRPr="00A63F73">
        <w:rPr>
          <w:rStyle w:val="StyleUnderline"/>
          <w:highlight w:val="cyan"/>
        </w:rPr>
        <w:t>war</w:t>
      </w:r>
      <w:r w:rsidRPr="00A63F73">
        <w:rPr>
          <w:sz w:val="16"/>
        </w:rPr>
        <w:t xml:space="preserve">, </w:t>
      </w:r>
      <w:r w:rsidRPr="00A63F73">
        <w:rPr>
          <w:rStyle w:val="StyleUnderline"/>
          <w:highlight w:val="cyan"/>
        </w:rPr>
        <w:t>climate change</w:t>
      </w:r>
      <w:r w:rsidRPr="00A63F73">
        <w:rPr>
          <w:sz w:val="16"/>
        </w:rPr>
        <w:t xml:space="preserve">, </w:t>
      </w:r>
      <w:r w:rsidRPr="00A63F73">
        <w:rPr>
          <w:rStyle w:val="StyleUnderline"/>
          <w:highlight w:val="cyan"/>
        </w:rPr>
        <w:t>pandemics</w:t>
      </w:r>
      <w:r w:rsidRPr="00A63F73">
        <w:rPr>
          <w:sz w:val="16"/>
        </w:rPr>
        <w:t xml:space="preserve">, </w:t>
      </w:r>
      <w:r w:rsidRPr="00A63F73">
        <w:rPr>
          <w:rStyle w:val="StyleUnderline"/>
          <w:highlight w:val="cyan"/>
        </w:rPr>
        <w:t>or</w:t>
      </w:r>
      <w:r w:rsidRPr="00A63F73">
        <w:rPr>
          <w:rStyle w:val="StyleUnderline"/>
        </w:rPr>
        <w:t xml:space="preserve"> </w:t>
      </w:r>
      <w:r w:rsidRPr="00A63F73">
        <w:rPr>
          <w:rStyle w:val="StyleUnderline"/>
          <w:highlight w:val="cyan"/>
        </w:rPr>
        <w:t>a</w:t>
      </w:r>
      <w:r w:rsidRPr="00A63F73">
        <w:rPr>
          <w:rStyle w:val="StyleUnderline"/>
        </w:rPr>
        <w:t xml:space="preserve">rtificial </w:t>
      </w:r>
      <w:r w:rsidRPr="00A63F73">
        <w:rPr>
          <w:rStyle w:val="StyleUnderline"/>
          <w:highlight w:val="cyan"/>
        </w:rPr>
        <w:t>i</w:t>
      </w:r>
      <w:r w:rsidRPr="00A63F73">
        <w:rPr>
          <w:rStyle w:val="StyleUnderline"/>
        </w:rPr>
        <w:t xml:space="preserve">ntelligence </w:t>
      </w:r>
      <w:r w:rsidRPr="00A63F73">
        <w:rPr>
          <w:sz w:val="16"/>
        </w:rPr>
        <w:t xml:space="preserve">run amok. </w:t>
      </w:r>
      <w:r w:rsidRPr="00A63F73">
        <w:rPr>
          <w:rStyle w:val="StyleUnderline"/>
          <w:highlight w:val="cyan"/>
        </w:rPr>
        <w:t>These could</w:t>
      </w:r>
      <w:r w:rsidRPr="00A63F73">
        <w:rPr>
          <w:sz w:val="16"/>
        </w:rPr>
        <w:t xml:space="preserve"> even </w:t>
      </w:r>
      <w:r w:rsidRPr="00A63F73">
        <w:rPr>
          <w:rStyle w:val="StyleUnderline"/>
          <w:highlight w:val="cyan"/>
        </w:rPr>
        <w:t>imperil</w:t>
      </w:r>
      <w:r w:rsidRPr="00A63F73">
        <w:rPr>
          <w:rStyle w:val="StyleUnderline"/>
        </w:rPr>
        <w:t xml:space="preserve"> the </w:t>
      </w:r>
      <w:r w:rsidRPr="00A63F73">
        <w:rPr>
          <w:rStyle w:val="Emphasis"/>
          <w:highlight w:val="cyan"/>
        </w:rPr>
        <w:t>survival</w:t>
      </w:r>
      <w:r w:rsidRPr="00A63F73">
        <w:rPr>
          <w:rStyle w:val="StyleUnderline"/>
          <w:highlight w:val="cyan"/>
        </w:rPr>
        <w:t xml:space="preserve"> of </w:t>
      </w:r>
      <w:r w:rsidRPr="00A63F73">
        <w:rPr>
          <w:rStyle w:val="Emphasis"/>
          <w:highlight w:val="cyan"/>
        </w:rPr>
        <w:t>human civilization</w:t>
      </w:r>
      <w:r w:rsidRPr="00A63F73">
        <w:rPr>
          <w:sz w:val="16"/>
        </w:rPr>
        <w:t xml:space="preserve">. </w:t>
      </w:r>
      <w:r w:rsidRPr="00A63F73">
        <w:rPr>
          <w:rStyle w:val="StyleUnderline"/>
        </w:rPr>
        <w:t xml:space="preserve">What is </w:t>
      </w:r>
      <w:r w:rsidRPr="00A63F73">
        <w:rPr>
          <w:rStyle w:val="StyleUnderline"/>
          <w:highlight w:val="cyan"/>
        </w:rPr>
        <w:t>the relationship between</w:t>
      </w:r>
      <w:r w:rsidRPr="00A63F73">
        <w:rPr>
          <w:rStyle w:val="StyleUnderline"/>
        </w:rPr>
        <w:t xml:space="preserve"> </w:t>
      </w:r>
      <w:r w:rsidRPr="00A63F73">
        <w:rPr>
          <w:rStyle w:val="Emphasis"/>
          <w:highlight w:val="cyan"/>
        </w:rPr>
        <w:t>economic growth</w:t>
      </w:r>
      <w:r w:rsidRPr="00A63F73">
        <w:rPr>
          <w:rStyle w:val="StyleUnderline"/>
          <w:highlight w:val="cyan"/>
        </w:rPr>
        <w:t xml:space="preserve"> and</w:t>
      </w:r>
      <w:r w:rsidRPr="00A63F73">
        <w:rPr>
          <w:rStyle w:val="StyleUnderline"/>
        </w:rPr>
        <w:t xml:space="preserve"> such </w:t>
      </w:r>
      <w:r w:rsidRPr="00A63F73">
        <w:rPr>
          <w:rStyle w:val="Emphasis"/>
          <w:highlight w:val="cyan"/>
        </w:rPr>
        <w:t>existential risks</w:t>
      </w:r>
      <w:r w:rsidRPr="00A63F73">
        <w:rPr>
          <w:sz w:val="16"/>
        </w:rPr>
        <w:t xml:space="preserve">? In a model of directed technical change, with moderate parameters, existential risk follows a Kuznets-style inverted U-shape. This suggests we could be living in a unique “time of perils,” having developed technologies advanced enough to threaten our permanent destruction, but not having grown wealthy enough yet to be willing to spend sufficiently on safety. </w:t>
      </w:r>
      <w:r w:rsidRPr="00A63F73">
        <w:rPr>
          <w:rStyle w:val="StyleUnderline"/>
          <w:highlight w:val="cyan"/>
        </w:rPr>
        <w:t>Accelerating growth</w:t>
      </w:r>
      <w:r w:rsidRPr="00A63F73">
        <w:rPr>
          <w:rStyle w:val="StyleUnderline"/>
        </w:rPr>
        <w:t xml:space="preserve"> during this</w:t>
      </w:r>
      <w:r w:rsidRPr="00A63F73">
        <w:rPr>
          <w:sz w:val="16"/>
        </w:rPr>
        <w:t xml:space="preserve"> “</w:t>
      </w:r>
      <w:r w:rsidRPr="00A63F73">
        <w:rPr>
          <w:rStyle w:val="StyleUnderline"/>
        </w:rPr>
        <w:t>time of perils</w:t>
      </w:r>
      <w:r w:rsidRPr="00A63F73">
        <w:rPr>
          <w:sz w:val="16"/>
        </w:rPr>
        <w:t xml:space="preserve">” initially increases risk, but </w:t>
      </w:r>
      <w:r w:rsidRPr="00A63F73">
        <w:rPr>
          <w:rStyle w:val="Emphasis"/>
          <w:highlight w:val="cyan"/>
        </w:rPr>
        <w:t>improves the chances of humanity’s survival</w:t>
      </w:r>
      <w:r w:rsidRPr="00A63F73">
        <w:rPr>
          <w:rStyle w:val="StyleUnderline"/>
        </w:rPr>
        <w:t xml:space="preserve"> in the long run</w:t>
      </w:r>
      <w:r w:rsidRPr="00A63F73">
        <w:rPr>
          <w:sz w:val="16"/>
        </w:rPr>
        <w:t xml:space="preserve">. Conversely, </w:t>
      </w:r>
      <w:r w:rsidRPr="00A63F73">
        <w:rPr>
          <w:rStyle w:val="StyleUnderline"/>
          <w:highlight w:val="cyan"/>
        </w:rPr>
        <w:t>even</w:t>
      </w:r>
      <w:r w:rsidRPr="00A63F73">
        <w:rPr>
          <w:rStyle w:val="StyleUnderline"/>
        </w:rPr>
        <w:t xml:space="preserve"> </w:t>
      </w:r>
      <w:r w:rsidRPr="00A63F73">
        <w:rPr>
          <w:rStyle w:val="Emphasis"/>
          <w:highlight w:val="cyan"/>
        </w:rPr>
        <w:t>short</w:t>
      </w:r>
      <w:r w:rsidRPr="00A63F73">
        <w:rPr>
          <w:rStyle w:val="Emphasis"/>
        </w:rPr>
        <w:t xml:space="preserve">-term </w:t>
      </w:r>
      <w:r w:rsidRPr="00A63F73">
        <w:rPr>
          <w:rStyle w:val="Emphasis"/>
          <w:highlight w:val="cyan"/>
        </w:rPr>
        <w:t>stagnation</w:t>
      </w:r>
      <w:r w:rsidRPr="00A63F73">
        <w:rPr>
          <w:rStyle w:val="StyleUnderline"/>
        </w:rPr>
        <w:t xml:space="preserve"> </w:t>
      </w:r>
      <w:r w:rsidRPr="00A63F73">
        <w:rPr>
          <w:rStyle w:val="StyleUnderline"/>
          <w:highlight w:val="cyan"/>
        </w:rPr>
        <w:t>could</w:t>
      </w:r>
      <w:r w:rsidRPr="00A63F73">
        <w:rPr>
          <w:rStyle w:val="StyleUnderline"/>
        </w:rPr>
        <w:t xml:space="preserve"> </w:t>
      </w:r>
      <w:r w:rsidRPr="00A63F73">
        <w:rPr>
          <w:rStyle w:val="Emphasis"/>
        </w:rPr>
        <w:t xml:space="preserve">substantially </w:t>
      </w:r>
      <w:r w:rsidRPr="00A63F73">
        <w:rPr>
          <w:rStyle w:val="Emphasis"/>
          <w:highlight w:val="cyan"/>
        </w:rPr>
        <w:t>curtail the future of humanity</w:t>
      </w:r>
      <w:r w:rsidRPr="00A63F73">
        <w:rPr>
          <w:sz w:val="16"/>
        </w:rPr>
        <w:t>.</w:t>
      </w:r>
    </w:p>
    <w:p w14:paraId="69370BE1" w14:textId="77777777" w:rsidR="005055E9" w:rsidRPr="00A63F73" w:rsidRDefault="005055E9" w:rsidP="005055E9">
      <w:pPr>
        <w:rPr>
          <w:sz w:val="16"/>
        </w:rPr>
      </w:pPr>
      <w:r w:rsidRPr="00A63F73">
        <w:rPr>
          <w:sz w:val="16"/>
        </w:rPr>
        <w:t>EXISTENTIAL RISK AND GROWTH 1</w:t>
      </w:r>
    </w:p>
    <w:p w14:paraId="7FCF9824" w14:textId="77777777" w:rsidR="005055E9" w:rsidRPr="00A63F73" w:rsidRDefault="005055E9" w:rsidP="005055E9">
      <w:pPr>
        <w:rPr>
          <w:sz w:val="16"/>
        </w:rPr>
      </w:pPr>
      <w:r w:rsidRPr="00A63F73">
        <w:rPr>
          <w:sz w:val="16"/>
        </w:rPr>
        <w:t>1 Introduction</w:t>
      </w:r>
    </w:p>
    <w:p w14:paraId="5A0CA260" w14:textId="77777777" w:rsidR="005055E9" w:rsidRPr="00A63F73" w:rsidRDefault="005055E9" w:rsidP="005055E9">
      <w:pPr>
        <w:rPr>
          <w:sz w:val="16"/>
        </w:rPr>
      </w:pPr>
      <w:r w:rsidRPr="00A63F73">
        <w:rPr>
          <w:rStyle w:val="StyleUnderline"/>
        </w:rPr>
        <w:t xml:space="preserve">The last two centuries of economic progress have brought </w:t>
      </w:r>
      <w:r w:rsidRPr="00A63F73">
        <w:rPr>
          <w:rStyle w:val="Emphasis"/>
        </w:rPr>
        <w:t>enormous prosperity</w:t>
      </w:r>
      <w:r w:rsidRPr="00A63F73">
        <w:rPr>
          <w:sz w:val="16"/>
        </w:rPr>
        <w:t xml:space="preserve">. Yet this economic progress has also created the possibility of catastrophes such as nuclear war, extreme climate change, or bioengineered pandemics. In the next century, powerful artificial intelligence (AI) might engender amazing advances, but some worry that it could run amok. </w:t>
      </w:r>
      <w:r w:rsidRPr="00A63F73">
        <w:rPr>
          <w:rStyle w:val="StyleUnderline"/>
        </w:rPr>
        <w:t xml:space="preserve">Increasing attention is being paid to these </w:t>
      </w:r>
      <w:r w:rsidRPr="00A63F73">
        <w:rPr>
          <w:sz w:val="16"/>
        </w:rPr>
        <w:t>so-called “</w:t>
      </w:r>
      <w:r w:rsidRPr="00A63F73">
        <w:rPr>
          <w:rStyle w:val="Emphasis"/>
          <w:highlight w:val="cyan"/>
        </w:rPr>
        <w:t>existential</w:t>
      </w:r>
      <w:r w:rsidRPr="00A63F73">
        <w:rPr>
          <w:sz w:val="16"/>
        </w:rPr>
        <w:t xml:space="preserve">” </w:t>
      </w:r>
      <w:r w:rsidRPr="00A63F73">
        <w:rPr>
          <w:rStyle w:val="StyleUnderline"/>
          <w:highlight w:val="cyan"/>
        </w:rPr>
        <w:t>risks</w:t>
      </w:r>
      <w:r w:rsidRPr="00A63F73">
        <w:rPr>
          <w:sz w:val="16"/>
        </w:rPr>
        <w:t xml:space="preserve"> </w:t>
      </w:r>
      <w:r w:rsidRPr="00A63F73">
        <w:rPr>
          <w:rStyle w:val="StyleUnderline"/>
        </w:rPr>
        <w:t xml:space="preserve">that could </w:t>
      </w:r>
      <w:r w:rsidRPr="00A63F73">
        <w:rPr>
          <w:rStyle w:val="Emphasis"/>
          <w:highlight w:val="cyan"/>
        </w:rPr>
        <w:t>imperil human civilization</w:t>
      </w:r>
      <w:r w:rsidRPr="00A63F73">
        <w:rPr>
          <w:sz w:val="16"/>
        </w:rPr>
        <w:t xml:space="preserve">. In particular, </w:t>
      </w:r>
      <w:r w:rsidRPr="00A63F73">
        <w:rPr>
          <w:rStyle w:val="StyleUnderline"/>
        </w:rPr>
        <w:t xml:space="preserve">existential risks are those that </w:t>
      </w:r>
      <w:r w:rsidRPr="00A63F73">
        <w:rPr>
          <w:rStyle w:val="Emphasis"/>
          <w:highlight w:val="cyan"/>
        </w:rPr>
        <w:t>threaten human extinction</w:t>
      </w:r>
      <w:r w:rsidRPr="00A63F73">
        <w:rPr>
          <w:rStyle w:val="StyleUnderline"/>
        </w:rPr>
        <w:t xml:space="preserve"> or </w:t>
      </w:r>
      <w:r w:rsidRPr="00A63F73">
        <w:rPr>
          <w:rStyle w:val="StyleUnderline"/>
        </w:rPr>
        <w:lastRenderedPageBreak/>
        <w:t xml:space="preserve">could otherwise </w:t>
      </w:r>
      <w:r w:rsidRPr="00A63F73">
        <w:rPr>
          <w:rStyle w:val="Emphasis"/>
          <w:highlight w:val="cyan"/>
        </w:rPr>
        <w:t>irreversibly</w:t>
      </w:r>
      <w:r w:rsidRPr="00A63F73">
        <w:rPr>
          <w:rStyle w:val="Emphasis"/>
        </w:rPr>
        <w:t xml:space="preserve"> </w:t>
      </w:r>
      <w:r w:rsidRPr="00A63F73">
        <w:rPr>
          <w:rStyle w:val="Emphasis"/>
          <w:highlight w:val="cyan"/>
        </w:rPr>
        <w:t>curtail</w:t>
      </w:r>
      <w:r w:rsidRPr="00A63F73">
        <w:rPr>
          <w:rStyle w:val="Emphasis"/>
        </w:rPr>
        <w:t xml:space="preserve"> </w:t>
      </w:r>
      <w:r w:rsidRPr="00A63F73">
        <w:rPr>
          <w:rStyle w:val="Emphasis"/>
          <w:highlight w:val="cyan"/>
        </w:rPr>
        <w:t>the potential of</w:t>
      </w:r>
      <w:r w:rsidRPr="00A63F73">
        <w:rPr>
          <w:rStyle w:val="Emphasis"/>
        </w:rPr>
        <w:t xml:space="preserve"> </w:t>
      </w:r>
      <w:r w:rsidRPr="00A63F73">
        <w:rPr>
          <w:rStyle w:val="Emphasis"/>
          <w:highlight w:val="cyan"/>
        </w:rPr>
        <w:t>humankind</w:t>
      </w:r>
      <w:r w:rsidRPr="00A63F73">
        <w:rPr>
          <w:sz w:val="16"/>
        </w:rPr>
        <w:t xml:space="preserve"> (such as a war that permanently sends us back to the Stone Age); see Bostrom (2002), Posner (2004), and Farquhar et al. (2017). Some </w:t>
      </w:r>
      <w:r w:rsidRPr="00A63F73">
        <w:rPr>
          <w:rStyle w:val="StyleUnderline"/>
        </w:rPr>
        <w:t>philosophers argue that because of the potential</w:t>
      </w:r>
      <w:r w:rsidRPr="00A63F73">
        <w:rPr>
          <w:sz w:val="16"/>
        </w:rPr>
        <w:t xml:space="preserve"> “</w:t>
      </w:r>
      <w:r w:rsidRPr="00A63F73">
        <w:rPr>
          <w:rStyle w:val="StyleUnderline"/>
        </w:rPr>
        <w:t>astronomical</w:t>
      </w:r>
      <w:r w:rsidRPr="00A63F73">
        <w:rPr>
          <w:sz w:val="16"/>
        </w:rPr>
        <w:t xml:space="preserve">” </w:t>
      </w:r>
      <w:r w:rsidRPr="00A63F73">
        <w:rPr>
          <w:rStyle w:val="StyleUnderline"/>
        </w:rPr>
        <w:t xml:space="preserve">value associated with the </w:t>
      </w:r>
      <w:r w:rsidRPr="00A63F73">
        <w:rPr>
          <w:rStyle w:val="Emphasis"/>
        </w:rPr>
        <w:t>longrun future of humanity</w:t>
      </w:r>
      <w:r w:rsidRPr="00A63F73">
        <w:rPr>
          <w:sz w:val="16"/>
        </w:rPr>
        <w:t xml:space="preserve">, </w:t>
      </w:r>
      <w:r w:rsidRPr="00A63F73">
        <w:rPr>
          <w:rStyle w:val="StyleUnderline"/>
        </w:rPr>
        <w:t>mitigating</w:t>
      </w:r>
      <w:r w:rsidRPr="00A63F73">
        <w:rPr>
          <w:sz w:val="16"/>
        </w:rPr>
        <w:t xml:space="preserve"> </w:t>
      </w:r>
      <w:r w:rsidRPr="00A63F73">
        <w:rPr>
          <w:rStyle w:val="StyleUnderline"/>
        </w:rPr>
        <w:t>existential risk</w:t>
      </w:r>
      <w:r w:rsidRPr="00A63F73">
        <w:rPr>
          <w:sz w:val="16"/>
        </w:rPr>
        <w:t xml:space="preserve"> </w:t>
      </w:r>
      <w:r w:rsidRPr="00A63F73">
        <w:rPr>
          <w:rStyle w:val="StyleUnderline"/>
        </w:rPr>
        <w:t>that could curtail this future should be of paramount concern</w:t>
      </w:r>
      <w:r w:rsidRPr="00A63F73">
        <w:rPr>
          <w:sz w:val="16"/>
        </w:rPr>
        <w:t xml:space="preserve">; see Bostrom (2003). However, most people generally have a positive rate of pure time preference; they do not care much about the long-run future of humanity. What happens to existential risk when resources are allocated impatiently? In particular, what is the interaction between economic growth and existential risk? Does faster economic growth accelerate the development of dangerous new technologies, thereby increasing the probability of an existential catastrophe? I develop a model of endogenous and directed technical change, involving a tradeoff between consumption and safety. Consumption and the associated technologies carry some risk of disaster, which can be mitigated by spending on safety and developing safety technology. The outcome turns out to critically depend on the scale effect of existential risk—that is, how proportionally growing both consumption and safety affects existential risk. If </w:t>
      </w:r>
      <w:r w:rsidRPr="00A63F73">
        <w:rPr>
          <w:rStyle w:val="StyleUnderline"/>
        </w:rPr>
        <w:t>existential risk decreases with scale</w:t>
      </w:r>
      <w:r w:rsidRPr="00A63F73">
        <w:rPr>
          <w:sz w:val="16"/>
        </w:rPr>
        <w:t xml:space="preserve">, </w:t>
      </w:r>
      <w:r w:rsidRPr="00A63F73">
        <w:rPr>
          <w:rStyle w:val="StyleUnderline"/>
        </w:rPr>
        <w:t>no special concern for safety is required for risk to fall to zero exponentially and for risk to decrease with growth</w:t>
      </w:r>
      <w:r w:rsidRPr="00A63F73">
        <w:rPr>
          <w:sz w:val="16"/>
        </w:rPr>
        <w:t xml:space="preserve">. If existential risk increases with scale moderately, the level of existential risk may follow an inverted U-shape. This grounds the intuition of some prominent thinkers, like Sagan (1994) and Parfit (2011), that human civilization could be passing through a unique “time of perils.” </w:t>
      </w:r>
      <w:r w:rsidRPr="00A63F73">
        <w:rPr>
          <w:rStyle w:val="StyleUnderline"/>
          <w:highlight w:val="cyan"/>
        </w:rPr>
        <w:t>We</w:t>
      </w:r>
      <w:r w:rsidRPr="00A63F73">
        <w:rPr>
          <w:sz w:val="16"/>
        </w:rPr>
        <w:t xml:space="preserve"> may have </w:t>
      </w:r>
      <w:r w:rsidRPr="00A63F73">
        <w:rPr>
          <w:rStyle w:val="StyleUnderline"/>
        </w:rPr>
        <w:t>advanced</w:t>
      </w:r>
      <w:r w:rsidRPr="00A63F73">
        <w:rPr>
          <w:sz w:val="16"/>
        </w:rPr>
        <w:t xml:space="preserve"> enough to create technologies that threaten our permanent destruction, but </w:t>
      </w:r>
      <w:r w:rsidRPr="00A63F73">
        <w:rPr>
          <w:rStyle w:val="StyleUnderline"/>
          <w:highlight w:val="cyan"/>
        </w:rPr>
        <w:t xml:space="preserve">not yet </w:t>
      </w:r>
      <w:r w:rsidRPr="00A63F73">
        <w:rPr>
          <w:rStyle w:val="Emphasis"/>
          <w:highlight w:val="cyan"/>
        </w:rPr>
        <w:t>grown</w:t>
      </w:r>
      <w:r w:rsidRPr="00A63F73">
        <w:rPr>
          <w:rStyle w:val="Emphasis"/>
        </w:rPr>
        <w:t xml:space="preserve"> </w:t>
      </w:r>
      <w:r w:rsidRPr="00A63F73">
        <w:rPr>
          <w:rStyle w:val="Emphasis"/>
          <w:highlight w:val="cyan"/>
        </w:rPr>
        <w:t>wealthy enough</w:t>
      </w:r>
      <w:r w:rsidRPr="00A63F73">
        <w:rPr>
          <w:rStyle w:val="StyleUnderline"/>
        </w:rPr>
        <w:t xml:space="preserve"> </w:t>
      </w:r>
      <w:r w:rsidRPr="00A63F73">
        <w:rPr>
          <w:rStyle w:val="StyleUnderline"/>
          <w:highlight w:val="cyan"/>
        </w:rPr>
        <w:t>to</w:t>
      </w:r>
      <w:r w:rsidRPr="00A63F73">
        <w:rPr>
          <w:rStyle w:val="StyleUnderline"/>
        </w:rPr>
        <w:t xml:space="preserve"> be </w:t>
      </w:r>
      <w:r w:rsidRPr="00A63F73">
        <w:rPr>
          <w:rStyle w:val="Emphasis"/>
        </w:rPr>
        <w:t xml:space="preserve">willing to </w:t>
      </w:r>
      <w:r w:rsidRPr="00A63F73">
        <w:rPr>
          <w:rStyle w:val="Emphasis"/>
          <w:highlight w:val="cyan"/>
        </w:rPr>
        <w:t>spend</w:t>
      </w:r>
      <w:r w:rsidRPr="00A63F73">
        <w:rPr>
          <w:rStyle w:val="Emphasis"/>
        </w:rPr>
        <w:t xml:space="preserve"> much </w:t>
      </w:r>
      <w:r w:rsidRPr="00A63F73">
        <w:rPr>
          <w:rStyle w:val="Emphasis"/>
          <w:highlight w:val="cyan"/>
        </w:rPr>
        <w:t>on safety</w:t>
      </w:r>
      <w:r w:rsidRPr="00A63F73">
        <w:rPr>
          <w:sz w:val="16"/>
        </w:rPr>
        <w:t xml:space="preserve">. </w:t>
      </w:r>
      <w:r w:rsidRPr="00A63F73">
        <w:rPr>
          <w:rStyle w:val="StyleUnderline"/>
        </w:rPr>
        <w:t>During</w:t>
      </w:r>
      <w:r w:rsidRPr="00A63F73">
        <w:rPr>
          <w:sz w:val="16"/>
        </w:rPr>
        <w:t xml:space="preserve"> this “</w:t>
      </w:r>
      <w:r w:rsidRPr="00A63F73">
        <w:rPr>
          <w:rStyle w:val="StyleUnderline"/>
        </w:rPr>
        <w:t>time of perils</w:t>
      </w:r>
      <w:r w:rsidRPr="00A63F73">
        <w:rPr>
          <w:sz w:val="16"/>
        </w:rPr>
        <w:t xml:space="preserve">,” accelerating growth initially increases risk, but (perhaps counterintuitively) improves the chances of humanity’s survival in the long run. Conversely, even </w:t>
      </w:r>
      <w:r w:rsidRPr="00A63F73">
        <w:rPr>
          <w:rStyle w:val="StyleUnderline"/>
        </w:rPr>
        <w:t>short-term stagnation</w:t>
      </w:r>
      <w:r w:rsidRPr="00A63F73">
        <w:rPr>
          <w:sz w:val="16"/>
        </w:rPr>
        <w:t xml:space="preserve"> substantially </w:t>
      </w:r>
      <w:r w:rsidRPr="00A63F73">
        <w:rPr>
          <w:rStyle w:val="StyleUnderline"/>
        </w:rPr>
        <w:t>hurts</w:t>
      </w:r>
      <w:r w:rsidRPr="00A63F73">
        <w:rPr>
          <w:sz w:val="16"/>
        </w:rPr>
        <w:t xml:space="preserve"> </w:t>
      </w:r>
      <w:r w:rsidRPr="00A63F73">
        <w:rPr>
          <w:rStyle w:val="StyleUnderline"/>
        </w:rPr>
        <w:t>the chances</w:t>
      </w:r>
      <w:r w:rsidRPr="00A63F73">
        <w:rPr>
          <w:sz w:val="16"/>
        </w:rPr>
        <w:t xml:space="preserve"> EXISTENTIAL RISK AND GROWTH 2 </w:t>
      </w:r>
      <w:r w:rsidRPr="00A63F73">
        <w:rPr>
          <w:rStyle w:val="StyleUnderline"/>
        </w:rPr>
        <w:t xml:space="preserve">of </w:t>
      </w:r>
      <w:r w:rsidRPr="00A63F73">
        <w:rPr>
          <w:rStyle w:val="Emphasis"/>
        </w:rPr>
        <w:t>humanity’s survival</w:t>
      </w:r>
      <w:r w:rsidRPr="00A63F73">
        <w:rPr>
          <w:rStyle w:val="StyleUnderline"/>
        </w:rPr>
        <w:t xml:space="preserve"> in the long run</w:t>
      </w:r>
      <w:r w:rsidRPr="00A63F73">
        <w:rPr>
          <w:sz w:val="16"/>
        </w:rPr>
        <w:t>. Finally, if the scale effect of existential risk is too large and the returns to research diminish too rapidly, it is impossible to avert an eventual existential catastrophe. Though the social the social planner may choose the “end of growth”—</w:t>
      </w:r>
      <w:r w:rsidRPr="00A63F73">
        <w:rPr>
          <w:rStyle w:val="StyleUnderline"/>
        </w:rPr>
        <w:t>stagnation in consumption</w:t>
      </w:r>
      <w:r w:rsidRPr="00A63F73">
        <w:rPr>
          <w:sz w:val="16"/>
        </w:rPr>
        <w:t xml:space="preserve">—if </w:t>
      </w:r>
      <w:r w:rsidRPr="00A63F73">
        <w:rPr>
          <w:rStyle w:val="StyleUnderline"/>
        </w:rPr>
        <w:t>the marginal utility of consumption diminishes rapidly</w:t>
      </w:r>
      <w:r w:rsidRPr="00A63F73">
        <w:rPr>
          <w:sz w:val="16"/>
        </w:rPr>
        <w:t xml:space="preserve">, </w:t>
      </w:r>
      <w:r w:rsidRPr="00A63F73">
        <w:rPr>
          <w:rStyle w:val="StyleUnderline"/>
        </w:rPr>
        <w:t xml:space="preserve">humanity is </w:t>
      </w:r>
      <w:r w:rsidRPr="00A63F73">
        <w:rPr>
          <w:rStyle w:val="Emphasis"/>
        </w:rPr>
        <w:t>doomed to soon destruction</w:t>
      </w:r>
      <w:r w:rsidRPr="00A63F73">
        <w:rPr>
          <w:rStyle w:val="StyleUnderline"/>
        </w:rPr>
        <w:t xml:space="preserve"> regardless</w:t>
      </w:r>
      <w:r w:rsidRPr="00A63F73">
        <w:rPr>
          <w:sz w:val="16"/>
        </w:rPr>
        <w:t>.</w:t>
      </w:r>
    </w:p>
    <w:p w14:paraId="31BE1C1C" w14:textId="77777777" w:rsidR="005055E9" w:rsidRPr="00A63F73" w:rsidRDefault="005055E9" w:rsidP="005055E9">
      <w:pPr>
        <w:rPr>
          <w:sz w:val="16"/>
        </w:rPr>
      </w:pPr>
      <w:r w:rsidRPr="00A63F73">
        <w:rPr>
          <w:rStyle w:val="StyleUnderline"/>
        </w:rPr>
        <w:t>This</w:t>
      </w:r>
      <w:r w:rsidRPr="00A63F73">
        <w:rPr>
          <w:sz w:val="16"/>
        </w:rPr>
        <w:t xml:space="preserve"> paper </w:t>
      </w:r>
      <w:r w:rsidRPr="00A63F73">
        <w:rPr>
          <w:rStyle w:val="StyleUnderline"/>
        </w:rPr>
        <w:t>relates to the lit</w:t>
      </w:r>
      <w:r w:rsidRPr="00A63F73">
        <w:rPr>
          <w:sz w:val="16"/>
        </w:rPr>
        <w:t xml:space="preserve">erature </w:t>
      </w:r>
      <w:r w:rsidRPr="00A63F73">
        <w:rPr>
          <w:rStyle w:val="StyleUnderline"/>
        </w:rPr>
        <w:t>on the relationship between economic growth and environmental degradation</w:t>
      </w:r>
      <w:r w:rsidRPr="00A63F73">
        <w:rPr>
          <w:sz w:val="16"/>
        </w:rPr>
        <w:t xml:space="preserve"> (see Brock and Taylor (2005) for an overview). Most relevant is Stokey (1998), demonstrating that if the marginal utility of consumption diminishes rapidly, </w:t>
      </w:r>
      <w:r w:rsidRPr="00A63F73">
        <w:rPr>
          <w:rStyle w:val="StyleUnderline"/>
        </w:rPr>
        <w:t>there is an inverted U-shape relationship</w:t>
      </w:r>
      <w:r w:rsidRPr="00A63F73">
        <w:rPr>
          <w:sz w:val="16"/>
        </w:rPr>
        <w:t xml:space="preserve"> between economic development and pollution; this relationship is often called the “environmental Kuznets curve.” I find </w:t>
      </w:r>
      <w:r w:rsidRPr="00A63F73">
        <w:rPr>
          <w:rStyle w:val="StyleUnderline"/>
        </w:rPr>
        <w:t>that the level of existential risk may follow a similar inverted U-shape</w:t>
      </w:r>
      <w:r w:rsidRPr="00A63F73">
        <w:rPr>
          <w:sz w:val="16"/>
        </w:rPr>
        <w:t>. However, Stokey (1998) looks at environmental degradation that additively reduces utility; existential risk that imperils the survival of human civilization is a quite different concern.</w:t>
      </w:r>
    </w:p>
    <w:p w14:paraId="654932D7" w14:textId="77777777" w:rsidR="005055E9" w:rsidRPr="00A63F73" w:rsidRDefault="005055E9" w:rsidP="005055E9">
      <w:pPr>
        <w:rPr>
          <w:sz w:val="16"/>
        </w:rPr>
      </w:pPr>
      <w:r w:rsidRPr="00A63F73">
        <w:rPr>
          <w:sz w:val="16"/>
        </w:rPr>
        <w:t>To model people’s concern about risks of existential catastrophes, I build on previous work on the value of life. Hall and Jones (2007) show that for a large class of conventional preferences, as consumption grows and the marginal utility of consumption declines, it becomes relatively more valuable to purchase additional days of life rather than increasing consumption on any given day of life. Jones (2016) shows how this can lead society to value safety over consumption growth, resulting in optimal consumption growth lower than what is feasible. In his richer endogenous growth model, lifesaving goods can be purchased to increase people’s lifespan. I build on this model to look at existential risk. Unlike the mortality in Jones’s model, human activity can increase risk, and I model risk as depending on aggregate not per-capita variables.</w:t>
      </w:r>
    </w:p>
    <w:p w14:paraId="443045AF" w14:textId="77777777" w:rsidR="005055E9" w:rsidRPr="00A63F73" w:rsidRDefault="005055E9" w:rsidP="005055E9">
      <w:pPr>
        <w:rPr>
          <w:sz w:val="16"/>
        </w:rPr>
      </w:pPr>
      <w:r w:rsidRPr="00A63F73">
        <w:rPr>
          <w:sz w:val="16"/>
        </w:rPr>
        <w:t>Critically, modeling existential risk as depending on total instead of percapita variables allows for a scale effect. Previous work has not allowed for such a scale effect. In particular, Martin and Pindyck (2015, 2019) and Aurland-Bredesen (2019) posit a fixed set of possible catastrophes, which would each require a constant permanent tax on consumption to avert. Yet this is a knife-edge assumption: holding safety spending constant as a fraction of output only holds risk constant when the scale effect is exactly zero or when population doesn’t grow. This paper generalizes from this knife-edge assumption, illustrating the divergent dynamics of the cases when existential risk decreases, increases, or increases very rapidly with scale.</w:t>
      </w:r>
    </w:p>
    <w:p w14:paraId="0AEE33C7" w14:textId="77777777" w:rsidR="005055E9" w:rsidRPr="00A63F73" w:rsidRDefault="005055E9" w:rsidP="005055E9">
      <w:pPr>
        <w:rPr>
          <w:sz w:val="16"/>
        </w:rPr>
      </w:pPr>
      <w:r w:rsidRPr="00A63F73">
        <w:rPr>
          <w:sz w:val="16"/>
        </w:rPr>
        <w:t>EXISTENTIAL RISK AND GROWTH 3</w:t>
      </w:r>
    </w:p>
    <w:p w14:paraId="6F450DAA" w14:textId="77777777" w:rsidR="005055E9" w:rsidRPr="00BF36B5" w:rsidRDefault="005055E9" w:rsidP="005055E9">
      <w:pPr>
        <w:rPr>
          <w:sz w:val="16"/>
        </w:rPr>
      </w:pPr>
      <w:r w:rsidRPr="00A63F73">
        <w:rPr>
          <w:sz w:val="16"/>
        </w:rPr>
        <w:t xml:space="preserve">The rest of this paper is organized as follows. Section 2 </w:t>
      </w:r>
      <w:r w:rsidRPr="00A63F73">
        <w:rPr>
          <w:rStyle w:val="StyleUnderline"/>
        </w:rPr>
        <w:t>presents the economic environment of the model and a benchmark</w:t>
      </w:r>
      <w:r w:rsidRPr="00A63F73">
        <w:rPr>
          <w:sz w:val="16"/>
        </w:rPr>
        <w:t xml:space="preserve"> “</w:t>
      </w:r>
      <w:r w:rsidRPr="00A63F73">
        <w:rPr>
          <w:rStyle w:val="Emphasis"/>
        </w:rPr>
        <w:t>rule of thumb allocation</w:t>
      </w:r>
      <w:r w:rsidRPr="00A63F73">
        <w:rPr>
          <w:sz w:val="16"/>
        </w:rPr>
        <w:t xml:space="preserve">.” Section 3 presents the asymptotic (impatient) optimal growth path, highlighting how the scale effect of existential risk matters for the long run. Section 4 discusses empirical evidence on the model parameters. Section 5 illustrates the transition path of the case with a moderate scale effect, yielding the inverted U-shape path of existential risk. Section 6 analyzes </w:t>
      </w:r>
      <w:r w:rsidRPr="00A63F73">
        <w:rPr>
          <w:rStyle w:val="StyleUnderline"/>
          <w:highlight w:val="cyan"/>
        </w:rPr>
        <w:t xml:space="preserve">what </w:t>
      </w:r>
      <w:r w:rsidRPr="00A63F73">
        <w:rPr>
          <w:rStyle w:val="Emphasis"/>
          <w:highlight w:val="cyan"/>
        </w:rPr>
        <w:t>happens to existential risk</w:t>
      </w:r>
      <w:r w:rsidRPr="00A63F73">
        <w:rPr>
          <w:rStyle w:val="StyleUnderline"/>
          <w:highlight w:val="cyan"/>
        </w:rPr>
        <w:t xml:space="preserve"> when </w:t>
      </w:r>
      <w:r w:rsidRPr="00A63F73">
        <w:rPr>
          <w:rStyle w:val="Emphasis"/>
          <w:highlight w:val="cyan"/>
        </w:rPr>
        <w:t>growth accelerates</w:t>
      </w:r>
      <w:r w:rsidRPr="00A63F73">
        <w:rPr>
          <w:sz w:val="16"/>
        </w:rPr>
        <w:t>. Section 7 presents conclusions.</w:t>
      </w:r>
    </w:p>
    <w:p w14:paraId="472A31B0" w14:textId="77777777" w:rsidR="005055E9" w:rsidRDefault="005055E9" w:rsidP="005055E9">
      <w:pPr>
        <w:pStyle w:val="Heading2"/>
        <w:rPr>
          <w:szCs w:val="28"/>
        </w:rPr>
      </w:pPr>
      <w:r w:rsidRPr="00A63F73">
        <w:rPr>
          <w:szCs w:val="28"/>
        </w:rPr>
        <w:lastRenderedPageBreak/>
        <w:t>Uniqueness</w:t>
      </w:r>
    </w:p>
    <w:p w14:paraId="38C0FB63" w14:textId="77777777" w:rsidR="005055E9" w:rsidRDefault="005055E9" w:rsidP="005055E9">
      <w:pPr>
        <w:pStyle w:val="Heading3"/>
      </w:pPr>
      <w:r>
        <w:lastRenderedPageBreak/>
        <w:t>1NC---OFF</w:t>
      </w:r>
    </w:p>
    <w:p w14:paraId="5E78E59F" w14:textId="77777777" w:rsidR="005055E9" w:rsidRDefault="005055E9" w:rsidP="005055E9">
      <w:r>
        <w:t>Uniqueness CP</w:t>
      </w:r>
    </w:p>
    <w:p w14:paraId="5F0DEABD" w14:textId="77777777" w:rsidR="005055E9" w:rsidRDefault="005055E9" w:rsidP="005055E9">
      <w:pPr>
        <w:pStyle w:val="Heading4"/>
      </w:pPr>
      <w:r>
        <w:t>---abolish its patent system;</w:t>
      </w:r>
    </w:p>
    <w:p w14:paraId="33F336AB" w14:textId="77777777" w:rsidR="005055E9" w:rsidRPr="00C725D6" w:rsidRDefault="005055E9" w:rsidP="005055E9">
      <w:pPr>
        <w:pStyle w:val="Heading4"/>
      </w:pPr>
      <w:r>
        <w:t>---re-allocate previous resources from patents to the International Trade Commission.</w:t>
      </w:r>
    </w:p>
    <w:p w14:paraId="14850814" w14:textId="77777777" w:rsidR="005055E9" w:rsidRDefault="005055E9" w:rsidP="005055E9">
      <w:pPr>
        <w:pStyle w:val="Heading4"/>
      </w:pPr>
      <w:r>
        <w:t>Solves the AFF and generates uniqueness for damages.</w:t>
      </w:r>
    </w:p>
    <w:p w14:paraId="4E93A575" w14:textId="77777777" w:rsidR="005055E9" w:rsidRPr="00C725D6" w:rsidRDefault="005055E9" w:rsidP="005055E9">
      <w:pPr>
        <w:rPr>
          <w:sz w:val="16"/>
        </w:rPr>
      </w:pPr>
      <w:r w:rsidRPr="00A63F73">
        <w:t xml:space="preserve">Frank </w:t>
      </w:r>
      <w:r w:rsidRPr="00C543F6">
        <w:rPr>
          <w:rStyle w:val="Style13ptBold"/>
        </w:rPr>
        <w:t xml:space="preserve">Cullen </w:t>
      </w:r>
      <w:r>
        <w:rPr>
          <w:rStyle w:val="Style13ptBold"/>
        </w:rPr>
        <w:t>24</w:t>
      </w:r>
      <w:r w:rsidRPr="00A63F73">
        <w:t xml:space="preserve">, executive director of the Council for Innovation Promotion, </w:t>
      </w:r>
      <w:r>
        <w:t>7/22/24</w:t>
      </w:r>
      <w:r w:rsidRPr="00A63F73">
        <w:t xml:space="preserve">, </w:t>
      </w:r>
      <w:r w:rsidRPr="00A63F73">
        <w:rPr>
          <w:i/>
          <w:iCs/>
        </w:rPr>
        <w:t>The Hill</w:t>
      </w:r>
      <w:r w:rsidRPr="00A63F73">
        <w:t>, “The unheralded agency protecting A</w:t>
      </w:r>
      <w:r w:rsidRPr="00C725D6">
        <w:t>merica’s innovation edge”, https://thehill.com/opinion/4785366-itc-protecting-intellectual-property/amp/, kcab</w:t>
      </w:r>
    </w:p>
    <w:p w14:paraId="113F4A34" w14:textId="77777777" w:rsidR="005055E9" w:rsidRPr="00C725D6" w:rsidRDefault="005055E9" w:rsidP="005055E9">
      <w:pPr>
        <w:rPr>
          <w:sz w:val="16"/>
        </w:rPr>
      </w:pPr>
      <w:r w:rsidRPr="00C725D6">
        <w:rPr>
          <w:sz w:val="16"/>
        </w:rPr>
        <w:t xml:space="preserve">A little-known federal agency might be our most powerful asset in the race for global tech leadership. </w:t>
      </w:r>
      <w:r w:rsidRPr="009572FF">
        <w:rPr>
          <w:rStyle w:val="StyleUnderline"/>
          <w:highlight w:val="cyan"/>
        </w:rPr>
        <w:t>The</w:t>
      </w:r>
      <w:r w:rsidRPr="00C725D6">
        <w:rPr>
          <w:sz w:val="16"/>
        </w:rPr>
        <w:t xml:space="preserve"> International Trade Commission (</w:t>
      </w:r>
      <w:r w:rsidRPr="009572FF">
        <w:rPr>
          <w:rStyle w:val="Emphasis"/>
          <w:highlight w:val="cyan"/>
        </w:rPr>
        <w:t>ITC</w:t>
      </w:r>
      <w:r w:rsidRPr="00C725D6">
        <w:rPr>
          <w:sz w:val="16"/>
        </w:rPr>
        <w:t xml:space="preserve">) </w:t>
      </w:r>
      <w:r w:rsidRPr="009572FF">
        <w:rPr>
          <w:rStyle w:val="StyleUnderline"/>
          <w:highlight w:val="cyan"/>
        </w:rPr>
        <w:t xml:space="preserve">has the </w:t>
      </w:r>
      <w:r w:rsidRPr="009572FF">
        <w:rPr>
          <w:rStyle w:val="Emphasis"/>
          <w:highlight w:val="cyan"/>
        </w:rPr>
        <w:t>power</w:t>
      </w:r>
      <w:r w:rsidRPr="009572FF">
        <w:rPr>
          <w:rStyle w:val="StyleUnderline"/>
          <w:highlight w:val="cyan"/>
        </w:rPr>
        <w:t xml:space="preserve"> to </w:t>
      </w:r>
      <w:r w:rsidRPr="009572FF">
        <w:rPr>
          <w:rStyle w:val="Emphasis"/>
          <w:highlight w:val="cyan"/>
        </w:rPr>
        <w:t>deter patent infringement</w:t>
      </w:r>
      <w:r w:rsidRPr="00C725D6">
        <w:rPr>
          <w:rStyle w:val="StyleUnderline"/>
        </w:rPr>
        <w:t xml:space="preserve"> </w:t>
      </w:r>
      <w:r w:rsidRPr="009572FF">
        <w:rPr>
          <w:rStyle w:val="StyleUnderline"/>
          <w:highlight w:val="cyan"/>
        </w:rPr>
        <w:t>abroad</w:t>
      </w:r>
      <w:r w:rsidRPr="00C725D6">
        <w:rPr>
          <w:rStyle w:val="StyleUnderline"/>
        </w:rPr>
        <w:t xml:space="preserve"> and at home </w:t>
      </w:r>
      <w:r w:rsidRPr="009572FF">
        <w:rPr>
          <w:rStyle w:val="StyleUnderline"/>
          <w:highlight w:val="cyan"/>
        </w:rPr>
        <w:t xml:space="preserve">by </w:t>
      </w:r>
      <w:r w:rsidRPr="009572FF">
        <w:rPr>
          <w:rStyle w:val="Emphasis"/>
          <w:highlight w:val="cyan"/>
        </w:rPr>
        <w:t>blocking infringers’ access</w:t>
      </w:r>
      <w:r w:rsidRPr="009572FF">
        <w:rPr>
          <w:rStyle w:val="StyleUnderline"/>
          <w:highlight w:val="cyan"/>
        </w:rPr>
        <w:t xml:space="preserve"> to</w:t>
      </w:r>
      <w:r w:rsidRPr="00C725D6">
        <w:rPr>
          <w:rStyle w:val="StyleUnderline"/>
        </w:rPr>
        <w:t xml:space="preserve"> </w:t>
      </w:r>
      <w:r w:rsidRPr="009572FF">
        <w:rPr>
          <w:rStyle w:val="StyleUnderline"/>
          <w:highlight w:val="cyan"/>
        </w:rPr>
        <w:t>the</w:t>
      </w:r>
      <w:r w:rsidRPr="00C725D6">
        <w:rPr>
          <w:rStyle w:val="StyleUnderline"/>
        </w:rPr>
        <w:t xml:space="preserve"> </w:t>
      </w:r>
      <w:r w:rsidRPr="00C725D6">
        <w:rPr>
          <w:rStyle w:val="Emphasis"/>
        </w:rPr>
        <w:t xml:space="preserve">huge </w:t>
      </w:r>
      <w:r w:rsidRPr="009572FF">
        <w:rPr>
          <w:rStyle w:val="Emphasis"/>
          <w:highlight w:val="cyan"/>
        </w:rPr>
        <w:t>American market</w:t>
      </w:r>
      <w:r w:rsidRPr="009572FF">
        <w:rPr>
          <w:sz w:val="16"/>
          <w:highlight w:val="cyan"/>
        </w:rPr>
        <w:t>.</w:t>
      </w:r>
    </w:p>
    <w:p w14:paraId="440E786B" w14:textId="77777777" w:rsidR="005055E9" w:rsidRPr="00C725D6" w:rsidRDefault="005055E9" w:rsidP="005055E9">
      <w:pPr>
        <w:rPr>
          <w:sz w:val="16"/>
        </w:rPr>
      </w:pPr>
      <w:r w:rsidRPr="009572FF">
        <w:rPr>
          <w:rStyle w:val="StyleUnderline"/>
          <w:highlight w:val="cyan"/>
        </w:rPr>
        <w:t xml:space="preserve">The </w:t>
      </w:r>
      <w:r w:rsidRPr="009572FF">
        <w:rPr>
          <w:rStyle w:val="Emphasis"/>
          <w:highlight w:val="cyan"/>
        </w:rPr>
        <w:t>ITC</w:t>
      </w:r>
      <w:r w:rsidRPr="009572FF">
        <w:rPr>
          <w:rStyle w:val="StyleUnderline"/>
          <w:highlight w:val="cyan"/>
        </w:rPr>
        <w:t xml:space="preserve"> is our</w:t>
      </w:r>
      <w:r w:rsidRPr="00C725D6">
        <w:rPr>
          <w:rStyle w:val="StyleUnderline"/>
        </w:rPr>
        <w:t xml:space="preserve"> </w:t>
      </w:r>
      <w:r w:rsidRPr="009572FF">
        <w:rPr>
          <w:rStyle w:val="Emphasis"/>
          <w:highlight w:val="cyan"/>
        </w:rPr>
        <w:t>best hope</w:t>
      </w:r>
      <w:r w:rsidRPr="009572FF">
        <w:rPr>
          <w:rStyle w:val="StyleUnderline"/>
          <w:highlight w:val="cyan"/>
        </w:rPr>
        <w:t xml:space="preserve"> to </w:t>
      </w:r>
      <w:r w:rsidRPr="009572FF">
        <w:rPr>
          <w:rStyle w:val="Emphasis"/>
          <w:highlight w:val="cyan"/>
        </w:rPr>
        <w:t>check the mounting global problem</w:t>
      </w:r>
      <w:r w:rsidRPr="00C725D6">
        <w:rPr>
          <w:rStyle w:val="StyleUnderline"/>
        </w:rPr>
        <w:t xml:space="preserve"> </w:t>
      </w:r>
      <w:r w:rsidRPr="009572FF">
        <w:rPr>
          <w:rStyle w:val="StyleUnderline"/>
          <w:highlight w:val="cyan"/>
        </w:rPr>
        <w:t xml:space="preserve">of </w:t>
      </w:r>
      <w:r w:rsidRPr="009572FF">
        <w:rPr>
          <w:rStyle w:val="Emphasis"/>
          <w:highlight w:val="cyan"/>
        </w:rPr>
        <w:t>theft of American i</w:t>
      </w:r>
      <w:r w:rsidRPr="009572FF">
        <w:rPr>
          <w:rStyle w:val="Emphasis"/>
        </w:rPr>
        <w:t>ntellectual</w:t>
      </w:r>
      <w:r w:rsidRPr="00C725D6">
        <w:rPr>
          <w:rStyle w:val="Emphasis"/>
        </w:rPr>
        <w:t xml:space="preserve"> </w:t>
      </w:r>
      <w:r w:rsidRPr="009572FF">
        <w:rPr>
          <w:rStyle w:val="Emphasis"/>
          <w:highlight w:val="cyan"/>
        </w:rPr>
        <w:t>p</w:t>
      </w:r>
      <w:r w:rsidRPr="00C725D6">
        <w:rPr>
          <w:rStyle w:val="Emphasis"/>
        </w:rPr>
        <w:t>roperty</w:t>
      </w:r>
      <w:r w:rsidRPr="00C725D6">
        <w:rPr>
          <w:sz w:val="16"/>
        </w:rPr>
        <w:t xml:space="preserve"> — </w:t>
      </w:r>
      <w:r w:rsidRPr="009572FF">
        <w:rPr>
          <w:rStyle w:val="StyleUnderline"/>
          <w:highlight w:val="cyan"/>
        </w:rPr>
        <w:t xml:space="preserve">the cornerstone of our </w:t>
      </w:r>
      <w:r w:rsidRPr="009572FF">
        <w:rPr>
          <w:rStyle w:val="Emphasis"/>
          <w:highlight w:val="cyan"/>
        </w:rPr>
        <w:t>high-tech economy</w:t>
      </w:r>
      <w:r w:rsidRPr="00C725D6">
        <w:rPr>
          <w:sz w:val="16"/>
        </w:rPr>
        <w:t xml:space="preserve">. </w:t>
      </w:r>
      <w:r w:rsidRPr="00C725D6">
        <w:rPr>
          <w:rStyle w:val="StyleUnderline"/>
        </w:rPr>
        <w:t xml:space="preserve">It’s up to policymakers to make sure </w:t>
      </w:r>
      <w:r w:rsidRPr="00C725D6">
        <w:rPr>
          <w:rStyle w:val="Emphasis"/>
        </w:rPr>
        <w:t xml:space="preserve">this asset gets deployed </w:t>
      </w:r>
      <w:r w:rsidRPr="00C725D6">
        <w:rPr>
          <w:rStyle w:val="StyleUnderline"/>
        </w:rPr>
        <w:t>to the full extent of the law</w:t>
      </w:r>
      <w:r w:rsidRPr="00C725D6">
        <w:rPr>
          <w:sz w:val="16"/>
        </w:rPr>
        <w:t>.</w:t>
      </w:r>
    </w:p>
    <w:p w14:paraId="7A2E7E4E" w14:textId="77777777" w:rsidR="005055E9" w:rsidRPr="00C725D6" w:rsidRDefault="005055E9" w:rsidP="005055E9">
      <w:pPr>
        <w:rPr>
          <w:sz w:val="16"/>
        </w:rPr>
      </w:pPr>
      <w:r w:rsidRPr="00C725D6">
        <w:rPr>
          <w:sz w:val="16"/>
        </w:rPr>
        <w:t xml:space="preserve">Here’s the problem: In </w:t>
      </w:r>
      <w:r w:rsidRPr="00C725D6">
        <w:rPr>
          <w:rStyle w:val="StyleUnderline"/>
        </w:rPr>
        <w:t>today’s knowledge economy</w:t>
      </w:r>
      <w:r w:rsidRPr="00C725D6">
        <w:rPr>
          <w:sz w:val="16"/>
        </w:rPr>
        <w:t xml:space="preserve">, </w:t>
      </w:r>
      <w:r w:rsidRPr="00C725D6">
        <w:rPr>
          <w:rStyle w:val="StyleUnderline"/>
        </w:rPr>
        <w:t>ideas are the coin of the realm</w:t>
      </w:r>
      <w:r w:rsidRPr="00C725D6">
        <w:rPr>
          <w:sz w:val="16"/>
        </w:rPr>
        <w:t xml:space="preserve">. But </w:t>
      </w:r>
      <w:r w:rsidRPr="00C725D6">
        <w:rPr>
          <w:rStyle w:val="StyleUnderline"/>
        </w:rPr>
        <w:t xml:space="preserve">America’s </w:t>
      </w:r>
      <w:r w:rsidRPr="00C725D6">
        <w:rPr>
          <w:rStyle w:val="Emphasis"/>
        </w:rPr>
        <w:t>intellectual property is under constant attack</w:t>
      </w:r>
      <w:r w:rsidRPr="00C725D6">
        <w:rPr>
          <w:sz w:val="16"/>
        </w:rPr>
        <w:t xml:space="preserve">. State-sponsored </w:t>
      </w:r>
      <w:r w:rsidRPr="00C725D6">
        <w:rPr>
          <w:rStyle w:val="StyleUnderline"/>
        </w:rPr>
        <w:t>hackers</w:t>
      </w:r>
      <w:r w:rsidRPr="00C725D6">
        <w:rPr>
          <w:sz w:val="16"/>
        </w:rPr>
        <w:t xml:space="preserve"> </w:t>
      </w:r>
      <w:r w:rsidRPr="00C725D6">
        <w:rPr>
          <w:rStyle w:val="StyleUnderline"/>
        </w:rPr>
        <w:t>steal trade secrets</w:t>
      </w:r>
      <w:r w:rsidRPr="00C725D6">
        <w:rPr>
          <w:sz w:val="16"/>
        </w:rPr>
        <w:t xml:space="preserve">. Knockoff </w:t>
      </w:r>
      <w:r w:rsidRPr="00C725D6">
        <w:rPr>
          <w:rStyle w:val="StyleUnderline"/>
        </w:rPr>
        <w:t>merchants</w:t>
      </w:r>
      <w:r w:rsidRPr="00C725D6">
        <w:rPr>
          <w:sz w:val="16"/>
        </w:rPr>
        <w:t xml:space="preserve"> </w:t>
      </w:r>
      <w:r w:rsidRPr="00C725D6">
        <w:rPr>
          <w:rStyle w:val="StyleUnderline"/>
        </w:rPr>
        <w:t>flood markets with counterfeits</w:t>
      </w:r>
      <w:r w:rsidRPr="00C725D6">
        <w:rPr>
          <w:sz w:val="16"/>
        </w:rPr>
        <w:t xml:space="preserve">. </w:t>
      </w:r>
      <w:r w:rsidRPr="00C725D6">
        <w:rPr>
          <w:rStyle w:val="StyleUnderline"/>
        </w:rPr>
        <w:t>Foreign</w:t>
      </w:r>
      <w:r w:rsidRPr="00C725D6">
        <w:rPr>
          <w:sz w:val="16"/>
        </w:rPr>
        <w:t xml:space="preserve"> </w:t>
      </w:r>
      <w:r w:rsidRPr="00C725D6">
        <w:rPr>
          <w:rStyle w:val="StyleUnderline"/>
        </w:rPr>
        <w:t>rivals</w:t>
      </w:r>
      <w:r w:rsidRPr="00C725D6">
        <w:rPr>
          <w:sz w:val="16"/>
        </w:rPr>
        <w:t xml:space="preserve"> </w:t>
      </w:r>
      <w:r w:rsidRPr="00C725D6">
        <w:rPr>
          <w:rStyle w:val="StyleUnderline"/>
        </w:rPr>
        <w:t>copy</w:t>
      </w:r>
      <w:r w:rsidRPr="00C725D6">
        <w:rPr>
          <w:sz w:val="16"/>
        </w:rPr>
        <w:t xml:space="preserve"> our most </w:t>
      </w:r>
      <w:r w:rsidRPr="00C725D6">
        <w:rPr>
          <w:rStyle w:val="StyleUnderline"/>
        </w:rPr>
        <w:t>advanced tech</w:t>
      </w:r>
      <w:r w:rsidRPr="00C725D6">
        <w:rPr>
          <w:sz w:val="16"/>
        </w:rPr>
        <w:t xml:space="preserve">nologies. Even some </w:t>
      </w:r>
      <w:r w:rsidRPr="00C725D6">
        <w:rPr>
          <w:rStyle w:val="StyleUnderline"/>
        </w:rPr>
        <w:t>U.S.-based tech behemoths copy as they please from smaller upstart rivals</w:t>
      </w:r>
      <w:r w:rsidRPr="00C725D6">
        <w:rPr>
          <w:sz w:val="16"/>
        </w:rPr>
        <w:t xml:space="preserve">, </w:t>
      </w:r>
      <w:r w:rsidRPr="00FA20EF">
        <w:rPr>
          <w:rStyle w:val="StyleUnderline"/>
          <w:highlight w:val="cyan"/>
        </w:rPr>
        <w:t>knowing</w:t>
      </w:r>
      <w:r w:rsidRPr="00FA20EF">
        <w:rPr>
          <w:sz w:val="16"/>
          <w:highlight w:val="cyan"/>
        </w:rPr>
        <w:t xml:space="preserve"> </w:t>
      </w:r>
      <w:r w:rsidRPr="00FA20EF">
        <w:rPr>
          <w:rStyle w:val="StyleUnderline"/>
          <w:highlight w:val="cyan"/>
        </w:rPr>
        <w:t>the</w:t>
      </w:r>
      <w:r w:rsidRPr="00FA20EF">
        <w:rPr>
          <w:sz w:val="16"/>
          <w:highlight w:val="cyan"/>
        </w:rPr>
        <w:t xml:space="preserve"> </w:t>
      </w:r>
      <w:r w:rsidRPr="00FA20EF">
        <w:rPr>
          <w:rStyle w:val="StyleUnderline"/>
          <w:highlight w:val="cyan"/>
        </w:rPr>
        <w:t>worst</w:t>
      </w:r>
      <w:r w:rsidRPr="00FA20EF">
        <w:rPr>
          <w:sz w:val="16"/>
          <w:highlight w:val="cyan"/>
        </w:rPr>
        <w:t xml:space="preserve"> </w:t>
      </w:r>
      <w:r w:rsidRPr="00FA20EF">
        <w:rPr>
          <w:sz w:val="16"/>
        </w:rPr>
        <w:t>that</w:t>
      </w:r>
      <w:r w:rsidRPr="00C725D6">
        <w:rPr>
          <w:sz w:val="16"/>
        </w:rPr>
        <w:t xml:space="preserve"> </w:t>
      </w:r>
      <w:r w:rsidRPr="00C725D6">
        <w:rPr>
          <w:rStyle w:val="StyleUnderline"/>
        </w:rPr>
        <w:t xml:space="preserve">will </w:t>
      </w:r>
      <w:r w:rsidRPr="00FA20EF">
        <w:rPr>
          <w:rStyle w:val="StyleUnderline"/>
          <w:highlight w:val="cyan"/>
        </w:rPr>
        <w:t>happen is they’ll</w:t>
      </w:r>
      <w:r w:rsidRPr="00C725D6">
        <w:rPr>
          <w:rStyle w:val="StyleUnderline"/>
        </w:rPr>
        <w:t xml:space="preserve"> </w:t>
      </w:r>
      <w:r w:rsidRPr="00FA20EF">
        <w:rPr>
          <w:rStyle w:val="Emphasis"/>
          <w:highlight w:val="cyan"/>
        </w:rPr>
        <w:t>have to pay damages</w:t>
      </w:r>
      <w:r w:rsidRPr="00FA20EF">
        <w:rPr>
          <w:rStyle w:val="StyleUnderline"/>
          <w:highlight w:val="cyan"/>
        </w:rPr>
        <w:t xml:space="preserve"> after a </w:t>
      </w:r>
      <w:r w:rsidRPr="00FA20EF">
        <w:rPr>
          <w:rStyle w:val="Emphasis"/>
          <w:highlight w:val="cyan"/>
        </w:rPr>
        <w:t>lengthy court battle</w:t>
      </w:r>
      <w:r w:rsidRPr="00C725D6">
        <w:rPr>
          <w:sz w:val="16"/>
        </w:rPr>
        <w:t>.</w:t>
      </w:r>
    </w:p>
    <w:p w14:paraId="64B06394" w14:textId="77777777" w:rsidR="005055E9" w:rsidRPr="00C725D6" w:rsidRDefault="005055E9" w:rsidP="005055E9">
      <w:pPr>
        <w:rPr>
          <w:sz w:val="16"/>
        </w:rPr>
      </w:pPr>
      <w:r w:rsidRPr="00C725D6">
        <w:rPr>
          <w:sz w:val="16"/>
        </w:rPr>
        <w:t xml:space="preserve">That’s because a </w:t>
      </w:r>
      <w:r w:rsidRPr="00C725D6">
        <w:rPr>
          <w:rStyle w:val="StyleUnderline"/>
        </w:rPr>
        <w:t>2006 Supreme Court decision</w:t>
      </w:r>
      <w:r w:rsidRPr="00C725D6">
        <w:rPr>
          <w:sz w:val="16"/>
        </w:rPr>
        <w:t xml:space="preserve">, eBay v. MercExchange, </w:t>
      </w:r>
      <w:r w:rsidRPr="00C725D6">
        <w:rPr>
          <w:rStyle w:val="StyleUnderline"/>
        </w:rPr>
        <w:t>severely curtailed the rights of IP owners</w:t>
      </w:r>
      <w:r w:rsidRPr="00C725D6">
        <w:rPr>
          <w:sz w:val="16"/>
        </w:rPr>
        <w:t xml:space="preserve">. Previously, </w:t>
      </w:r>
      <w:r w:rsidRPr="00C725D6">
        <w:rPr>
          <w:rStyle w:val="StyleUnderline"/>
        </w:rPr>
        <w:t>patent holders could easily stop infringers with court orders</w:t>
      </w:r>
      <w:r w:rsidRPr="00C725D6">
        <w:rPr>
          <w:sz w:val="16"/>
        </w:rPr>
        <w:t xml:space="preserve">, </w:t>
      </w:r>
      <w:r w:rsidRPr="00C725D6">
        <w:rPr>
          <w:rStyle w:val="StyleUnderline"/>
        </w:rPr>
        <w:t>called injunctions</w:t>
      </w:r>
      <w:r w:rsidRPr="00C725D6">
        <w:rPr>
          <w:sz w:val="16"/>
        </w:rPr>
        <w:t xml:space="preserve">, </w:t>
      </w:r>
      <w:r w:rsidRPr="00C725D6">
        <w:rPr>
          <w:rStyle w:val="Emphasis"/>
        </w:rPr>
        <w:t>preventing the sale of knock-off products</w:t>
      </w:r>
      <w:r w:rsidRPr="00C725D6">
        <w:rPr>
          <w:rStyle w:val="StyleUnderline"/>
        </w:rPr>
        <w:t xml:space="preserve"> that </w:t>
      </w:r>
      <w:r w:rsidRPr="00C725D6">
        <w:rPr>
          <w:rStyle w:val="Emphasis"/>
        </w:rPr>
        <w:t>illegally incorporated</w:t>
      </w:r>
      <w:r w:rsidRPr="00C725D6">
        <w:rPr>
          <w:rStyle w:val="StyleUnderline"/>
        </w:rPr>
        <w:t xml:space="preserve"> </w:t>
      </w:r>
      <w:r w:rsidRPr="00C725D6">
        <w:rPr>
          <w:rStyle w:val="Emphasis"/>
        </w:rPr>
        <w:t>patented tech</w:t>
      </w:r>
      <w:r w:rsidRPr="00C725D6">
        <w:rPr>
          <w:rStyle w:val="StyleUnderline"/>
        </w:rPr>
        <w:t>nology</w:t>
      </w:r>
      <w:r w:rsidRPr="00C725D6">
        <w:rPr>
          <w:sz w:val="16"/>
        </w:rPr>
        <w:t xml:space="preserve">. </w:t>
      </w:r>
    </w:p>
    <w:p w14:paraId="5DE91EAC" w14:textId="77777777" w:rsidR="005055E9" w:rsidRPr="00C725D6" w:rsidRDefault="005055E9" w:rsidP="005055E9">
      <w:pPr>
        <w:rPr>
          <w:sz w:val="16"/>
        </w:rPr>
      </w:pPr>
      <w:r w:rsidRPr="00C725D6">
        <w:rPr>
          <w:sz w:val="16"/>
        </w:rPr>
        <w:t xml:space="preserve">But the </w:t>
      </w:r>
      <w:r w:rsidRPr="00C725D6">
        <w:rPr>
          <w:rStyle w:val="StyleUnderline"/>
        </w:rPr>
        <w:t>eBay</w:t>
      </w:r>
      <w:r w:rsidRPr="00C725D6">
        <w:rPr>
          <w:sz w:val="16"/>
        </w:rPr>
        <w:t xml:space="preserve"> case </w:t>
      </w:r>
      <w:r w:rsidRPr="00C725D6">
        <w:rPr>
          <w:rStyle w:val="StyleUnderline"/>
        </w:rPr>
        <w:t>changed the procedure for obtaining a court injunction</w:t>
      </w:r>
      <w:r w:rsidRPr="00C725D6">
        <w:rPr>
          <w:sz w:val="16"/>
        </w:rPr>
        <w:t xml:space="preserve">. </w:t>
      </w:r>
      <w:r w:rsidRPr="00C725D6">
        <w:rPr>
          <w:rStyle w:val="StyleUnderline"/>
        </w:rPr>
        <w:t>Patent holders now must prove that money alone can’t make them whole for the damage the infringement caused</w:t>
      </w:r>
      <w:r w:rsidRPr="00C725D6">
        <w:rPr>
          <w:sz w:val="16"/>
        </w:rPr>
        <w:t xml:space="preserve">. Though </w:t>
      </w:r>
      <w:r w:rsidRPr="00C725D6">
        <w:rPr>
          <w:rStyle w:val="StyleUnderline"/>
        </w:rPr>
        <w:t>intended to curb certain types of abuse of injunctive authority</w:t>
      </w:r>
      <w:r w:rsidRPr="00C725D6">
        <w:rPr>
          <w:sz w:val="16"/>
        </w:rPr>
        <w:t xml:space="preserve">, the </w:t>
      </w:r>
      <w:r w:rsidRPr="00FA20EF">
        <w:rPr>
          <w:rStyle w:val="StyleUnderline"/>
          <w:highlight w:val="cyan"/>
        </w:rPr>
        <w:t>decision</w:t>
      </w:r>
      <w:r w:rsidRPr="00C725D6">
        <w:rPr>
          <w:sz w:val="16"/>
        </w:rPr>
        <w:t xml:space="preserve"> unintentionally </w:t>
      </w:r>
      <w:r w:rsidRPr="00FA20EF">
        <w:rPr>
          <w:rStyle w:val="StyleUnderline"/>
          <w:highlight w:val="cyan"/>
        </w:rPr>
        <w:t xml:space="preserve">made it </w:t>
      </w:r>
      <w:r w:rsidRPr="00FA20EF">
        <w:rPr>
          <w:rStyle w:val="StyleUnderline"/>
        </w:rPr>
        <w:t>n</w:t>
      </w:r>
      <w:r w:rsidRPr="00C725D6">
        <w:rPr>
          <w:rStyle w:val="StyleUnderline"/>
        </w:rPr>
        <w:t xml:space="preserve">early </w:t>
      </w:r>
      <w:r w:rsidRPr="00FA20EF">
        <w:rPr>
          <w:rStyle w:val="Emphasis"/>
          <w:highlight w:val="cyan"/>
        </w:rPr>
        <w:t>impossible</w:t>
      </w:r>
      <w:r w:rsidRPr="00C725D6">
        <w:rPr>
          <w:rStyle w:val="StyleUnderline"/>
        </w:rPr>
        <w:t xml:space="preserve"> for </w:t>
      </w:r>
      <w:r w:rsidRPr="00FA20EF">
        <w:rPr>
          <w:rStyle w:val="Emphasis"/>
          <w:highlight w:val="cyan"/>
        </w:rPr>
        <w:t>legitimate innovators</w:t>
      </w:r>
      <w:r w:rsidRPr="00FA20EF">
        <w:rPr>
          <w:rStyle w:val="StyleUnderline"/>
          <w:highlight w:val="cyan"/>
        </w:rPr>
        <w:t xml:space="preserve"> to </w:t>
      </w:r>
      <w:r w:rsidRPr="00FA20EF">
        <w:rPr>
          <w:rStyle w:val="Emphasis"/>
          <w:highlight w:val="cyan"/>
        </w:rPr>
        <w:t>stop infringement</w:t>
      </w:r>
      <w:r w:rsidRPr="00C725D6">
        <w:rPr>
          <w:sz w:val="16"/>
        </w:rPr>
        <w:t xml:space="preserve">, often </w:t>
      </w:r>
      <w:r w:rsidRPr="00C725D6">
        <w:rPr>
          <w:rStyle w:val="StyleUnderline"/>
        </w:rPr>
        <w:t>leaving</w:t>
      </w:r>
      <w:r w:rsidRPr="00C725D6">
        <w:rPr>
          <w:sz w:val="16"/>
        </w:rPr>
        <w:t xml:space="preserve"> </w:t>
      </w:r>
      <w:r w:rsidRPr="00C725D6">
        <w:rPr>
          <w:rStyle w:val="StyleUnderline"/>
        </w:rPr>
        <w:t>them</w:t>
      </w:r>
      <w:r w:rsidRPr="00C725D6">
        <w:rPr>
          <w:sz w:val="16"/>
        </w:rPr>
        <w:t xml:space="preserve"> </w:t>
      </w:r>
      <w:r w:rsidRPr="00C725D6">
        <w:rPr>
          <w:rStyle w:val="StyleUnderline"/>
        </w:rPr>
        <w:t xml:space="preserve">with the sole option of </w:t>
      </w:r>
      <w:r w:rsidRPr="00C725D6">
        <w:rPr>
          <w:rStyle w:val="Emphasis"/>
        </w:rPr>
        <w:t>pursuing lengthy legal battles</w:t>
      </w:r>
      <w:r w:rsidRPr="00C725D6">
        <w:rPr>
          <w:rStyle w:val="StyleUnderline"/>
        </w:rPr>
        <w:t xml:space="preserve"> for </w:t>
      </w:r>
      <w:r w:rsidRPr="00C725D6">
        <w:rPr>
          <w:rStyle w:val="Emphasis"/>
        </w:rPr>
        <w:t>financial compensation</w:t>
      </w:r>
      <w:r w:rsidRPr="00C725D6">
        <w:rPr>
          <w:sz w:val="16"/>
        </w:rPr>
        <w:t xml:space="preserve">. </w:t>
      </w:r>
    </w:p>
    <w:p w14:paraId="534A9AA1" w14:textId="77777777" w:rsidR="005055E9" w:rsidRPr="00C725D6" w:rsidRDefault="005055E9" w:rsidP="005055E9">
      <w:pPr>
        <w:rPr>
          <w:sz w:val="16"/>
        </w:rPr>
      </w:pPr>
      <w:r w:rsidRPr="00FA20EF">
        <w:rPr>
          <w:rStyle w:val="StyleUnderline"/>
          <w:highlight w:val="cyan"/>
        </w:rPr>
        <w:t xml:space="preserve">Enter the </w:t>
      </w:r>
      <w:r w:rsidRPr="00FA20EF">
        <w:rPr>
          <w:rStyle w:val="Emphasis"/>
          <w:highlight w:val="cyan"/>
        </w:rPr>
        <w:t>ITC</w:t>
      </w:r>
      <w:r w:rsidRPr="00C725D6">
        <w:rPr>
          <w:sz w:val="16"/>
        </w:rPr>
        <w:t xml:space="preserve">. </w:t>
      </w:r>
      <w:r w:rsidRPr="00FA20EF">
        <w:rPr>
          <w:rStyle w:val="StyleUnderline"/>
          <w:highlight w:val="cyan"/>
        </w:rPr>
        <w:t>This</w:t>
      </w:r>
      <w:r w:rsidRPr="00C725D6">
        <w:rPr>
          <w:sz w:val="16"/>
        </w:rPr>
        <w:t xml:space="preserve"> body </w:t>
      </w:r>
      <w:r w:rsidRPr="00FA20EF">
        <w:rPr>
          <w:rStyle w:val="StyleUnderline"/>
          <w:highlight w:val="cyan"/>
        </w:rPr>
        <w:t>wields</w:t>
      </w:r>
      <w:r w:rsidRPr="00C725D6">
        <w:rPr>
          <w:sz w:val="16"/>
        </w:rPr>
        <w:t xml:space="preserve"> the </w:t>
      </w:r>
      <w:r w:rsidRPr="00FA20EF">
        <w:rPr>
          <w:rStyle w:val="StyleUnderline"/>
          <w:highlight w:val="cyan"/>
        </w:rPr>
        <w:t>power</w:t>
      </w:r>
      <w:r w:rsidRPr="00C725D6">
        <w:rPr>
          <w:sz w:val="16"/>
        </w:rPr>
        <w:t xml:space="preserve"> </w:t>
      </w:r>
      <w:r w:rsidRPr="00FA20EF">
        <w:rPr>
          <w:rStyle w:val="StyleUnderline"/>
          <w:highlight w:val="cyan"/>
        </w:rPr>
        <w:t>to swiftly bar infringing foreign-manufactured products from the U.S. market entirely</w:t>
      </w:r>
      <w:r w:rsidRPr="00FA20EF">
        <w:rPr>
          <w:sz w:val="16"/>
          <w:highlight w:val="cyan"/>
        </w:rPr>
        <w:t>.</w:t>
      </w:r>
      <w:r w:rsidRPr="00C725D6">
        <w:rPr>
          <w:sz w:val="16"/>
        </w:rPr>
        <w:t xml:space="preserve"> </w:t>
      </w:r>
      <w:r w:rsidRPr="00C725D6">
        <w:rPr>
          <w:rStyle w:val="StyleUnderline"/>
        </w:rPr>
        <w:t>For a government</w:t>
      </w:r>
      <w:r w:rsidRPr="00C725D6">
        <w:rPr>
          <w:sz w:val="16"/>
        </w:rPr>
        <w:t xml:space="preserve"> </w:t>
      </w:r>
      <w:r w:rsidRPr="00C725D6">
        <w:rPr>
          <w:rStyle w:val="StyleUnderline"/>
        </w:rPr>
        <w:t>body</w:t>
      </w:r>
      <w:r w:rsidRPr="00C725D6">
        <w:rPr>
          <w:sz w:val="16"/>
        </w:rPr>
        <w:t xml:space="preserve">, </w:t>
      </w:r>
      <w:r w:rsidRPr="00FA20EF">
        <w:rPr>
          <w:rStyle w:val="StyleUnderline"/>
          <w:highlight w:val="cyan"/>
        </w:rPr>
        <w:t>the ITC moves fast</w:t>
      </w:r>
      <w:r w:rsidRPr="00C725D6">
        <w:rPr>
          <w:sz w:val="16"/>
        </w:rPr>
        <w:t xml:space="preserve">, typically </w:t>
      </w:r>
      <w:r w:rsidRPr="00C725D6">
        <w:rPr>
          <w:rStyle w:val="StyleUnderline"/>
        </w:rPr>
        <w:t>resolving</w:t>
      </w:r>
      <w:r w:rsidRPr="00C725D6">
        <w:rPr>
          <w:sz w:val="16"/>
        </w:rPr>
        <w:t xml:space="preserve"> </w:t>
      </w:r>
      <w:r w:rsidRPr="00C725D6">
        <w:rPr>
          <w:rStyle w:val="StyleUnderline"/>
        </w:rPr>
        <w:t>cases</w:t>
      </w:r>
      <w:r w:rsidRPr="00C725D6">
        <w:rPr>
          <w:sz w:val="16"/>
        </w:rPr>
        <w:t xml:space="preserve"> in 12 to 18 months, </w:t>
      </w:r>
      <w:r w:rsidRPr="00C725D6">
        <w:rPr>
          <w:rStyle w:val="StyleUnderline"/>
        </w:rPr>
        <w:t>compared to the years-long slog of district court litigation</w:t>
      </w:r>
      <w:r w:rsidRPr="00C725D6">
        <w:rPr>
          <w:sz w:val="16"/>
        </w:rPr>
        <w:t xml:space="preserve">. </w:t>
      </w:r>
    </w:p>
    <w:p w14:paraId="701AECC6" w14:textId="77777777" w:rsidR="005055E9" w:rsidRPr="00C725D6" w:rsidRDefault="005055E9" w:rsidP="005055E9">
      <w:pPr>
        <w:rPr>
          <w:sz w:val="16"/>
        </w:rPr>
      </w:pPr>
      <w:r w:rsidRPr="00C725D6">
        <w:rPr>
          <w:sz w:val="16"/>
        </w:rPr>
        <w:t xml:space="preserve">Its </w:t>
      </w:r>
      <w:r w:rsidRPr="00C725D6">
        <w:rPr>
          <w:rStyle w:val="StyleUnderline"/>
        </w:rPr>
        <w:t xml:space="preserve">administrative law judges are experts in complex patent issues and can grant exclusion orders now </w:t>
      </w:r>
      <w:r w:rsidRPr="00C725D6">
        <w:rPr>
          <w:rStyle w:val="Emphasis"/>
        </w:rPr>
        <w:t>mostly unavailable</w:t>
      </w:r>
      <w:r w:rsidRPr="00C725D6">
        <w:rPr>
          <w:rStyle w:val="StyleUnderline"/>
        </w:rPr>
        <w:t xml:space="preserve"> in </w:t>
      </w:r>
      <w:r w:rsidRPr="00C725D6">
        <w:rPr>
          <w:rStyle w:val="Emphasis"/>
        </w:rPr>
        <w:t>federal courts</w:t>
      </w:r>
      <w:r w:rsidRPr="00C725D6">
        <w:rPr>
          <w:sz w:val="16"/>
        </w:rPr>
        <w:t xml:space="preserve">. </w:t>
      </w:r>
      <w:r w:rsidRPr="00C725D6">
        <w:rPr>
          <w:rStyle w:val="StyleUnderline"/>
        </w:rPr>
        <w:t>This</w:t>
      </w:r>
      <w:r w:rsidRPr="00C725D6">
        <w:rPr>
          <w:sz w:val="16"/>
        </w:rPr>
        <w:t xml:space="preserve"> combination of </w:t>
      </w:r>
      <w:r w:rsidRPr="00C725D6">
        <w:rPr>
          <w:rStyle w:val="StyleUnderline"/>
        </w:rPr>
        <w:t>speed</w:t>
      </w:r>
      <w:r w:rsidRPr="00C725D6">
        <w:rPr>
          <w:sz w:val="16"/>
        </w:rPr>
        <w:t xml:space="preserve">, </w:t>
      </w:r>
      <w:r w:rsidRPr="00C725D6">
        <w:rPr>
          <w:rStyle w:val="StyleUnderline"/>
        </w:rPr>
        <w:t>expertise</w:t>
      </w:r>
      <w:r w:rsidRPr="00C725D6">
        <w:rPr>
          <w:sz w:val="16"/>
        </w:rPr>
        <w:t xml:space="preserve"> </w:t>
      </w:r>
      <w:r w:rsidRPr="00C725D6">
        <w:rPr>
          <w:rStyle w:val="StyleUnderline"/>
        </w:rPr>
        <w:t xml:space="preserve">and </w:t>
      </w:r>
      <w:r w:rsidRPr="00C725D6">
        <w:rPr>
          <w:rStyle w:val="Emphasis"/>
        </w:rPr>
        <w:t>decisive action</w:t>
      </w:r>
      <w:r w:rsidRPr="00C725D6">
        <w:rPr>
          <w:rStyle w:val="StyleUnderline"/>
        </w:rPr>
        <w:t xml:space="preserve"> </w:t>
      </w:r>
      <w:r w:rsidRPr="00FA20EF">
        <w:rPr>
          <w:rStyle w:val="StyleUnderline"/>
          <w:highlight w:val="cyan"/>
        </w:rPr>
        <w:t xml:space="preserve">makes the </w:t>
      </w:r>
      <w:r w:rsidRPr="00FA20EF">
        <w:rPr>
          <w:rStyle w:val="Emphasis"/>
          <w:highlight w:val="cyan"/>
        </w:rPr>
        <w:t>ITC</w:t>
      </w:r>
      <w:r w:rsidRPr="00FA20EF">
        <w:rPr>
          <w:rStyle w:val="StyleUnderline"/>
          <w:highlight w:val="cyan"/>
        </w:rPr>
        <w:t xml:space="preserve"> an </w:t>
      </w:r>
      <w:r w:rsidRPr="00FA20EF">
        <w:rPr>
          <w:rStyle w:val="Emphasis"/>
          <w:highlight w:val="cyan"/>
        </w:rPr>
        <w:t>increasingly important venue</w:t>
      </w:r>
      <w:r w:rsidRPr="00C725D6">
        <w:rPr>
          <w:rStyle w:val="StyleUnderline"/>
        </w:rPr>
        <w:t xml:space="preserve"> </w:t>
      </w:r>
      <w:r w:rsidRPr="00FA20EF">
        <w:rPr>
          <w:rStyle w:val="StyleUnderline"/>
          <w:highlight w:val="cyan"/>
        </w:rPr>
        <w:t xml:space="preserve">for </w:t>
      </w:r>
      <w:r w:rsidRPr="00FA20EF">
        <w:rPr>
          <w:rStyle w:val="Emphasis"/>
          <w:highlight w:val="cyan"/>
        </w:rPr>
        <w:t>companies seeking to protect</w:t>
      </w:r>
      <w:r w:rsidRPr="00FA20EF">
        <w:rPr>
          <w:rStyle w:val="StyleUnderline"/>
          <w:highlight w:val="cyan"/>
        </w:rPr>
        <w:t xml:space="preserve"> </w:t>
      </w:r>
      <w:r w:rsidRPr="00FA20EF">
        <w:rPr>
          <w:rStyle w:val="StyleUnderline"/>
        </w:rPr>
        <w:t xml:space="preserve">their </w:t>
      </w:r>
      <w:r w:rsidRPr="00FA20EF">
        <w:rPr>
          <w:rStyle w:val="Emphasis"/>
          <w:highlight w:val="cyan"/>
        </w:rPr>
        <w:t>innovations</w:t>
      </w:r>
      <w:r w:rsidRPr="00C725D6">
        <w:rPr>
          <w:rStyle w:val="StyleUnderline"/>
        </w:rPr>
        <w:t xml:space="preserve"> </w:t>
      </w:r>
      <w:r w:rsidRPr="00FA20EF">
        <w:rPr>
          <w:rStyle w:val="StyleUnderline"/>
          <w:highlight w:val="cyan"/>
        </w:rPr>
        <w:t>from copycats</w:t>
      </w:r>
      <w:r w:rsidRPr="00C725D6">
        <w:rPr>
          <w:sz w:val="16"/>
        </w:rPr>
        <w:t>.</w:t>
      </w:r>
    </w:p>
    <w:p w14:paraId="53FA6369" w14:textId="77777777" w:rsidR="005055E9" w:rsidRPr="00C725D6" w:rsidRDefault="005055E9" w:rsidP="005055E9">
      <w:pPr>
        <w:rPr>
          <w:sz w:val="16"/>
        </w:rPr>
      </w:pPr>
      <w:r w:rsidRPr="00C725D6">
        <w:rPr>
          <w:sz w:val="16"/>
        </w:rPr>
        <w:t xml:space="preserve">Established in 1916 as the U.S. Tariff Commission, the </w:t>
      </w:r>
      <w:r w:rsidRPr="00C725D6">
        <w:rPr>
          <w:rStyle w:val="StyleUnderline"/>
        </w:rPr>
        <w:t>ITC has evolved alongside the American economy as we transitioned from a manufacturing powerhouse to an innovation-driven economy</w:t>
      </w:r>
      <w:r w:rsidRPr="00C725D6">
        <w:rPr>
          <w:sz w:val="16"/>
        </w:rPr>
        <w:t xml:space="preserve">. While the dumping of </w:t>
      </w:r>
      <w:r w:rsidRPr="00C725D6">
        <w:rPr>
          <w:rStyle w:val="StyleUnderline"/>
        </w:rPr>
        <w:t xml:space="preserve">subsidized foreign goods at cut-rate prices retains an important place on the ITC’s </w:t>
      </w:r>
      <w:r w:rsidRPr="00C725D6">
        <w:rPr>
          <w:rStyle w:val="StyleUnderline"/>
        </w:rPr>
        <w:lastRenderedPageBreak/>
        <w:t>docket, equally important are proceedings against patent infringers that manufacture products abroad for export to the domestic U.S. market</w:t>
      </w:r>
      <w:r w:rsidRPr="00C725D6">
        <w:rPr>
          <w:sz w:val="16"/>
        </w:rPr>
        <w:t xml:space="preserve">. </w:t>
      </w:r>
    </w:p>
    <w:p w14:paraId="47C49A2C" w14:textId="77777777" w:rsidR="005055E9" w:rsidRPr="00C725D6" w:rsidRDefault="005055E9" w:rsidP="005055E9">
      <w:pPr>
        <w:rPr>
          <w:sz w:val="16"/>
        </w:rPr>
      </w:pPr>
      <w:r w:rsidRPr="00FA20EF">
        <w:rPr>
          <w:rStyle w:val="StyleUnderline"/>
          <w:highlight w:val="cyan"/>
        </w:rPr>
        <w:t>This</w:t>
      </w:r>
      <w:r w:rsidRPr="00C725D6">
        <w:rPr>
          <w:sz w:val="16"/>
        </w:rPr>
        <w:t xml:space="preserve"> evolved </w:t>
      </w:r>
      <w:r w:rsidRPr="00C725D6">
        <w:rPr>
          <w:rStyle w:val="Emphasis"/>
        </w:rPr>
        <w:t xml:space="preserve">role </w:t>
      </w:r>
      <w:r w:rsidRPr="00FA20EF">
        <w:rPr>
          <w:rStyle w:val="Emphasis"/>
          <w:highlight w:val="cyan"/>
        </w:rPr>
        <w:t>was on full display</w:t>
      </w:r>
      <w:r w:rsidRPr="00FA20EF">
        <w:rPr>
          <w:rStyle w:val="StyleUnderline"/>
          <w:highlight w:val="cyan"/>
        </w:rPr>
        <w:t xml:space="preserve"> in </w:t>
      </w:r>
      <w:r w:rsidRPr="00FA20EF">
        <w:rPr>
          <w:rStyle w:val="Emphasis"/>
          <w:highlight w:val="cyan"/>
        </w:rPr>
        <w:t>a recent high-profile case</w:t>
      </w:r>
      <w:r w:rsidRPr="00FA20EF">
        <w:rPr>
          <w:sz w:val="16"/>
          <w:highlight w:val="cyan"/>
        </w:rPr>
        <w:t>.</w:t>
      </w:r>
      <w:r w:rsidRPr="00C725D6">
        <w:rPr>
          <w:sz w:val="16"/>
        </w:rPr>
        <w:t xml:space="preserve"> When medical device maker Masimo accused the Apple Watch of infringing its blood oxygen monitoring patents, it turned to the ITC. The result? An import ban on infringing Apple Watch models that held Apple to account promptly. The ban demonstrates the ITC’s ability to check the power of even one of the world’s most dominant companies.</w:t>
      </w:r>
    </w:p>
    <w:p w14:paraId="5C5B5A75" w14:textId="77777777" w:rsidR="005055E9" w:rsidRPr="00C725D6" w:rsidRDefault="005055E9" w:rsidP="005055E9">
      <w:pPr>
        <w:rPr>
          <w:sz w:val="16"/>
        </w:rPr>
      </w:pPr>
      <w:r w:rsidRPr="00C725D6">
        <w:rPr>
          <w:rStyle w:val="StyleUnderline"/>
        </w:rPr>
        <w:t xml:space="preserve">The </w:t>
      </w:r>
      <w:r w:rsidRPr="00FA20EF">
        <w:rPr>
          <w:rStyle w:val="StyleUnderline"/>
          <w:highlight w:val="cyan"/>
        </w:rPr>
        <w:t>ITC’s role</w:t>
      </w:r>
      <w:r w:rsidRPr="00C725D6">
        <w:rPr>
          <w:rStyle w:val="StyleUnderline"/>
        </w:rPr>
        <w:t xml:space="preserve"> </w:t>
      </w:r>
      <w:r w:rsidRPr="00FA20EF">
        <w:rPr>
          <w:rStyle w:val="StyleUnderline"/>
          <w:highlight w:val="cyan"/>
        </w:rPr>
        <w:t xml:space="preserve">is crucial to </w:t>
      </w:r>
      <w:r w:rsidRPr="00FA20EF">
        <w:rPr>
          <w:rStyle w:val="Emphasis"/>
          <w:highlight w:val="cyan"/>
        </w:rPr>
        <w:t>preserving America’s innovative</w:t>
      </w:r>
      <w:r w:rsidRPr="00C725D6">
        <w:rPr>
          <w:rStyle w:val="Emphasis"/>
        </w:rPr>
        <w:t xml:space="preserve"> edge</w:t>
      </w:r>
      <w:r w:rsidRPr="00C725D6">
        <w:rPr>
          <w:sz w:val="16"/>
        </w:rPr>
        <w:t xml:space="preserve">. </w:t>
      </w:r>
      <w:r w:rsidRPr="00C725D6">
        <w:rPr>
          <w:rStyle w:val="StyleUnderline"/>
        </w:rPr>
        <w:t>When a biotech startup pours</w:t>
      </w:r>
      <w:r w:rsidRPr="00C725D6">
        <w:rPr>
          <w:sz w:val="16"/>
        </w:rPr>
        <w:t xml:space="preserve"> its </w:t>
      </w:r>
      <w:r w:rsidRPr="00C725D6">
        <w:rPr>
          <w:rStyle w:val="StyleUnderline"/>
        </w:rPr>
        <w:t>resources</w:t>
      </w:r>
      <w:r w:rsidRPr="00C725D6">
        <w:rPr>
          <w:sz w:val="16"/>
        </w:rPr>
        <w:t xml:space="preserve"> </w:t>
      </w:r>
      <w:r w:rsidRPr="00C725D6">
        <w:rPr>
          <w:rStyle w:val="StyleUnderline"/>
        </w:rPr>
        <w:t>into a potentially life-saving drug</w:t>
      </w:r>
      <w:r w:rsidRPr="00C725D6">
        <w:rPr>
          <w:sz w:val="16"/>
        </w:rPr>
        <w:t xml:space="preserve">, or when a telecom company invests billions in 5G technology, </w:t>
      </w:r>
      <w:r w:rsidRPr="00C725D6">
        <w:rPr>
          <w:rStyle w:val="StyleUnderline"/>
        </w:rPr>
        <w:t xml:space="preserve">they need to </w:t>
      </w:r>
      <w:r w:rsidRPr="00FA20EF">
        <w:rPr>
          <w:rStyle w:val="Emphasis"/>
          <w:highlight w:val="cyan"/>
        </w:rPr>
        <w:t>know their</w:t>
      </w:r>
      <w:r w:rsidRPr="00C725D6">
        <w:rPr>
          <w:rStyle w:val="Emphasis"/>
        </w:rPr>
        <w:t xml:space="preserve"> </w:t>
      </w:r>
      <w:r w:rsidRPr="00FA20EF">
        <w:rPr>
          <w:rStyle w:val="Emphasis"/>
          <w:highlight w:val="cyan"/>
        </w:rPr>
        <w:t>i</w:t>
      </w:r>
      <w:r w:rsidRPr="00C725D6">
        <w:rPr>
          <w:rStyle w:val="Emphasis"/>
        </w:rPr>
        <w:t xml:space="preserve">ntellectual </w:t>
      </w:r>
      <w:r w:rsidRPr="00FA20EF">
        <w:rPr>
          <w:rStyle w:val="Emphasis"/>
          <w:highlight w:val="cyan"/>
        </w:rPr>
        <w:t>p</w:t>
      </w:r>
      <w:r w:rsidRPr="00C725D6">
        <w:rPr>
          <w:rStyle w:val="Emphasis"/>
        </w:rPr>
        <w:t xml:space="preserve">roperty </w:t>
      </w:r>
      <w:r w:rsidRPr="00FA20EF">
        <w:rPr>
          <w:rStyle w:val="Emphasis"/>
          <w:highlight w:val="cyan"/>
        </w:rPr>
        <w:t>will be protected</w:t>
      </w:r>
      <w:r w:rsidRPr="00C725D6">
        <w:rPr>
          <w:sz w:val="16"/>
        </w:rPr>
        <w:t xml:space="preserve">. </w:t>
      </w:r>
      <w:r w:rsidRPr="00C725D6">
        <w:rPr>
          <w:rStyle w:val="StyleUnderline"/>
        </w:rPr>
        <w:t>The ITC’s ability to swiftly block infringing products creates a powerful deterrent against IP theft</w:t>
      </w:r>
      <w:r w:rsidRPr="00C725D6">
        <w:rPr>
          <w:sz w:val="16"/>
        </w:rPr>
        <w:t>.</w:t>
      </w:r>
    </w:p>
    <w:p w14:paraId="37AA177E" w14:textId="77777777" w:rsidR="005055E9" w:rsidRPr="00C725D6" w:rsidRDefault="005055E9" w:rsidP="005055E9">
      <w:pPr>
        <w:rPr>
          <w:sz w:val="16"/>
        </w:rPr>
      </w:pPr>
      <w:r w:rsidRPr="00C725D6">
        <w:rPr>
          <w:rStyle w:val="StyleUnderline"/>
        </w:rPr>
        <w:t>Critics of the ITC argue that its powers could potentially be used to stifle competition or harm consumers</w:t>
      </w:r>
      <w:r w:rsidRPr="00C725D6">
        <w:rPr>
          <w:sz w:val="16"/>
        </w:rPr>
        <w:t xml:space="preserve">. </w:t>
      </w:r>
      <w:r w:rsidRPr="00C725D6">
        <w:rPr>
          <w:rStyle w:val="StyleUnderline"/>
        </w:rPr>
        <w:t>But while there’s always a delicate balance between protecting innovation and protectionism</w:t>
      </w:r>
      <w:r w:rsidRPr="00C725D6">
        <w:rPr>
          <w:sz w:val="16"/>
        </w:rPr>
        <w:t xml:space="preserve">, </w:t>
      </w:r>
      <w:r w:rsidRPr="00FA20EF">
        <w:rPr>
          <w:rStyle w:val="StyleUnderline"/>
          <w:highlight w:val="cyan"/>
        </w:rPr>
        <w:t xml:space="preserve">the ITC has </w:t>
      </w:r>
      <w:r w:rsidRPr="00FA20EF">
        <w:rPr>
          <w:rStyle w:val="Emphasis"/>
          <w:highlight w:val="cyan"/>
        </w:rPr>
        <w:t>built-in safeguards</w:t>
      </w:r>
      <w:r w:rsidRPr="00C725D6">
        <w:rPr>
          <w:sz w:val="16"/>
        </w:rPr>
        <w:t xml:space="preserve">, </w:t>
      </w:r>
      <w:r w:rsidRPr="00C725D6">
        <w:rPr>
          <w:rStyle w:val="StyleUnderline"/>
        </w:rPr>
        <w:t>starting with a public-interest requirement to weigh factors like health</w:t>
      </w:r>
      <w:r w:rsidRPr="00C725D6">
        <w:rPr>
          <w:sz w:val="16"/>
        </w:rPr>
        <w:t xml:space="preserve">, </w:t>
      </w:r>
      <w:r w:rsidRPr="00C725D6">
        <w:rPr>
          <w:rStyle w:val="StyleUnderline"/>
        </w:rPr>
        <w:t>safety</w:t>
      </w:r>
      <w:r w:rsidRPr="00C725D6">
        <w:rPr>
          <w:sz w:val="16"/>
        </w:rPr>
        <w:t xml:space="preserve"> </w:t>
      </w:r>
      <w:r w:rsidRPr="00C725D6">
        <w:rPr>
          <w:rStyle w:val="StyleUnderline"/>
        </w:rPr>
        <w:t>and</w:t>
      </w:r>
      <w:r w:rsidRPr="00C725D6">
        <w:rPr>
          <w:sz w:val="16"/>
        </w:rPr>
        <w:t xml:space="preserve"> </w:t>
      </w:r>
      <w:r w:rsidRPr="00C725D6">
        <w:rPr>
          <w:rStyle w:val="Emphasis"/>
        </w:rPr>
        <w:t>competitive conditions</w:t>
      </w:r>
      <w:r w:rsidRPr="00C725D6">
        <w:rPr>
          <w:sz w:val="16"/>
        </w:rPr>
        <w:t xml:space="preserve"> </w:t>
      </w:r>
      <w:r w:rsidRPr="00C725D6">
        <w:rPr>
          <w:rStyle w:val="StyleUnderline"/>
        </w:rPr>
        <w:t>into its decisions</w:t>
      </w:r>
      <w:r w:rsidRPr="00C725D6">
        <w:rPr>
          <w:sz w:val="16"/>
        </w:rPr>
        <w:t xml:space="preserve">. </w:t>
      </w:r>
      <w:r w:rsidRPr="00C725D6">
        <w:rPr>
          <w:rStyle w:val="StyleUnderline"/>
        </w:rPr>
        <w:t>It’s not a blunt instrument</w:t>
      </w:r>
      <w:r w:rsidRPr="00C725D6">
        <w:rPr>
          <w:sz w:val="16"/>
        </w:rPr>
        <w:t xml:space="preserve">, </w:t>
      </w:r>
      <w:r w:rsidRPr="00C725D6">
        <w:rPr>
          <w:rStyle w:val="StyleUnderline"/>
        </w:rPr>
        <w:t xml:space="preserve">but a </w:t>
      </w:r>
      <w:r w:rsidRPr="00FA20EF">
        <w:rPr>
          <w:rStyle w:val="Emphasis"/>
          <w:highlight w:val="cyan"/>
        </w:rPr>
        <w:t>precision tool</w:t>
      </w:r>
      <w:r w:rsidRPr="00FA20EF">
        <w:rPr>
          <w:rStyle w:val="StyleUnderline"/>
          <w:highlight w:val="cyan"/>
        </w:rPr>
        <w:t xml:space="preserve"> </w:t>
      </w:r>
      <w:r w:rsidRPr="00FA20EF">
        <w:rPr>
          <w:rStyle w:val="Emphasis"/>
          <w:highlight w:val="cyan"/>
        </w:rPr>
        <w:t>designed to protect</w:t>
      </w:r>
      <w:r w:rsidRPr="00C725D6">
        <w:rPr>
          <w:rStyle w:val="Emphasis"/>
        </w:rPr>
        <w:t xml:space="preserve"> </w:t>
      </w:r>
      <w:r w:rsidRPr="00FA20EF">
        <w:rPr>
          <w:rStyle w:val="Emphasis"/>
          <w:highlight w:val="cyan"/>
        </w:rPr>
        <w:t>innovation</w:t>
      </w:r>
      <w:r w:rsidRPr="00C725D6">
        <w:rPr>
          <w:rStyle w:val="StyleUnderline"/>
        </w:rPr>
        <w:t xml:space="preserve"> </w:t>
      </w:r>
      <w:r w:rsidRPr="00C725D6">
        <w:rPr>
          <w:rStyle w:val="Emphasis"/>
        </w:rPr>
        <w:t xml:space="preserve">while </w:t>
      </w:r>
      <w:r w:rsidRPr="00FA20EF">
        <w:rPr>
          <w:rStyle w:val="Emphasis"/>
          <w:highlight w:val="cyan"/>
        </w:rPr>
        <w:t>preserving fair competition</w:t>
      </w:r>
      <w:r w:rsidRPr="00C725D6">
        <w:rPr>
          <w:sz w:val="16"/>
        </w:rPr>
        <w:t>.</w:t>
      </w:r>
    </w:p>
    <w:p w14:paraId="13540036" w14:textId="77777777" w:rsidR="005055E9" w:rsidRPr="00C725D6" w:rsidRDefault="005055E9" w:rsidP="005055E9">
      <w:pPr>
        <w:rPr>
          <w:sz w:val="16"/>
        </w:rPr>
      </w:pPr>
      <w:r w:rsidRPr="00C725D6">
        <w:rPr>
          <w:sz w:val="16"/>
        </w:rPr>
        <w:t xml:space="preserve">As we look to the future, </w:t>
      </w:r>
      <w:r w:rsidRPr="00FA20EF">
        <w:rPr>
          <w:rStyle w:val="Emphasis"/>
          <w:highlight w:val="cyan"/>
        </w:rPr>
        <w:t>strengthening</w:t>
      </w:r>
      <w:r w:rsidRPr="00FA20EF">
        <w:rPr>
          <w:rStyle w:val="StyleUnderline"/>
          <w:highlight w:val="cyan"/>
        </w:rPr>
        <w:t xml:space="preserve"> and </w:t>
      </w:r>
      <w:r w:rsidRPr="00FA20EF">
        <w:rPr>
          <w:rStyle w:val="Emphasis"/>
          <w:highlight w:val="cyan"/>
        </w:rPr>
        <w:t>modernizing</w:t>
      </w:r>
      <w:r w:rsidRPr="00FA20EF">
        <w:rPr>
          <w:rStyle w:val="StyleUnderline"/>
          <w:highlight w:val="cyan"/>
        </w:rPr>
        <w:t xml:space="preserve"> the </w:t>
      </w:r>
      <w:r w:rsidRPr="00FA20EF">
        <w:rPr>
          <w:rStyle w:val="Emphasis"/>
          <w:highlight w:val="cyan"/>
        </w:rPr>
        <w:t>ITC</w:t>
      </w:r>
      <w:r w:rsidRPr="00FA20EF">
        <w:rPr>
          <w:rStyle w:val="StyleUnderline"/>
          <w:highlight w:val="cyan"/>
        </w:rPr>
        <w:t xml:space="preserve"> should</w:t>
      </w:r>
      <w:r w:rsidRPr="00C725D6">
        <w:rPr>
          <w:rStyle w:val="StyleUnderline"/>
        </w:rPr>
        <w:t xml:space="preserve"> </w:t>
      </w:r>
      <w:r w:rsidRPr="00FA20EF">
        <w:rPr>
          <w:rStyle w:val="StyleUnderline"/>
          <w:highlight w:val="cyan"/>
        </w:rPr>
        <w:t>be a priority</w:t>
      </w:r>
      <w:r w:rsidRPr="00C725D6">
        <w:rPr>
          <w:sz w:val="16"/>
        </w:rPr>
        <w:t xml:space="preserve">. </w:t>
      </w:r>
      <w:r w:rsidRPr="00C725D6">
        <w:rPr>
          <w:rStyle w:val="StyleUnderline"/>
        </w:rPr>
        <w:t>This could involve increasing its resources to handle a growing caseload</w:t>
      </w:r>
      <w:r w:rsidRPr="00C725D6">
        <w:rPr>
          <w:sz w:val="16"/>
        </w:rPr>
        <w:t xml:space="preserve">, streamlining its procedures, and </w:t>
      </w:r>
      <w:r w:rsidRPr="00C725D6">
        <w:rPr>
          <w:rStyle w:val="StyleUnderline"/>
        </w:rPr>
        <w:t>potentially expanding its authority</w:t>
      </w:r>
      <w:r w:rsidRPr="00C725D6">
        <w:rPr>
          <w:sz w:val="16"/>
        </w:rPr>
        <w:t xml:space="preserve">. </w:t>
      </w:r>
      <w:r w:rsidRPr="00C725D6">
        <w:rPr>
          <w:rStyle w:val="StyleUnderline"/>
        </w:rPr>
        <w:t>We</w:t>
      </w:r>
      <w:r w:rsidRPr="00C725D6">
        <w:rPr>
          <w:sz w:val="16"/>
        </w:rPr>
        <w:t xml:space="preserve"> also </w:t>
      </w:r>
      <w:r w:rsidRPr="00C725D6">
        <w:rPr>
          <w:rStyle w:val="StyleUnderline"/>
        </w:rPr>
        <w:t>need</w:t>
      </w:r>
      <w:r w:rsidRPr="00C725D6">
        <w:rPr>
          <w:sz w:val="16"/>
        </w:rPr>
        <w:t xml:space="preserve"> to </w:t>
      </w:r>
      <w:r w:rsidRPr="00C725D6">
        <w:rPr>
          <w:rStyle w:val="StyleUnderline"/>
        </w:rPr>
        <w:t>educate</w:t>
      </w:r>
      <w:r w:rsidRPr="00C725D6">
        <w:rPr>
          <w:sz w:val="16"/>
        </w:rPr>
        <w:t xml:space="preserve"> </w:t>
      </w:r>
      <w:r w:rsidRPr="00C725D6">
        <w:rPr>
          <w:rStyle w:val="StyleUnderline"/>
        </w:rPr>
        <w:t xml:space="preserve">our innovators more </w:t>
      </w:r>
      <w:r w:rsidRPr="00C725D6">
        <w:rPr>
          <w:rStyle w:val="Emphasis"/>
        </w:rPr>
        <w:t>fully about the ITC</w:t>
      </w:r>
      <w:r w:rsidRPr="00C725D6">
        <w:rPr>
          <w:rStyle w:val="StyleUnderline"/>
        </w:rPr>
        <w:t xml:space="preserve"> as a forum for IP protection</w:t>
      </w:r>
      <w:r w:rsidRPr="00C725D6">
        <w:rPr>
          <w:sz w:val="16"/>
        </w:rPr>
        <w:t>.</w:t>
      </w:r>
    </w:p>
    <w:p w14:paraId="1898DD61" w14:textId="77777777" w:rsidR="005055E9" w:rsidRPr="00C725D6" w:rsidRDefault="005055E9" w:rsidP="005055E9">
      <w:r w:rsidRPr="00FA20EF">
        <w:rPr>
          <w:rStyle w:val="StyleUnderline"/>
          <w:highlight w:val="cyan"/>
        </w:rPr>
        <w:t>The future of American</w:t>
      </w:r>
      <w:r w:rsidRPr="00C725D6">
        <w:rPr>
          <w:rStyle w:val="StyleUnderline"/>
        </w:rPr>
        <w:t xml:space="preserve"> tech</w:t>
      </w:r>
      <w:r w:rsidRPr="00C725D6">
        <w:rPr>
          <w:sz w:val="16"/>
        </w:rPr>
        <w:t xml:space="preserve">nological </w:t>
      </w:r>
      <w:r w:rsidRPr="00FA20EF">
        <w:rPr>
          <w:rStyle w:val="StyleUnderline"/>
          <w:highlight w:val="cyan"/>
        </w:rPr>
        <w:t xml:space="preserve">leadership </w:t>
      </w:r>
      <w:r w:rsidRPr="00FA20EF">
        <w:rPr>
          <w:rStyle w:val="Emphasis"/>
          <w:highlight w:val="cyan"/>
        </w:rPr>
        <w:t>depends on the choices</w:t>
      </w:r>
      <w:r w:rsidRPr="00FA20EF">
        <w:rPr>
          <w:rStyle w:val="StyleUnderline"/>
          <w:highlight w:val="cyan"/>
        </w:rPr>
        <w:t xml:space="preserve"> we are making</w:t>
      </w:r>
      <w:r w:rsidRPr="00C725D6">
        <w:rPr>
          <w:rStyle w:val="StyleUnderline"/>
        </w:rPr>
        <w:t xml:space="preserve"> now</w:t>
      </w:r>
      <w:r w:rsidRPr="00C725D6">
        <w:rPr>
          <w:sz w:val="16"/>
        </w:rPr>
        <w:t xml:space="preserve"> — in policy, </w:t>
      </w:r>
      <w:r w:rsidRPr="00C725D6">
        <w:rPr>
          <w:rStyle w:val="StyleUnderline"/>
        </w:rPr>
        <w:t>investment and legal strategy</w:t>
      </w:r>
      <w:r w:rsidRPr="00C725D6">
        <w:rPr>
          <w:sz w:val="16"/>
        </w:rPr>
        <w:t xml:space="preserve">. </w:t>
      </w:r>
      <w:r w:rsidRPr="00FA20EF">
        <w:rPr>
          <w:rStyle w:val="StyleUnderline"/>
          <w:highlight w:val="cyan"/>
        </w:rPr>
        <w:t xml:space="preserve">By </w:t>
      </w:r>
      <w:r w:rsidRPr="00FA20EF">
        <w:rPr>
          <w:rStyle w:val="Emphasis"/>
          <w:highlight w:val="cyan"/>
        </w:rPr>
        <w:t>embracing</w:t>
      </w:r>
      <w:r w:rsidRPr="00FA20EF">
        <w:rPr>
          <w:rStyle w:val="StyleUnderline"/>
          <w:highlight w:val="cyan"/>
        </w:rPr>
        <w:t xml:space="preserve"> and </w:t>
      </w:r>
      <w:r w:rsidRPr="00FA20EF">
        <w:rPr>
          <w:rStyle w:val="Emphasis"/>
          <w:highlight w:val="cyan"/>
        </w:rPr>
        <w:t>empowering</w:t>
      </w:r>
      <w:r w:rsidRPr="00FA20EF">
        <w:rPr>
          <w:rStyle w:val="StyleUnderline"/>
          <w:highlight w:val="cyan"/>
        </w:rPr>
        <w:t xml:space="preserve"> the </w:t>
      </w:r>
      <w:r w:rsidRPr="00FA20EF">
        <w:rPr>
          <w:rStyle w:val="Emphasis"/>
          <w:highlight w:val="cyan"/>
        </w:rPr>
        <w:t>ITC</w:t>
      </w:r>
      <w:r w:rsidRPr="00C725D6">
        <w:rPr>
          <w:sz w:val="16"/>
        </w:rPr>
        <w:t xml:space="preserve">, </w:t>
      </w:r>
      <w:r w:rsidRPr="00FA20EF">
        <w:rPr>
          <w:rStyle w:val="StyleUnderline"/>
          <w:highlight w:val="cyan"/>
        </w:rPr>
        <w:t xml:space="preserve">we’re not just </w:t>
      </w:r>
      <w:r w:rsidRPr="00FA20EF">
        <w:rPr>
          <w:rStyle w:val="Emphasis"/>
          <w:highlight w:val="cyan"/>
        </w:rPr>
        <w:t>protecting</w:t>
      </w:r>
      <w:r w:rsidRPr="00C725D6">
        <w:rPr>
          <w:rStyle w:val="Emphasis"/>
        </w:rPr>
        <w:t xml:space="preserve"> </w:t>
      </w:r>
      <w:r w:rsidRPr="00FA20EF">
        <w:rPr>
          <w:rStyle w:val="Emphasis"/>
          <w:highlight w:val="cyan"/>
        </w:rPr>
        <w:t>patents</w:t>
      </w:r>
      <w:r w:rsidRPr="00C725D6">
        <w:rPr>
          <w:sz w:val="16"/>
        </w:rPr>
        <w:t xml:space="preserve">; </w:t>
      </w:r>
      <w:r w:rsidRPr="00FA20EF">
        <w:rPr>
          <w:rStyle w:val="StyleUnderline"/>
          <w:highlight w:val="cyan"/>
        </w:rPr>
        <w:t xml:space="preserve">we’re </w:t>
      </w:r>
      <w:r w:rsidRPr="00FA20EF">
        <w:rPr>
          <w:rStyle w:val="Emphasis"/>
          <w:highlight w:val="cyan"/>
        </w:rPr>
        <w:t>safeguarding our edge</w:t>
      </w:r>
      <w:r w:rsidRPr="00C725D6">
        <w:rPr>
          <w:rStyle w:val="StyleUnderline"/>
        </w:rPr>
        <w:t xml:space="preserve"> </w:t>
      </w:r>
      <w:r w:rsidRPr="00FA20EF">
        <w:rPr>
          <w:rStyle w:val="StyleUnderline"/>
          <w:highlight w:val="cyan"/>
        </w:rPr>
        <w:t xml:space="preserve">in a </w:t>
      </w:r>
      <w:r w:rsidRPr="00FA20EF">
        <w:rPr>
          <w:rStyle w:val="Emphasis"/>
          <w:highlight w:val="cyan"/>
        </w:rPr>
        <w:t>world where competition is</w:t>
      </w:r>
      <w:r w:rsidRPr="00FA20EF">
        <w:rPr>
          <w:rStyle w:val="StyleUnderline"/>
          <w:highlight w:val="cyan"/>
        </w:rPr>
        <w:t xml:space="preserve"> </w:t>
      </w:r>
      <w:r w:rsidRPr="00FA20EF">
        <w:rPr>
          <w:rStyle w:val="Emphasis"/>
          <w:highlight w:val="cyan"/>
        </w:rPr>
        <w:t>growing tougher</w:t>
      </w:r>
      <w:r w:rsidRPr="00C725D6">
        <w:rPr>
          <w:rStyle w:val="StyleUnderline"/>
        </w:rPr>
        <w:t xml:space="preserve"> by the day</w:t>
      </w:r>
      <w:r w:rsidRPr="00A63F73">
        <w:t>.</w:t>
      </w:r>
      <w:r>
        <w:t xml:space="preserve"> </w:t>
      </w:r>
    </w:p>
    <w:p w14:paraId="3B7189D6" w14:textId="77777777" w:rsidR="005055E9" w:rsidRPr="00A63F73" w:rsidRDefault="005055E9" w:rsidP="005055E9">
      <w:pPr>
        <w:pStyle w:val="Heading3"/>
      </w:pPr>
      <w:r>
        <w:lastRenderedPageBreak/>
        <w:t>2NC---Uniqueness---ITC</w:t>
      </w:r>
    </w:p>
    <w:p w14:paraId="0DC1A80B" w14:textId="77777777" w:rsidR="005055E9" w:rsidRPr="00C725D6" w:rsidRDefault="005055E9" w:rsidP="005055E9">
      <w:pPr>
        <w:pStyle w:val="Heading4"/>
        <w:rPr>
          <w:b w:val="0"/>
          <w:bCs/>
        </w:rPr>
      </w:pPr>
      <w:r w:rsidRPr="00A63F73">
        <w:t xml:space="preserve">The ITC is </w:t>
      </w:r>
      <w:r w:rsidRPr="00D73045">
        <w:rPr>
          <w:u w:val="single"/>
        </w:rPr>
        <w:t>blocking overwhelming infringement</w:t>
      </w:r>
      <w:r w:rsidRPr="00A63F73">
        <w:t xml:space="preserve"> now.</w:t>
      </w:r>
      <w:r>
        <w:t xml:space="preserve"> </w:t>
      </w:r>
      <w:r>
        <w:rPr>
          <w:b w:val="0"/>
          <w:bCs/>
        </w:rPr>
        <w:t>Also means the squo solves.</w:t>
      </w:r>
    </w:p>
    <w:p w14:paraId="5958648B" w14:textId="77777777" w:rsidR="005055E9" w:rsidRPr="00C725D6" w:rsidRDefault="005055E9" w:rsidP="005055E9">
      <w:pPr>
        <w:rPr>
          <w:sz w:val="16"/>
        </w:rPr>
      </w:pPr>
      <w:r w:rsidRPr="00A63F73">
        <w:t xml:space="preserve">Frank </w:t>
      </w:r>
      <w:r w:rsidRPr="00C543F6">
        <w:rPr>
          <w:rStyle w:val="Style13ptBold"/>
        </w:rPr>
        <w:t>Cullen 7/22</w:t>
      </w:r>
      <w:r w:rsidRPr="00A63F73">
        <w:t xml:space="preserve">, executive director of the Council for Innovation Promotion, 2024, </w:t>
      </w:r>
      <w:r w:rsidRPr="00A63F73">
        <w:rPr>
          <w:i/>
          <w:iCs/>
        </w:rPr>
        <w:t>The Hill</w:t>
      </w:r>
      <w:r w:rsidRPr="00A63F73">
        <w:t>, “The unheralded agency protecting A</w:t>
      </w:r>
      <w:r w:rsidRPr="00C725D6">
        <w:t>merica’s innovation edge”, https://thehill.com/opinion/4785366-itc-protecting-intellectual-property/amp/, kcab</w:t>
      </w:r>
    </w:p>
    <w:p w14:paraId="2F160B54" w14:textId="77777777" w:rsidR="005055E9" w:rsidRPr="00C725D6" w:rsidRDefault="005055E9" w:rsidP="005055E9">
      <w:pPr>
        <w:rPr>
          <w:sz w:val="16"/>
        </w:rPr>
      </w:pPr>
      <w:r w:rsidRPr="00C725D6">
        <w:rPr>
          <w:sz w:val="16"/>
        </w:rPr>
        <w:t xml:space="preserve">A little-known federal agency might be our most powerful asset in the race for global tech leadership. </w:t>
      </w:r>
      <w:r w:rsidRPr="009572FF">
        <w:rPr>
          <w:rStyle w:val="StyleUnderline"/>
          <w:highlight w:val="cyan"/>
        </w:rPr>
        <w:t>The</w:t>
      </w:r>
      <w:r w:rsidRPr="00C725D6">
        <w:rPr>
          <w:sz w:val="16"/>
        </w:rPr>
        <w:t xml:space="preserve"> International Trade Commission (</w:t>
      </w:r>
      <w:r w:rsidRPr="009572FF">
        <w:rPr>
          <w:rStyle w:val="Emphasis"/>
          <w:highlight w:val="cyan"/>
        </w:rPr>
        <w:t>ITC</w:t>
      </w:r>
      <w:r w:rsidRPr="00C725D6">
        <w:rPr>
          <w:sz w:val="16"/>
        </w:rPr>
        <w:t xml:space="preserve">) </w:t>
      </w:r>
      <w:r w:rsidRPr="009572FF">
        <w:rPr>
          <w:rStyle w:val="StyleUnderline"/>
          <w:highlight w:val="cyan"/>
        </w:rPr>
        <w:t xml:space="preserve">has the </w:t>
      </w:r>
      <w:r w:rsidRPr="009572FF">
        <w:rPr>
          <w:rStyle w:val="Emphasis"/>
          <w:highlight w:val="cyan"/>
        </w:rPr>
        <w:t>power</w:t>
      </w:r>
      <w:r w:rsidRPr="009572FF">
        <w:rPr>
          <w:rStyle w:val="StyleUnderline"/>
          <w:highlight w:val="cyan"/>
        </w:rPr>
        <w:t xml:space="preserve"> to </w:t>
      </w:r>
      <w:r w:rsidRPr="009572FF">
        <w:rPr>
          <w:rStyle w:val="Emphasis"/>
          <w:highlight w:val="cyan"/>
        </w:rPr>
        <w:t>deter patent infringement</w:t>
      </w:r>
      <w:r w:rsidRPr="00C725D6">
        <w:rPr>
          <w:rStyle w:val="StyleUnderline"/>
        </w:rPr>
        <w:t xml:space="preserve"> </w:t>
      </w:r>
      <w:r w:rsidRPr="009572FF">
        <w:rPr>
          <w:rStyle w:val="StyleUnderline"/>
          <w:highlight w:val="cyan"/>
        </w:rPr>
        <w:t>abroad</w:t>
      </w:r>
      <w:r w:rsidRPr="00C725D6">
        <w:rPr>
          <w:rStyle w:val="StyleUnderline"/>
        </w:rPr>
        <w:t xml:space="preserve"> and at home </w:t>
      </w:r>
      <w:r w:rsidRPr="009572FF">
        <w:rPr>
          <w:rStyle w:val="StyleUnderline"/>
          <w:highlight w:val="cyan"/>
        </w:rPr>
        <w:t xml:space="preserve">by </w:t>
      </w:r>
      <w:r w:rsidRPr="009572FF">
        <w:rPr>
          <w:rStyle w:val="Emphasis"/>
          <w:highlight w:val="cyan"/>
        </w:rPr>
        <w:t>blocking infringers’ access</w:t>
      </w:r>
      <w:r w:rsidRPr="009572FF">
        <w:rPr>
          <w:rStyle w:val="StyleUnderline"/>
          <w:highlight w:val="cyan"/>
        </w:rPr>
        <w:t xml:space="preserve"> to</w:t>
      </w:r>
      <w:r w:rsidRPr="00C725D6">
        <w:rPr>
          <w:rStyle w:val="StyleUnderline"/>
        </w:rPr>
        <w:t xml:space="preserve"> </w:t>
      </w:r>
      <w:r w:rsidRPr="009572FF">
        <w:rPr>
          <w:rStyle w:val="StyleUnderline"/>
          <w:highlight w:val="cyan"/>
        </w:rPr>
        <w:t>the</w:t>
      </w:r>
      <w:r w:rsidRPr="00C725D6">
        <w:rPr>
          <w:rStyle w:val="StyleUnderline"/>
        </w:rPr>
        <w:t xml:space="preserve"> </w:t>
      </w:r>
      <w:r w:rsidRPr="00C725D6">
        <w:rPr>
          <w:rStyle w:val="Emphasis"/>
        </w:rPr>
        <w:t xml:space="preserve">huge </w:t>
      </w:r>
      <w:r w:rsidRPr="009572FF">
        <w:rPr>
          <w:rStyle w:val="Emphasis"/>
          <w:highlight w:val="cyan"/>
        </w:rPr>
        <w:t>American market</w:t>
      </w:r>
      <w:r w:rsidRPr="009572FF">
        <w:rPr>
          <w:sz w:val="16"/>
          <w:highlight w:val="cyan"/>
        </w:rPr>
        <w:t>.</w:t>
      </w:r>
    </w:p>
    <w:p w14:paraId="7BBD5F64" w14:textId="77777777" w:rsidR="005055E9" w:rsidRPr="00C725D6" w:rsidRDefault="005055E9" w:rsidP="005055E9">
      <w:pPr>
        <w:rPr>
          <w:sz w:val="16"/>
        </w:rPr>
      </w:pPr>
      <w:r w:rsidRPr="009572FF">
        <w:rPr>
          <w:rStyle w:val="StyleUnderline"/>
          <w:highlight w:val="cyan"/>
        </w:rPr>
        <w:t xml:space="preserve">The </w:t>
      </w:r>
      <w:r w:rsidRPr="009572FF">
        <w:rPr>
          <w:rStyle w:val="Emphasis"/>
          <w:highlight w:val="cyan"/>
        </w:rPr>
        <w:t>ITC</w:t>
      </w:r>
      <w:r w:rsidRPr="009572FF">
        <w:rPr>
          <w:rStyle w:val="StyleUnderline"/>
          <w:highlight w:val="cyan"/>
        </w:rPr>
        <w:t xml:space="preserve"> is our</w:t>
      </w:r>
      <w:r w:rsidRPr="00C725D6">
        <w:rPr>
          <w:rStyle w:val="StyleUnderline"/>
        </w:rPr>
        <w:t xml:space="preserve"> </w:t>
      </w:r>
      <w:r w:rsidRPr="009572FF">
        <w:rPr>
          <w:rStyle w:val="Emphasis"/>
          <w:highlight w:val="cyan"/>
        </w:rPr>
        <w:t>best hope</w:t>
      </w:r>
      <w:r w:rsidRPr="009572FF">
        <w:rPr>
          <w:rStyle w:val="StyleUnderline"/>
          <w:highlight w:val="cyan"/>
        </w:rPr>
        <w:t xml:space="preserve"> to </w:t>
      </w:r>
      <w:r w:rsidRPr="009572FF">
        <w:rPr>
          <w:rStyle w:val="Emphasis"/>
          <w:highlight w:val="cyan"/>
        </w:rPr>
        <w:t>check the mounting global problem</w:t>
      </w:r>
      <w:r w:rsidRPr="00C725D6">
        <w:rPr>
          <w:rStyle w:val="StyleUnderline"/>
        </w:rPr>
        <w:t xml:space="preserve"> </w:t>
      </w:r>
      <w:r w:rsidRPr="009572FF">
        <w:rPr>
          <w:rStyle w:val="StyleUnderline"/>
          <w:highlight w:val="cyan"/>
        </w:rPr>
        <w:t xml:space="preserve">of </w:t>
      </w:r>
      <w:r w:rsidRPr="009572FF">
        <w:rPr>
          <w:rStyle w:val="Emphasis"/>
          <w:highlight w:val="cyan"/>
        </w:rPr>
        <w:t>theft of American i</w:t>
      </w:r>
      <w:r w:rsidRPr="009572FF">
        <w:rPr>
          <w:rStyle w:val="Emphasis"/>
        </w:rPr>
        <w:t>ntellectual</w:t>
      </w:r>
      <w:r w:rsidRPr="00C725D6">
        <w:rPr>
          <w:rStyle w:val="Emphasis"/>
        </w:rPr>
        <w:t xml:space="preserve"> </w:t>
      </w:r>
      <w:r w:rsidRPr="009572FF">
        <w:rPr>
          <w:rStyle w:val="Emphasis"/>
          <w:highlight w:val="cyan"/>
        </w:rPr>
        <w:t>p</w:t>
      </w:r>
      <w:r w:rsidRPr="00C725D6">
        <w:rPr>
          <w:rStyle w:val="Emphasis"/>
        </w:rPr>
        <w:t>roperty</w:t>
      </w:r>
      <w:r w:rsidRPr="00C725D6">
        <w:rPr>
          <w:sz w:val="16"/>
        </w:rPr>
        <w:t xml:space="preserve"> — </w:t>
      </w:r>
      <w:r w:rsidRPr="009572FF">
        <w:rPr>
          <w:rStyle w:val="StyleUnderline"/>
          <w:highlight w:val="cyan"/>
        </w:rPr>
        <w:t xml:space="preserve">the cornerstone of our </w:t>
      </w:r>
      <w:r w:rsidRPr="009572FF">
        <w:rPr>
          <w:rStyle w:val="Emphasis"/>
          <w:highlight w:val="cyan"/>
        </w:rPr>
        <w:t>high-tech economy</w:t>
      </w:r>
      <w:r w:rsidRPr="00C725D6">
        <w:rPr>
          <w:sz w:val="16"/>
        </w:rPr>
        <w:t xml:space="preserve">. </w:t>
      </w:r>
      <w:r w:rsidRPr="00C725D6">
        <w:rPr>
          <w:rStyle w:val="StyleUnderline"/>
        </w:rPr>
        <w:t xml:space="preserve">It’s up to policymakers to make sure </w:t>
      </w:r>
      <w:r w:rsidRPr="00C725D6">
        <w:rPr>
          <w:rStyle w:val="Emphasis"/>
        </w:rPr>
        <w:t xml:space="preserve">this asset gets deployed </w:t>
      </w:r>
      <w:r w:rsidRPr="00C725D6">
        <w:rPr>
          <w:rStyle w:val="StyleUnderline"/>
        </w:rPr>
        <w:t>to the full extent of the law</w:t>
      </w:r>
      <w:r w:rsidRPr="00C725D6">
        <w:rPr>
          <w:sz w:val="16"/>
        </w:rPr>
        <w:t>.</w:t>
      </w:r>
    </w:p>
    <w:p w14:paraId="2B018347" w14:textId="77777777" w:rsidR="005055E9" w:rsidRPr="00C725D6" w:rsidRDefault="005055E9" w:rsidP="005055E9">
      <w:pPr>
        <w:rPr>
          <w:sz w:val="16"/>
        </w:rPr>
      </w:pPr>
      <w:r w:rsidRPr="00C725D6">
        <w:rPr>
          <w:sz w:val="16"/>
        </w:rPr>
        <w:t xml:space="preserve">Here’s the problem: In </w:t>
      </w:r>
      <w:r w:rsidRPr="00C725D6">
        <w:rPr>
          <w:rStyle w:val="StyleUnderline"/>
        </w:rPr>
        <w:t>today’s knowledge economy</w:t>
      </w:r>
      <w:r w:rsidRPr="00C725D6">
        <w:rPr>
          <w:sz w:val="16"/>
        </w:rPr>
        <w:t xml:space="preserve">, </w:t>
      </w:r>
      <w:r w:rsidRPr="00C725D6">
        <w:rPr>
          <w:rStyle w:val="StyleUnderline"/>
        </w:rPr>
        <w:t>ideas are the coin of the realm</w:t>
      </w:r>
      <w:r w:rsidRPr="00C725D6">
        <w:rPr>
          <w:sz w:val="16"/>
        </w:rPr>
        <w:t xml:space="preserve">. But </w:t>
      </w:r>
      <w:r w:rsidRPr="00C725D6">
        <w:rPr>
          <w:rStyle w:val="StyleUnderline"/>
        </w:rPr>
        <w:t xml:space="preserve">America’s </w:t>
      </w:r>
      <w:r w:rsidRPr="00C725D6">
        <w:rPr>
          <w:rStyle w:val="Emphasis"/>
        </w:rPr>
        <w:t>intellectual property is under constant attack</w:t>
      </w:r>
      <w:r w:rsidRPr="00C725D6">
        <w:rPr>
          <w:sz w:val="16"/>
        </w:rPr>
        <w:t xml:space="preserve">. State-sponsored </w:t>
      </w:r>
      <w:r w:rsidRPr="00C725D6">
        <w:rPr>
          <w:rStyle w:val="StyleUnderline"/>
        </w:rPr>
        <w:t>hackers</w:t>
      </w:r>
      <w:r w:rsidRPr="00C725D6">
        <w:rPr>
          <w:sz w:val="16"/>
        </w:rPr>
        <w:t xml:space="preserve"> </w:t>
      </w:r>
      <w:r w:rsidRPr="00C725D6">
        <w:rPr>
          <w:rStyle w:val="StyleUnderline"/>
        </w:rPr>
        <w:t>steal trade secrets</w:t>
      </w:r>
      <w:r w:rsidRPr="00C725D6">
        <w:rPr>
          <w:sz w:val="16"/>
        </w:rPr>
        <w:t xml:space="preserve">. Knockoff </w:t>
      </w:r>
      <w:r w:rsidRPr="00C725D6">
        <w:rPr>
          <w:rStyle w:val="StyleUnderline"/>
        </w:rPr>
        <w:t>merchants</w:t>
      </w:r>
      <w:r w:rsidRPr="00C725D6">
        <w:rPr>
          <w:sz w:val="16"/>
        </w:rPr>
        <w:t xml:space="preserve"> </w:t>
      </w:r>
      <w:r w:rsidRPr="00C725D6">
        <w:rPr>
          <w:rStyle w:val="StyleUnderline"/>
        </w:rPr>
        <w:t>flood markets with counterfeits</w:t>
      </w:r>
      <w:r w:rsidRPr="00C725D6">
        <w:rPr>
          <w:sz w:val="16"/>
        </w:rPr>
        <w:t xml:space="preserve">. </w:t>
      </w:r>
      <w:r w:rsidRPr="00C725D6">
        <w:rPr>
          <w:rStyle w:val="StyleUnderline"/>
        </w:rPr>
        <w:t>Foreign</w:t>
      </w:r>
      <w:r w:rsidRPr="00C725D6">
        <w:rPr>
          <w:sz w:val="16"/>
        </w:rPr>
        <w:t xml:space="preserve"> </w:t>
      </w:r>
      <w:r w:rsidRPr="00C725D6">
        <w:rPr>
          <w:rStyle w:val="StyleUnderline"/>
        </w:rPr>
        <w:t>rivals</w:t>
      </w:r>
      <w:r w:rsidRPr="00C725D6">
        <w:rPr>
          <w:sz w:val="16"/>
        </w:rPr>
        <w:t xml:space="preserve"> </w:t>
      </w:r>
      <w:r w:rsidRPr="00C725D6">
        <w:rPr>
          <w:rStyle w:val="StyleUnderline"/>
        </w:rPr>
        <w:t>copy</w:t>
      </w:r>
      <w:r w:rsidRPr="00C725D6">
        <w:rPr>
          <w:sz w:val="16"/>
        </w:rPr>
        <w:t xml:space="preserve"> our most </w:t>
      </w:r>
      <w:r w:rsidRPr="00C725D6">
        <w:rPr>
          <w:rStyle w:val="StyleUnderline"/>
        </w:rPr>
        <w:t>advanced tech</w:t>
      </w:r>
      <w:r w:rsidRPr="00C725D6">
        <w:rPr>
          <w:sz w:val="16"/>
        </w:rPr>
        <w:t xml:space="preserve">nologies. Even some </w:t>
      </w:r>
      <w:r w:rsidRPr="00C725D6">
        <w:rPr>
          <w:rStyle w:val="StyleUnderline"/>
        </w:rPr>
        <w:t>U.S.-based tech behemoths copy as they please from smaller upstart rivals</w:t>
      </w:r>
      <w:r w:rsidRPr="00C725D6">
        <w:rPr>
          <w:sz w:val="16"/>
        </w:rPr>
        <w:t xml:space="preserve">, </w:t>
      </w:r>
      <w:r w:rsidRPr="00FA20EF">
        <w:rPr>
          <w:rStyle w:val="StyleUnderline"/>
          <w:highlight w:val="cyan"/>
        </w:rPr>
        <w:t>knowing</w:t>
      </w:r>
      <w:r w:rsidRPr="00FA20EF">
        <w:rPr>
          <w:sz w:val="16"/>
          <w:highlight w:val="cyan"/>
        </w:rPr>
        <w:t xml:space="preserve"> </w:t>
      </w:r>
      <w:r w:rsidRPr="00FA20EF">
        <w:rPr>
          <w:rStyle w:val="StyleUnderline"/>
          <w:highlight w:val="cyan"/>
        </w:rPr>
        <w:t>the</w:t>
      </w:r>
      <w:r w:rsidRPr="00FA20EF">
        <w:rPr>
          <w:sz w:val="16"/>
          <w:highlight w:val="cyan"/>
        </w:rPr>
        <w:t xml:space="preserve"> </w:t>
      </w:r>
      <w:r w:rsidRPr="00FA20EF">
        <w:rPr>
          <w:rStyle w:val="StyleUnderline"/>
          <w:highlight w:val="cyan"/>
        </w:rPr>
        <w:t>worst</w:t>
      </w:r>
      <w:r w:rsidRPr="00FA20EF">
        <w:rPr>
          <w:sz w:val="16"/>
          <w:highlight w:val="cyan"/>
        </w:rPr>
        <w:t xml:space="preserve"> </w:t>
      </w:r>
      <w:r w:rsidRPr="00FA20EF">
        <w:rPr>
          <w:sz w:val="16"/>
        </w:rPr>
        <w:t>that</w:t>
      </w:r>
      <w:r w:rsidRPr="00C725D6">
        <w:rPr>
          <w:sz w:val="16"/>
        </w:rPr>
        <w:t xml:space="preserve"> </w:t>
      </w:r>
      <w:r w:rsidRPr="00C725D6">
        <w:rPr>
          <w:rStyle w:val="StyleUnderline"/>
        </w:rPr>
        <w:t xml:space="preserve">will </w:t>
      </w:r>
      <w:r w:rsidRPr="00FA20EF">
        <w:rPr>
          <w:rStyle w:val="StyleUnderline"/>
          <w:highlight w:val="cyan"/>
        </w:rPr>
        <w:t>happen is they’ll</w:t>
      </w:r>
      <w:r w:rsidRPr="00C725D6">
        <w:rPr>
          <w:rStyle w:val="StyleUnderline"/>
        </w:rPr>
        <w:t xml:space="preserve"> </w:t>
      </w:r>
      <w:r w:rsidRPr="00FA20EF">
        <w:rPr>
          <w:rStyle w:val="Emphasis"/>
          <w:highlight w:val="cyan"/>
        </w:rPr>
        <w:t>have to pay damages</w:t>
      </w:r>
      <w:r w:rsidRPr="00FA20EF">
        <w:rPr>
          <w:rStyle w:val="StyleUnderline"/>
          <w:highlight w:val="cyan"/>
        </w:rPr>
        <w:t xml:space="preserve"> after a </w:t>
      </w:r>
      <w:r w:rsidRPr="00FA20EF">
        <w:rPr>
          <w:rStyle w:val="Emphasis"/>
          <w:highlight w:val="cyan"/>
        </w:rPr>
        <w:t>lengthy court battle</w:t>
      </w:r>
      <w:r w:rsidRPr="00C725D6">
        <w:rPr>
          <w:sz w:val="16"/>
        </w:rPr>
        <w:t>.</w:t>
      </w:r>
    </w:p>
    <w:p w14:paraId="74160FAF" w14:textId="77777777" w:rsidR="005055E9" w:rsidRPr="00C725D6" w:rsidRDefault="005055E9" w:rsidP="005055E9">
      <w:pPr>
        <w:rPr>
          <w:sz w:val="16"/>
        </w:rPr>
      </w:pPr>
      <w:r w:rsidRPr="00C725D6">
        <w:rPr>
          <w:sz w:val="16"/>
        </w:rPr>
        <w:t xml:space="preserve">That’s because a </w:t>
      </w:r>
      <w:r w:rsidRPr="00C725D6">
        <w:rPr>
          <w:rStyle w:val="StyleUnderline"/>
        </w:rPr>
        <w:t>2006 Supreme Court decision</w:t>
      </w:r>
      <w:r w:rsidRPr="00C725D6">
        <w:rPr>
          <w:sz w:val="16"/>
        </w:rPr>
        <w:t xml:space="preserve">, eBay v. MercExchange, </w:t>
      </w:r>
      <w:r w:rsidRPr="00C725D6">
        <w:rPr>
          <w:rStyle w:val="StyleUnderline"/>
        </w:rPr>
        <w:t>severely curtailed the rights of IP owners</w:t>
      </w:r>
      <w:r w:rsidRPr="00C725D6">
        <w:rPr>
          <w:sz w:val="16"/>
        </w:rPr>
        <w:t xml:space="preserve">. Previously, </w:t>
      </w:r>
      <w:r w:rsidRPr="00C725D6">
        <w:rPr>
          <w:rStyle w:val="StyleUnderline"/>
        </w:rPr>
        <w:t>patent holders could easily stop infringers with court orders</w:t>
      </w:r>
      <w:r w:rsidRPr="00C725D6">
        <w:rPr>
          <w:sz w:val="16"/>
        </w:rPr>
        <w:t xml:space="preserve">, </w:t>
      </w:r>
      <w:r w:rsidRPr="00C725D6">
        <w:rPr>
          <w:rStyle w:val="StyleUnderline"/>
        </w:rPr>
        <w:t>called injunctions</w:t>
      </w:r>
      <w:r w:rsidRPr="00C725D6">
        <w:rPr>
          <w:sz w:val="16"/>
        </w:rPr>
        <w:t xml:space="preserve">, </w:t>
      </w:r>
      <w:r w:rsidRPr="00C725D6">
        <w:rPr>
          <w:rStyle w:val="Emphasis"/>
        </w:rPr>
        <w:t>preventing the sale of knock-off products</w:t>
      </w:r>
      <w:r w:rsidRPr="00C725D6">
        <w:rPr>
          <w:rStyle w:val="StyleUnderline"/>
        </w:rPr>
        <w:t xml:space="preserve"> that </w:t>
      </w:r>
      <w:r w:rsidRPr="00C725D6">
        <w:rPr>
          <w:rStyle w:val="Emphasis"/>
        </w:rPr>
        <w:t>illegally incorporated</w:t>
      </w:r>
      <w:r w:rsidRPr="00C725D6">
        <w:rPr>
          <w:rStyle w:val="StyleUnderline"/>
        </w:rPr>
        <w:t xml:space="preserve"> </w:t>
      </w:r>
      <w:r w:rsidRPr="00C725D6">
        <w:rPr>
          <w:rStyle w:val="Emphasis"/>
        </w:rPr>
        <w:t>patented tech</w:t>
      </w:r>
      <w:r w:rsidRPr="00C725D6">
        <w:rPr>
          <w:rStyle w:val="StyleUnderline"/>
        </w:rPr>
        <w:t>nology</w:t>
      </w:r>
      <w:r w:rsidRPr="00C725D6">
        <w:rPr>
          <w:sz w:val="16"/>
        </w:rPr>
        <w:t xml:space="preserve">. </w:t>
      </w:r>
    </w:p>
    <w:p w14:paraId="0D64A510" w14:textId="77777777" w:rsidR="005055E9" w:rsidRPr="00C725D6" w:rsidRDefault="005055E9" w:rsidP="005055E9">
      <w:pPr>
        <w:rPr>
          <w:sz w:val="16"/>
        </w:rPr>
      </w:pPr>
      <w:r w:rsidRPr="00C725D6">
        <w:rPr>
          <w:sz w:val="16"/>
        </w:rPr>
        <w:t xml:space="preserve">But the </w:t>
      </w:r>
      <w:r w:rsidRPr="00C725D6">
        <w:rPr>
          <w:rStyle w:val="StyleUnderline"/>
        </w:rPr>
        <w:t>eBay</w:t>
      </w:r>
      <w:r w:rsidRPr="00C725D6">
        <w:rPr>
          <w:sz w:val="16"/>
        </w:rPr>
        <w:t xml:space="preserve"> case </w:t>
      </w:r>
      <w:r w:rsidRPr="00C725D6">
        <w:rPr>
          <w:rStyle w:val="StyleUnderline"/>
        </w:rPr>
        <w:t>changed the procedure for obtaining a court injunction</w:t>
      </w:r>
      <w:r w:rsidRPr="00C725D6">
        <w:rPr>
          <w:sz w:val="16"/>
        </w:rPr>
        <w:t xml:space="preserve">. </w:t>
      </w:r>
      <w:r w:rsidRPr="00C725D6">
        <w:rPr>
          <w:rStyle w:val="StyleUnderline"/>
        </w:rPr>
        <w:t>Patent holders now must prove that money alone can’t make them whole for the damage the infringement caused</w:t>
      </w:r>
      <w:r w:rsidRPr="00C725D6">
        <w:rPr>
          <w:sz w:val="16"/>
        </w:rPr>
        <w:t xml:space="preserve">. Though </w:t>
      </w:r>
      <w:r w:rsidRPr="00C725D6">
        <w:rPr>
          <w:rStyle w:val="StyleUnderline"/>
        </w:rPr>
        <w:t>intended to curb certain types of abuse of injunctive authority</w:t>
      </w:r>
      <w:r w:rsidRPr="00C725D6">
        <w:rPr>
          <w:sz w:val="16"/>
        </w:rPr>
        <w:t xml:space="preserve">, the </w:t>
      </w:r>
      <w:r w:rsidRPr="00FA20EF">
        <w:rPr>
          <w:rStyle w:val="StyleUnderline"/>
          <w:highlight w:val="cyan"/>
        </w:rPr>
        <w:t>decision</w:t>
      </w:r>
      <w:r w:rsidRPr="00C725D6">
        <w:rPr>
          <w:sz w:val="16"/>
        </w:rPr>
        <w:t xml:space="preserve"> unintentionally </w:t>
      </w:r>
      <w:r w:rsidRPr="00FA20EF">
        <w:rPr>
          <w:rStyle w:val="StyleUnderline"/>
          <w:highlight w:val="cyan"/>
        </w:rPr>
        <w:t xml:space="preserve">made it </w:t>
      </w:r>
      <w:r w:rsidRPr="00FA20EF">
        <w:rPr>
          <w:rStyle w:val="StyleUnderline"/>
        </w:rPr>
        <w:t>n</w:t>
      </w:r>
      <w:r w:rsidRPr="00C725D6">
        <w:rPr>
          <w:rStyle w:val="StyleUnderline"/>
        </w:rPr>
        <w:t xml:space="preserve">early </w:t>
      </w:r>
      <w:r w:rsidRPr="00FA20EF">
        <w:rPr>
          <w:rStyle w:val="Emphasis"/>
          <w:highlight w:val="cyan"/>
        </w:rPr>
        <w:t>impossible</w:t>
      </w:r>
      <w:r w:rsidRPr="00C725D6">
        <w:rPr>
          <w:rStyle w:val="StyleUnderline"/>
        </w:rPr>
        <w:t xml:space="preserve"> for </w:t>
      </w:r>
      <w:r w:rsidRPr="00FA20EF">
        <w:rPr>
          <w:rStyle w:val="Emphasis"/>
          <w:highlight w:val="cyan"/>
        </w:rPr>
        <w:t>legitimate innovators</w:t>
      </w:r>
      <w:r w:rsidRPr="00FA20EF">
        <w:rPr>
          <w:rStyle w:val="StyleUnderline"/>
          <w:highlight w:val="cyan"/>
        </w:rPr>
        <w:t xml:space="preserve"> to </w:t>
      </w:r>
      <w:r w:rsidRPr="00FA20EF">
        <w:rPr>
          <w:rStyle w:val="Emphasis"/>
          <w:highlight w:val="cyan"/>
        </w:rPr>
        <w:t>stop infringement</w:t>
      </w:r>
      <w:r w:rsidRPr="00C725D6">
        <w:rPr>
          <w:sz w:val="16"/>
        </w:rPr>
        <w:t xml:space="preserve">, often </w:t>
      </w:r>
      <w:r w:rsidRPr="00C725D6">
        <w:rPr>
          <w:rStyle w:val="StyleUnderline"/>
        </w:rPr>
        <w:t>leaving</w:t>
      </w:r>
      <w:r w:rsidRPr="00C725D6">
        <w:rPr>
          <w:sz w:val="16"/>
        </w:rPr>
        <w:t xml:space="preserve"> </w:t>
      </w:r>
      <w:r w:rsidRPr="00C725D6">
        <w:rPr>
          <w:rStyle w:val="StyleUnderline"/>
        </w:rPr>
        <w:t>them</w:t>
      </w:r>
      <w:r w:rsidRPr="00C725D6">
        <w:rPr>
          <w:sz w:val="16"/>
        </w:rPr>
        <w:t xml:space="preserve"> </w:t>
      </w:r>
      <w:r w:rsidRPr="00C725D6">
        <w:rPr>
          <w:rStyle w:val="StyleUnderline"/>
        </w:rPr>
        <w:t xml:space="preserve">with the sole option of </w:t>
      </w:r>
      <w:r w:rsidRPr="00C725D6">
        <w:rPr>
          <w:rStyle w:val="Emphasis"/>
        </w:rPr>
        <w:t>pursuing lengthy legal battles</w:t>
      </w:r>
      <w:r w:rsidRPr="00C725D6">
        <w:rPr>
          <w:rStyle w:val="StyleUnderline"/>
        </w:rPr>
        <w:t xml:space="preserve"> for </w:t>
      </w:r>
      <w:r w:rsidRPr="00C725D6">
        <w:rPr>
          <w:rStyle w:val="Emphasis"/>
        </w:rPr>
        <w:t>financial compensation</w:t>
      </w:r>
      <w:r w:rsidRPr="00C725D6">
        <w:rPr>
          <w:sz w:val="16"/>
        </w:rPr>
        <w:t xml:space="preserve">. </w:t>
      </w:r>
    </w:p>
    <w:p w14:paraId="691D0D48" w14:textId="77777777" w:rsidR="005055E9" w:rsidRPr="00C725D6" w:rsidRDefault="005055E9" w:rsidP="005055E9">
      <w:pPr>
        <w:rPr>
          <w:sz w:val="16"/>
        </w:rPr>
      </w:pPr>
      <w:r w:rsidRPr="00FA20EF">
        <w:rPr>
          <w:rStyle w:val="StyleUnderline"/>
          <w:highlight w:val="cyan"/>
        </w:rPr>
        <w:t xml:space="preserve">Enter the </w:t>
      </w:r>
      <w:r w:rsidRPr="00FA20EF">
        <w:rPr>
          <w:rStyle w:val="Emphasis"/>
          <w:highlight w:val="cyan"/>
        </w:rPr>
        <w:t>ITC</w:t>
      </w:r>
      <w:r w:rsidRPr="00C725D6">
        <w:rPr>
          <w:sz w:val="16"/>
        </w:rPr>
        <w:t xml:space="preserve">. </w:t>
      </w:r>
      <w:r w:rsidRPr="00FA20EF">
        <w:rPr>
          <w:rStyle w:val="StyleUnderline"/>
          <w:highlight w:val="cyan"/>
        </w:rPr>
        <w:t>This</w:t>
      </w:r>
      <w:r w:rsidRPr="00C725D6">
        <w:rPr>
          <w:sz w:val="16"/>
        </w:rPr>
        <w:t xml:space="preserve"> body </w:t>
      </w:r>
      <w:r w:rsidRPr="00FA20EF">
        <w:rPr>
          <w:rStyle w:val="StyleUnderline"/>
          <w:highlight w:val="cyan"/>
        </w:rPr>
        <w:t>wields</w:t>
      </w:r>
      <w:r w:rsidRPr="00C725D6">
        <w:rPr>
          <w:sz w:val="16"/>
        </w:rPr>
        <w:t xml:space="preserve"> the </w:t>
      </w:r>
      <w:r w:rsidRPr="00FA20EF">
        <w:rPr>
          <w:rStyle w:val="StyleUnderline"/>
          <w:highlight w:val="cyan"/>
        </w:rPr>
        <w:t>power</w:t>
      </w:r>
      <w:r w:rsidRPr="00C725D6">
        <w:rPr>
          <w:sz w:val="16"/>
        </w:rPr>
        <w:t xml:space="preserve"> </w:t>
      </w:r>
      <w:r w:rsidRPr="00FA20EF">
        <w:rPr>
          <w:rStyle w:val="StyleUnderline"/>
          <w:highlight w:val="cyan"/>
        </w:rPr>
        <w:t>to swiftly bar infringing foreign-manufactured products from the U.S. market entirely</w:t>
      </w:r>
      <w:r w:rsidRPr="00FA20EF">
        <w:rPr>
          <w:sz w:val="16"/>
          <w:highlight w:val="cyan"/>
        </w:rPr>
        <w:t>.</w:t>
      </w:r>
      <w:r w:rsidRPr="00C725D6">
        <w:rPr>
          <w:sz w:val="16"/>
        </w:rPr>
        <w:t xml:space="preserve"> </w:t>
      </w:r>
      <w:r w:rsidRPr="00C725D6">
        <w:rPr>
          <w:rStyle w:val="StyleUnderline"/>
        </w:rPr>
        <w:t>For a government</w:t>
      </w:r>
      <w:r w:rsidRPr="00C725D6">
        <w:rPr>
          <w:sz w:val="16"/>
        </w:rPr>
        <w:t xml:space="preserve"> </w:t>
      </w:r>
      <w:r w:rsidRPr="00C725D6">
        <w:rPr>
          <w:rStyle w:val="StyleUnderline"/>
        </w:rPr>
        <w:t>body</w:t>
      </w:r>
      <w:r w:rsidRPr="00C725D6">
        <w:rPr>
          <w:sz w:val="16"/>
        </w:rPr>
        <w:t xml:space="preserve">, </w:t>
      </w:r>
      <w:r w:rsidRPr="00FA20EF">
        <w:rPr>
          <w:rStyle w:val="StyleUnderline"/>
          <w:highlight w:val="cyan"/>
        </w:rPr>
        <w:t>the ITC moves fast</w:t>
      </w:r>
      <w:r w:rsidRPr="00C725D6">
        <w:rPr>
          <w:sz w:val="16"/>
        </w:rPr>
        <w:t xml:space="preserve">, typically </w:t>
      </w:r>
      <w:r w:rsidRPr="00C725D6">
        <w:rPr>
          <w:rStyle w:val="StyleUnderline"/>
        </w:rPr>
        <w:t>resolving</w:t>
      </w:r>
      <w:r w:rsidRPr="00C725D6">
        <w:rPr>
          <w:sz w:val="16"/>
        </w:rPr>
        <w:t xml:space="preserve"> </w:t>
      </w:r>
      <w:r w:rsidRPr="00C725D6">
        <w:rPr>
          <w:rStyle w:val="StyleUnderline"/>
        </w:rPr>
        <w:t>cases</w:t>
      </w:r>
      <w:r w:rsidRPr="00C725D6">
        <w:rPr>
          <w:sz w:val="16"/>
        </w:rPr>
        <w:t xml:space="preserve"> in 12 to 18 months, </w:t>
      </w:r>
      <w:r w:rsidRPr="00C725D6">
        <w:rPr>
          <w:rStyle w:val="StyleUnderline"/>
        </w:rPr>
        <w:t>compared to the years-long slog of district court litigation</w:t>
      </w:r>
      <w:r w:rsidRPr="00C725D6">
        <w:rPr>
          <w:sz w:val="16"/>
        </w:rPr>
        <w:t xml:space="preserve">. </w:t>
      </w:r>
    </w:p>
    <w:p w14:paraId="1A938562" w14:textId="77777777" w:rsidR="005055E9" w:rsidRPr="00C725D6" w:rsidRDefault="005055E9" w:rsidP="005055E9">
      <w:pPr>
        <w:rPr>
          <w:sz w:val="16"/>
        </w:rPr>
      </w:pPr>
      <w:r w:rsidRPr="00C725D6">
        <w:rPr>
          <w:sz w:val="16"/>
        </w:rPr>
        <w:t xml:space="preserve">Its </w:t>
      </w:r>
      <w:r w:rsidRPr="00C725D6">
        <w:rPr>
          <w:rStyle w:val="StyleUnderline"/>
        </w:rPr>
        <w:t xml:space="preserve">administrative law judges are experts in complex patent issues and can grant exclusion orders now </w:t>
      </w:r>
      <w:r w:rsidRPr="00C725D6">
        <w:rPr>
          <w:rStyle w:val="Emphasis"/>
        </w:rPr>
        <w:t>mostly unavailable</w:t>
      </w:r>
      <w:r w:rsidRPr="00C725D6">
        <w:rPr>
          <w:rStyle w:val="StyleUnderline"/>
        </w:rPr>
        <w:t xml:space="preserve"> in </w:t>
      </w:r>
      <w:r w:rsidRPr="00C725D6">
        <w:rPr>
          <w:rStyle w:val="Emphasis"/>
        </w:rPr>
        <w:t>federal courts</w:t>
      </w:r>
      <w:r w:rsidRPr="00C725D6">
        <w:rPr>
          <w:sz w:val="16"/>
        </w:rPr>
        <w:t xml:space="preserve">. </w:t>
      </w:r>
      <w:r w:rsidRPr="00C725D6">
        <w:rPr>
          <w:rStyle w:val="StyleUnderline"/>
        </w:rPr>
        <w:t>This</w:t>
      </w:r>
      <w:r w:rsidRPr="00C725D6">
        <w:rPr>
          <w:sz w:val="16"/>
        </w:rPr>
        <w:t xml:space="preserve"> combination of </w:t>
      </w:r>
      <w:r w:rsidRPr="00C725D6">
        <w:rPr>
          <w:rStyle w:val="StyleUnderline"/>
        </w:rPr>
        <w:t>speed</w:t>
      </w:r>
      <w:r w:rsidRPr="00C725D6">
        <w:rPr>
          <w:sz w:val="16"/>
        </w:rPr>
        <w:t xml:space="preserve">, </w:t>
      </w:r>
      <w:r w:rsidRPr="00C725D6">
        <w:rPr>
          <w:rStyle w:val="StyleUnderline"/>
        </w:rPr>
        <w:t>expertise</w:t>
      </w:r>
      <w:r w:rsidRPr="00C725D6">
        <w:rPr>
          <w:sz w:val="16"/>
        </w:rPr>
        <w:t xml:space="preserve"> </w:t>
      </w:r>
      <w:r w:rsidRPr="00C725D6">
        <w:rPr>
          <w:rStyle w:val="StyleUnderline"/>
        </w:rPr>
        <w:t xml:space="preserve">and </w:t>
      </w:r>
      <w:r w:rsidRPr="00C725D6">
        <w:rPr>
          <w:rStyle w:val="Emphasis"/>
        </w:rPr>
        <w:t>decisive action</w:t>
      </w:r>
      <w:r w:rsidRPr="00C725D6">
        <w:rPr>
          <w:rStyle w:val="StyleUnderline"/>
        </w:rPr>
        <w:t xml:space="preserve"> </w:t>
      </w:r>
      <w:r w:rsidRPr="00FA20EF">
        <w:rPr>
          <w:rStyle w:val="StyleUnderline"/>
          <w:highlight w:val="cyan"/>
        </w:rPr>
        <w:t xml:space="preserve">makes the </w:t>
      </w:r>
      <w:r w:rsidRPr="00FA20EF">
        <w:rPr>
          <w:rStyle w:val="Emphasis"/>
          <w:highlight w:val="cyan"/>
        </w:rPr>
        <w:t>ITC</w:t>
      </w:r>
      <w:r w:rsidRPr="00FA20EF">
        <w:rPr>
          <w:rStyle w:val="StyleUnderline"/>
          <w:highlight w:val="cyan"/>
        </w:rPr>
        <w:t xml:space="preserve"> an </w:t>
      </w:r>
      <w:r w:rsidRPr="00FA20EF">
        <w:rPr>
          <w:rStyle w:val="Emphasis"/>
          <w:highlight w:val="cyan"/>
        </w:rPr>
        <w:t>increasingly important venue</w:t>
      </w:r>
      <w:r w:rsidRPr="00C725D6">
        <w:rPr>
          <w:rStyle w:val="StyleUnderline"/>
        </w:rPr>
        <w:t xml:space="preserve"> </w:t>
      </w:r>
      <w:r w:rsidRPr="00FA20EF">
        <w:rPr>
          <w:rStyle w:val="StyleUnderline"/>
          <w:highlight w:val="cyan"/>
        </w:rPr>
        <w:t xml:space="preserve">for </w:t>
      </w:r>
      <w:r w:rsidRPr="00FA20EF">
        <w:rPr>
          <w:rStyle w:val="Emphasis"/>
          <w:highlight w:val="cyan"/>
        </w:rPr>
        <w:t>companies seeking to protect</w:t>
      </w:r>
      <w:r w:rsidRPr="00FA20EF">
        <w:rPr>
          <w:rStyle w:val="StyleUnderline"/>
          <w:highlight w:val="cyan"/>
        </w:rPr>
        <w:t xml:space="preserve"> </w:t>
      </w:r>
      <w:r w:rsidRPr="00FA20EF">
        <w:rPr>
          <w:rStyle w:val="StyleUnderline"/>
        </w:rPr>
        <w:t xml:space="preserve">their </w:t>
      </w:r>
      <w:r w:rsidRPr="00FA20EF">
        <w:rPr>
          <w:rStyle w:val="Emphasis"/>
          <w:highlight w:val="cyan"/>
        </w:rPr>
        <w:t>innovations</w:t>
      </w:r>
      <w:r w:rsidRPr="00C725D6">
        <w:rPr>
          <w:rStyle w:val="StyleUnderline"/>
        </w:rPr>
        <w:t xml:space="preserve"> </w:t>
      </w:r>
      <w:r w:rsidRPr="00FA20EF">
        <w:rPr>
          <w:rStyle w:val="StyleUnderline"/>
          <w:highlight w:val="cyan"/>
        </w:rPr>
        <w:t>from copycats</w:t>
      </w:r>
      <w:r w:rsidRPr="00C725D6">
        <w:rPr>
          <w:sz w:val="16"/>
        </w:rPr>
        <w:t>.</w:t>
      </w:r>
    </w:p>
    <w:p w14:paraId="2870CE9B" w14:textId="77777777" w:rsidR="005055E9" w:rsidRPr="00C725D6" w:rsidRDefault="005055E9" w:rsidP="005055E9">
      <w:pPr>
        <w:rPr>
          <w:sz w:val="16"/>
        </w:rPr>
      </w:pPr>
      <w:r w:rsidRPr="00C725D6">
        <w:rPr>
          <w:sz w:val="16"/>
        </w:rPr>
        <w:t xml:space="preserve">Established in 1916 as the U.S. Tariff Commission, the </w:t>
      </w:r>
      <w:r w:rsidRPr="00C725D6">
        <w:rPr>
          <w:rStyle w:val="StyleUnderline"/>
        </w:rPr>
        <w:t>ITC has evolved alongside the American economy as we transitioned from a manufacturing powerhouse to an innovation-driven economy</w:t>
      </w:r>
      <w:r w:rsidRPr="00C725D6">
        <w:rPr>
          <w:sz w:val="16"/>
        </w:rPr>
        <w:t xml:space="preserve">. While the dumping of </w:t>
      </w:r>
      <w:r w:rsidRPr="00C725D6">
        <w:rPr>
          <w:rStyle w:val="StyleUnderline"/>
        </w:rPr>
        <w:t>subsidized foreign goods at cut-rate prices retains an important place on the ITC’s docket, equally important are proceedings against patent infringers that manufacture products abroad for export to the domestic U.S. market</w:t>
      </w:r>
      <w:r w:rsidRPr="00C725D6">
        <w:rPr>
          <w:sz w:val="16"/>
        </w:rPr>
        <w:t xml:space="preserve">. </w:t>
      </w:r>
    </w:p>
    <w:p w14:paraId="0AB2C729" w14:textId="77777777" w:rsidR="005055E9" w:rsidRPr="00C725D6" w:rsidRDefault="005055E9" w:rsidP="005055E9">
      <w:pPr>
        <w:rPr>
          <w:sz w:val="16"/>
        </w:rPr>
      </w:pPr>
      <w:r w:rsidRPr="00FA20EF">
        <w:rPr>
          <w:rStyle w:val="StyleUnderline"/>
          <w:highlight w:val="cyan"/>
        </w:rPr>
        <w:t>This</w:t>
      </w:r>
      <w:r w:rsidRPr="00C725D6">
        <w:rPr>
          <w:sz w:val="16"/>
        </w:rPr>
        <w:t xml:space="preserve"> evolved </w:t>
      </w:r>
      <w:r w:rsidRPr="00C725D6">
        <w:rPr>
          <w:rStyle w:val="Emphasis"/>
        </w:rPr>
        <w:t xml:space="preserve">role </w:t>
      </w:r>
      <w:r w:rsidRPr="00FA20EF">
        <w:rPr>
          <w:rStyle w:val="Emphasis"/>
          <w:highlight w:val="cyan"/>
        </w:rPr>
        <w:t>was on full display</w:t>
      </w:r>
      <w:r w:rsidRPr="00FA20EF">
        <w:rPr>
          <w:rStyle w:val="StyleUnderline"/>
          <w:highlight w:val="cyan"/>
        </w:rPr>
        <w:t xml:space="preserve"> in </w:t>
      </w:r>
      <w:r w:rsidRPr="00FA20EF">
        <w:rPr>
          <w:rStyle w:val="Emphasis"/>
          <w:highlight w:val="cyan"/>
        </w:rPr>
        <w:t>a recent high-profile case</w:t>
      </w:r>
      <w:r w:rsidRPr="00FA20EF">
        <w:rPr>
          <w:sz w:val="16"/>
          <w:highlight w:val="cyan"/>
        </w:rPr>
        <w:t>.</w:t>
      </w:r>
      <w:r w:rsidRPr="00C725D6">
        <w:rPr>
          <w:sz w:val="16"/>
        </w:rPr>
        <w:t xml:space="preserve"> When medical device maker Masimo accused the Apple Watch of infringing its blood oxygen monitoring patents, it turned to the ITC. The result? An import ban on </w:t>
      </w:r>
      <w:r w:rsidRPr="00C725D6">
        <w:rPr>
          <w:sz w:val="16"/>
        </w:rPr>
        <w:lastRenderedPageBreak/>
        <w:t>infringing Apple Watch models that held Apple to account promptly. The ban demonstrates the ITC’s ability to check the power of even one of the world’s most dominant companies.</w:t>
      </w:r>
    </w:p>
    <w:p w14:paraId="078F21E0" w14:textId="77777777" w:rsidR="005055E9" w:rsidRPr="00C725D6" w:rsidRDefault="005055E9" w:rsidP="005055E9">
      <w:pPr>
        <w:rPr>
          <w:sz w:val="16"/>
        </w:rPr>
      </w:pPr>
      <w:r w:rsidRPr="00C725D6">
        <w:rPr>
          <w:rStyle w:val="StyleUnderline"/>
        </w:rPr>
        <w:t xml:space="preserve">The </w:t>
      </w:r>
      <w:r w:rsidRPr="00FA20EF">
        <w:rPr>
          <w:rStyle w:val="StyleUnderline"/>
          <w:highlight w:val="cyan"/>
        </w:rPr>
        <w:t>ITC’s role</w:t>
      </w:r>
      <w:r w:rsidRPr="00C725D6">
        <w:rPr>
          <w:rStyle w:val="StyleUnderline"/>
        </w:rPr>
        <w:t xml:space="preserve"> </w:t>
      </w:r>
      <w:r w:rsidRPr="00FA20EF">
        <w:rPr>
          <w:rStyle w:val="StyleUnderline"/>
          <w:highlight w:val="cyan"/>
        </w:rPr>
        <w:t xml:space="preserve">is crucial to </w:t>
      </w:r>
      <w:r w:rsidRPr="00FA20EF">
        <w:rPr>
          <w:rStyle w:val="Emphasis"/>
          <w:highlight w:val="cyan"/>
        </w:rPr>
        <w:t>preserving America’s innovative</w:t>
      </w:r>
      <w:r w:rsidRPr="00C725D6">
        <w:rPr>
          <w:rStyle w:val="Emphasis"/>
        </w:rPr>
        <w:t xml:space="preserve"> edge</w:t>
      </w:r>
      <w:r w:rsidRPr="00C725D6">
        <w:rPr>
          <w:sz w:val="16"/>
        </w:rPr>
        <w:t xml:space="preserve">. </w:t>
      </w:r>
      <w:r w:rsidRPr="00C725D6">
        <w:rPr>
          <w:rStyle w:val="StyleUnderline"/>
        </w:rPr>
        <w:t>When a biotech startup pours</w:t>
      </w:r>
      <w:r w:rsidRPr="00C725D6">
        <w:rPr>
          <w:sz w:val="16"/>
        </w:rPr>
        <w:t xml:space="preserve"> its </w:t>
      </w:r>
      <w:r w:rsidRPr="00C725D6">
        <w:rPr>
          <w:rStyle w:val="StyleUnderline"/>
        </w:rPr>
        <w:t>resources</w:t>
      </w:r>
      <w:r w:rsidRPr="00C725D6">
        <w:rPr>
          <w:sz w:val="16"/>
        </w:rPr>
        <w:t xml:space="preserve"> </w:t>
      </w:r>
      <w:r w:rsidRPr="00C725D6">
        <w:rPr>
          <w:rStyle w:val="StyleUnderline"/>
        </w:rPr>
        <w:t>into a potentially life-saving drug</w:t>
      </w:r>
      <w:r w:rsidRPr="00C725D6">
        <w:rPr>
          <w:sz w:val="16"/>
        </w:rPr>
        <w:t xml:space="preserve">, or when a telecom company invests billions in 5G technology, </w:t>
      </w:r>
      <w:r w:rsidRPr="00C725D6">
        <w:rPr>
          <w:rStyle w:val="StyleUnderline"/>
        </w:rPr>
        <w:t xml:space="preserve">they need to </w:t>
      </w:r>
      <w:r w:rsidRPr="00FA20EF">
        <w:rPr>
          <w:rStyle w:val="Emphasis"/>
          <w:highlight w:val="cyan"/>
        </w:rPr>
        <w:t>know their</w:t>
      </w:r>
      <w:r w:rsidRPr="00C725D6">
        <w:rPr>
          <w:rStyle w:val="Emphasis"/>
        </w:rPr>
        <w:t xml:space="preserve"> </w:t>
      </w:r>
      <w:r w:rsidRPr="00FA20EF">
        <w:rPr>
          <w:rStyle w:val="Emphasis"/>
          <w:highlight w:val="cyan"/>
        </w:rPr>
        <w:t>i</w:t>
      </w:r>
      <w:r w:rsidRPr="00C725D6">
        <w:rPr>
          <w:rStyle w:val="Emphasis"/>
        </w:rPr>
        <w:t xml:space="preserve">ntellectual </w:t>
      </w:r>
      <w:r w:rsidRPr="00FA20EF">
        <w:rPr>
          <w:rStyle w:val="Emphasis"/>
          <w:highlight w:val="cyan"/>
        </w:rPr>
        <w:t>p</w:t>
      </w:r>
      <w:r w:rsidRPr="00C725D6">
        <w:rPr>
          <w:rStyle w:val="Emphasis"/>
        </w:rPr>
        <w:t xml:space="preserve">roperty </w:t>
      </w:r>
      <w:r w:rsidRPr="00FA20EF">
        <w:rPr>
          <w:rStyle w:val="Emphasis"/>
          <w:highlight w:val="cyan"/>
        </w:rPr>
        <w:t>will be protected</w:t>
      </w:r>
      <w:r w:rsidRPr="00C725D6">
        <w:rPr>
          <w:sz w:val="16"/>
        </w:rPr>
        <w:t xml:space="preserve">. </w:t>
      </w:r>
      <w:r w:rsidRPr="00C725D6">
        <w:rPr>
          <w:rStyle w:val="StyleUnderline"/>
        </w:rPr>
        <w:t>The ITC’s ability to swiftly block infringing products creates a powerful deterrent against IP theft</w:t>
      </w:r>
      <w:r w:rsidRPr="00C725D6">
        <w:rPr>
          <w:sz w:val="16"/>
        </w:rPr>
        <w:t>.</w:t>
      </w:r>
    </w:p>
    <w:p w14:paraId="191347C6" w14:textId="77777777" w:rsidR="005055E9" w:rsidRPr="00C725D6" w:rsidRDefault="005055E9" w:rsidP="005055E9">
      <w:pPr>
        <w:rPr>
          <w:sz w:val="16"/>
        </w:rPr>
      </w:pPr>
      <w:r w:rsidRPr="00C725D6">
        <w:rPr>
          <w:rStyle w:val="StyleUnderline"/>
        </w:rPr>
        <w:t>Critics of the ITC argue that its powers could potentially be used to stifle competition or harm consumers</w:t>
      </w:r>
      <w:r w:rsidRPr="00C725D6">
        <w:rPr>
          <w:sz w:val="16"/>
        </w:rPr>
        <w:t xml:space="preserve">. </w:t>
      </w:r>
      <w:r w:rsidRPr="00C725D6">
        <w:rPr>
          <w:rStyle w:val="StyleUnderline"/>
        </w:rPr>
        <w:t>But while there’s always a delicate balance between protecting innovation and protectionism</w:t>
      </w:r>
      <w:r w:rsidRPr="00C725D6">
        <w:rPr>
          <w:sz w:val="16"/>
        </w:rPr>
        <w:t xml:space="preserve">, </w:t>
      </w:r>
      <w:r w:rsidRPr="00FA20EF">
        <w:rPr>
          <w:rStyle w:val="StyleUnderline"/>
          <w:highlight w:val="cyan"/>
        </w:rPr>
        <w:t xml:space="preserve">the ITC has </w:t>
      </w:r>
      <w:r w:rsidRPr="00FA20EF">
        <w:rPr>
          <w:rStyle w:val="Emphasis"/>
          <w:highlight w:val="cyan"/>
        </w:rPr>
        <w:t>built-in safeguards</w:t>
      </w:r>
      <w:r w:rsidRPr="00C725D6">
        <w:rPr>
          <w:sz w:val="16"/>
        </w:rPr>
        <w:t xml:space="preserve">, </w:t>
      </w:r>
      <w:r w:rsidRPr="00C725D6">
        <w:rPr>
          <w:rStyle w:val="StyleUnderline"/>
        </w:rPr>
        <w:t>starting with a public-interest requirement to weigh factors like health</w:t>
      </w:r>
      <w:r w:rsidRPr="00C725D6">
        <w:rPr>
          <w:sz w:val="16"/>
        </w:rPr>
        <w:t xml:space="preserve">, </w:t>
      </w:r>
      <w:r w:rsidRPr="00C725D6">
        <w:rPr>
          <w:rStyle w:val="StyleUnderline"/>
        </w:rPr>
        <w:t>safety</w:t>
      </w:r>
      <w:r w:rsidRPr="00C725D6">
        <w:rPr>
          <w:sz w:val="16"/>
        </w:rPr>
        <w:t xml:space="preserve"> </w:t>
      </w:r>
      <w:r w:rsidRPr="00C725D6">
        <w:rPr>
          <w:rStyle w:val="StyleUnderline"/>
        </w:rPr>
        <w:t>and</w:t>
      </w:r>
      <w:r w:rsidRPr="00C725D6">
        <w:rPr>
          <w:sz w:val="16"/>
        </w:rPr>
        <w:t xml:space="preserve"> </w:t>
      </w:r>
      <w:r w:rsidRPr="00C725D6">
        <w:rPr>
          <w:rStyle w:val="Emphasis"/>
        </w:rPr>
        <w:t>competitive conditions</w:t>
      </w:r>
      <w:r w:rsidRPr="00C725D6">
        <w:rPr>
          <w:sz w:val="16"/>
        </w:rPr>
        <w:t xml:space="preserve"> </w:t>
      </w:r>
      <w:r w:rsidRPr="00C725D6">
        <w:rPr>
          <w:rStyle w:val="StyleUnderline"/>
        </w:rPr>
        <w:t>into its decisions</w:t>
      </w:r>
      <w:r w:rsidRPr="00C725D6">
        <w:rPr>
          <w:sz w:val="16"/>
        </w:rPr>
        <w:t xml:space="preserve">. </w:t>
      </w:r>
      <w:r w:rsidRPr="00C725D6">
        <w:rPr>
          <w:rStyle w:val="StyleUnderline"/>
        </w:rPr>
        <w:t>It’s not a blunt instrument</w:t>
      </w:r>
      <w:r w:rsidRPr="00C725D6">
        <w:rPr>
          <w:sz w:val="16"/>
        </w:rPr>
        <w:t xml:space="preserve">, </w:t>
      </w:r>
      <w:r w:rsidRPr="00C725D6">
        <w:rPr>
          <w:rStyle w:val="StyleUnderline"/>
        </w:rPr>
        <w:t xml:space="preserve">but a </w:t>
      </w:r>
      <w:r w:rsidRPr="00FA20EF">
        <w:rPr>
          <w:rStyle w:val="Emphasis"/>
          <w:highlight w:val="cyan"/>
        </w:rPr>
        <w:t>precision tool</w:t>
      </w:r>
      <w:r w:rsidRPr="00FA20EF">
        <w:rPr>
          <w:rStyle w:val="StyleUnderline"/>
          <w:highlight w:val="cyan"/>
        </w:rPr>
        <w:t xml:space="preserve"> </w:t>
      </w:r>
      <w:r w:rsidRPr="00FA20EF">
        <w:rPr>
          <w:rStyle w:val="Emphasis"/>
          <w:highlight w:val="cyan"/>
        </w:rPr>
        <w:t>designed to protect</w:t>
      </w:r>
      <w:r w:rsidRPr="00C725D6">
        <w:rPr>
          <w:rStyle w:val="Emphasis"/>
        </w:rPr>
        <w:t xml:space="preserve"> </w:t>
      </w:r>
      <w:r w:rsidRPr="00FA20EF">
        <w:rPr>
          <w:rStyle w:val="Emphasis"/>
          <w:highlight w:val="cyan"/>
        </w:rPr>
        <w:t>innovation</w:t>
      </w:r>
      <w:r w:rsidRPr="00C725D6">
        <w:rPr>
          <w:rStyle w:val="StyleUnderline"/>
        </w:rPr>
        <w:t xml:space="preserve"> </w:t>
      </w:r>
      <w:r w:rsidRPr="00C725D6">
        <w:rPr>
          <w:rStyle w:val="Emphasis"/>
        </w:rPr>
        <w:t xml:space="preserve">while </w:t>
      </w:r>
      <w:r w:rsidRPr="00FA20EF">
        <w:rPr>
          <w:rStyle w:val="Emphasis"/>
          <w:highlight w:val="cyan"/>
        </w:rPr>
        <w:t>preserving fair competition</w:t>
      </w:r>
      <w:r w:rsidRPr="00C725D6">
        <w:rPr>
          <w:sz w:val="16"/>
        </w:rPr>
        <w:t>.</w:t>
      </w:r>
    </w:p>
    <w:p w14:paraId="13B52FA7" w14:textId="77777777" w:rsidR="005055E9" w:rsidRPr="00C725D6" w:rsidRDefault="005055E9" w:rsidP="005055E9">
      <w:pPr>
        <w:rPr>
          <w:sz w:val="16"/>
        </w:rPr>
      </w:pPr>
      <w:r w:rsidRPr="00C725D6">
        <w:rPr>
          <w:sz w:val="16"/>
        </w:rPr>
        <w:t xml:space="preserve">As we look to the future, </w:t>
      </w:r>
      <w:r w:rsidRPr="00FA20EF">
        <w:rPr>
          <w:rStyle w:val="Emphasis"/>
          <w:highlight w:val="cyan"/>
        </w:rPr>
        <w:t>strengthening</w:t>
      </w:r>
      <w:r w:rsidRPr="00FA20EF">
        <w:rPr>
          <w:rStyle w:val="StyleUnderline"/>
          <w:highlight w:val="cyan"/>
        </w:rPr>
        <w:t xml:space="preserve"> and </w:t>
      </w:r>
      <w:r w:rsidRPr="00FA20EF">
        <w:rPr>
          <w:rStyle w:val="Emphasis"/>
          <w:highlight w:val="cyan"/>
        </w:rPr>
        <w:t>modernizing</w:t>
      </w:r>
      <w:r w:rsidRPr="00FA20EF">
        <w:rPr>
          <w:rStyle w:val="StyleUnderline"/>
          <w:highlight w:val="cyan"/>
        </w:rPr>
        <w:t xml:space="preserve"> the </w:t>
      </w:r>
      <w:r w:rsidRPr="00FA20EF">
        <w:rPr>
          <w:rStyle w:val="Emphasis"/>
          <w:highlight w:val="cyan"/>
        </w:rPr>
        <w:t>ITC</w:t>
      </w:r>
      <w:r w:rsidRPr="00FA20EF">
        <w:rPr>
          <w:rStyle w:val="StyleUnderline"/>
          <w:highlight w:val="cyan"/>
        </w:rPr>
        <w:t xml:space="preserve"> should</w:t>
      </w:r>
      <w:r w:rsidRPr="00C725D6">
        <w:rPr>
          <w:rStyle w:val="StyleUnderline"/>
        </w:rPr>
        <w:t xml:space="preserve"> </w:t>
      </w:r>
      <w:r w:rsidRPr="00FA20EF">
        <w:rPr>
          <w:rStyle w:val="StyleUnderline"/>
          <w:highlight w:val="cyan"/>
        </w:rPr>
        <w:t>be a priority</w:t>
      </w:r>
      <w:r w:rsidRPr="00C725D6">
        <w:rPr>
          <w:sz w:val="16"/>
        </w:rPr>
        <w:t xml:space="preserve">. </w:t>
      </w:r>
      <w:r w:rsidRPr="00C725D6">
        <w:rPr>
          <w:rStyle w:val="StyleUnderline"/>
        </w:rPr>
        <w:t>This could involve increasing its resources to handle a growing caseload</w:t>
      </w:r>
      <w:r w:rsidRPr="00C725D6">
        <w:rPr>
          <w:sz w:val="16"/>
        </w:rPr>
        <w:t xml:space="preserve">, streamlining its procedures, and </w:t>
      </w:r>
      <w:r w:rsidRPr="00C725D6">
        <w:rPr>
          <w:rStyle w:val="StyleUnderline"/>
        </w:rPr>
        <w:t>potentially expanding its authority</w:t>
      </w:r>
      <w:r w:rsidRPr="00C725D6">
        <w:rPr>
          <w:sz w:val="16"/>
        </w:rPr>
        <w:t xml:space="preserve">. </w:t>
      </w:r>
      <w:r w:rsidRPr="00C725D6">
        <w:rPr>
          <w:rStyle w:val="StyleUnderline"/>
        </w:rPr>
        <w:t>We</w:t>
      </w:r>
      <w:r w:rsidRPr="00C725D6">
        <w:rPr>
          <w:sz w:val="16"/>
        </w:rPr>
        <w:t xml:space="preserve"> also </w:t>
      </w:r>
      <w:r w:rsidRPr="00C725D6">
        <w:rPr>
          <w:rStyle w:val="StyleUnderline"/>
        </w:rPr>
        <w:t>need</w:t>
      </w:r>
      <w:r w:rsidRPr="00C725D6">
        <w:rPr>
          <w:sz w:val="16"/>
        </w:rPr>
        <w:t xml:space="preserve"> to </w:t>
      </w:r>
      <w:r w:rsidRPr="00C725D6">
        <w:rPr>
          <w:rStyle w:val="StyleUnderline"/>
        </w:rPr>
        <w:t>educate</w:t>
      </w:r>
      <w:r w:rsidRPr="00C725D6">
        <w:rPr>
          <w:sz w:val="16"/>
        </w:rPr>
        <w:t xml:space="preserve"> </w:t>
      </w:r>
      <w:r w:rsidRPr="00C725D6">
        <w:rPr>
          <w:rStyle w:val="StyleUnderline"/>
        </w:rPr>
        <w:t xml:space="preserve">our innovators more </w:t>
      </w:r>
      <w:r w:rsidRPr="00C725D6">
        <w:rPr>
          <w:rStyle w:val="Emphasis"/>
        </w:rPr>
        <w:t>fully about the ITC</w:t>
      </w:r>
      <w:r w:rsidRPr="00C725D6">
        <w:rPr>
          <w:rStyle w:val="StyleUnderline"/>
        </w:rPr>
        <w:t xml:space="preserve"> as a forum for IP protection</w:t>
      </w:r>
      <w:r w:rsidRPr="00C725D6">
        <w:rPr>
          <w:sz w:val="16"/>
        </w:rPr>
        <w:t>.</w:t>
      </w:r>
    </w:p>
    <w:p w14:paraId="28F1E067" w14:textId="77777777" w:rsidR="005055E9" w:rsidRPr="00C725D6" w:rsidRDefault="005055E9" w:rsidP="005055E9">
      <w:r w:rsidRPr="00FA20EF">
        <w:rPr>
          <w:rStyle w:val="StyleUnderline"/>
          <w:highlight w:val="cyan"/>
        </w:rPr>
        <w:t>The future of American</w:t>
      </w:r>
      <w:r w:rsidRPr="00C725D6">
        <w:rPr>
          <w:rStyle w:val="StyleUnderline"/>
        </w:rPr>
        <w:t xml:space="preserve"> tech</w:t>
      </w:r>
      <w:r w:rsidRPr="00C725D6">
        <w:rPr>
          <w:sz w:val="16"/>
        </w:rPr>
        <w:t xml:space="preserve">nological </w:t>
      </w:r>
      <w:r w:rsidRPr="00FA20EF">
        <w:rPr>
          <w:rStyle w:val="StyleUnderline"/>
          <w:highlight w:val="cyan"/>
        </w:rPr>
        <w:t xml:space="preserve">leadership </w:t>
      </w:r>
      <w:r w:rsidRPr="00FA20EF">
        <w:rPr>
          <w:rStyle w:val="Emphasis"/>
          <w:highlight w:val="cyan"/>
        </w:rPr>
        <w:t>depends on the choices</w:t>
      </w:r>
      <w:r w:rsidRPr="00FA20EF">
        <w:rPr>
          <w:rStyle w:val="StyleUnderline"/>
          <w:highlight w:val="cyan"/>
        </w:rPr>
        <w:t xml:space="preserve"> we are making</w:t>
      </w:r>
      <w:r w:rsidRPr="00C725D6">
        <w:rPr>
          <w:rStyle w:val="StyleUnderline"/>
        </w:rPr>
        <w:t xml:space="preserve"> now</w:t>
      </w:r>
      <w:r w:rsidRPr="00C725D6">
        <w:rPr>
          <w:sz w:val="16"/>
        </w:rPr>
        <w:t xml:space="preserve"> — in policy, </w:t>
      </w:r>
      <w:r w:rsidRPr="00C725D6">
        <w:rPr>
          <w:rStyle w:val="StyleUnderline"/>
        </w:rPr>
        <w:t>investment and legal strategy</w:t>
      </w:r>
      <w:r w:rsidRPr="00C725D6">
        <w:rPr>
          <w:sz w:val="16"/>
        </w:rPr>
        <w:t xml:space="preserve">. </w:t>
      </w:r>
      <w:r w:rsidRPr="00FA20EF">
        <w:rPr>
          <w:rStyle w:val="StyleUnderline"/>
          <w:highlight w:val="cyan"/>
        </w:rPr>
        <w:t xml:space="preserve">By </w:t>
      </w:r>
      <w:r w:rsidRPr="00FA20EF">
        <w:rPr>
          <w:rStyle w:val="Emphasis"/>
          <w:highlight w:val="cyan"/>
        </w:rPr>
        <w:t>embracing</w:t>
      </w:r>
      <w:r w:rsidRPr="00FA20EF">
        <w:rPr>
          <w:rStyle w:val="StyleUnderline"/>
          <w:highlight w:val="cyan"/>
        </w:rPr>
        <w:t xml:space="preserve"> and </w:t>
      </w:r>
      <w:r w:rsidRPr="00FA20EF">
        <w:rPr>
          <w:rStyle w:val="Emphasis"/>
          <w:highlight w:val="cyan"/>
        </w:rPr>
        <w:t>empowering</w:t>
      </w:r>
      <w:r w:rsidRPr="00FA20EF">
        <w:rPr>
          <w:rStyle w:val="StyleUnderline"/>
          <w:highlight w:val="cyan"/>
        </w:rPr>
        <w:t xml:space="preserve"> the </w:t>
      </w:r>
      <w:r w:rsidRPr="00FA20EF">
        <w:rPr>
          <w:rStyle w:val="Emphasis"/>
          <w:highlight w:val="cyan"/>
        </w:rPr>
        <w:t>ITC</w:t>
      </w:r>
      <w:r w:rsidRPr="00C725D6">
        <w:rPr>
          <w:sz w:val="16"/>
        </w:rPr>
        <w:t xml:space="preserve">, </w:t>
      </w:r>
      <w:r w:rsidRPr="00FA20EF">
        <w:rPr>
          <w:rStyle w:val="StyleUnderline"/>
          <w:highlight w:val="cyan"/>
        </w:rPr>
        <w:t xml:space="preserve">we’re not just </w:t>
      </w:r>
      <w:r w:rsidRPr="00FA20EF">
        <w:rPr>
          <w:rStyle w:val="Emphasis"/>
          <w:highlight w:val="cyan"/>
        </w:rPr>
        <w:t>protecting</w:t>
      </w:r>
      <w:r w:rsidRPr="00C725D6">
        <w:rPr>
          <w:rStyle w:val="Emphasis"/>
        </w:rPr>
        <w:t xml:space="preserve"> </w:t>
      </w:r>
      <w:r w:rsidRPr="00FA20EF">
        <w:rPr>
          <w:rStyle w:val="Emphasis"/>
          <w:highlight w:val="cyan"/>
        </w:rPr>
        <w:t>patents</w:t>
      </w:r>
      <w:r w:rsidRPr="00C725D6">
        <w:rPr>
          <w:sz w:val="16"/>
        </w:rPr>
        <w:t xml:space="preserve">; </w:t>
      </w:r>
      <w:r w:rsidRPr="00FA20EF">
        <w:rPr>
          <w:rStyle w:val="StyleUnderline"/>
          <w:highlight w:val="cyan"/>
        </w:rPr>
        <w:t xml:space="preserve">we’re </w:t>
      </w:r>
      <w:r w:rsidRPr="00FA20EF">
        <w:rPr>
          <w:rStyle w:val="Emphasis"/>
          <w:highlight w:val="cyan"/>
        </w:rPr>
        <w:t>safeguarding our edge</w:t>
      </w:r>
      <w:r w:rsidRPr="00C725D6">
        <w:rPr>
          <w:rStyle w:val="StyleUnderline"/>
        </w:rPr>
        <w:t xml:space="preserve"> </w:t>
      </w:r>
      <w:r w:rsidRPr="00FA20EF">
        <w:rPr>
          <w:rStyle w:val="StyleUnderline"/>
          <w:highlight w:val="cyan"/>
        </w:rPr>
        <w:t xml:space="preserve">in a </w:t>
      </w:r>
      <w:r w:rsidRPr="00FA20EF">
        <w:rPr>
          <w:rStyle w:val="Emphasis"/>
          <w:highlight w:val="cyan"/>
        </w:rPr>
        <w:t>world where competition is</w:t>
      </w:r>
      <w:r w:rsidRPr="00FA20EF">
        <w:rPr>
          <w:rStyle w:val="StyleUnderline"/>
          <w:highlight w:val="cyan"/>
        </w:rPr>
        <w:t xml:space="preserve"> </w:t>
      </w:r>
      <w:r w:rsidRPr="00FA20EF">
        <w:rPr>
          <w:rStyle w:val="Emphasis"/>
          <w:highlight w:val="cyan"/>
        </w:rPr>
        <w:t>growing tougher</w:t>
      </w:r>
      <w:r w:rsidRPr="00C725D6">
        <w:rPr>
          <w:rStyle w:val="StyleUnderline"/>
        </w:rPr>
        <w:t xml:space="preserve"> by the day</w:t>
      </w:r>
      <w:r w:rsidRPr="00A63F73">
        <w:t>.</w:t>
      </w:r>
      <w:r>
        <w:t xml:space="preserve"> </w:t>
      </w:r>
    </w:p>
    <w:p w14:paraId="623A94E0" w14:textId="77777777" w:rsidR="005055E9" w:rsidRDefault="005055E9" w:rsidP="005055E9">
      <w:pPr>
        <w:pStyle w:val="Heading3"/>
      </w:pPr>
      <w:r>
        <w:lastRenderedPageBreak/>
        <w:t>2NC---Uniqueness---No Patents Now</w:t>
      </w:r>
    </w:p>
    <w:p w14:paraId="7C6E3DD2" w14:textId="77777777" w:rsidR="005055E9" w:rsidRPr="00353205" w:rsidRDefault="005055E9" w:rsidP="005055E9">
      <w:pPr>
        <w:pStyle w:val="Heading4"/>
      </w:pPr>
      <w:r>
        <w:t xml:space="preserve">Patents go </w:t>
      </w:r>
      <w:r>
        <w:rPr>
          <w:u w:val="single"/>
        </w:rPr>
        <w:t>unprotected</w:t>
      </w:r>
      <w:r>
        <w:t xml:space="preserve"> now---outweighs on </w:t>
      </w:r>
      <w:r>
        <w:rPr>
          <w:u w:val="single"/>
        </w:rPr>
        <w:t>timeframe</w:t>
      </w:r>
      <w:r>
        <w:t xml:space="preserve">, only </w:t>
      </w:r>
      <w:r>
        <w:rPr>
          <w:u w:val="single"/>
        </w:rPr>
        <w:t xml:space="preserve">durable </w:t>
      </w:r>
      <w:r w:rsidRPr="00E211A6">
        <w:rPr>
          <w:u w:val="single"/>
        </w:rPr>
        <w:t>fiat</w:t>
      </w:r>
      <w:r>
        <w:t xml:space="preserve"> </w:t>
      </w:r>
      <w:r w:rsidRPr="00E211A6">
        <w:t>can</w:t>
      </w:r>
      <w:r>
        <w:t xml:space="preserve"> initiate policymaking to solve before the impacts happen. </w:t>
      </w:r>
    </w:p>
    <w:p w14:paraId="2C46A96F" w14:textId="77777777" w:rsidR="005055E9" w:rsidRPr="00D536C2" w:rsidRDefault="005055E9" w:rsidP="005055E9">
      <w:r>
        <w:t xml:space="preserve">Alec </w:t>
      </w:r>
      <w:r w:rsidRPr="00353205">
        <w:rPr>
          <w:rStyle w:val="Style13ptBold"/>
        </w:rPr>
        <w:t>Pronk 23</w:t>
      </w:r>
      <w:r>
        <w:t xml:space="preserve">, master’s degree in political science from Leiden University, 11/21/23, </w:t>
      </w:r>
      <w:r>
        <w:rPr>
          <w:i/>
          <w:iCs/>
        </w:rPr>
        <w:t>IPWatchDog</w:t>
      </w:r>
      <w:r>
        <w:t xml:space="preserve">, “Supreme Court Again Denies Inventor’s Bid to End Alice/Mayo”, </w:t>
      </w:r>
      <w:r w:rsidRPr="00D536C2">
        <w:t>https://ipwatchdog.com/2023/11/21/courtland-merrill-partner-intellectual-property-practice-saul-ewing-thankful-far-federal-courts-patent-trial-appeal-board-come-returning-pre-pandemic-r/id=169821/</w:t>
      </w:r>
      <w:r>
        <w:t>, kcab</w:t>
      </w:r>
    </w:p>
    <w:p w14:paraId="2DDEE2D0" w14:textId="77777777" w:rsidR="005055E9" w:rsidRPr="00353205" w:rsidRDefault="005055E9" w:rsidP="005055E9">
      <w:pPr>
        <w:rPr>
          <w:rStyle w:val="StyleUnderline"/>
        </w:rPr>
      </w:pPr>
      <w:r w:rsidRPr="00353205">
        <w:rPr>
          <w:sz w:val="16"/>
        </w:rPr>
        <w:t xml:space="preserve">On Monday, the United States </w:t>
      </w:r>
      <w:r w:rsidRPr="001C0D52">
        <w:rPr>
          <w:rStyle w:val="StyleUnderline"/>
          <w:highlight w:val="cyan"/>
        </w:rPr>
        <w:t>Supreme Court</w:t>
      </w:r>
      <w:r w:rsidRPr="00353205">
        <w:rPr>
          <w:sz w:val="16"/>
        </w:rPr>
        <w:t xml:space="preserve"> </w:t>
      </w:r>
      <w:r w:rsidRPr="001C0D52">
        <w:rPr>
          <w:rStyle w:val="StyleUnderline"/>
          <w:highlight w:val="cyan"/>
        </w:rPr>
        <w:t>denied</w:t>
      </w:r>
      <w:r w:rsidRPr="00353205">
        <w:rPr>
          <w:rStyle w:val="StyleUnderline"/>
        </w:rPr>
        <w:t xml:space="preserve"> inventor Jeffrey </w:t>
      </w:r>
      <w:r w:rsidRPr="001C0D52">
        <w:rPr>
          <w:rStyle w:val="StyleUnderline"/>
          <w:highlight w:val="cyan"/>
        </w:rPr>
        <w:t>Killian’s petition for a rehearing in his case asking the Court</w:t>
      </w:r>
      <w:r w:rsidRPr="00353205">
        <w:rPr>
          <w:rStyle w:val="StyleUnderline"/>
        </w:rPr>
        <w:t xml:space="preserve"> </w:t>
      </w:r>
      <w:r w:rsidRPr="001C0D52">
        <w:rPr>
          <w:rStyle w:val="StyleUnderline"/>
          <w:highlight w:val="cyan"/>
        </w:rPr>
        <w:t xml:space="preserve">to </w:t>
      </w:r>
      <w:r w:rsidRPr="001C0D52">
        <w:rPr>
          <w:rStyle w:val="Emphasis"/>
          <w:highlight w:val="cyan"/>
        </w:rPr>
        <w:t>provide clear guidance</w:t>
      </w:r>
      <w:r w:rsidRPr="001C0D52">
        <w:rPr>
          <w:rStyle w:val="StyleUnderline"/>
          <w:highlight w:val="cyan"/>
        </w:rPr>
        <w:t xml:space="preserve"> on</w:t>
      </w:r>
      <w:r w:rsidRPr="00353205">
        <w:rPr>
          <w:sz w:val="16"/>
        </w:rPr>
        <w:t xml:space="preserve"> </w:t>
      </w:r>
      <w:r w:rsidRPr="00353205">
        <w:rPr>
          <w:rStyle w:val="StyleUnderline"/>
        </w:rPr>
        <w:t>– or else throw out</w:t>
      </w:r>
      <w:r w:rsidRPr="00353205">
        <w:rPr>
          <w:sz w:val="16"/>
        </w:rPr>
        <w:t xml:space="preserve"> – the </w:t>
      </w:r>
      <w:r w:rsidRPr="001C0D52">
        <w:rPr>
          <w:rStyle w:val="Emphasis"/>
          <w:highlight w:val="cyan"/>
        </w:rPr>
        <w:t>Alice/Mayo</w:t>
      </w:r>
      <w:r w:rsidRPr="001C0D52">
        <w:rPr>
          <w:rStyle w:val="StyleUnderline"/>
          <w:highlight w:val="cyan"/>
        </w:rPr>
        <w:t xml:space="preserve"> test for </w:t>
      </w:r>
      <w:r w:rsidRPr="001C0D52">
        <w:rPr>
          <w:rStyle w:val="Emphasis"/>
          <w:highlight w:val="cyan"/>
        </w:rPr>
        <w:t>patent eligibility</w:t>
      </w:r>
      <w:r w:rsidRPr="00353205">
        <w:rPr>
          <w:rStyle w:val="StyleUnderline"/>
        </w:rPr>
        <w:t>.</w:t>
      </w:r>
    </w:p>
    <w:p w14:paraId="5AB01715" w14:textId="77777777" w:rsidR="005055E9" w:rsidRPr="00353205" w:rsidRDefault="005055E9" w:rsidP="005055E9">
      <w:pPr>
        <w:rPr>
          <w:sz w:val="16"/>
        </w:rPr>
      </w:pPr>
      <w:r w:rsidRPr="00353205">
        <w:rPr>
          <w:rStyle w:val="StyleUnderline"/>
        </w:rPr>
        <w:t>The</w:t>
      </w:r>
      <w:r w:rsidRPr="00353205">
        <w:rPr>
          <w:sz w:val="16"/>
        </w:rPr>
        <w:t xml:space="preserve"> Supreme </w:t>
      </w:r>
      <w:r w:rsidRPr="00353205">
        <w:rPr>
          <w:rStyle w:val="StyleUnderline"/>
        </w:rPr>
        <w:t>Court</w:t>
      </w:r>
      <w:r w:rsidRPr="00353205">
        <w:rPr>
          <w:sz w:val="16"/>
        </w:rPr>
        <w:t xml:space="preserve"> </w:t>
      </w:r>
      <w:r w:rsidRPr="00353205">
        <w:rPr>
          <w:rStyle w:val="StyleUnderline"/>
        </w:rPr>
        <w:t>denied</w:t>
      </w:r>
      <w:r w:rsidRPr="00353205">
        <w:rPr>
          <w:sz w:val="16"/>
        </w:rPr>
        <w:t xml:space="preserve"> Killian’s </w:t>
      </w:r>
      <w:r w:rsidRPr="00353205">
        <w:rPr>
          <w:rStyle w:val="StyleUnderline"/>
        </w:rPr>
        <w:t>original petition</w:t>
      </w:r>
      <w:r w:rsidRPr="00353205">
        <w:rPr>
          <w:sz w:val="16"/>
        </w:rPr>
        <w:t xml:space="preserve"> in early October, but Killian filed a request for rehearing several weeks later.</w:t>
      </w:r>
    </w:p>
    <w:p w14:paraId="30727272" w14:textId="77777777" w:rsidR="005055E9" w:rsidRPr="00353205" w:rsidRDefault="005055E9" w:rsidP="005055E9">
      <w:pPr>
        <w:rPr>
          <w:sz w:val="16"/>
        </w:rPr>
      </w:pPr>
      <w:r w:rsidRPr="00353205">
        <w:rPr>
          <w:sz w:val="16"/>
        </w:rPr>
        <w:t>Killian first filed a petition for writ of certiorari to the Supreme Court in April, after the U.S. Court of Appeals for the Federal Circuit (CAFC) affirmed the Patent Trial and Appeal Board’s (PTAB)’s ruling rejecting claims of his U.S. Patent Application No. 14/450,042 under Section 101.</w:t>
      </w:r>
    </w:p>
    <w:p w14:paraId="319D55E2" w14:textId="77777777" w:rsidR="005055E9" w:rsidRPr="00353205" w:rsidRDefault="005055E9" w:rsidP="005055E9">
      <w:pPr>
        <w:rPr>
          <w:sz w:val="16"/>
        </w:rPr>
      </w:pPr>
      <w:r w:rsidRPr="00353205">
        <w:rPr>
          <w:sz w:val="16"/>
        </w:rPr>
        <w:t xml:space="preserve">The inventor’s argument was three-fold: first, </w:t>
      </w:r>
      <w:r w:rsidRPr="00353205">
        <w:rPr>
          <w:rStyle w:val="StyleUnderline"/>
        </w:rPr>
        <w:t>that step one of Alice/Mayo has been rendered capricious by lower courts</w:t>
      </w:r>
      <w:r w:rsidRPr="00353205">
        <w:rPr>
          <w:sz w:val="16"/>
        </w:rPr>
        <w:t>; second, that the term, “</w:t>
      </w:r>
      <w:r w:rsidRPr="00353205">
        <w:rPr>
          <w:rStyle w:val="StyleUnderline"/>
        </w:rPr>
        <w:t>inventive concept” in step two of Alice/Mayo is capricious</w:t>
      </w:r>
      <w:r w:rsidRPr="00353205">
        <w:rPr>
          <w:sz w:val="16"/>
        </w:rPr>
        <w:t xml:space="preserve">; and thirdly that </w:t>
      </w:r>
      <w:r w:rsidRPr="00353205">
        <w:rPr>
          <w:rStyle w:val="StyleUnderline"/>
        </w:rPr>
        <w:t>Alice/Mayo “should be set aside” under Dobbs v. Jackson Women’s Health Organization</w:t>
      </w:r>
      <w:r w:rsidRPr="00353205">
        <w:rPr>
          <w:sz w:val="16"/>
        </w:rPr>
        <w:t>.</w:t>
      </w:r>
    </w:p>
    <w:p w14:paraId="7BF48A1A" w14:textId="77777777" w:rsidR="005055E9" w:rsidRPr="00353205" w:rsidRDefault="005055E9" w:rsidP="005055E9">
      <w:pPr>
        <w:rPr>
          <w:sz w:val="16"/>
        </w:rPr>
      </w:pPr>
      <w:r w:rsidRPr="00353205">
        <w:rPr>
          <w:sz w:val="16"/>
        </w:rPr>
        <w:t>“</w:t>
      </w:r>
      <w:r w:rsidRPr="00353205">
        <w:rPr>
          <w:rStyle w:val="StyleUnderline"/>
        </w:rPr>
        <w:t xml:space="preserve">There can be no legitimate reliance on a test that </w:t>
      </w:r>
      <w:r w:rsidRPr="00353205">
        <w:rPr>
          <w:rStyle w:val="Emphasis"/>
        </w:rPr>
        <w:t>contravenes congressional intent</w:t>
      </w:r>
      <w:r w:rsidRPr="00353205">
        <w:rPr>
          <w:sz w:val="16"/>
        </w:rPr>
        <w:t xml:space="preserve">, a </w:t>
      </w:r>
      <w:r w:rsidRPr="00353205">
        <w:rPr>
          <w:rStyle w:val="Emphasis"/>
        </w:rPr>
        <w:t>comprehensive statutory framework</w:t>
      </w:r>
      <w:r w:rsidRPr="00353205">
        <w:rPr>
          <w:sz w:val="16"/>
        </w:rPr>
        <w:t xml:space="preserve">, </w:t>
      </w:r>
      <w:r w:rsidRPr="00353205">
        <w:rPr>
          <w:rStyle w:val="StyleUnderline"/>
        </w:rPr>
        <w:t>and</w:t>
      </w:r>
      <w:r w:rsidRPr="00353205">
        <w:rPr>
          <w:sz w:val="16"/>
        </w:rPr>
        <w:t xml:space="preserve"> </w:t>
      </w:r>
      <w:r w:rsidRPr="00353205">
        <w:rPr>
          <w:rStyle w:val="Emphasis"/>
        </w:rPr>
        <w:t>constitutional principles</w:t>
      </w:r>
      <w:r w:rsidRPr="00353205">
        <w:rPr>
          <w:sz w:val="16"/>
        </w:rPr>
        <w:t xml:space="preserve">. </w:t>
      </w:r>
      <w:r w:rsidRPr="00353205">
        <w:rPr>
          <w:rStyle w:val="StyleUnderline"/>
        </w:rPr>
        <w:t>Alice/Mayo is a failed experiment</w:t>
      </w:r>
      <w:r w:rsidRPr="00353205">
        <w:rPr>
          <w:sz w:val="16"/>
        </w:rPr>
        <w:t>,” concluded Killian in his petition.</w:t>
      </w:r>
    </w:p>
    <w:p w14:paraId="6F6300D4" w14:textId="77777777" w:rsidR="005055E9" w:rsidRPr="00353205" w:rsidRDefault="005055E9" w:rsidP="005055E9">
      <w:pPr>
        <w:rPr>
          <w:sz w:val="16"/>
        </w:rPr>
      </w:pPr>
      <w:r w:rsidRPr="00353205">
        <w:rPr>
          <w:sz w:val="16"/>
        </w:rPr>
        <w:t>Patent Eligibility and Restoration Act (</w:t>
      </w:r>
      <w:r w:rsidRPr="001C0D52">
        <w:rPr>
          <w:rStyle w:val="Emphasis"/>
          <w:highlight w:val="cyan"/>
        </w:rPr>
        <w:t>PERA</w:t>
      </w:r>
      <w:r w:rsidRPr="00353205">
        <w:rPr>
          <w:sz w:val="16"/>
        </w:rPr>
        <w:t>)</w:t>
      </w:r>
    </w:p>
    <w:p w14:paraId="4423A8BF" w14:textId="77777777" w:rsidR="005055E9" w:rsidRPr="00353205" w:rsidRDefault="005055E9" w:rsidP="005055E9">
      <w:pPr>
        <w:rPr>
          <w:sz w:val="16"/>
        </w:rPr>
      </w:pPr>
      <w:r w:rsidRPr="00353205">
        <w:rPr>
          <w:rStyle w:val="StyleUnderline"/>
        </w:rPr>
        <w:t>Killian filed a request for rehearing on October</w:t>
      </w:r>
      <w:r w:rsidRPr="00353205">
        <w:rPr>
          <w:sz w:val="16"/>
        </w:rPr>
        <w:t xml:space="preserve"> 21, a few months after Senators Thom Tillis (R-NC) and Chris Coons (D-DE) </w:t>
      </w:r>
      <w:r w:rsidRPr="00353205">
        <w:rPr>
          <w:rStyle w:val="StyleUnderline"/>
        </w:rPr>
        <w:t>introduced a bill</w:t>
      </w:r>
      <w:r w:rsidRPr="00353205">
        <w:rPr>
          <w:sz w:val="16"/>
        </w:rPr>
        <w:t>, the Patent Eligibility Restoration Act (</w:t>
      </w:r>
      <w:r w:rsidRPr="00353205">
        <w:rPr>
          <w:rStyle w:val="Emphasis"/>
        </w:rPr>
        <w:t>PERA</w:t>
      </w:r>
      <w:r w:rsidRPr="00353205">
        <w:rPr>
          <w:sz w:val="16"/>
        </w:rPr>
        <w:t xml:space="preserve">), </w:t>
      </w:r>
      <w:r w:rsidRPr="00353205">
        <w:rPr>
          <w:rStyle w:val="Emphasis"/>
        </w:rPr>
        <w:t xml:space="preserve">which </w:t>
      </w:r>
      <w:r w:rsidRPr="001C0D52">
        <w:rPr>
          <w:rStyle w:val="Emphasis"/>
          <w:highlight w:val="cyan"/>
        </w:rPr>
        <w:t>would eliminate all judicially-created exceptions to U.S. patent eligibility law</w:t>
      </w:r>
      <w:r w:rsidRPr="00353205">
        <w:rPr>
          <w:sz w:val="16"/>
        </w:rPr>
        <w:t xml:space="preserve">. </w:t>
      </w:r>
      <w:r w:rsidRPr="00353205">
        <w:rPr>
          <w:rStyle w:val="StyleUnderline"/>
        </w:rPr>
        <w:t>The legislation was introduced after the initial petition was submitted in April</w:t>
      </w:r>
      <w:r w:rsidRPr="00353205">
        <w:rPr>
          <w:sz w:val="16"/>
        </w:rPr>
        <w:t>.</w:t>
      </w:r>
    </w:p>
    <w:p w14:paraId="270D783C" w14:textId="77777777" w:rsidR="005055E9" w:rsidRPr="00353205" w:rsidRDefault="005055E9" w:rsidP="005055E9">
      <w:pPr>
        <w:rPr>
          <w:sz w:val="16"/>
        </w:rPr>
      </w:pPr>
      <w:r w:rsidRPr="00353205">
        <w:rPr>
          <w:sz w:val="16"/>
        </w:rPr>
        <w:t xml:space="preserve">In the request for rehearing, </w:t>
      </w:r>
      <w:r w:rsidRPr="00353205">
        <w:rPr>
          <w:rStyle w:val="StyleUnderline"/>
        </w:rPr>
        <w:t>Killian argued that his petition should be granted since the</w:t>
      </w:r>
      <w:r w:rsidRPr="00353205">
        <w:rPr>
          <w:sz w:val="16"/>
        </w:rPr>
        <w:t xml:space="preserve"> legislation </w:t>
      </w:r>
      <w:r w:rsidRPr="00353205">
        <w:rPr>
          <w:rStyle w:val="StyleUnderline"/>
        </w:rPr>
        <w:t>would eliminate all judicially-created exceptions if the bill is passed into law</w:t>
      </w:r>
      <w:r w:rsidRPr="00353205">
        <w:rPr>
          <w:sz w:val="16"/>
        </w:rPr>
        <w:t>.</w:t>
      </w:r>
    </w:p>
    <w:p w14:paraId="4ACA6F43" w14:textId="77777777" w:rsidR="005055E9" w:rsidRPr="00353205" w:rsidRDefault="005055E9" w:rsidP="005055E9">
      <w:pPr>
        <w:rPr>
          <w:sz w:val="16"/>
        </w:rPr>
      </w:pPr>
      <w:r w:rsidRPr="00353205">
        <w:rPr>
          <w:sz w:val="16"/>
        </w:rPr>
        <w:t>PERA includes five statutory exceptions that would not be eligible for patent protection:</w:t>
      </w:r>
    </w:p>
    <w:p w14:paraId="531B3288" w14:textId="77777777" w:rsidR="005055E9" w:rsidRPr="00353205" w:rsidRDefault="005055E9" w:rsidP="005055E9">
      <w:pPr>
        <w:rPr>
          <w:sz w:val="16"/>
        </w:rPr>
      </w:pPr>
      <w:r w:rsidRPr="00353205">
        <w:rPr>
          <w:sz w:val="16"/>
        </w:rPr>
        <w:t>(i) A mathematical formula that is not part of an invention that is in a category described in subparagraph (B).</w:t>
      </w:r>
    </w:p>
    <w:p w14:paraId="556E7966" w14:textId="77777777" w:rsidR="005055E9" w:rsidRPr="00353205" w:rsidRDefault="005055E9" w:rsidP="005055E9">
      <w:pPr>
        <w:rPr>
          <w:sz w:val="16"/>
        </w:rPr>
      </w:pPr>
      <w:r w:rsidRPr="00353205">
        <w:rPr>
          <w:sz w:val="16"/>
        </w:rPr>
        <w:t>(ii) A mental process performed solely in the mind of a human being</w:t>
      </w:r>
    </w:p>
    <w:p w14:paraId="0A3430C6" w14:textId="77777777" w:rsidR="005055E9" w:rsidRPr="00353205" w:rsidRDefault="005055E9" w:rsidP="005055E9">
      <w:pPr>
        <w:rPr>
          <w:sz w:val="16"/>
        </w:rPr>
      </w:pPr>
      <w:r w:rsidRPr="00353205">
        <w:rPr>
          <w:sz w:val="16"/>
        </w:rPr>
        <w:t>(iii) An unmodified human gene, as that gene exists in the human body.</w:t>
      </w:r>
    </w:p>
    <w:p w14:paraId="0F3FD2EE" w14:textId="77777777" w:rsidR="005055E9" w:rsidRPr="00353205" w:rsidRDefault="005055E9" w:rsidP="005055E9">
      <w:pPr>
        <w:rPr>
          <w:sz w:val="16"/>
        </w:rPr>
      </w:pPr>
      <w:r w:rsidRPr="00353205">
        <w:rPr>
          <w:sz w:val="16"/>
        </w:rPr>
        <w:t>(iv) An unmodified natural material, as that material exists in nature.</w:t>
      </w:r>
    </w:p>
    <w:p w14:paraId="1E8BB461" w14:textId="77777777" w:rsidR="005055E9" w:rsidRPr="00353205" w:rsidRDefault="005055E9" w:rsidP="005055E9">
      <w:pPr>
        <w:rPr>
          <w:sz w:val="16"/>
        </w:rPr>
      </w:pPr>
      <w:r w:rsidRPr="00353205">
        <w:rPr>
          <w:sz w:val="16"/>
        </w:rPr>
        <w:t>(v) A process that is substantially economic, financial, business, social, cultural, or artistic.</w:t>
      </w:r>
    </w:p>
    <w:p w14:paraId="70939E63" w14:textId="77777777" w:rsidR="005055E9" w:rsidRPr="00353205" w:rsidRDefault="005055E9" w:rsidP="005055E9">
      <w:pPr>
        <w:rPr>
          <w:sz w:val="16"/>
        </w:rPr>
      </w:pPr>
      <w:r w:rsidRPr="00353205">
        <w:rPr>
          <w:sz w:val="16"/>
        </w:rPr>
        <w:t>Tillis and Coons wrote in a press release that the bill clarifies that the patent eligibility standard should be broad while still including an extensive list of excluded subject matter.</w:t>
      </w:r>
    </w:p>
    <w:p w14:paraId="6A304229" w14:textId="77777777" w:rsidR="005055E9" w:rsidRPr="00353205" w:rsidRDefault="005055E9" w:rsidP="005055E9">
      <w:pPr>
        <w:rPr>
          <w:sz w:val="16"/>
        </w:rPr>
      </w:pPr>
      <w:r w:rsidRPr="00353205">
        <w:rPr>
          <w:sz w:val="16"/>
        </w:rPr>
        <w:t>Under PERA, Killian’s patent in this case would likely not fall under any of the exceptions.</w:t>
      </w:r>
    </w:p>
    <w:p w14:paraId="58670505" w14:textId="77777777" w:rsidR="005055E9" w:rsidRPr="00353205" w:rsidRDefault="005055E9" w:rsidP="005055E9">
      <w:pPr>
        <w:rPr>
          <w:sz w:val="16"/>
        </w:rPr>
      </w:pPr>
      <w:r w:rsidRPr="00353205">
        <w:rPr>
          <w:sz w:val="16"/>
        </w:rPr>
        <w:lastRenderedPageBreak/>
        <w:t>Killian argued the proposed legislation “represents a challenge to this Court by de facto declaring that the judicial exceptions to patent eligibility under Alice/Mayo are nothing but badly conceived policy preferences having no constitutional basis.”</w:t>
      </w:r>
    </w:p>
    <w:p w14:paraId="033880C3" w14:textId="77777777" w:rsidR="005055E9" w:rsidRPr="00353205" w:rsidRDefault="005055E9" w:rsidP="005055E9">
      <w:pPr>
        <w:rPr>
          <w:sz w:val="16"/>
        </w:rPr>
      </w:pPr>
      <w:r w:rsidRPr="00353205">
        <w:rPr>
          <w:sz w:val="16"/>
        </w:rPr>
        <w:t>The central question that Killian posed to the Supreme Court is if PERA passes would the act be ruled as unconstitutional or is the Supreme Court currently violating the Constitution?</w:t>
      </w:r>
    </w:p>
    <w:p w14:paraId="29B07A8E" w14:textId="77777777" w:rsidR="005055E9" w:rsidRPr="00353205" w:rsidRDefault="005055E9" w:rsidP="005055E9">
      <w:pPr>
        <w:rPr>
          <w:sz w:val="16"/>
        </w:rPr>
      </w:pPr>
      <w:r w:rsidRPr="00353205">
        <w:rPr>
          <w:sz w:val="16"/>
        </w:rPr>
        <w:t>Killian’s attorney, Burman Y. Mathis, wrote a piece for IPWatchdog in October predicting the Supreme Court might rule PERA unconstitutional if passed.</w:t>
      </w:r>
    </w:p>
    <w:p w14:paraId="725A5886" w14:textId="77777777" w:rsidR="005055E9" w:rsidRPr="00353205" w:rsidRDefault="005055E9" w:rsidP="005055E9">
      <w:pPr>
        <w:rPr>
          <w:sz w:val="16"/>
        </w:rPr>
      </w:pPr>
      <w:r w:rsidRPr="001C0D52">
        <w:rPr>
          <w:rStyle w:val="Emphasis"/>
          <w:highlight w:val="cyan"/>
        </w:rPr>
        <w:t>Clarity</w:t>
      </w:r>
    </w:p>
    <w:p w14:paraId="0F0313B4" w14:textId="77777777" w:rsidR="005055E9" w:rsidRPr="00353205" w:rsidRDefault="005055E9" w:rsidP="005055E9">
      <w:pPr>
        <w:rPr>
          <w:sz w:val="16"/>
        </w:rPr>
      </w:pPr>
      <w:r w:rsidRPr="00353205">
        <w:rPr>
          <w:sz w:val="16"/>
        </w:rPr>
        <w:t xml:space="preserve">Ultimately, </w:t>
      </w:r>
      <w:r w:rsidRPr="00353205">
        <w:rPr>
          <w:rStyle w:val="StyleUnderline"/>
        </w:rPr>
        <w:t xml:space="preserve">Killian’s plea to the Supreme Court was for clarity on the issue of the constitutionality of these </w:t>
      </w:r>
      <w:r w:rsidRPr="00353205">
        <w:rPr>
          <w:rStyle w:val="Emphasis"/>
        </w:rPr>
        <w:t>judicial exceptions</w:t>
      </w:r>
      <w:r w:rsidRPr="00353205">
        <w:rPr>
          <w:sz w:val="16"/>
        </w:rPr>
        <w:t>.</w:t>
      </w:r>
    </w:p>
    <w:p w14:paraId="0417A029" w14:textId="77777777" w:rsidR="005055E9" w:rsidRPr="00353205" w:rsidRDefault="005055E9" w:rsidP="005055E9">
      <w:pPr>
        <w:rPr>
          <w:sz w:val="16"/>
        </w:rPr>
      </w:pPr>
      <w:r w:rsidRPr="00353205">
        <w:rPr>
          <w:sz w:val="16"/>
        </w:rPr>
        <w:t xml:space="preserve">The CAFC ruled one of Killian’s patent applications failed to meet the threshold of Alice/Mayo because some of the claims covered an abstract idea. </w:t>
      </w:r>
      <w:r w:rsidRPr="00353205">
        <w:rPr>
          <w:rStyle w:val="StyleUnderline"/>
        </w:rPr>
        <w:t>The Supreme Court has previously identified three exceptions to patent-eligibility principles</w:t>
      </w:r>
      <w:r w:rsidRPr="00353205">
        <w:rPr>
          <w:sz w:val="16"/>
        </w:rPr>
        <w:t xml:space="preserve">, </w:t>
      </w:r>
      <w:r w:rsidRPr="00353205">
        <w:rPr>
          <w:rStyle w:val="StyleUnderline"/>
        </w:rPr>
        <w:t xml:space="preserve">including </w:t>
      </w:r>
      <w:r w:rsidRPr="00353205">
        <w:rPr>
          <w:rStyle w:val="Emphasis"/>
        </w:rPr>
        <w:t>abstract ideas</w:t>
      </w:r>
      <w:r w:rsidRPr="00353205">
        <w:rPr>
          <w:sz w:val="16"/>
        </w:rPr>
        <w:t xml:space="preserve">, </w:t>
      </w:r>
      <w:r w:rsidRPr="00353205">
        <w:rPr>
          <w:rStyle w:val="Emphasis"/>
        </w:rPr>
        <w:t>laws of nature</w:t>
      </w:r>
      <w:r w:rsidRPr="00353205">
        <w:rPr>
          <w:sz w:val="16"/>
        </w:rPr>
        <w:t xml:space="preserve">, </w:t>
      </w:r>
      <w:r w:rsidRPr="00353205">
        <w:rPr>
          <w:rStyle w:val="StyleUnderline"/>
        </w:rPr>
        <w:t>and</w:t>
      </w:r>
      <w:r w:rsidRPr="00353205">
        <w:rPr>
          <w:sz w:val="16"/>
        </w:rPr>
        <w:t xml:space="preserve"> </w:t>
      </w:r>
      <w:r w:rsidRPr="00353205">
        <w:rPr>
          <w:rStyle w:val="Emphasis"/>
        </w:rPr>
        <w:t>physical phenomena</w:t>
      </w:r>
      <w:r w:rsidRPr="00353205">
        <w:rPr>
          <w:sz w:val="16"/>
        </w:rPr>
        <w:t>.</w:t>
      </w:r>
    </w:p>
    <w:p w14:paraId="1967E81D" w14:textId="77777777" w:rsidR="005055E9" w:rsidRPr="00353205" w:rsidRDefault="005055E9" w:rsidP="005055E9">
      <w:pPr>
        <w:rPr>
          <w:sz w:val="16"/>
        </w:rPr>
      </w:pPr>
      <w:r w:rsidRPr="00353205">
        <w:rPr>
          <w:sz w:val="16"/>
        </w:rPr>
        <w:t xml:space="preserve">However, in </w:t>
      </w:r>
      <w:r w:rsidRPr="00353205">
        <w:rPr>
          <w:rStyle w:val="StyleUnderline"/>
        </w:rPr>
        <w:t>his petition for rehearing, Killian argued there is no language</w:t>
      </w:r>
      <w:r w:rsidRPr="00353205">
        <w:rPr>
          <w:sz w:val="16"/>
        </w:rPr>
        <w:t xml:space="preserve"> in Title 35 U.S.C § 101 </w:t>
      </w:r>
      <w:r w:rsidRPr="00353205">
        <w:rPr>
          <w:rStyle w:val="StyleUnderline"/>
        </w:rPr>
        <w:t>supporting the legal principle on which these judicial exceptions are built</w:t>
      </w:r>
      <w:r w:rsidRPr="00353205">
        <w:rPr>
          <w:sz w:val="16"/>
        </w:rPr>
        <w:t>.</w:t>
      </w:r>
    </w:p>
    <w:p w14:paraId="4240623F" w14:textId="77777777" w:rsidR="005055E9" w:rsidRPr="00353205" w:rsidRDefault="005055E9" w:rsidP="005055E9">
      <w:pPr>
        <w:rPr>
          <w:sz w:val="16"/>
        </w:rPr>
      </w:pPr>
      <w:r w:rsidRPr="00353205">
        <w:rPr>
          <w:sz w:val="16"/>
        </w:rPr>
        <w:t>“The Supreme Court has never claimed its exceptions were necessary to keep the Patent Law constitutional and never addressed a patent claim directed to a natural law or a physical phenomenon under, inter alia, § 102 to determine whether such is ‘in public use, on sale, or otherwise available to the public,’” wrote Killian.</w:t>
      </w:r>
    </w:p>
    <w:p w14:paraId="3B05F031" w14:textId="77777777" w:rsidR="005055E9" w:rsidRPr="00353205" w:rsidRDefault="005055E9" w:rsidP="005055E9">
      <w:pPr>
        <w:rPr>
          <w:sz w:val="16"/>
        </w:rPr>
      </w:pPr>
      <w:r w:rsidRPr="00353205">
        <w:rPr>
          <w:sz w:val="16"/>
        </w:rPr>
        <w:t xml:space="preserve">“Either </w:t>
      </w:r>
      <w:r w:rsidRPr="00353205">
        <w:rPr>
          <w:rStyle w:val="StyleUnderline"/>
        </w:rPr>
        <w:t xml:space="preserve">Congress has the </w:t>
      </w:r>
      <w:r w:rsidRPr="00353205">
        <w:rPr>
          <w:rStyle w:val="Emphasis"/>
        </w:rPr>
        <w:t>right to pen legislation</w:t>
      </w:r>
      <w:r w:rsidRPr="00353205">
        <w:rPr>
          <w:rStyle w:val="StyleUnderline"/>
        </w:rPr>
        <w:t xml:space="preserve"> without the judiciary capriciously rewriting it from the bench or it doesn</w:t>
      </w:r>
      <w:r w:rsidRPr="00353205">
        <w:rPr>
          <w:sz w:val="16"/>
        </w:rPr>
        <w:t xml:space="preserve">’t. </w:t>
      </w:r>
      <w:r w:rsidRPr="00353205">
        <w:rPr>
          <w:rStyle w:val="StyleUnderline"/>
        </w:rPr>
        <w:t xml:space="preserve">The public also has the </w:t>
      </w:r>
      <w:r w:rsidRPr="00353205">
        <w:rPr>
          <w:rStyle w:val="Emphasis"/>
        </w:rPr>
        <w:t>right to clarity</w:t>
      </w:r>
      <w:r w:rsidRPr="00353205">
        <w:rPr>
          <w:sz w:val="16"/>
        </w:rPr>
        <w:t>,” Killian’s rehearing petition concluded.</w:t>
      </w:r>
    </w:p>
    <w:p w14:paraId="6DDC5174" w14:textId="77777777" w:rsidR="005055E9" w:rsidRPr="00353205" w:rsidRDefault="005055E9" w:rsidP="005055E9">
      <w:pPr>
        <w:rPr>
          <w:rStyle w:val="Emphasis"/>
        </w:rPr>
      </w:pPr>
      <w:r w:rsidRPr="001C0D52">
        <w:rPr>
          <w:rStyle w:val="StyleUnderline"/>
          <w:highlight w:val="cyan"/>
        </w:rPr>
        <w:t xml:space="preserve">What the </w:t>
      </w:r>
      <w:r w:rsidRPr="001C0D52">
        <w:rPr>
          <w:rStyle w:val="Emphasis"/>
          <w:highlight w:val="cyan"/>
        </w:rPr>
        <w:t>Future Holds</w:t>
      </w:r>
    </w:p>
    <w:p w14:paraId="382DBE2F" w14:textId="77777777" w:rsidR="005055E9" w:rsidRPr="00353205" w:rsidRDefault="005055E9" w:rsidP="005055E9">
      <w:pPr>
        <w:rPr>
          <w:sz w:val="16"/>
        </w:rPr>
      </w:pPr>
      <w:r w:rsidRPr="001C0D52">
        <w:rPr>
          <w:rStyle w:val="StyleUnderline"/>
          <w:highlight w:val="cyan"/>
        </w:rPr>
        <w:t>With</w:t>
      </w:r>
      <w:r w:rsidRPr="00353205">
        <w:rPr>
          <w:sz w:val="16"/>
        </w:rPr>
        <w:t xml:space="preserve"> the future of </w:t>
      </w:r>
      <w:r w:rsidRPr="001C0D52">
        <w:rPr>
          <w:rStyle w:val="StyleUnderline"/>
          <w:highlight w:val="cyan"/>
        </w:rPr>
        <w:t>PERA</w:t>
      </w:r>
      <w:r w:rsidRPr="00353205">
        <w:rPr>
          <w:sz w:val="16"/>
        </w:rPr>
        <w:t xml:space="preserve"> </w:t>
      </w:r>
      <w:r w:rsidRPr="00353205">
        <w:rPr>
          <w:rStyle w:val="StyleUnderline"/>
        </w:rPr>
        <w:t xml:space="preserve">still </w:t>
      </w:r>
      <w:r w:rsidRPr="001C0D52">
        <w:rPr>
          <w:rStyle w:val="StyleUnderline"/>
          <w:highlight w:val="cyan"/>
        </w:rPr>
        <w:t>up in the air</w:t>
      </w:r>
      <w:r w:rsidRPr="00353205">
        <w:rPr>
          <w:rStyle w:val="StyleUnderline"/>
        </w:rPr>
        <w:t xml:space="preserve">, it is unlikely that this will be the last that we hear on the issue of the </w:t>
      </w:r>
      <w:r w:rsidRPr="00353205">
        <w:rPr>
          <w:rStyle w:val="Emphasis"/>
        </w:rPr>
        <w:t>Supreme Court</w:t>
      </w:r>
      <w:r w:rsidRPr="00353205">
        <w:rPr>
          <w:rStyle w:val="StyleUnderline"/>
        </w:rPr>
        <w:t xml:space="preserve"> and the </w:t>
      </w:r>
      <w:r w:rsidRPr="001C0D52">
        <w:rPr>
          <w:rStyle w:val="Emphasis"/>
          <w:highlight w:val="cyan"/>
        </w:rPr>
        <w:t>constitutionality</w:t>
      </w:r>
      <w:r w:rsidRPr="001C0D52">
        <w:rPr>
          <w:rStyle w:val="StyleUnderline"/>
          <w:highlight w:val="cyan"/>
        </w:rPr>
        <w:t xml:space="preserve"> of </w:t>
      </w:r>
      <w:r w:rsidRPr="001C0D52">
        <w:rPr>
          <w:rStyle w:val="Emphasis"/>
          <w:highlight w:val="cyan"/>
        </w:rPr>
        <w:t>judicial exceptions</w:t>
      </w:r>
      <w:r w:rsidRPr="00353205">
        <w:rPr>
          <w:sz w:val="16"/>
        </w:rPr>
        <w:t>.</w:t>
      </w:r>
    </w:p>
    <w:p w14:paraId="4DE5F268" w14:textId="77777777" w:rsidR="005055E9" w:rsidRPr="00353205" w:rsidRDefault="005055E9" w:rsidP="005055E9">
      <w:pPr>
        <w:rPr>
          <w:sz w:val="16"/>
        </w:rPr>
      </w:pPr>
      <w:r w:rsidRPr="00353205">
        <w:rPr>
          <w:sz w:val="16"/>
        </w:rPr>
        <w:t xml:space="preserve">Retired </w:t>
      </w:r>
      <w:r w:rsidRPr="00353205">
        <w:rPr>
          <w:rStyle w:val="StyleUnderline"/>
        </w:rPr>
        <w:t>United States Court of Appeals for the Federal Circuit Chief Judge Paul Michel told IPWatchdog a month before PERA was introduced</w:t>
      </w:r>
      <w:r w:rsidRPr="00353205">
        <w:rPr>
          <w:sz w:val="16"/>
        </w:rPr>
        <w:t xml:space="preserve"> that, </w:t>
      </w:r>
      <w:r w:rsidRPr="001C0D52">
        <w:rPr>
          <w:rStyle w:val="StyleUnderline"/>
          <w:highlight w:val="cyan"/>
        </w:rPr>
        <w:t xml:space="preserve">while the </w:t>
      </w:r>
      <w:r w:rsidRPr="001C0D52">
        <w:rPr>
          <w:rStyle w:val="Emphasis"/>
          <w:highlight w:val="cyan"/>
        </w:rPr>
        <w:t>quick passage</w:t>
      </w:r>
      <w:r w:rsidRPr="001C0D52">
        <w:rPr>
          <w:rStyle w:val="StyleUnderline"/>
          <w:highlight w:val="cyan"/>
        </w:rPr>
        <w:t xml:space="preserve"> of </w:t>
      </w:r>
      <w:r w:rsidRPr="001C0D52">
        <w:rPr>
          <w:rStyle w:val="Emphasis"/>
        </w:rPr>
        <w:t xml:space="preserve">such </w:t>
      </w:r>
      <w:r w:rsidRPr="001C0D52">
        <w:rPr>
          <w:rStyle w:val="Emphasis"/>
          <w:highlight w:val="cyan"/>
        </w:rPr>
        <w:t>legislation</w:t>
      </w:r>
      <w:r w:rsidRPr="00353205">
        <w:rPr>
          <w:rStyle w:val="Emphasis"/>
        </w:rPr>
        <w:t xml:space="preserve"> </w:t>
      </w:r>
      <w:r w:rsidRPr="001C0D52">
        <w:rPr>
          <w:rStyle w:val="Emphasis"/>
          <w:highlight w:val="cyan"/>
        </w:rPr>
        <w:t>would be unlikely</w:t>
      </w:r>
      <w:r w:rsidRPr="001C0D52">
        <w:rPr>
          <w:sz w:val="16"/>
          <w:highlight w:val="cyan"/>
        </w:rPr>
        <w:t xml:space="preserve">, </w:t>
      </w:r>
      <w:r w:rsidRPr="001C0D52">
        <w:rPr>
          <w:rStyle w:val="StyleUnderline"/>
          <w:highlight w:val="cyan"/>
        </w:rPr>
        <w:t xml:space="preserve">its </w:t>
      </w:r>
      <w:r w:rsidRPr="001C0D52">
        <w:rPr>
          <w:rStyle w:val="Emphasis"/>
          <w:highlight w:val="cyan"/>
        </w:rPr>
        <w:t>introduction</w:t>
      </w:r>
      <w:r w:rsidRPr="001C0D52">
        <w:rPr>
          <w:rStyle w:val="StyleUnderline"/>
          <w:highlight w:val="cyan"/>
        </w:rPr>
        <w:t xml:space="preserve"> could build </w:t>
      </w:r>
      <w:r w:rsidRPr="001C0D52">
        <w:rPr>
          <w:rStyle w:val="Emphasis"/>
          <w:highlight w:val="cyan"/>
        </w:rPr>
        <w:t>momentum for change</w:t>
      </w:r>
      <w:r w:rsidRPr="001C0D52">
        <w:rPr>
          <w:sz w:val="16"/>
          <w:highlight w:val="cyan"/>
        </w:rPr>
        <w:t>.</w:t>
      </w:r>
    </w:p>
    <w:p w14:paraId="099157C0" w14:textId="77777777" w:rsidR="005055E9" w:rsidRPr="00A63AD0" w:rsidRDefault="005055E9" w:rsidP="005055E9">
      <w:pPr>
        <w:rPr>
          <w:sz w:val="16"/>
        </w:rPr>
      </w:pPr>
      <w:r w:rsidRPr="00353205">
        <w:rPr>
          <w:sz w:val="16"/>
        </w:rPr>
        <w:t xml:space="preserve">He explained, “I </w:t>
      </w:r>
      <w:r w:rsidRPr="00353205">
        <w:rPr>
          <w:rStyle w:val="StyleUnderline"/>
        </w:rPr>
        <w:t>think when the bills are introduced and get cosponsored by numerous people of both parties</w:t>
      </w:r>
      <w:r w:rsidRPr="00353205">
        <w:rPr>
          <w:sz w:val="16"/>
        </w:rPr>
        <w:t xml:space="preserve">, </w:t>
      </w:r>
      <w:r w:rsidRPr="00353205">
        <w:rPr>
          <w:rStyle w:val="StyleUnderline"/>
        </w:rPr>
        <w:t>and then they start holding hearings</w:t>
      </w:r>
      <w:r w:rsidRPr="00353205">
        <w:rPr>
          <w:sz w:val="16"/>
        </w:rPr>
        <w:t xml:space="preserve">, </w:t>
      </w:r>
      <w:r w:rsidRPr="00353205">
        <w:rPr>
          <w:rStyle w:val="StyleUnderline"/>
        </w:rPr>
        <w:t xml:space="preserve">that will create a huge amount of momentum, and when </w:t>
      </w:r>
      <w:r w:rsidRPr="001C0D52">
        <w:rPr>
          <w:rStyle w:val="StyleUnderline"/>
          <w:highlight w:val="cyan"/>
        </w:rPr>
        <w:t xml:space="preserve">the </w:t>
      </w:r>
      <w:r w:rsidRPr="001C0D52">
        <w:rPr>
          <w:rStyle w:val="Emphasis"/>
          <w:highlight w:val="cyan"/>
        </w:rPr>
        <w:t>courts see the momentum</w:t>
      </w:r>
      <w:r w:rsidRPr="00353205">
        <w:rPr>
          <w:sz w:val="16"/>
        </w:rPr>
        <w:t xml:space="preserve">, </w:t>
      </w:r>
      <w:r w:rsidRPr="001C0D52">
        <w:rPr>
          <w:rStyle w:val="StyleUnderline"/>
          <w:highlight w:val="cyan"/>
        </w:rPr>
        <w:t>they will start</w:t>
      </w:r>
      <w:r w:rsidRPr="00353205">
        <w:rPr>
          <w:rStyle w:val="StyleUnderline"/>
        </w:rPr>
        <w:t xml:space="preserve"> </w:t>
      </w:r>
      <w:r w:rsidRPr="00353205">
        <w:rPr>
          <w:sz w:val="16"/>
        </w:rPr>
        <w:t xml:space="preserve">acting on their own – </w:t>
      </w:r>
      <w:r w:rsidRPr="001C0D52">
        <w:rPr>
          <w:rStyle w:val="StyleUnderline"/>
          <w:highlight w:val="cyan"/>
        </w:rPr>
        <w:t xml:space="preserve">particularly the </w:t>
      </w:r>
      <w:r w:rsidRPr="001C0D52">
        <w:rPr>
          <w:rStyle w:val="Emphasis"/>
          <w:highlight w:val="cyan"/>
        </w:rPr>
        <w:t>Federal Circuit</w:t>
      </w:r>
      <w:r w:rsidRPr="00353205">
        <w:rPr>
          <w:sz w:val="16"/>
        </w:rPr>
        <w:t>.”</w:t>
      </w:r>
    </w:p>
    <w:p w14:paraId="27E01DAB" w14:textId="77777777" w:rsidR="005055E9" w:rsidRDefault="005055E9" w:rsidP="005055E9">
      <w:pPr>
        <w:pStyle w:val="Heading3"/>
      </w:pPr>
      <w:r>
        <w:lastRenderedPageBreak/>
        <w:t>2NC---Uniqueness---AT: EBay</w:t>
      </w:r>
    </w:p>
    <w:p w14:paraId="5BDEF672" w14:textId="77777777" w:rsidR="005055E9" w:rsidRPr="00C725D6" w:rsidRDefault="005055E9" w:rsidP="005055E9">
      <w:pPr>
        <w:pStyle w:val="Heading4"/>
      </w:pPr>
      <w:r>
        <w:t xml:space="preserve">EBay flows </w:t>
      </w:r>
      <w:r>
        <w:rPr>
          <w:u w:val="single"/>
        </w:rPr>
        <w:t>NEG</w:t>
      </w:r>
      <w:r>
        <w:t xml:space="preserve">---provides a </w:t>
      </w:r>
      <w:r>
        <w:rPr>
          <w:u w:val="single"/>
        </w:rPr>
        <w:t>brink</w:t>
      </w:r>
      <w:r>
        <w:t xml:space="preserve"> for us.</w:t>
      </w:r>
    </w:p>
    <w:p w14:paraId="13A15EA4" w14:textId="77777777" w:rsidR="005055E9" w:rsidRPr="00AE5E7A" w:rsidRDefault="005055E9" w:rsidP="005055E9">
      <w:r>
        <w:t xml:space="preserve">Eleanor </w:t>
      </w:r>
      <w:r w:rsidRPr="00C725D6">
        <w:rPr>
          <w:rStyle w:val="Style13ptBold"/>
        </w:rPr>
        <w:t>Lackman 23</w:t>
      </w:r>
      <w:r>
        <w:t xml:space="preserve">, partner in the litigation, copyright and trademark groups in Cowan DeBaets’ New York Office, 10/13/23, </w:t>
      </w:r>
      <w:r>
        <w:rPr>
          <w:i/>
          <w:iCs/>
        </w:rPr>
        <w:t>CDAS</w:t>
      </w:r>
      <w:r>
        <w:t xml:space="preserve">, “Shifting Injunction Standards in Copyright, Trademark Cases”, </w:t>
      </w:r>
      <w:r w:rsidRPr="00AE5E7A">
        <w:t>https://cdas.com/shiftinginjunctionstandards/</w:t>
      </w:r>
      <w:r>
        <w:t>, kcab</w:t>
      </w:r>
    </w:p>
    <w:p w14:paraId="30B86A48" w14:textId="77777777" w:rsidR="005055E9" w:rsidRPr="00C725D6" w:rsidRDefault="005055E9" w:rsidP="005055E9">
      <w:pPr>
        <w:rPr>
          <w:sz w:val="16"/>
        </w:rPr>
      </w:pPr>
      <w:r w:rsidRPr="00C725D6">
        <w:rPr>
          <w:sz w:val="16"/>
        </w:rPr>
        <w:t xml:space="preserve">For decades, </w:t>
      </w:r>
      <w:r w:rsidRPr="00FA20EF">
        <w:rPr>
          <w:rStyle w:val="StyleUnderline"/>
          <w:highlight w:val="cyan"/>
        </w:rPr>
        <w:t xml:space="preserve">obtaining an </w:t>
      </w:r>
      <w:r w:rsidRPr="00FA20EF">
        <w:rPr>
          <w:rStyle w:val="Emphasis"/>
          <w:highlight w:val="cyan"/>
        </w:rPr>
        <w:t>injunction</w:t>
      </w:r>
      <w:r w:rsidRPr="00FA20EF">
        <w:rPr>
          <w:rStyle w:val="StyleUnderline"/>
          <w:highlight w:val="cyan"/>
        </w:rPr>
        <w:t xml:space="preserve"> in a </w:t>
      </w:r>
      <w:r w:rsidRPr="00FA20EF">
        <w:rPr>
          <w:rStyle w:val="Emphasis"/>
          <w:highlight w:val="cyan"/>
        </w:rPr>
        <w:t>copyright</w:t>
      </w:r>
      <w:r w:rsidRPr="00FA20EF">
        <w:rPr>
          <w:rStyle w:val="StyleUnderline"/>
          <w:highlight w:val="cyan"/>
        </w:rPr>
        <w:t xml:space="preserve"> or </w:t>
      </w:r>
      <w:r w:rsidRPr="00FA20EF">
        <w:rPr>
          <w:rStyle w:val="Emphasis"/>
          <w:highlight w:val="cyan"/>
        </w:rPr>
        <w:t>trademark</w:t>
      </w:r>
      <w:r w:rsidRPr="00C725D6">
        <w:rPr>
          <w:rStyle w:val="Emphasis"/>
        </w:rPr>
        <w:t xml:space="preserve"> </w:t>
      </w:r>
      <w:r w:rsidRPr="00FA20EF">
        <w:rPr>
          <w:rStyle w:val="Emphasis"/>
          <w:highlight w:val="cyan"/>
        </w:rPr>
        <w:t>case</w:t>
      </w:r>
      <w:r w:rsidRPr="00FA20EF">
        <w:rPr>
          <w:rStyle w:val="StyleUnderline"/>
          <w:highlight w:val="cyan"/>
        </w:rPr>
        <w:t xml:space="preserve"> was </w:t>
      </w:r>
      <w:r w:rsidRPr="00FA20EF">
        <w:rPr>
          <w:rStyle w:val="Emphasis"/>
          <w:highlight w:val="cyan"/>
        </w:rPr>
        <w:t>simple</w:t>
      </w:r>
      <w:r w:rsidRPr="00FA20EF">
        <w:rPr>
          <w:sz w:val="16"/>
          <w:highlight w:val="cyan"/>
        </w:rPr>
        <w:t xml:space="preserve">: </w:t>
      </w:r>
      <w:r w:rsidRPr="00FA20EF">
        <w:rPr>
          <w:rStyle w:val="StyleUnderline"/>
          <w:highlight w:val="cyan"/>
        </w:rPr>
        <w:t>Show</w:t>
      </w:r>
      <w:r w:rsidRPr="00C725D6">
        <w:rPr>
          <w:rStyle w:val="StyleUnderline"/>
        </w:rPr>
        <w:t xml:space="preserve"> </w:t>
      </w:r>
      <w:r w:rsidRPr="00FA20EF">
        <w:rPr>
          <w:rStyle w:val="StyleUnderline"/>
          <w:highlight w:val="cyan"/>
        </w:rPr>
        <w:t>success</w:t>
      </w:r>
      <w:r w:rsidRPr="00C725D6">
        <w:rPr>
          <w:rStyle w:val="StyleUnderline"/>
        </w:rPr>
        <w:t xml:space="preserve"> on the merits</w:t>
      </w:r>
      <w:r w:rsidRPr="00C725D6">
        <w:rPr>
          <w:sz w:val="16"/>
        </w:rPr>
        <w:t xml:space="preserve"> (or likely success on the merits, at the preliminary injunction stage), </w:t>
      </w:r>
      <w:r w:rsidRPr="00C725D6">
        <w:rPr>
          <w:rStyle w:val="StyleUnderline"/>
        </w:rPr>
        <w:t>and injunctive relief was usually automatically yours</w:t>
      </w:r>
      <w:r w:rsidRPr="00C725D6">
        <w:rPr>
          <w:sz w:val="16"/>
        </w:rPr>
        <w:t xml:space="preserve">. Then, </w:t>
      </w:r>
      <w:r w:rsidRPr="00C725D6">
        <w:rPr>
          <w:rStyle w:val="StyleUnderline"/>
        </w:rPr>
        <w:t>in</w:t>
      </w:r>
      <w:r w:rsidRPr="00C725D6">
        <w:rPr>
          <w:sz w:val="16"/>
        </w:rPr>
        <w:t xml:space="preserve"> </w:t>
      </w:r>
      <w:r w:rsidRPr="00C725D6">
        <w:rPr>
          <w:rStyle w:val="StyleUnderline"/>
        </w:rPr>
        <w:t>2006</w:t>
      </w:r>
      <w:r w:rsidRPr="00C725D6">
        <w:rPr>
          <w:sz w:val="16"/>
        </w:rPr>
        <w:t xml:space="preserve">, </w:t>
      </w:r>
      <w:r w:rsidRPr="00C725D6">
        <w:rPr>
          <w:rStyle w:val="StyleUnderline"/>
        </w:rPr>
        <w:t>the</w:t>
      </w:r>
      <w:r w:rsidRPr="00C725D6">
        <w:rPr>
          <w:sz w:val="16"/>
        </w:rPr>
        <w:t xml:space="preserve"> U.S. Supreme </w:t>
      </w:r>
      <w:r w:rsidRPr="00FA20EF">
        <w:rPr>
          <w:rStyle w:val="StyleUnderline"/>
          <w:highlight w:val="cyan"/>
        </w:rPr>
        <w:t>Court</w:t>
      </w:r>
      <w:r w:rsidRPr="00C725D6">
        <w:rPr>
          <w:sz w:val="16"/>
        </w:rPr>
        <w:t xml:space="preserve"> </w:t>
      </w:r>
      <w:r w:rsidRPr="00FA20EF">
        <w:rPr>
          <w:rStyle w:val="StyleUnderline"/>
          <w:highlight w:val="cyan"/>
        </w:rPr>
        <w:t>issued</w:t>
      </w:r>
      <w:r w:rsidRPr="00C725D6">
        <w:rPr>
          <w:sz w:val="16"/>
        </w:rPr>
        <w:t xml:space="preserve"> a ruling in a patent case called </w:t>
      </w:r>
      <w:r w:rsidRPr="00FA20EF">
        <w:rPr>
          <w:rStyle w:val="StyleUnderline"/>
          <w:highlight w:val="cyan"/>
        </w:rPr>
        <w:t>eBay</w:t>
      </w:r>
      <w:r w:rsidRPr="00C725D6">
        <w:rPr>
          <w:sz w:val="16"/>
        </w:rPr>
        <w:t xml:space="preserve"> Inc. v. MercExchange LLC, </w:t>
      </w:r>
      <w:r w:rsidRPr="00C725D6">
        <w:rPr>
          <w:rStyle w:val="StyleUnderline"/>
        </w:rPr>
        <w:t xml:space="preserve">which </w:t>
      </w:r>
      <w:r w:rsidRPr="00FA20EF">
        <w:rPr>
          <w:rStyle w:val="Emphasis"/>
          <w:highlight w:val="cyan"/>
        </w:rPr>
        <w:t>upended the standard</w:t>
      </w:r>
      <w:r w:rsidRPr="00FA20EF">
        <w:rPr>
          <w:rStyle w:val="StyleUnderline"/>
          <w:highlight w:val="cyan"/>
        </w:rPr>
        <w:t xml:space="preserve"> for</w:t>
      </w:r>
      <w:r w:rsidRPr="00C725D6">
        <w:rPr>
          <w:rStyle w:val="StyleUnderline"/>
        </w:rPr>
        <w:t xml:space="preserve"> </w:t>
      </w:r>
      <w:r w:rsidRPr="00FA20EF">
        <w:rPr>
          <w:rStyle w:val="Emphasis"/>
          <w:highlight w:val="cyan"/>
        </w:rPr>
        <w:t>obtaining injunctive relief</w:t>
      </w:r>
      <w:r w:rsidRPr="00FA20EF">
        <w:rPr>
          <w:rStyle w:val="StyleUnderline"/>
          <w:highlight w:val="cyan"/>
        </w:rPr>
        <w:t xml:space="preserve"> in pa</w:t>
      </w:r>
      <w:r w:rsidRPr="00FA20EF">
        <w:rPr>
          <w:rStyle w:val="Emphasis"/>
          <w:highlight w:val="cyan"/>
        </w:rPr>
        <w:t>tent</w:t>
      </w:r>
      <w:r w:rsidRPr="00C725D6">
        <w:rPr>
          <w:rStyle w:val="Emphasis"/>
        </w:rPr>
        <w:t xml:space="preserve"> </w:t>
      </w:r>
      <w:r w:rsidRPr="00FA20EF">
        <w:rPr>
          <w:rStyle w:val="Emphasis"/>
          <w:highlight w:val="cyan"/>
        </w:rPr>
        <w:t>cases</w:t>
      </w:r>
      <w:r w:rsidRPr="00C725D6">
        <w:rPr>
          <w:sz w:val="16"/>
        </w:rPr>
        <w:t xml:space="preserve">. Around 2010, </w:t>
      </w:r>
      <w:r w:rsidRPr="00C725D6">
        <w:rPr>
          <w:rStyle w:val="StyleUnderline"/>
        </w:rPr>
        <w:t>appellate courts began to apply eBay to copyright cases</w:t>
      </w:r>
      <w:r w:rsidRPr="00C725D6">
        <w:rPr>
          <w:sz w:val="16"/>
        </w:rPr>
        <w:t xml:space="preserve">; </w:t>
      </w:r>
      <w:r w:rsidRPr="00C725D6">
        <w:rPr>
          <w:rStyle w:val="StyleUnderline"/>
        </w:rPr>
        <w:t>the past few months have seen the first instances of appellate courts’ application of eBay to cases under the Lanham Act</w:t>
      </w:r>
      <w:r w:rsidRPr="00C725D6">
        <w:rPr>
          <w:sz w:val="16"/>
        </w:rPr>
        <w:t>.</w:t>
      </w:r>
    </w:p>
    <w:p w14:paraId="2DD2288B" w14:textId="77777777" w:rsidR="005055E9" w:rsidRPr="00C725D6" w:rsidRDefault="005055E9" w:rsidP="005055E9">
      <w:pPr>
        <w:rPr>
          <w:sz w:val="16"/>
        </w:rPr>
      </w:pPr>
      <w:r w:rsidRPr="00C725D6">
        <w:rPr>
          <w:rStyle w:val="StyleUnderline"/>
        </w:rPr>
        <w:t xml:space="preserve">The change in the injunction </w:t>
      </w:r>
      <w:r w:rsidRPr="00FA20EF">
        <w:rPr>
          <w:rStyle w:val="StyleUnderline"/>
          <w:highlight w:val="cyan"/>
        </w:rPr>
        <w:t>standard</w:t>
      </w:r>
      <w:r w:rsidRPr="00C725D6">
        <w:rPr>
          <w:rStyle w:val="StyleUnderline"/>
        </w:rPr>
        <w:t xml:space="preserve"> has </w:t>
      </w:r>
      <w:r w:rsidRPr="00FA20EF">
        <w:rPr>
          <w:rStyle w:val="StyleUnderline"/>
          <w:highlight w:val="cyan"/>
        </w:rPr>
        <w:t xml:space="preserve">had a </w:t>
      </w:r>
      <w:r w:rsidRPr="00FA20EF">
        <w:rPr>
          <w:rStyle w:val="Emphasis"/>
          <w:highlight w:val="cyan"/>
        </w:rPr>
        <w:t>significant impact</w:t>
      </w:r>
      <w:r w:rsidRPr="00C725D6">
        <w:rPr>
          <w:rStyle w:val="StyleUnderline"/>
        </w:rPr>
        <w:t xml:space="preserve"> on </w:t>
      </w:r>
      <w:r w:rsidRPr="00FA20EF">
        <w:rPr>
          <w:rStyle w:val="StyleUnderline"/>
          <w:highlight w:val="cyan"/>
        </w:rPr>
        <w:t xml:space="preserve">the </w:t>
      </w:r>
      <w:r w:rsidRPr="00FA20EF">
        <w:rPr>
          <w:rStyle w:val="Emphasis"/>
          <w:highlight w:val="cyan"/>
        </w:rPr>
        <w:t>way copyright</w:t>
      </w:r>
      <w:r w:rsidRPr="00FA20EF">
        <w:rPr>
          <w:rStyle w:val="StyleUnderline"/>
          <w:highlight w:val="cyan"/>
        </w:rPr>
        <w:t xml:space="preserve"> and</w:t>
      </w:r>
      <w:r w:rsidRPr="00C725D6">
        <w:rPr>
          <w:rStyle w:val="StyleUnderline"/>
        </w:rPr>
        <w:t xml:space="preserve"> </w:t>
      </w:r>
      <w:r w:rsidRPr="00FA20EF">
        <w:rPr>
          <w:rStyle w:val="Emphasis"/>
          <w:highlight w:val="cyan"/>
        </w:rPr>
        <w:t>trademark</w:t>
      </w:r>
      <w:r w:rsidRPr="00FA20EF">
        <w:rPr>
          <w:rStyle w:val="StyleUnderline"/>
          <w:highlight w:val="cyan"/>
        </w:rPr>
        <w:t xml:space="preserve"> </w:t>
      </w:r>
      <w:r w:rsidRPr="00FA20EF">
        <w:rPr>
          <w:rStyle w:val="Emphasis"/>
          <w:highlight w:val="cyan"/>
        </w:rPr>
        <w:t>plaintiffs</w:t>
      </w:r>
      <w:r w:rsidRPr="00C725D6">
        <w:rPr>
          <w:rStyle w:val="StyleUnderline"/>
        </w:rPr>
        <w:t xml:space="preserve"> </w:t>
      </w:r>
      <w:r w:rsidRPr="00FA20EF">
        <w:rPr>
          <w:rStyle w:val="StyleUnderline"/>
          <w:highlight w:val="cyan"/>
        </w:rPr>
        <w:t>do</w:t>
      </w:r>
      <w:r w:rsidRPr="00C725D6">
        <w:rPr>
          <w:rStyle w:val="StyleUnderline"/>
        </w:rPr>
        <w:t xml:space="preserve"> </w:t>
      </w:r>
      <w:r w:rsidRPr="00FA20EF">
        <w:rPr>
          <w:rStyle w:val="StyleUnderline"/>
          <w:highlight w:val="cyan"/>
        </w:rPr>
        <w:t>and</w:t>
      </w:r>
      <w:r w:rsidRPr="00C725D6">
        <w:rPr>
          <w:rStyle w:val="StyleUnderline"/>
        </w:rPr>
        <w:t xml:space="preserve"> should </w:t>
      </w:r>
      <w:r w:rsidRPr="00FA20EF">
        <w:rPr>
          <w:rStyle w:val="Emphasis"/>
          <w:highlight w:val="cyan"/>
        </w:rPr>
        <w:t>prepare</w:t>
      </w:r>
      <w:r w:rsidRPr="00FA20EF">
        <w:rPr>
          <w:rStyle w:val="StyleUnderline"/>
          <w:highlight w:val="cyan"/>
        </w:rPr>
        <w:t xml:space="preserve"> their </w:t>
      </w:r>
      <w:r w:rsidRPr="00FA20EF">
        <w:rPr>
          <w:rStyle w:val="Emphasis"/>
          <w:highlight w:val="cyan"/>
        </w:rPr>
        <w:t>cases</w:t>
      </w:r>
      <w:r w:rsidRPr="00FA20EF">
        <w:rPr>
          <w:rStyle w:val="StyleUnderline"/>
          <w:highlight w:val="cyan"/>
        </w:rPr>
        <w:t xml:space="preserve"> for </w:t>
      </w:r>
      <w:r w:rsidRPr="00FA20EF">
        <w:rPr>
          <w:rStyle w:val="Emphasis"/>
          <w:highlight w:val="cyan"/>
        </w:rPr>
        <w:t>seeking injunctions</w:t>
      </w:r>
      <w:r w:rsidRPr="00C725D6">
        <w:rPr>
          <w:sz w:val="16"/>
        </w:rPr>
        <w:t xml:space="preserve">, and </w:t>
      </w:r>
      <w:r w:rsidRPr="00C725D6">
        <w:rPr>
          <w:rStyle w:val="StyleUnderline"/>
        </w:rPr>
        <w:t>it provides new angles for defendants looking to oppose injunctive relief</w:t>
      </w:r>
      <w:r w:rsidRPr="00C725D6">
        <w:rPr>
          <w:sz w:val="16"/>
        </w:rPr>
        <w:t xml:space="preserve">. If the trend in copyright law is any indicator, the forecast for 2015 shows expansion of the eBay standard in Lanham Act cases. With that in mind, </w:t>
      </w:r>
      <w:r w:rsidRPr="00C725D6">
        <w:rPr>
          <w:rStyle w:val="StyleUnderline"/>
        </w:rPr>
        <w:t>this article will navigate the new legal standards and identify some of the types of cases that may not be as amenable to injunctive relief as they were before</w:t>
      </w:r>
      <w:r w:rsidRPr="00C725D6">
        <w:rPr>
          <w:sz w:val="16"/>
        </w:rPr>
        <w:t>.</w:t>
      </w:r>
    </w:p>
    <w:p w14:paraId="726A34E9" w14:textId="77777777" w:rsidR="005055E9" w:rsidRPr="00C725D6" w:rsidRDefault="005055E9" w:rsidP="005055E9">
      <w:pPr>
        <w:rPr>
          <w:rStyle w:val="StyleUnderline"/>
        </w:rPr>
      </w:pPr>
      <w:r w:rsidRPr="00C725D6">
        <w:rPr>
          <w:rStyle w:val="StyleUnderline"/>
        </w:rPr>
        <w:t>eBay and the Four-Factor Test</w:t>
      </w:r>
    </w:p>
    <w:p w14:paraId="6F7CB55E" w14:textId="77777777" w:rsidR="005055E9" w:rsidRPr="00C725D6" w:rsidRDefault="005055E9" w:rsidP="005055E9">
      <w:pPr>
        <w:rPr>
          <w:sz w:val="16"/>
        </w:rPr>
      </w:pPr>
      <w:r w:rsidRPr="00C725D6">
        <w:rPr>
          <w:sz w:val="16"/>
        </w:rPr>
        <w:t xml:space="preserve">In eBay, </w:t>
      </w:r>
      <w:r w:rsidRPr="00C725D6">
        <w:rPr>
          <w:rStyle w:val="StyleUnderline"/>
        </w:rPr>
        <w:t>a unanimous Supreme Court rejected the general rule in patent cases that permanent injunctions should be denied only in rare instances to protect the public interest</w:t>
      </w:r>
      <w:r w:rsidRPr="00C725D6">
        <w:rPr>
          <w:sz w:val="16"/>
        </w:rPr>
        <w:t xml:space="preserve">. Instead, </w:t>
      </w:r>
      <w:r w:rsidRPr="00C725D6">
        <w:rPr>
          <w:rStyle w:val="StyleUnderline"/>
        </w:rPr>
        <w:t>a plaintiff should be required to prove more than just likely or actual success on the merits in order to obtain the</w:t>
      </w:r>
      <w:r w:rsidRPr="00C725D6">
        <w:rPr>
          <w:sz w:val="16"/>
        </w:rPr>
        <w:t xml:space="preserve"> “</w:t>
      </w:r>
      <w:r w:rsidRPr="00C725D6">
        <w:rPr>
          <w:rStyle w:val="Emphasis"/>
        </w:rPr>
        <w:t>extraordinary remedy</w:t>
      </w:r>
      <w:r w:rsidRPr="00C725D6">
        <w:rPr>
          <w:sz w:val="16"/>
        </w:rPr>
        <w:t xml:space="preserve">” </w:t>
      </w:r>
      <w:r w:rsidRPr="00C725D6">
        <w:rPr>
          <w:rStyle w:val="StyleUnderline"/>
        </w:rPr>
        <w:t>of an injunction</w:t>
      </w:r>
      <w:r w:rsidRPr="00C725D6">
        <w:rPr>
          <w:sz w:val="16"/>
        </w:rPr>
        <w:t xml:space="preserve"> — </w:t>
      </w:r>
      <w:r w:rsidRPr="00C725D6">
        <w:rPr>
          <w:rStyle w:val="StyleUnderline"/>
        </w:rPr>
        <w:t>it</w:t>
      </w:r>
      <w:r w:rsidRPr="00C725D6">
        <w:rPr>
          <w:sz w:val="16"/>
        </w:rPr>
        <w:t xml:space="preserve"> also </w:t>
      </w:r>
      <w:r w:rsidRPr="00C725D6">
        <w:rPr>
          <w:rStyle w:val="StyleUnderline"/>
        </w:rPr>
        <w:t>would need to show three extra factors</w:t>
      </w:r>
      <w:r w:rsidRPr="00C725D6">
        <w:rPr>
          <w:sz w:val="16"/>
        </w:rPr>
        <w:t xml:space="preserve">: </w:t>
      </w:r>
      <w:r w:rsidRPr="00C725D6">
        <w:rPr>
          <w:rStyle w:val="StyleUnderline"/>
        </w:rPr>
        <w:t>the plaintiff suffered an irreparable injury for which money damages would not be adequate</w:t>
      </w:r>
      <w:r w:rsidRPr="00C725D6">
        <w:rPr>
          <w:sz w:val="16"/>
        </w:rPr>
        <w:t xml:space="preserve">; </w:t>
      </w:r>
      <w:r w:rsidRPr="00C725D6">
        <w:rPr>
          <w:rStyle w:val="StyleUnderline"/>
        </w:rPr>
        <w:t>the balance of the hardships among the parties tips in favor of issuing the injunction</w:t>
      </w:r>
      <w:r w:rsidRPr="00C725D6">
        <w:rPr>
          <w:sz w:val="16"/>
        </w:rPr>
        <w:t xml:space="preserve">; </w:t>
      </w:r>
      <w:r w:rsidRPr="00C725D6">
        <w:rPr>
          <w:rStyle w:val="StyleUnderline"/>
        </w:rPr>
        <w:t>and the public interest would not be disserved by an injunction</w:t>
      </w:r>
      <w:r w:rsidRPr="00C725D6">
        <w:rPr>
          <w:sz w:val="16"/>
        </w:rPr>
        <w:t>. Two years later, the court extended the standard to preliminary injunctions in Winter v. Natural Resources Defense Council, making the four-factor test applicable to injunctions at any stage of the case.</w:t>
      </w:r>
    </w:p>
    <w:p w14:paraId="1E46D88D" w14:textId="77777777" w:rsidR="005055E9" w:rsidRPr="00C725D6" w:rsidRDefault="005055E9" w:rsidP="005055E9">
      <w:pPr>
        <w:rPr>
          <w:sz w:val="16"/>
        </w:rPr>
      </w:pPr>
      <w:r w:rsidRPr="00C725D6">
        <w:rPr>
          <w:sz w:val="16"/>
        </w:rPr>
        <w:t xml:space="preserve">For a while, </w:t>
      </w:r>
      <w:r w:rsidRPr="00FA20EF">
        <w:rPr>
          <w:rStyle w:val="StyleUnderline"/>
          <w:highlight w:val="cyan"/>
        </w:rPr>
        <w:t>litigants</w:t>
      </w:r>
      <w:r w:rsidRPr="00C725D6">
        <w:rPr>
          <w:rStyle w:val="StyleUnderline"/>
        </w:rPr>
        <w:t xml:space="preserve"> in copyright and trademark cases </w:t>
      </w:r>
      <w:r w:rsidRPr="00FA20EF">
        <w:rPr>
          <w:rStyle w:val="Emphasis"/>
          <w:highlight w:val="cyan"/>
        </w:rPr>
        <w:t>appeared</w:t>
      </w:r>
      <w:r w:rsidRPr="00C725D6">
        <w:rPr>
          <w:rStyle w:val="Emphasis"/>
        </w:rPr>
        <w:t xml:space="preserve"> </w:t>
      </w:r>
      <w:r w:rsidRPr="00FA20EF">
        <w:rPr>
          <w:rStyle w:val="Emphasis"/>
          <w:highlight w:val="cyan"/>
        </w:rPr>
        <w:t>to disregard the four-factor test</w:t>
      </w:r>
      <w:r w:rsidRPr="00C725D6">
        <w:rPr>
          <w:sz w:val="16"/>
        </w:rPr>
        <w:t xml:space="preserve">, and </w:t>
      </w:r>
      <w:r w:rsidRPr="00C725D6">
        <w:rPr>
          <w:rStyle w:val="StyleUnderline"/>
        </w:rPr>
        <w:t>apart from a handful of district courts</w:t>
      </w:r>
      <w:r w:rsidRPr="00C725D6">
        <w:rPr>
          <w:sz w:val="16"/>
        </w:rPr>
        <w:t xml:space="preserve">, </w:t>
      </w:r>
      <w:r w:rsidRPr="00FA20EF">
        <w:rPr>
          <w:rStyle w:val="StyleUnderline"/>
          <w:highlight w:val="cyan"/>
        </w:rPr>
        <w:t>judges</w:t>
      </w:r>
      <w:r w:rsidRPr="00C725D6">
        <w:rPr>
          <w:sz w:val="16"/>
        </w:rPr>
        <w:t xml:space="preserve"> </w:t>
      </w:r>
      <w:r w:rsidRPr="00C725D6">
        <w:rPr>
          <w:rStyle w:val="StyleUnderline"/>
        </w:rPr>
        <w:t xml:space="preserve">appeared to </w:t>
      </w:r>
      <w:r w:rsidRPr="00FA20EF">
        <w:rPr>
          <w:rStyle w:val="Emphasis"/>
          <w:highlight w:val="cyan"/>
        </w:rPr>
        <w:t>disregard the test</w:t>
      </w:r>
      <w:r w:rsidRPr="00FA20EF">
        <w:rPr>
          <w:sz w:val="16"/>
          <w:highlight w:val="cyan"/>
        </w:rPr>
        <w:t xml:space="preserve">, </w:t>
      </w:r>
      <w:r w:rsidRPr="00FA20EF">
        <w:rPr>
          <w:rStyle w:val="Emphasis"/>
          <w:highlight w:val="cyan"/>
        </w:rPr>
        <w:t>too</w:t>
      </w:r>
      <w:r w:rsidRPr="00FA20EF">
        <w:rPr>
          <w:sz w:val="16"/>
          <w:highlight w:val="cyan"/>
        </w:rPr>
        <w:t>.</w:t>
      </w:r>
      <w:r w:rsidRPr="00C725D6">
        <w:rPr>
          <w:sz w:val="16"/>
        </w:rPr>
        <w:t xml:space="preserve"> But in 2010, in a case involving an unauthorized sequel to J.D. Salinger’s “Catcher in the Rye,” the Second Circuit held that the district court erred in issuing an injunction against the sequel without first considering the eBay factors. The next year, the Ninth Circuit applied eBay to affirm the denial of a preliminary injunction where the copyright owner failed to show a sufficient connection between the injury to its business and the infringement at issue. As of today, </w:t>
      </w:r>
      <w:r w:rsidRPr="00C725D6">
        <w:rPr>
          <w:rStyle w:val="StyleUnderline"/>
        </w:rPr>
        <w:t>nearly all appellate courts have extended eBay and Winter to copyright infringement actions.</w:t>
      </w:r>
    </w:p>
    <w:p w14:paraId="1EEE6760" w14:textId="77777777" w:rsidR="005055E9" w:rsidRPr="00C725D6" w:rsidRDefault="005055E9" w:rsidP="005055E9">
      <w:pPr>
        <w:rPr>
          <w:sz w:val="16"/>
        </w:rPr>
      </w:pPr>
      <w:r w:rsidRPr="00C725D6">
        <w:rPr>
          <w:rStyle w:val="Emphasis"/>
        </w:rPr>
        <w:t>The</w:t>
      </w:r>
      <w:r w:rsidRPr="00C725D6">
        <w:rPr>
          <w:rStyle w:val="StyleUnderline"/>
        </w:rPr>
        <w:t xml:space="preserve"> </w:t>
      </w:r>
      <w:r w:rsidRPr="00FA20EF">
        <w:rPr>
          <w:rStyle w:val="Emphasis"/>
          <w:highlight w:val="cyan"/>
        </w:rPr>
        <w:t>shift</w:t>
      </w:r>
      <w:r w:rsidRPr="00FA20EF">
        <w:rPr>
          <w:rStyle w:val="StyleUnderline"/>
          <w:highlight w:val="cyan"/>
        </w:rPr>
        <w:t xml:space="preserve"> </w:t>
      </w:r>
      <w:r w:rsidRPr="00FA20EF">
        <w:rPr>
          <w:rStyle w:val="Emphasis"/>
          <w:highlight w:val="cyan"/>
        </w:rPr>
        <w:t>did not appear to be happening</w:t>
      </w:r>
      <w:r w:rsidRPr="00C725D6">
        <w:rPr>
          <w:rStyle w:val="StyleUnderline"/>
        </w:rPr>
        <w:t xml:space="preserve"> in any significant way in trademark cases until last </w:t>
      </w:r>
      <w:r w:rsidRPr="00C725D6">
        <w:rPr>
          <w:sz w:val="16"/>
        </w:rPr>
        <w:t xml:space="preserve">year, when the Ninth Circuit, in the Herb Reed Enterprises case, applied eBay in reversing a district court’s preliminary injunction against the use of the trademark “The Platters.” Strong amicus support accompanied the petition for certiorari, but the U.S. Supreme Court declined earlier this year to take the case. Since then, the Third Circuit has expressly extended eBay to a Lanham Act case, </w:t>
      </w:r>
      <w:r w:rsidRPr="00C725D6">
        <w:rPr>
          <w:rStyle w:val="StyleUnderline"/>
        </w:rPr>
        <w:t>expressly agreeing with the rationale in Herb Reed</w:t>
      </w:r>
      <w:r w:rsidRPr="00C725D6">
        <w:rPr>
          <w:sz w:val="16"/>
        </w:rPr>
        <w:t>, while other circuits, including the First and Eleventh, have ducked the issue.</w:t>
      </w:r>
    </w:p>
    <w:p w14:paraId="3B0092A9" w14:textId="77777777" w:rsidR="005055E9" w:rsidRPr="00C725D6" w:rsidRDefault="005055E9" w:rsidP="005055E9">
      <w:pPr>
        <w:rPr>
          <w:sz w:val="16"/>
        </w:rPr>
      </w:pPr>
      <w:r w:rsidRPr="00C725D6">
        <w:rPr>
          <w:sz w:val="16"/>
        </w:rPr>
        <w:t xml:space="preserve">Nonetheless, </w:t>
      </w:r>
      <w:r w:rsidRPr="00C725D6">
        <w:rPr>
          <w:rStyle w:val="StyleUnderline"/>
        </w:rPr>
        <w:t xml:space="preserve">the denial of certiorari means that courts are quite likely to continue to follow the path set by Herb Reed </w:t>
      </w:r>
      <w:r w:rsidRPr="00C725D6">
        <w:rPr>
          <w:sz w:val="16"/>
        </w:rPr>
        <w:t xml:space="preserve">— or at least until a circuit split or other cert-worthy situation arises. And even if it does, there are no </w:t>
      </w:r>
      <w:r w:rsidRPr="00C725D6">
        <w:rPr>
          <w:sz w:val="16"/>
        </w:rPr>
        <w:lastRenderedPageBreak/>
        <w:t xml:space="preserve">guarantees that the Court would rule any differently than it did in eBay and Winter. Therefore, </w:t>
      </w:r>
      <w:r w:rsidRPr="00C725D6">
        <w:rPr>
          <w:rStyle w:val="StyleUnderline"/>
        </w:rPr>
        <w:t>until some certainty arises</w:t>
      </w:r>
      <w:r w:rsidRPr="00C725D6">
        <w:rPr>
          <w:sz w:val="16"/>
        </w:rPr>
        <w:t xml:space="preserve">, </w:t>
      </w:r>
      <w:r w:rsidRPr="00C725D6">
        <w:rPr>
          <w:rStyle w:val="StyleUnderline"/>
        </w:rPr>
        <w:t xml:space="preserve">parties in trademark cases should be </w:t>
      </w:r>
      <w:r w:rsidRPr="00FA20EF">
        <w:rPr>
          <w:rStyle w:val="StyleUnderline"/>
          <w:highlight w:val="cyan"/>
        </w:rPr>
        <w:t>prepared</w:t>
      </w:r>
      <w:r w:rsidRPr="00C725D6">
        <w:rPr>
          <w:rStyle w:val="StyleUnderline"/>
        </w:rPr>
        <w:t xml:space="preserve"> </w:t>
      </w:r>
      <w:r w:rsidRPr="00FA20EF">
        <w:rPr>
          <w:rStyle w:val="StyleUnderline"/>
          <w:highlight w:val="cyan"/>
        </w:rPr>
        <w:t xml:space="preserve">to show or </w:t>
      </w:r>
      <w:r w:rsidRPr="00FA20EF">
        <w:rPr>
          <w:rStyle w:val="Emphasis"/>
          <w:highlight w:val="cyan"/>
        </w:rPr>
        <w:t>disprove the four factors</w:t>
      </w:r>
      <w:r w:rsidRPr="00C725D6">
        <w:rPr>
          <w:sz w:val="16"/>
        </w:rPr>
        <w:t xml:space="preserve">, </w:t>
      </w:r>
      <w:r w:rsidRPr="00FA20EF">
        <w:rPr>
          <w:rStyle w:val="StyleUnderline"/>
          <w:highlight w:val="cyan"/>
        </w:rPr>
        <w:t>and</w:t>
      </w:r>
      <w:r w:rsidRPr="00FA20EF">
        <w:rPr>
          <w:sz w:val="16"/>
          <w:highlight w:val="cyan"/>
        </w:rPr>
        <w:t xml:space="preserve"> </w:t>
      </w:r>
      <w:r w:rsidRPr="00FA20EF">
        <w:rPr>
          <w:rStyle w:val="Emphasis"/>
          <w:highlight w:val="cyan"/>
        </w:rPr>
        <w:t>take them into account</w:t>
      </w:r>
      <w:r w:rsidRPr="00FA20EF">
        <w:rPr>
          <w:rStyle w:val="StyleUnderline"/>
          <w:highlight w:val="cyan"/>
        </w:rPr>
        <w:t xml:space="preserve"> even </w:t>
      </w:r>
      <w:r w:rsidRPr="00FA20EF">
        <w:rPr>
          <w:rStyle w:val="Emphasis"/>
          <w:highlight w:val="cyan"/>
        </w:rPr>
        <w:t>before</w:t>
      </w:r>
      <w:r w:rsidRPr="00C725D6">
        <w:rPr>
          <w:rStyle w:val="Emphasis"/>
        </w:rPr>
        <w:t xml:space="preserve"> </w:t>
      </w:r>
      <w:r w:rsidRPr="00FA20EF">
        <w:rPr>
          <w:rStyle w:val="Emphasis"/>
          <w:highlight w:val="cyan"/>
        </w:rPr>
        <w:t>formal litigation</w:t>
      </w:r>
      <w:r w:rsidRPr="00FA20EF">
        <w:rPr>
          <w:rStyle w:val="StyleUnderline"/>
          <w:highlight w:val="cyan"/>
        </w:rPr>
        <w:t xml:space="preserve"> is </w:t>
      </w:r>
      <w:r w:rsidRPr="00FA20EF">
        <w:rPr>
          <w:rStyle w:val="Emphasis"/>
          <w:highlight w:val="cyan"/>
        </w:rPr>
        <w:t>commenced</w:t>
      </w:r>
      <w:r w:rsidRPr="00C725D6">
        <w:rPr>
          <w:sz w:val="16"/>
        </w:rPr>
        <w:t>.</w:t>
      </w:r>
    </w:p>
    <w:p w14:paraId="20072D7F" w14:textId="77777777" w:rsidR="005055E9" w:rsidRPr="00C725D6" w:rsidRDefault="005055E9" w:rsidP="005055E9">
      <w:pPr>
        <w:rPr>
          <w:sz w:val="16"/>
        </w:rPr>
      </w:pPr>
      <w:r w:rsidRPr="00C725D6">
        <w:rPr>
          <w:sz w:val="16"/>
        </w:rPr>
        <w:t>How the eBay Factors Apply in Copyright and Trademark Infringement Actions</w:t>
      </w:r>
    </w:p>
    <w:p w14:paraId="4E691B48" w14:textId="77777777" w:rsidR="005055E9" w:rsidRPr="00C725D6" w:rsidRDefault="005055E9" w:rsidP="005055E9">
      <w:pPr>
        <w:rPr>
          <w:sz w:val="16"/>
        </w:rPr>
      </w:pPr>
      <w:r w:rsidRPr="00C725D6">
        <w:rPr>
          <w:rStyle w:val="StyleUnderline"/>
        </w:rPr>
        <w:t>With each issued</w:t>
      </w:r>
      <w:r w:rsidRPr="00C725D6">
        <w:rPr>
          <w:sz w:val="16"/>
        </w:rPr>
        <w:t xml:space="preserve"> </w:t>
      </w:r>
      <w:r w:rsidRPr="00C725D6">
        <w:rPr>
          <w:rStyle w:val="StyleUnderline"/>
        </w:rPr>
        <w:t>opinion</w:t>
      </w:r>
      <w:r w:rsidRPr="00C725D6">
        <w:rPr>
          <w:sz w:val="16"/>
        </w:rPr>
        <w:t xml:space="preserve">, </w:t>
      </w:r>
      <w:r w:rsidRPr="00C725D6">
        <w:rPr>
          <w:rStyle w:val="StyleUnderline"/>
        </w:rPr>
        <w:t>we</w:t>
      </w:r>
      <w:r w:rsidRPr="00C725D6">
        <w:rPr>
          <w:sz w:val="16"/>
        </w:rPr>
        <w:t xml:space="preserve"> have started to </w:t>
      </w:r>
      <w:r w:rsidRPr="00FA20EF">
        <w:rPr>
          <w:rStyle w:val="StyleUnderline"/>
          <w:highlight w:val="cyan"/>
        </w:rPr>
        <w:t>learn</w:t>
      </w:r>
      <w:r w:rsidRPr="00FA20EF">
        <w:rPr>
          <w:sz w:val="16"/>
          <w:highlight w:val="cyan"/>
        </w:rPr>
        <w:t xml:space="preserve"> </w:t>
      </w:r>
      <w:r w:rsidRPr="00FA20EF">
        <w:rPr>
          <w:rStyle w:val="Emphasis"/>
          <w:highlight w:val="cyan"/>
        </w:rPr>
        <w:t>more</w:t>
      </w:r>
      <w:r w:rsidRPr="00FA20EF">
        <w:rPr>
          <w:rStyle w:val="StyleUnderline"/>
          <w:highlight w:val="cyan"/>
        </w:rPr>
        <w:t xml:space="preserve"> about what </w:t>
      </w:r>
      <w:r w:rsidRPr="00FA20EF">
        <w:rPr>
          <w:rStyle w:val="Emphasis"/>
          <w:highlight w:val="cyan"/>
        </w:rPr>
        <w:t>each of the three</w:t>
      </w:r>
      <w:r w:rsidRPr="00FA20EF">
        <w:rPr>
          <w:sz w:val="16"/>
          <w:highlight w:val="cyan"/>
        </w:rPr>
        <w:t xml:space="preserve"> “</w:t>
      </w:r>
      <w:r w:rsidRPr="00FA20EF">
        <w:rPr>
          <w:rStyle w:val="Emphasis"/>
          <w:highlight w:val="cyan"/>
        </w:rPr>
        <w:t>new</w:t>
      </w:r>
      <w:r w:rsidRPr="00FA20EF">
        <w:rPr>
          <w:sz w:val="16"/>
          <w:highlight w:val="cyan"/>
        </w:rPr>
        <w:t xml:space="preserve">” </w:t>
      </w:r>
      <w:r w:rsidRPr="00FA20EF">
        <w:rPr>
          <w:rStyle w:val="StyleUnderline"/>
          <w:highlight w:val="cyan"/>
        </w:rPr>
        <w:t>factors</w:t>
      </w:r>
      <w:r w:rsidRPr="00C725D6">
        <w:rPr>
          <w:rStyle w:val="StyleUnderline"/>
        </w:rPr>
        <w:t xml:space="preserve"> means</w:t>
      </w:r>
      <w:r w:rsidRPr="00C725D6">
        <w:rPr>
          <w:sz w:val="16"/>
        </w:rPr>
        <w:t xml:space="preserve">, </w:t>
      </w:r>
      <w:r w:rsidRPr="00C725D6">
        <w:rPr>
          <w:rStyle w:val="StyleUnderline"/>
        </w:rPr>
        <w:t xml:space="preserve">and </w:t>
      </w:r>
      <w:r w:rsidRPr="00C725D6">
        <w:rPr>
          <w:rStyle w:val="Emphasis"/>
        </w:rPr>
        <w:t>what it takes to satisfy them</w:t>
      </w:r>
      <w:r w:rsidRPr="00C725D6">
        <w:rPr>
          <w:sz w:val="16"/>
        </w:rPr>
        <w:t>.</w:t>
      </w:r>
    </w:p>
    <w:p w14:paraId="31487133" w14:textId="77777777" w:rsidR="005055E9" w:rsidRPr="00C725D6" w:rsidRDefault="005055E9" w:rsidP="005055E9">
      <w:pPr>
        <w:rPr>
          <w:sz w:val="16"/>
        </w:rPr>
      </w:pPr>
      <w:r w:rsidRPr="00C725D6">
        <w:rPr>
          <w:rStyle w:val="StyleUnderline"/>
        </w:rPr>
        <w:t>In assessing irreparable harm</w:t>
      </w:r>
      <w:r w:rsidRPr="00C725D6">
        <w:rPr>
          <w:sz w:val="16"/>
        </w:rPr>
        <w:t xml:space="preserve"> in copyright cases, </w:t>
      </w:r>
      <w:r w:rsidRPr="00C725D6">
        <w:rPr>
          <w:rStyle w:val="StyleUnderline"/>
        </w:rPr>
        <w:t>courts have found certain types of evidence to be compelling as proof of irreparable harm</w:t>
      </w:r>
      <w:r w:rsidRPr="00C725D6">
        <w:rPr>
          <w:sz w:val="16"/>
        </w:rPr>
        <w:t xml:space="preserve">, </w:t>
      </w:r>
      <w:r w:rsidRPr="00C725D6">
        <w:rPr>
          <w:rStyle w:val="StyleUnderline"/>
        </w:rPr>
        <w:t>including</w:t>
      </w:r>
      <w:r w:rsidRPr="00C725D6">
        <w:rPr>
          <w:sz w:val="16"/>
        </w:rPr>
        <w:t xml:space="preserve">: a showing that </w:t>
      </w:r>
      <w:r w:rsidRPr="00C725D6">
        <w:rPr>
          <w:rStyle w:val="StyleUnderline"/>
        </w:rPr>
        <w:t>the loss cannot be measured or is one that nobody would expect to suffer</w:t>
      </w:r>
      <w:r w:rsidRPr="00C725D6">
        <w:rPr>
          <w:sz w:val="16"/>
        </w:rPr>
        <w:t xml:space="preserve">; </w:t>
      </w:r>
      <w:r w:rsidRPr="00C725D6">
        <w:rPr>
          <w:rStyle w:val="StyleUnderline"/>
        </w:rPr>
        <w:t>specific instances of marketplace confusion</w:t>
      </w:r>
      <w:r w:rsidRPr="00C725D6">
        <w:rPr>
          <w:sz w:val="16"/>
        </w:rPr>
        <w:t xml:space="preserve">; </w:t>
      </w:r>
      <w:r w:rsidRPr="00C725D6">
        <w:rPr>
          <w:rStyle w:val="StyleUnderline"/>
        </w:rPr>
        <w:t>harm to a plaintiff’s reputation</w:t>
      </w:r>
      <w:r w:rsidRPr="00C725D6">
        <w:rPr>
          <w:sz w:val="16"/>
        </w:rPr>
        <w:t xml:space="preserve">, goodwill or brand; </w:t>
      </w:r>
      <w:r w:rsidRPr="00C725D6">
        <w:rPr>
          <w:rStyle w:val="StyleUnderline"/>
        </w:rPr>
        <w:t>demonstrated inability to reign in the infringing acts</w:t>
      </w:r>
      <w:r w:rsidRPr="00C725D6">
        <w:rPr>
          <w:sz w:val="16"/>
        </w:rPr>
        <w:t xml:space="preserve"> (such as with widespread distribution of works); </w:t>
      </w:r>
      <w:r w:rsidRPr="00C725D6">
        <w:rPr>
          <w:rStyle w:val="StyleUnderline"/>
        </w:rPr>
        <w:t>in a preliminary injunction case</w:t>
      </w:r>
      <w:r w:rsidRPr="00C725D6">
        <w:rPr>
          <w:sz w:val="16"/>
        </w:rPr>
        <w:t xml:space="preserve">, </w:t>
      </w:r>
      <w:r w:rsidRPr="00C725D6">
        <w:rPr>
          <w:rStyle w:val="StyleUnderline"/>
        </w:rPr>
        <w:t>the loss of a short window to exploit a work; or other significant business injury</w:t>
      </w:r>
      <w:r w:rsidRPr="00C725D6">
        <w:rPr>
          <w:sz w:val="16"/>
        </w:rPr>
        <w:t>.</w:t>
      </w:r>
    </w:p>
    <w:p w14:paraId="432B756A" w14:textId="77777777" w:rsidR="005055E9" w:rsidRPr="00C725D6" w:rsidRDefault="005055E9" w:rsidP="005055E9">
      <w:pPr>
        <w:rPr>
          <w:sz w:val="16"/>
        </w:rPr>
      </w:pPr>
      <w:r w:rsidRPr="00C725D6">
        <w:rPr>
          <w:sz w:val="16"/>
        </w:rPr>
        <w:t xml:space="preserve">In contrast, </w:t>
      </w:r>
      <w:r w:rsidRPr="00C725D6">
        <w:rPr>
          <w:rStyle w:val="StyleUnderline"/>
        </w:rPr>
        <w:t>courts</w:t>
      </w:r>
      <w:r w:rsidRPr="00C725D6">
        <w:rPr>
          <w:sz w:val="16"/>
        </w:rPr>
        <w:t xml:space="preserve"> have </w:t>
      </w:r>
      <w:r w:rsidRPr="00C725D6">
        <w:rPr>
          <w:rStyle w:val="StyleUnderline"/>
        </w:rPr>
        <w:t>declined</w:t>
      </w:r>
      <w:r w:rsidRPr="00C725D6">
        <w:rPr>
          <w:sz w:val="16"/>
        </w:rPr>
        <w:t xml:space="preserve"> </w:t>
      </w:r>
      <w:r w:rsidRPr="00C725D6">
        <w:rPr>
          <w:rStyle w:val="StyleUnderline"/>
        </w:rPr>
        <w:t>to find irreparable harm where the injury can be remedied by money damages</w:t>
      </w:r>
      <w:r w:rsidRPr="00C725D6">
        <w:rPr>
          <w:sz w:val="16"/>
        </w:rPr>
        <w:t xml:space="preserve"> (even where the defendant cannot pay those damages); the harm is hypothetical, minor or not proven; or </w:t>
      </w:r>
      <w:r w:rsidRPr="00C725D6">
        <w:rPr>
          <w:rStyle w:val="StyleUnderline"/>
        </w:rPr>
        <w:t>where all that is shown is that the defendant intends to continue infringing</w:t>
      </w:r>
      <w:r w:rsidRPr="00C725D6">
        <w:rPr>
          <w:sz w:val="16"/>
        </w:rPr>
        <w:t xml:space="preserve">. Furthermore, </w:t>
      </w:r>
      <w:r w:rsidRPr="00FA20EF">
        <w:rPr>
          <w:rStyle w:val="StyleUnderline"/>
          <w:highlight w:val="cyan"/>
        </w:rPr>
        <w:t>the traditional defense argument of</w:t>
      </w:r>
      <w:r w:rsidRPr="00C725D6">
        <w:rPr>
          <w:rStyle w:val="StyleUnderline"/>
        </w:rPr>
        <w:t xml:space="preserve"> </w:t>
      </w:r>
      <w:r w:rsidRPr="00FA20EF">
        <w:rPr>
          <w:rStyle w:val="StyleUnderline"/>
          <w:highlight w:val="cyan"/>
        </w:rPr>
        <w:t>delay</w:t>
      </w:r>
      <w:r w:rsidRPr="00C725D6">
        <w:rPr>
          <w:rStyle w:val="StyleUnderline"/>
        </w:rPr>
        <w:t xml:space="preserve"> in seeking an injunction appears to be </w:t>
      </w:r>
      <w:r w:rsidRPr="00FA20EF">
        <w:rPr>
          <w:rStyle w:val="StyleUnderline"/>
          <w:highlight w:val="cyan"/>
        </w:rPr>
        <w:t>carrying more weight</w:t>
      </w:r>
      <w:r w:rsidRPr="00C725D6">
        <w:rPr>
          <w:rStyle w:val="StyleUnderline"/>
        </w:rPr>
        <w:t xml:space="preserve"> </w:t>
      </w:r>
      <w:r w:rsidRPr="00FA20EF">
        <w:rPr>
          <w:rStyle w:val="StyleUnderline"/>
          <w:highlight w:val="cyan"/>
        </w:rPr>
        <w:t>in</w:t>
      </w:r>
      <w:r w:rsidRPr="00C725D6">
        <w:rPr>
          <w:rStyle w:val="StyleUnderline"/>
        </w:rPr>
        <w:t xml:space="preserve"> </w:t>
      </w:r>
      <w:r w:rsidRPr="00FA20EF">
        <w:rPr>
          <w:rStyle w:val="StyleUnderline"/>
        </w:rPr>
        <w:t>the</w:t>
      </w:r>
      <w:r w:rsidRPr="00C725D6">
        <w:rPr>
          <w:rStyle w:val="StyleUnderline"/>
        </w:rPr>
        <w:t xml:space="preserve"> </w:t>
      </w:r>
      <w:r w:rsidRPr="00FA20EF">
        <w:rPr>
          <w:rStyle w:val="Emphasis"/>
          <w:highlight w:val="cyan"/>
        </w:rPr>
        <w:t>irreparable harm inquiry in</w:t>
      </w:r>
      <w:r w:rsidRPr="00C725D6">
        <w:rPr>
          <w:rStyle w:val="Emphasis"/>
        </w:rPr>
        <w:t xml:space="preserve"> </w:t>
      </w:r>
      <w:r w:rsidRPr="00FA20EF">
        <w:rPr>
          <w:rStyle w:val="Emphasis"/>
          <w:highlight w:val="cyan"/>
        </w:rPr>
        <w:t>the post-eBay era</w:t>
      </w:r>
      <w:r w:rsidRPr="00FA20EF">
        <w:rPr>
          <w:sz w:val="16"/>
          <w:highlight w:val="cyan"/>
        </w:rPr>
        <w:t>.</w:t>
      </w:r>
    </w:p>
    <w:p w14:paraId="75442CB6" w14:textId="77777777" w:rsidR="005055E9" w:rsidRPr="00C725D6" w:rsidRDefault="005055E9" w:rsidP="005055E9">
      <w:pPr>
        <w:rPr>
          <w:sz w:val="16"/>
        </w:rPr>
      </w:pPr>
      <w:r w:rsidRPr="00C725D6">
        <w:rPr>
          <w:rStyle w:val="StyleUnderline"/>
        </w:rPr>
        <w:t>Where irreparable harm is established</w:t>
      </w:r>
      <w:r w:rsidRPr="00C725D6">
        <w:rPr>
          <w:sz w:val="16"/>
        </w:rPr>
        <w:t xml:space="preserve">, </w:t>
      </w:r>
      <w:r w:rsidRPr="00C725D6">
        <w:rPr>
          <w:rStyle w:val="StyleUnderline"/>
        </w:rPr>
        <w:t>courts</w:t>
      </w:r>
      <w:r w:rsidRPr="00C725D6">
        <w:rPr>
          <w:sz w:val="16"/>
        </w:rPr>
        <w:t xml:space="preserve"> have </w:t>
      </w:r>
      <w:r w:rsidRPr="00C725D6">
        <w:rPr>
          <w:rStyle w:val="StyleUnderline"/>
        </w:rPr>
        <w:t>failed to find in favor of issuing an injunction where the defendant would suffer significant expense in removing infringing material</w:t>
      </w:r>
      <w:r w:rsidRPr="00C725D6">
        <w:rPr>
          <w:sz w:val="16"/>
        </w:rPr>
        <w:t>, or where the cessation of infringement would destroy primarily noninfringing components of a defendant’s work or business. However, not surprisingly, the inability to continue to sell an infringing work is not the type of hardship that a court will consider.</w:t>
      </w:r>
    </w:p>
    <w:p w14:paraId="53742DB7" w14:textId="77777777" w:rsidR="005055E9" w:rsidRPr="00C725D6" w:rsidRDefault="005055E9" w:rsidP="005055E9">
      <w:pPr>
        <w:pStyle w:val="Heading4"/>
      </w:pPr>
      <w:r>
        <w:t xml:space="preserve">Yes, EBay is </w:t>
      </w:r>
      <w:r>
        <w:rPr>
          <w:u w:val="single"/>
        </w:rPr>
        <w:t>true</w:t>
      </w:r>
      <w:r>
        <w:t xml:space="preserve"> but the ITC doesn’t </w:t>
      </w:r>
      <w:r>
        <w:rPr>
          <w:u w:val="single"/>
        </w:rPr>
        <w:t>give a shit</w:t>
      </w:r>
      <w:r>
        <w:t>.</w:t>
      </w:r>
    </w:p>
    <w:p w14:paraId="2B0A9907" w14:textId="77777777" w:rsidR="005055E9" w:rsidRPr="00C725D6" w:rsidRDefault="005055E9" w:rsidP="005055E9">
      <w:r w:rsidRPr="00A63F73">
        <w:t xml:space="preserve">Gene </w:t>
      </w:r>
      <w:r w:rsidRPr="00C725D6">
        <w:rPr>
          <w:rStyle w:val="Style13ptBold"/>
        </w:rPr>
        <w:t>Quinn 20</w:t>
      </w:r>
      <w:r w:rsidRPr="00A63F73">
        <w:t xml:space="preserve">, admitted to practice law in New Hampshire, is a Registered Patent Attorney licensed to practice before the United States Patent Office and is also admitted to practice before the United States Court of Appeals for the Federal Circuit, 2/16/20, </w:t>
      </w:r>
      <w:r w:rsidRPr="00A63F73">
        <w:rPr>
          <w:i/>
          <w:iCs/>
        </w:rPr>
        <w:t>IpWatchDog</w:t>
      </w:r>
      <w:r w:rsidRPr="00A63F73">
        <w:t>, “Why eBay v. MercExchange Should, But Won’t, Be Overruled”, https://ipwatchdog.com/2020/02/16/ebay-v-mercexchange-wont-overruled/id=118929/, kcab</w:t>
      </w:r>
    </w:p>
    <w:p w14:paraId="509D6953" w14:textId="77777777" w:rsidR="005055E9" w:rsidRPr="00C725D6" w:rsidRDefault="005055E9" w:rsidP="005055E9">
      <w:pPr>
        <w:rPr>
          <w:rStyle w:val="Emphasis"/>
        </w:rPr>
      </w:pPr>
      <w:r w:rsidRPr="00FA20EF">
        <w:rPr>
          <w:rStyle w:val="StyleUnderline"/>
          <w:highlight w:val="cyan"/>
        </w:rPr>
        <w:t xml:space="preserve">Little </w:t>
      </w:r>
      <w:r w:rsidRPr="00FA20EF">
        <w:rPr>
          <w:rStyle w:val="Emphasis"/>
          <w:highlight w:val="cyan"/>
        </w:rPr>
        <w:t>Solace in the ITC</w:t>
      </w:r>
    </w:p>
    <w:p w14:paraId="41DE6F71" w14:textId="77777777" w:rsidR="005055E9" w:rsidRPr="00C725D6" w:rsidRDefault="005055E9" w:rsidP="005055E9">
      <w:pPr>
        <w:rPr>
          <w:sz w:val="16"/>
        </w:rPr>
      </w:pPr>
      <w:r w:rsidRPr="00C725D6">
        <w:rPr>
          <w:sz w:val="16"/>
        </w:rPr>
        <w:t xml:space="preserve">So, what does this all mean? </w:t>
      </w:r>
      <w:r w:rsidRPr="00FA20EF">
        <w:rPr>
          <w:rStyle w:val="StyleUnderline"/>
          <w:highlight w:val="cyan"/>
        </w:rPr>
        <w:t>As a consequence of the</w:t>
      </w:r>
      <w:r w:rsidRPr="00C725D6">
        <w:rPr>
          <w:rStyle w:val="StyleUnderline"/>
        </w:rPr>
        <w:t xml:space="preserve"> Supreme Court’s </w:t>
      </w:r>
      <w:r w:rsidRPr="00FA20EF">
        <w:rPr>
          <w:rStyle w:val="StyleUnderline"/>
          <w:highlight w:val="cyan"/>
        </w:rPr>
        <w:t>decision</w:t>
      </w:r>
      <w:r w:rsidRPr="00C725D6">
        <w:rPr>
          <w:sz w:val="16"/>
        </w:rPr>
        <w:t xml:space="preserve">, </w:t>
      </w:r>
      <w:r w:rsidRPr="00FA20EF">
        <w:rPr>
          <w:rStyle w:val="StyleUnderline"/>
          <w:highlight w:val="cyan"/>
        </w:rPr>
        <w:t>the</w:t>
      </w:r>
      <w:r w:rsidRPr="00C725D6">
        <w:rPr>
          <w:sz w:val="16"/>
        </w:rPr>
        <w:t xml:space="preserve"> United States International Trade Commission (</w:t>
      </w:r>
      <w:r w:rsidRPr="00FA20EF">
        <w:rPr>
          <w:rStyle w:val="Emphasis"/>
          <w:highlight w:val="cyan"/>
        </w:rPr>
        <w:t>ITC</w:t>
      </w:r>
      <w:r w:rsidRPr="00C725D6">
        <w:rPr>
          <w:sz w:val="16"/>
        </w:rPr>
        <w:t xml:space="preserve">) </w:t>
      </w:r>
      <w:r w:rsidRPr="00FA20EF">
        <w:rPr>
          <w:rStyle w:val="StyleUnderline"/>
          <w:highlight w:val="cyan"/>
        </w:rPr>
        <w:t>has</w:t>
      </w:r>
      <w:r w:rsidRPr="00C725D6">
        <w:rPr>
          <w:sz w:val="16"/>
        </w:rPr>
        <w:t xml:space="preserve"> also </w:t>
      </w:r>
      <w:r w:rsidRPr="00FA20EF">
        <w:rPr>
          <w:rStyle w:val="StyleUnderline"/>
          <w:highlight w:val="cyan"/>
        </w:rPr>
        <w:t xml:space="preserve">become a </w:t>
      </w:r>
      <w:r w:rsidRPr="00FA20EF">
        <w:rPr>
          <w:rStyle w:val="Emphasis"/>
          <w:highlight w:val="cyan"/>
        </w:rPr>
        <w:t>far more desirable</w:t>
      </w:r>
      <w:r w:rsidRPr="00FA20EF">
        <w:rPr>
          <w:rStyle w:val="StyleUnderline"/>
          <w:highlight w:val="cyan"/>
        </w:rPr>
        <w:t xml:space="preserve"> forum for </w:t>
      </w:r>
      <w:r w:rsidRPr="00FA20EF">
        <w:rPr>
          <w:rStyle w:val="Emphasis"/>
          <w:highlight w:val="cyan"/>
        </w:rPr>
        <w:t>patent owners</w:t>
      </w:r>
      <w:r w:rsidRPr="00FA20EF">
        <w:rPr>
          <w:rStyle w:val="StyleUnderline"/>
          <w:highlight w:val="cyan"/>
        </w:rPr>
        <w:t xml:space="preserve">, both </w:t>
      </w:r>
      <w:r w:rsidRPr="00FA20EF">
        <w:rPr>
          <w:rStyle w:val="Emphasis"/>
          <w:highlight w:val="cyan"/>
        </w:rPr>
        <w:t>non</w:t>
      </w:r>
      <w:r w:rsidRPr="00FA20EF">
        <w:rPr>
          <w:rStyle w:val="StyleUnderline"/>
          <w:highlight w:val="cyan"/>
        </w:rPr>
        <w:t>-</w:t>
      </w:r>
      <w:r w:rsidRPr="00FA20EF">
        <w:rPr>
          <w:rStyle w:val="Emphasis"/>
          <w:highlight w:val="cyan"/>
        </w:rPr>
        <w:t>practicing entities</w:t>
      </w:r>
      <w:r w:rsidRPr="00FA20EF">
        <w:rPr>
          <w:rStyle w:val="StyleUnderline"/>
          <w:highlight w:val="cyan"/>
        </w:rPr>
        <w:t xml:space="preserve"> and </w:t>
      </w:r>
      <w:r w:rsidRPr="00FA20EF">
        <w:rPr>
          <w:rStyle w:val="Emphasis"/>
          <w:highlight w:val="cyan"/>
        </w:rPr>
        <w:t>practicing entities alike</w:t>
      </w:r>
      <w:r w:rsidRPr="00C725D6">
        <w:rPr>
          <w:sz w:val="16"/>
        </w:rPr>
        <w:t xml:space="preserve">. </w:t>
      </w:r>
      <w:r w:rsidRPr="00C725D6">
        <w:rPr>
          <w:rStyle w:val="StyleUnderline"/>
        </w:rPr>
        <w:t>The ability to obtain an exclusion order from the ITC provides great leverage to those who can use the ITC</w:t>
      </w:r>
      <w:r w:rsidRPr="00C725D6">
        <w:rPr>
          <w:sz w:val="16"/>
        </w:rPr>
        <w:t xml:space="preserve">, </w:t>
      </w:r>
      <w:r w:rsidRPr="00C725D6">
        <w:rPr>
          <w:rStyle w:val="StyleUnderline"/>
        </w:rPr>
        <w:t>which has jurisdiction</w:t>
      </w:r>
      <w:r w:rsidRPr="00C725D6">
        <w:rPr>
          <w:sz w:val="16"/>
        </w:rPr>
        <w:t xml:space="preserve"> </w:t>
      </w:r>
      <w:r w:rsidRPr="00C725D6">
        <w:rPr>
          <w:rStyle w:val="StyleUnderline"/>
        </w:rPr>
        <w:t>under Section 337</w:t>
      </w:r>
      <w:r w:rsidRPr="00C725D6">
        <w:rPr>
          <w:sz w:val="16"/>
        </w:rPr>
        <w:t xml:space="preserve"> of the Tariff Act of 1930, 19 U.S.C. § 1337, to determine whether there is an unfair act in the importation of products into the United States, and/or subsequent sale of products in the United States. Section 337 defines the infringement of a patent, copyright, registered trademark or mask work to be such an unlawful act.</w:t>
      </w:r>
    </w:p>
    <w:p w14:paraId="0D66172C" w14:textId="77777777" w:rsidR="005055E9" w:rsidRPr="00C725D6" w:rsidRDefault="005055E9" w:rsidP="005055E9">
      <w:pPr>
        <w:rPr>
          <w:sz w:val="16"/>
        </w:rPr>
      </w:pPr>
      <w:r w:rsidRPr="00FA20EF">
        <w:rPr>
          <w:rStyle w:val="StyleUnderline"/>
          <w:highlight w:val="cyan"/>
        </w:rPr>
        <w:t xml:space="preserve">The ITC is </w:t>
      </w:r>
      <w:r w:rsidRPr="00FA20EF">
        <w:rPr>
          <w:rStyle w:val="Emphasis"/>
          <w:highlight w:val="cyan"/>
        </w:rPr>
        <w:t>more attractive today</w:t>
      </w:r>
      <w:r w:rsidRPr="00FA20EF">
        <w:rPr>
          <w:sz w:val="16"/>
          <w:highlight w:val="cyan"/>
        </w:rPr>
        <w:t xml:space="preserve"> </w:t>
      </w:r>
      <w:r w:rsidRPr="00FA20EF">
        <w:rPr>
          <w:rStyle w:val="StyleUnderline"/>
          <w:highlight w:val="cyan"/>
        </w:rPr>
        <w:t xml:space="preserve">post </w:t>
      </w:r>
      <w:r w:rsidRPr="00FA20EF">
        <w:rPr>
          <w:rStyle w:val="Emphasis"/>
          <w:highlight w:val="cyan"/>
        </w:rPr>
        <w:t>eBay</w:t>
      </w:r>
      <w:r w:rsidRPr="00C725D6">
        <w:rPr>
          <w:sz w:val="16"/>
        </w:rPr>
        <w:t xml:space="preserve"> v. MercExchange because a </w:t>
      </w:r>
      <w:r w:rsidRPr="00C725D6">
        <w:rPr>
          <w:rStyle w:val="StyleUnderline"/>
        </w:rPr>
        <w:t>different standard is applicable to exclusion orders and cease and desist orders issued by the ITC than to injunctions issued in federal courts</w:t>
      </w:r>
      <w:r w:rsidRPr="00C725D6">
        <w:rPr>
          <w:sz w:val="16"/>
        </w:rPr>
        <w:t xml:space="preserve">. So, while the ITC cannot award damages, the </w:t>
      </w:r>
      <w:r w:rsidRPr="00FA20EF">
        <w:rPr>
          <w:rStyle w:val="StyleUnderline"/>
          <w:highlight w:val="cyan"/>
        </w:rPr>
        <w:t>ITC proceeding is</w:t>
      </w:r>
      <w:r w:rsidRPr="00C725D6">
        <w:rPr>
          <w:rStyle w:val="StyleUnderline"/>
        </w:rPr>
        <w:t xml:space="preserve"> far quicker than a proceeding in federal district court and can result in </w:t>
      </w:r>
      <w:r w:rsidRPr="00FA20EF">
        <w:rPr>
          <w:rStyle w:val="StyleUnderline"/>
          <w:highlight w:val="cyan"/>
        </w:rPr>
        <w:t xml:space="preserve">blocking of </w:t>
      </w:r>
      <w:r w:rsidRPr="00FA20EF">
        <w:rPr>
          <w:rStyle w:val="Emphasis"/>
          <w:highlight w:val="cyan"/>
        </w:rPr>
        <w:t>infringing products</w:t>
      </w:r>
      <w:r w:rsidRPr="00C725D6">
        <w:rPr>
          <w:sz w:val="16"/>
        </w:rPr>
        <w:t xml:space="preserve"> coming into the United States, thereby taking away competition and turning up the heat for a settlement. But </w:t>
      </w:r>
      <w:r w:rsidRPr="00C725D6">
        <w:rPr>
          <w:rStyle w:val="StyleUnderline"/>
        </w:rPr>
        <w:t>the ITC is not an available jurisdiction for everyone</w:t>
      </w:r>
      <w:r w:rsidRPr="00C725D6">
        <w:rPr>
          <w:sz w:val="16"/>
        </w:rPr>
        <w:t xml:space="preserve">. For example, </w:t>
      </w:r>
      <w:r w:rsidRPr="00C725D6">
        <w:rPr>
          <w:rStyle w:val="StyleUnderline"/>
        </w:rPr>
        <w:t>the ITC cannot get involved in purely domestic matters</w:t>
      </w:r>
      <w:r w:rsidRPr="00C725D6">
        <w:rPr>
          <w:sz w:val="16"/>
        </w:rPr>
        <w:t xml:space="preserve">, and </w:t>
      </w:r>
      <w:r w:rsidRPr="00C725D6">
        <w:rPr>
          <w:rStyle w:val="StyleUnderline"/>
        </w:rPr>
        <w:lastRenderedPageBreak/>
        <w:t>certain patent owners</w:t>
      </w:r>
      <w:r w:rsidRPr="00C725D6">
        <w:rPr>
          <w:sz w:val="16"/>
        </w:rPr>
        <w:t xml:space="preserve">, </w:t>
      </w:r>
      <w:r w:rsidRPr="00C725D6">
        <w:rPr>
          <w:rStyle w:val="StyleUnderline"/>
        </w:rPr>
        <w:t xml:space="preserve">such as </w:t>
      </w:r>
      <w:r w:rsidRPr="00C725D6">
        <w:rPr>
          <w:rStyle w:val="Emphasis"/>
        </w:rPr>
        <w:t>non-practicing entities</w:t>
      </w:r>
      <w:r w:rsidRPr="00C725D6">
        <w:rPr>
          <w:sz w:val="16"/>
        </w:rPr>
        <w:t xml:space="preserve">, find </w:t>
      </w:r>
      <w:r w:rsidRPr="00C725D6">
        <w:rPr>
          <w:rStyle w:val="StyleUnderline"/>
        </w:rPr>
        <w:t>it difficult to resort to the ITC due to domestic activity requirements</w:t>
      </w:r>
      <w:r w:rsidRPr="00C725D6">
        <w:rPr>
          <w:sz w:val="16"/>
        </w:rPr>
        <w:t>.</w:t>
      </w:r>
    </w:p>
    <w:p w14:paraId="2093B3A6" w14:textId="77777777" w:rsidR="005055E9" w:rsidRPr="00C725D6" w:rsidRDefault="005055E9" w:rsidP="005055E9">
      <w:pPr>
        <w:rPr>
          <w:sz w:val="16"/>
        </w:rPr>
      </w:pPr>
      <w:r w:rsidRPr="00C725D6">
        <w:rPr>
          <w:rStyle w:val="StyleUnderline"/>
        </w:rPr>
        <w:t>What is most alarming about the Supreme Court’s decision isn’t the increase in ITC filings</w:t>
      </w:r>
      <w:r w:rsidRPr="00C725D6">
        <w:rPr>
          <w:sz w:val="16"/>
        </w:rPr>
        <w:t xml:space="preserve">, or even that there now exists a two-tiered patent system where some patent owners can get some injunctive relief by turning to the ITC while others are shut out. </w:t>
      </w:r>
      <w:r w:rsidRPr="00C725D6">
        <w:rPr>
          <w:rStyle w:val="StyleUnderline"/>
        </w:rPr>
        <w:t>Most alarming is the number of cases in federal district court in which the patent owner prevails and there is no permanent injunction issued</w:t>
      </w:r>
      <w:r w:rsidRPr="00C725D6">
        <w:rPr>
          <w:sz w:val="16"/>
        </w:rPr>
        <w:t xml:space="preserve">. This is difficult to swallow when you factor into the equation that the patent grant itself is supposed to guarantee to the patent owner the right to prevent others from making, using, selling, offering for sale or importing into the United States infringing devices. The </w:t>
      </w:r>
      <w:r w:rsidRPr="00C725D6">
        <w:rPr>
          <w:rStyle w:val="StyleUnderline"/>
        </w:rPr>
        <w:t>patent by its very nature provides the owner an exclusionary right</w:t>
      </w:r>
      <w:r w:rsidRPr="00C725D6">
        <w:rPr>
          <w:sz w:val="16"/>
        </w:rPr>
        <w:t xml:space="preserve">. </w:t>
      </w:r>
      <w:r w:rsidRPr="00C725D6">
        <w:rPr>
          <w:rStyle w:val="StyleUnderline"/>
        </w:rPr>
        <w:t>A permanent injunction in a patent infringement case does nothing other than conclusively tell the losing party</w:t>
      </w:r>
      <w:r w:rsidRPr="00C725D6">
        <w:rPr>
          <w:sz w:val="16"/>
        </w:rPr>
        <w:t xml:space="preserve"> (i.e., an adjudicated infringer who lost on all defenses to valid patent claims) that they cannot make, use, sell, offer for sale or import infringing devices. So, a </w:t>
      </w:r>
      <w:r w:rsidRPr="00FA20EF">
        <w:rPr>
          <w:rStyle w:val="StyleUnderline"/>
          <w:highlight w:val="cyan"/>
        </w:rPr>
        <w:t>permanent injunction</w:t>
      </w:r>
      <w:r w:rsidRPr="00C725D6">
        <w:rPr>
          <w:rStyle w:val="StyleUnderline"/>
        </w:rPr>
        <w:t xml:space="preserve"> </w:t>
      </w:r>
      <w:r w:rsidRPr="00FA20EF">
        <w:rPr>
          <w:rStyle w:val="StyleUnderline"/>
          <w:highlight w:val="cyan"/>
        </w:rPr>
        <w:t>issued</w:t>
      </w:r>
      <w:r w:rsidRPr="00C725D6">
        <w:rPr>
          <w:rStyle w:val="StyleUnderline"/>
        </w:rPr>
        <w:t xml:space="preserve"> to a </w:t>
      </w:r>
      <w:r w:rsidRPr="00FA20EF">
        <w:rPr>
          <w:rStyle w:val="StyleUnderline"/>
          <w:highlight w:val="cyan"/>
        </w:rPr>
        <w:t>victorious patent owner plaintiff</w:t>
      </w:r>
      <w:r w:rsidRPr="00C725D6">
        <w:rPr>
          <w:rStyle w:val="StyleUnderline"/>
        </w:rPr>
        <w:t xml:space="preserve"> </w:t>
      </w:r>
      <w:r w:rsidRPr="00FA20EF">
        <w:rPr>
          <w:rStyle w:val="StyleUnderline"/>
          <w:highlight w:val="cyan"/>
        </w:rPr>
        <w:t>does little more on a</w:t>
      </w:r>
      <w:r w:rsidRPr="00C725D6">
        <w:rPr>
          <w:rStyle w:val="StyleUnderline"/>
        </w:rPr>
        <w:t xml:space="preserve"> </w:t>
      </w:r>
      <w:r w:rsidRPr="00FA20EF">
        <w:rPr>
          <w:rStyle w:val="Emphasis"/>
          <w:highlight w:val="cyan"/>
        </w:rPr>
        <w:t>substantive level</w:t>
      </w:r>
      <w:r w:rsidRPr="00C725D6">
        <w:rPr>
          <w:rStyle w:val="StyleUnderline"/>
        </w:rPr>
        <w:t xml:space="preserve"> </w:t>
      </w:r>
      <w:r w:rsidRPr="00FA20EF">
        <w:rPr>
          <w:rStyle w:val="StyleUnderline"/>
          <w:highlight w:val="cyan"/>
        </w:rPr>
        <w:t xml:space="preserve">than </w:t>
      </w:r>
      <w:r w:rsidRPr="00FA20EF">
        <w:rPr>
          <w:rStyle w:val="Emphasis"/>
          <w:highlight w:val="cyan"/>
        </w:rPr>
        <w:t>reiterate the patent rights</w:t>
      </w:r>
      <w:r w:rsidRPr="00C725D6">
        <w:rPr>
          <w:rStyle w:val="StyleUnderline"/>
        </w:rPr>
        <w:t xml:space="preserve"> </w:t>
      </w:r>
      <w:r w:rsidRPr="00FA20EF">
        <w:rPr>
          <w:rStyle w:val="StyleUnderline"/>
          <w:highlight w:val="cyan"/>
        </w:rPr>
        <w:t>provided</w:t>
      </w:r>
      <w:r w:rsidRPr="00C725D6">
        <w:rPr>
          <w:rStyle w:val="StyleUnderline"/>
        </w:rPr>
        <w:t xml:space="preserve"> the </w:t>
      </w:r>
      <w:r w:rsidRPr="00FA20EF">
        <w:rPr>
          <w:rStyle w:val="Emphasis"/>
          <w:highlight w:val="cyan"/>
        </w:rPr>
        <w:t>patent owner</w:t>
      </w:r>
      <w:r w:rsidRPr="00C725D6">
        <w:rPr>
          <w:rStyle w:val="StyleUnderline"/>
        </w:rPr>
        <w:t xml:space="preserve"> as a part of the </w:t>
      </w:r>
      <w:r w:rsidRPr="00C725D6">
        <w:rPr>
          <w:rStyle w:val="Emphasis"/>
        </w:rPr>
        <w:t>patent issued</w:t>
      </w:r>
      <w:r w:rsidRPr="00C725D6">
        <w:rPr>
          <w:sz w:val="16"/>
        </w:rPr>
        <w:t>.</w:t>
      </w:r>
    </w:p>
    <w:p w14:paraId="5D5FB7C7" w14:textId="77777777" w:rsidR="005055E9" w:rsidRPr="00C725D6" w:rsidRDefault="005055E9" w:rsidP="005055E9">
      <w:pPr>
        <w:rPr>
          <w:sz w:val="16"/>
        </w:rPr>
      </w:pPr>
      <w:r w:rsidRPr="00C725D6">
        <w:rPr>
          <w:rStyle w:val="StyleUnderline"/>
        </w:rPr>
        <w:t>Infringement</w:t>
      </w:r>
      <w:r w:rsidRPr="00C725D6">
        <w:rPr>
          <w:sz w:val="16"/>
        </w:rPr>
        <w:t xml:space="preserve"> Now </w:t>
      </w:r>
      <w:r w:rsidRPr="00C725D6">
        <w:rPr>
          <w:rStyle w:val="StyleUnderline"/>
        </w:rPr>
        <w:t>Pays</w:t>
      </w:r>
    </w:p>
    <w:p w14:paraId="3C1A2A48" w14:textId="77777777" w:rsidR="005055E9" w:rsidRPr="00C725D6" w:rsidRDefault="005055E9" w:rsidP="005055E9">
      <w:pPr>
        <w:rPr>
          <w:sz w:val="16"/>
        </w:rPr>
      </w:pPr>
      <w:r w:rsidRPr="00C725D6">
        <w:rPr>
          <w:sz w:val="16"/>
        </w:rPr>
        <w:t xml:space="preserve">Of course, </w:t>
      </w:r>
      <w:r w:rsidRPr="00C725D6">
        <w:rPr>
          <w:rStyle w:val="StyleUnderline"/>
        </w:rPr>
        <w:t>a permanent injunction does one more very important procedural thing for the patent owner</w:t>
      </w:r>
      <w:r w:rsidRPr="00C725D6">
        <w:rPr>
          <w:sz w:val="16"/>
        </w:rPr>
        <w:t xml:space="preserve">. A permanent injunction allows the district court judge to retain jurisdiction of the patent infringement case and </w:t>
      </w:r>
      <w:r w:rsidRPr="00C725D6">
        <w:rPr>
          <w:rStyle w:val="StyleUnderline"/>
        </w:rPr>
        <w:t>gives the patent owner the ability to return to the district court to seek redress from a recalcitrant infringer without needing to file a new patent infringement lawsuit should the infringer keep up with the old infringing ways</w:t>
      </w:r>
      <w:r w:rsidRPr="00C725D6">
        <w:rPr>
          <w:sz w:val="16"/>
        </w:rPr>
        <w:t xml:space="preserve">. That is what the Federal Circuit authorized in TiVo v. Echostar, 646 F.3d 869 (2011), for example. Without a permanent injunction in place, a recalcitrant infringer could simply start to infringe immediately, and the patent owner would be forced to again file a new patent infringement lawsuit and wait the five or more years it typically takes to get to resolution. With a wasting asset, time is of the essence, and infringers do play a war of attrition seeking to outlast patent owners because they often can. </w:t>
      </w:r>
      <w:r w:rsidRPr="00FA20EF">
        <w:rPr>
          <w:rStyle w:val="StyleUnderline"/>
          <w:highlight w:val="cyan"/>
        </w:rPr>
        <w:t xml:space="preserve">With a </w:t>
      </w:r>
      <w:r w:rsidRPr="00FA20EF">
        <w:rPr>
          <w:rStyle w:val="Emphasis"/>
          <w:highlight w:val="cyan"/>
        </w:rPr>
        <w:t>permanent injunction</w:t>
      </w:r>
      <w:r w:rsidRPr="00FA20EF">
        <w:rPr>
          <w:rStyle w:val="StyleUnderline"/>
          <w:highlight w:val="cyan"/>
        </w:rPr>
        <w:t xml:space="preserve"> such </w:t>
      </w:r>
      <w:r w:rsidRPr="00FA20EF">
        <w:rPr>
          <w:rStyle w:val="Emphasis"/>
          <w:highlight w:val="cyan"/>
        </w:rPr>
        <w:t>gaming</w:t>
      </w:r>
      <w:r w:rsidRPr="00C725D6">
        <w:rPr>
          <w:rStyle w:val="StyleUnderline"/>
        </w:rPr>
        <w:t xml:space="preserve"> </w:t>
      </w:r>
      <w:r w:rsidRPr="00FA20EF">
        <w:rPr>
          <w:rStyle w:val="StyleUnderline"/>
          <w:highlight w:val="cyan"/>
        </w:rPr>
        <w:t xml:space="preserve">of the </w:t>
      </w:r>
      <w:r w:rsidRPr="00FA20EF">
        <w:rPr>
          <w:rStyle w:val="Emphasis"/>
          <w:highlight w:val="cyan"/>
        </w:rPr>
        <w:t>system</w:t>
      </w:r>
      <w:r w:rsidRPr="00FA20EF">
        <w:rPr>
          <w:rStyle w:val="StyleUnderline"/>
          <w:highlight w:val="cyan"/>
        </w:rPr>
        <w:t xml:space="preserve"> becomes </w:t>
      </w:r>
      <w:r w:rsidRPr="00FA20EF">
        <w:rPr>
          <w:rStyle w:val="Emphasis"/>
          <w:highlight w:val="cyan"/>
        </w:rPr>
        <w:t>more difficult</w:t>
      </w:r>
      <w:r w:rsidRPr="00FA20EF">
        <w:rPr>
          <w:sz w:val="16"/>
          <w:highlight w:val="cyan"/>
        </w:rPr>
        <w:t>.</w:t>
      </w:r>
    </w:p>
    <w:p w14:paraId="52D4CF97" w14:textId="77777777" w:rsidR="005055E9" w:rsidRPr="00C725D6" w:rsidRDefault="005055E9" w:rsidP="005055E9">
      <w:pPr>
        <w:rPr>
          <w:sz w:val="16"/>
        </w:rPr>
      </w:pPr>
      <w:r w:rsidRPr="00C725D6">
        <w:rPr>
          <w:sz w:val="16"/>
        </w:rPr>
        <w:t xml:space="preserve">In essence, </w:t>
      </w:r>
      <w:r w:rsidRPr="00C725D6">
        <w:rPr>
          <w:rStyle w:val="StyleUnderline"/>
        </w:rPr>
        <w:t>without a permanent injunction</w:t>
      </w:r>
      <w:r w:rsidRPr="00C725D6">
        <w:rPr>
          <w:sz w:val="16"/>
        </w:rPr>
        <w:t xml:space="preserve">, </w:t>
      </w:r>
      <w:r w:rsidRPr="00FA20EF">
        <w:rPr>
          <w:rStyle w:val="Emphasis"/>
          <w:highlight w:val="cyan"/>
        </w:rPr>
        <w:t>infringement pays</w:t>
      </w:r>
      <w:r w:rsidRPr="00C725D6">
        <w:rPr>
          <w:sz w:val="16"/>
        </w:rPr>
        <w:t xml:space="preserve">, </w:t>
      </w:r>
      <w:r w:rsidRPr="00C725D6">
        <w:rPr>
          <w:rStyle w:val="StyleUnderline"/>
        </w:rPr>
        <w:t xml:space="preserve">which </w:t>
      </w:r>
      <w:r w:rsidRPr="00FA20EF">
        <w:rPr>
          <w:rStyle w:val="StyleUnderline"/>
          <w:highlight w:val="cyan"/>
        </w:rPr>
        <w:t>is</w:t>
      </w:r>
      <w:r w:rsidRPr="00C725D6">
        <w:rPr>
          <w:rStyle w:val="StyleUnderline"/>
        </w:rPr>
        <w:t xml:space="preserve"> a </w:t>
      </w:r>
      <w:r w:rsidRPr="00FA20EF">
        <w:rPr>
          <w:rStyle w:val="StyleUnderline"/>
          <w:highlight w:val="cyan"/>
        </w:rPr>
        <w:t>terribly unfortunate reality</w:t>
      </w:r>
      <w:r w:rsidRPr="00C725D6">
        <w:rPr>
          <w:rStyle w:val="StyleUnderline"/>
        </w:rPr>
        <w:t xml:space="preserve"> of the Supreme Court’s decision in eBay.</w:t>
      </w:r>
    </w:p>
    <w:p w14:paraId="492CBFFA" w14:textId="77777777" w:rsidR="005055E9" w:rsidRPr="00C725D6" w:rsidRDefault="005055E9" w:rsidP="005055E9">
      <w:pPr>
        <w:rPr>
          <w:sz w:val="16"/>
        </w:rPr>
      </w:pPr>
      <w:r w:rsidRPr="00C725D6">
        <w:rPr>
          <w:sz w:val="16"/>
        </w:rPr>
        <w:t xml:space="preserve">Still further, </w:t>
      </w:r>
      <w:r w:rsidRPr="00C725D6">
        <w:rPr>
          <w:rStyle w:val="StyleUnderline"/>
        </w:rPr>
        <w:t>because injunctions are about equity</w:t>
      </w:r>
      <w:r w:rsidRPr="00C725D6">
        <w:rPr>
          <w:sz w:val="16"/>
        </w:rPr>
        <w:t xml:space="preserve">, </w:t>
      </w:r>
      <w:r w:rsidRPr="00FA20EF">
        <w:rPr>
          <w:rStyle w:val="StyleUnderline"/>
          <w:highlight w:val="cyan"/>
        </w:rPr>
        <w:t xml:space="preserve">the </w:t>
      </w:r>
      <w:r w:rsidRPr="00FA20EF">
        <w:rPr>
          <w:rStyle w:val="Emphasis"/>
          <w:highlight w:val="cyan"/>
        </w:rPr>
        <w:t>district court judges</w:t>
      </w:r>
      <w:r w:rsidRPr="00C725D6">
        <w:rPr>
          <w:rStyle w:val="StyleUnderline"/>
        </w:rPr>
        <w:t xml:space="preserve"> </w:t>
      </w:r>
      <w:r w:rsidRPr="00FA20EF">
        <w:rPr>
          <w:rStyle w:val="StyleUnderline"/>
          <w:highlight w:val="cyan"/>
        </w:rPr>
        <w:t>have</w:t>
      </w:r>
      <w:r w:rsidRPr="00C725D6">
        <w:rPr>
          <w:rStyle w:val="StyleUnderline"/>
        </w:rPr>
        <w:t xml:space="preserve"> </w:t>
      </w:r>
      <w:r w:rsidRPr="00FA20EF">
        <w:rPr>
          <w:rStyle w:val="Emphasis"/>
          <w:highlight w:val="cyan"/>
        </w:rPr>
        <w:t>broad discretion</w:t>
      </w:r>
      <w:r w:rsidRPr="00FA20EF">
        <w:rPr>
          <w:rStyle w:val="StyleUnderline"/>
          <w:highlight w:val="cyan"/>
        </w:rPr>
        <w:t xml:space="preserve"> and their</w:t>
      </w:r>
      <w:r w:rsidRPr="00C725D6">
        <w:rPr>
          <w:rStyle w:val="StyleUnderline"/>
        </w:rPr>
        <w:t xml:space="preserve"> </w:t>
      </w:r>
      <w:r w:rsidRPr="00FA20EF">
        <w:rPr>
          <w:rStyle w:val="StyleUnderline"/>
          <w:highlight w:val="cyan"/>
        </w:rPr>
        <w:t>decisions</w:t>
      </w:r>
      <w:r w:rsidRPr="00C725D6">
        <w:rPr>
          <w:rStyle w:val="StyleUnderline"/>
        </w:rPr>
        <w:t xml:space="preserve"> </w:t>
      </w:r>
      <w:r w:rsidRPr="00FA20EF">
        <w:rPr>
          <w:rStyle w:val="StyleUnderline"/>
          <w:highlight w:val="cyan"/>
        </w:rPr>
        <w:t>will be reviewable</w:t>
      </w:r>
      <w:r w:rsidRPr="00C725D6">
        <w:rPr>
          <w:rStyle w:val="StyleUnderline"/>
        </w:rPr>
        <w:t xml:space="preserve"> only for abuse of discretion</w:t>
      </w:r>
      <w:r w:rsidRPr="00C725D6">
        <w:rPr>
          <w:sz w:val="16"/>
        </w:rPr>
        <w:t xml:space="preserve">, </w:t>
      </w:r>
      <w:r w:rsidRPr="00C725D6">
        <w:rPr>
          <w:rStyle w:val="StyleUnderline"/>
        </w:rPr>
        <w:t>which in lay terms means they won’t be disturbed or overruled in virtually any situation</w:t>
      </w:r>
      <w:r w:rsidRPr="00C725D6">
        <w:rPr>
          <w:sz w:val="16"/>
        </w:rPr>
        <w:t xml:space="preserve">. This is particularly problematic due to the fourth traditional injunction factor, which asks whether the public interest would be disserved by the issuance of a permanent injunction. If the public is deriving benefit from the infringement, then infringement logically should not be stopped under the traditional injunction test. </w:t>
      </w:r>
      <w:r w:rsidRPr="00C725D6">
        <w:rPr>
          <w:rStyle w:val="StyleUnderline"/>
        </w:rPr>
        <w:t>This</w:t>
      </w:r>
      <w:r w:rsidRPr="00C725D6">
        <w:rPr>
          <w:sz w:val="16"/>
        </w:rPr>
        <w:t xml:space="preserve"> </w:t>
      </w:r>
      <w:r w:rsidRPr="00C725D6">
        <w:rPr>
          <w:rStyle w:val="StyleUnderline"/>
        </w:rPr>
        <w:t>flies in the face of the premise of the patent grant and smacks of a compulsory licensing scheme</w:t>
      </w:r>
      <w:r w:rsidRPr="00C725D6">
        <w:rPr>
          <w:sz w:val="16"/>
        </w:rPr>
        <w:t xml:space="preserve">, </w:t>
      </w:r>
      <w:r w:rsidRPr="00FA20EF">
        <w:rPr>
          <w:rStyle w:val="StyleUnderline"/>
          <w:highlight w:val="cyan"/>
        </w:rPr>
        <w:t>which</w:t>
      </w:r>
      <w:r w:rsidRPr="00C725D6">
        <w:rPr>
          <w:sz w:val="16"/>
        </w:rPr>
        <w:t xml:space="preserve"> </w:t>
      </w:r>
      <w:r w:rsidRPr="00FA20EF">
        <w:rPr>
          <w:rStyle w:val="Emphasis"/>
          <w:highlight w:val="cyan"/>
        </w:rPr>
        <w:t>never existed in U.S.</w:t>
      </w:r>
      <w:r w:rsidRPr="00C725D6">
        <w:rPr>
          <w:rStyle w:val="Emphasis"/>
        </w:rPr>
        <w:t xml:space="preserve"> </w:t>
      </w:r>
      <w:r w:rsidRPr="00FA20EF">
        <w:rPr>
          <w:rStyle w:val="Emphasis"/>
          <w:highlight w:val="cyan"/>
        </w:rPr>
        <w:t>patent law, at least not until eBay</w:t>
      </w:r>
      <w:r w:rsidRPr="00FA20EF">
        <w:rPr>
          <w:sz w:val="16"/>
          <w:highlight w:val="cyan"/>
        </w:rPr>
        <w:t>.</w:t>
      </w:r>
    </w:p>
    <w:p w14:paraId="54CDB7C8" w14:textId="77777777" w:rsidR="005055E9" w:rsidRPr="00C725D6" w:rsidRDefault="005055E9" w:rsidP="005055E9">
      <w:pPr>
        <w:rPr>
          <w:sz w:val="16"/>
        </w:rPr>
      </w:pPr>
      <w:r w:rsidRPr="00C725D6">
        <w:rPr>
          <w:sz w:val="16"/>
        </w:rPr>
        <w:t>Logically, it would seem that based on the fourth factor those patent owners who own the rights to the most important technologies may be those most at risk of not obtaining a permanent injunction, which is absurd. The entire point of a patent system is to encourage innovation, particularly groundbreaking and paradigm shifting innovation. Indeed, the Supreme Court has told us in KSR v. Teleflex that they want inventions to be based on more than merely “common sense” in order to be considered non-obvious and patentable, yet the more important and the more non-obvious and the more ubiquitous and fundamentally important an invention, the less likely a permanent injunction will be obtained? Obviously, the Supreme Court did not think through the logical ramifications, and has been unwilling to reconsider the real world consequences based on actual evidence.</w:t>
      </w:r>
    </w:p>
    <w:p w14:paraId="731044F3" w14:textId="77777777" w:rsidR="005055E9" w:rsidRPr="00C725D6" w:rsidRDefault="005055E9" w:rsidP="005055E9">
      <w:pPr>
        <w:rPr>
          <w:sz w:val="16"/>
        </w:rPr>
      </w:pPr>
      <w:r w:rsidRPr="00C725D6">
        <w:rPr>
          <w:sz w:val="16"/>
        </w:rPr>
        <w:t>Yes, I Mean “Overruled”</w:t>
      </w:r>
    </w:p>
    <w:p w14:paraId="5232218D" w14:textId="77777777" w:rsidR="005055E9" w:rsidRPr="00C725D6" w:rsidRDefault="005055E9" w:rsidP="005055E9">
      <w:pPr>
        <w:rPr>
          <w:sz w:val="16"/>
        </w:rPr>
      </w:pPr>
      <w:r w:rsidRPr="00C725D6">
        <w:rPr>
          <w:sz w:val="16"/>
        </w:rPr>
        <w:t>The entire patent system is based on dangling a capitalistic carrot. Innovators are given the right to extract monopoly profits for a limited time in exchange for knowledge and advancement. How, then, does it make any sense to say that those really great, universally important, paradigm shifting inventions are entitled to fewer rights?  How can it make any sense to anyone that a patent owner possesses a right to exclude everyone from making, using, selling or importing, but then once they become a victorious plaintiff having proved actual infringement and survived all invalidity challenges they lose the right to exclude the defendant who was just adjudicated to be an infringer (i.e., wrongdoer)?</w:t>
      </w:r>
    </w:p>
    <w:p w14:paraId="683E010D" w14:textId="77777777" w:rsidR="005055E9" w:rsidRPr="00C725D6" w:rsidRDefault="005055E9" w:rsidP="005055E9">
      <w:pPr>
        <w:rPr>
          <w:sz w:val="16"/>
        </w:rPr>
      </w:pPr>
      <w:r w:rsidRPr="00C725D6">
        <w:rPr>
          <w:sz w:val="16"/>
        </w:rPr>
        <w:lastRenderedPageBreak/>
        <w:t>In an effort to make it harder for patent trolls to obtain injunctions, a bad decision from the Supreme Court weakened the patent system for everyone. That is why Congress should explicitly overrule eBay. Unfortunately, that is not going to happen anytime soon. Although the STRONGER Act includes such a provision, as long as that provision remains, the bill will not make it out of Committee because Republicans on the Senate Judiciary Committee believe eBay was rightly decided and that the status quo on injunctions is not only appropriate, but good for the system. The hope inside the beltway among advocates for a return to a patent with true exclusivity is that over time positions will change, but there is no evidence of that presently.</w:t>
      </w:r>
    </w:p>
    <w:p w14:paraId="2DBB3FF7" w14:textId="77777777" w:rsidR="005055E9" w:rsidRPr="00C725D6" w:rsidRDefault="005055E9" w:rsidP="005055E9">
      <w:pPr>
        <w:rPr>
          <w:sz w:val="16"/>
        </w:rPr>
      </w:pPr>
      <w:r w:rsidRPr="00C725D6">
        <w:rPr>
          <w:rStyle w:val="StyleUnderline"/>
        </w:rPr>
        <w:t xml:space="preserve">Overruling eBay and restoring the previous system for issuing </w:t>
      </w:r>
      <w:r w:rsidRPr="00FA20EF">
        <w:rPr>
          <w:rStyle w:val="StyleUnderline"/>
          <w:highlight w:val="cyan"/>
        </w:rPr>
        <w:t>injunctions</w:t>
      </w:r>
      <w:r w:rsidRPr="00C725D6">
        <w:rPr>
          <w:rStyle w:val="StyleUnderline"/>
        </w:rPr>
        <w:t xml:space="preserve"> in patent cases </w:t>
      </w:r>
      <w:r w:rsidRPr="00FA20EF">
        <w:rPr>
          <w:rStyle w:val="StyleUnderline"/>
          <w:highlight w:val="cyan"/>
        </w:rPr>
        <w:t xml:space="preserve">would </w:t>
      </w:r>
      <w:r w:rsidRPr="00FA20EF">
        <w:rPr>
          <w:rStyle w:val="Emphasis"/>
          <w:highlight w:val="cyan"/>
        </w:rPr>
        <w:t>instantly shift the balance of negotiating power</w:t>
      </w:r>
      <w:r w:rsidRPr="00C725D6">
        <w:rPr>
          <w:rStyle w:val="StyleUnderline"/>
        </w:rPr>
        <w:t xml:space="preserve"> back to even</w:t>
      </w:r>
      <w:r w:rsidRPr="00C725D6">
        <w:rPr>
          <w:sz w:val="16"/>
        </w:rPr>
        <w:t xml:space="preserve">, </w:t>
      </w:r>
      <w:r w:rsidRPr="00C725D6">
        <w:rPr>
          <w:rStyle w:val="StyleUnderline"/>
        </w:rPr>
        <w:t>which would give infringers incentive to take licenses and use means other than the court</w:t>
      </w:r>
      <w:r w:rsidRPr="00C725D6">
        <w:rPr>
          <w:sz w:val="16"/>
        </w:rPr>
        <w:t xml:space="preserve"> and the Patent Trial and Appeal Board processes to settle their disagreements with patent owners. </w:t>
      </w:r>
      <w:r w:rsidRPr="00C725D6">
        <w:rPr>
          <w:rStyle w:val="StyleUnderline"/>
        </w:rPr>
        <w:t xml:space="preserve">For those interested in pro-patent reform, </w:t>
      </w:r>
      <w:r w:rsidRPr="00FA20EF">
        <w:rPr>
          <w:rStyle w:val="Emphasis"/>
          <w:highlight w:val="cyan"/>
        </w:rPr>
        <w:t>overruling eBay  should be a top Congressional priority</w:t>
      </w:r>
      <w:r w:rsidRPr="00FA20EF">
        <w:rPr>
          <w:sz w:val="16"/>
          <w:highlight w:val="cyan"/>
        </w:rPr>
        <w:t>.</w:t>
      </w:r>
    </w:p>
    <w:p w14:paraId="0391C452" w14:textId="77777777" w:rsidR="005055E9" w:rsidRPr="00A63F73" w:rsidRDefault="005055E9" w:rsidP="005055E9">
      <w:pPr>
        <w:pStyle w:val="Heading3"/>
      </w:pPr>
      <w:r w:rsidRPr="00A63F73">
        <w:lastRenderedPageBreak/>
        <w:t>2</w:t>
      </w:r>
      <w:r>
        <w:t>N</w:t>
      </w:r>
      <w:r w:rsidRPr="00A63F73">
        <w:t>C---Uniquenes</w:t>
      </w:r>
      <w:r>
        <w:t>s</w:t>
      </w:r>
      <w:r w:rsidRPr="00A63F73">
        <w:t>---</w:t>
      </w:r>
      <w:r>
        <w:t>AT: EBay---Not Squo</w:t>
      </w:r>
    </w:p>
    <w:p w14:paraId="0A252C40" w14:textId="77777777" w:rsidR="005055E9" w:rsidRPr="00C725D6" w:rsidRDefault="005055E9" w:rsidP="005055E9">
      <w:pPr>
        <w:pStyle w:val="Heading4"/>
      </w:pPr>
      <w:r>
        <w:t xml:space="preserve">Overturning EBay is </w:t>
      </w:r>
      <w:r>
        <w:rPr>
          <w:u w:val="single"/>
        </w:rPr>
        <w:t>not</w:t>
      </w:r>
      <w:r>
        <w:t xml:space="preserve"> the status quo.</w:t>
      </w:r>
    </w:p>
    <w:p w14:paraId="4F1F380A" w14:textId="77777777" w:rsidR="005055E9" w:rsidRPr="00A63F73" w:rsidRDefault="005055E9" w:rsidP="005055E9">
      <w:r w:rsidRPr="00A63F73">
        <w:t xml:space="preserve">Gene </w:t>
      </w:r>
      <w:r w:rsidRPr="00FB3F8D">
        <w:rPr>
          <w:rStyle w:val="Style13ptBold"/>
        </w:rPr>
        <w:t>Quinn 20</w:t>
      </w:r>
      <w:r w:rsidRPr="00A63F73">
        <w:t xml:space="preserve">, admitted to practice law in New Hampshire, is a Registered Patent Attorney licensed to practice before the United States Patent Office and is also admitted to practice before the United States Court of Appeals for the Federal Circuit, 2/16/20, </w:t>
      </w:r>
      <w:r w:rsidRPr="00A63F73">
        <w:rPr>
          <w:i/>
          <w:iCs/>
        </w:rPr>
        <w:t>IpWatchDog</w:t>
      </w:r>
      <w:r w:rsidRPr="00A63F73">
        <w:t>, “</w:t>
      </w:r>
      <w:r w:rsidRPr="00FB3F8D">
        <w:rPr>
          <w:rStyle w:val="StyleUnderline"/>
          <w:highlight w:val="cyan"/>
        </w:rPr>
        <w:t>Why eBay</w:t>
      </w:r>
      <w:r w:rsidRPr="00A63F73">
        <w:t xml:space="preserve"> v. MercExchange </w:t>
      </w:r>
      <w:r w:rsidRPr="00FB3F8D">
        <w:rPr>
          <w:rStyle w:val="StyleUnderline"/>
          <w:highlight w:val="cyan"/>
        </w:rPr>
        <w:t>Should</w:t>
      </w:r>
      <w:r w:rsidRPr="00A63F73">
        <w:t xml:space="preserve">, </w:t>
      </w:r>
      <w:r w:rsidRPr="00FB3F8D">
        <w:rPr>
          <w:rStyle w:val="StyleUnderline"/>
          <w:highlight w:val="cyan"/>
        </w:rPr>
        <w:t>But</w:t>
      </w:r>
      <w:r w:rsidRPr="00A63F73">
        <w:t xml:space="preserve"> </w:t>
      </w:r>
      <w:r w:rsidRPr="00FB3F8D">
        <w:rPr>
          <w:rStyle w:val="Emphasis"/>
          <w:highlight w:val="cyan"/>
        </w:rPr>
        <w:t>Won’t</w:t>
      </w:r>
      <w:r w:rsidRPr="00FB3F8D">
        <w:rPr>
          <w:highlight w:val="cyan"/>
        </w:rPr>
        <w:t>,</w:t>
      </w:r>
      <w:r w:rsidRPr="00A63F73">
        <w:t xml:space="preserve"> </w:t>
      </w:r>
      <w:r w:rsidRPr="00FB3F8D">
        <w:rPr>
          <w:rStyle w:val="Emphasis"/>
          <w:highlight w:val="cyan"/>
        </w:rPr>
        <w:t>Be Overruled</w:t>
      </w:r>
      <w:r w:rsidRPr="00A63F73">
        <w:t>”, https://ipwatchdog.com/2020/02/16/ebay-v-mercexchange-wont-overruled/id=118929/, kcab</w:t>
      </w:r>
    </w:p>
    <w:p w14:paraId="7BB5B896" w14:textId="77777777" w:rsidR="005055E9" w:rsidRPr="00FB3F8D" w:rsidRDefault="005055E9" w:rsidP="005055E9">
      <w:pPr>
        <w:rPr>
          <w:sz w:val="16"/>
        </w:rPr>
      </w:pPr>
      <w:r w:rsidRPr="00FB3F8D">
        <w:rPr>
          <w:sz w:val="16"/>
        </w:rPr>
        <w:t xml:space="preserve">“In an effort to make it harder for patent trolls to obtain injunctions, </w:t>
      </w:r>
      <w:r w:rsidRPr="00C725D6">
        <w:rPr>
          <w:rStyle w:val="StyleUnderline"/>
        </w:rPr>
        <w:t xml:space="preserve">a </w:t>
      </w:r>
      <w:r w:rsidRPr="00FB3F8D">
        <w:rPr>
          <w:rStyle w:val="StyleUnderline"/>
          <w:highlight w:val="cyan"/>
        </w:rPr>
        <w:t xml:space="preserve">bad decision </w:t>
      </w:r>
      <w:r w:rsidRPr="00FB3F8D">
        <w:rPr>
          <w:rStyle w:val="StyleUnderline"/>
        </w:rPr>
        <w:t>from</w:t>
      </w:r>
      <w:r w:rsidRPr="00C725D6">
        <w:rPr>
          <w:rStyle w:val="StyleUnderline"/>
        </w:rPr>
        <w:t xml:space="preserve"> the Supreme Court </w:t>
      </w:r>
      <w:r w:rsidRPr="00FB3F8D">
        <w:rPr>
          <w:rStyle w:val="Emphasis"/>
          <w:highlight w:val="cyan"/>
        </w:rPr>
        <w:t>weakened the patent system for everyone</w:t>
      </w:r>
      <w:r w:rsidRPr="00FB3F8D">
        <w:rPr>
          <w:sz w:val="16"/>
        </w:rPr>
        <w:t xml:space="preserve">. </w:t>
      </w:r>
      <w:r w:rsidRPr="00FB3F8D">
        <w:rPr>
          <w:rStyle w:val="StyleUnderline"/>
          <w:highlight w:val="cyan"/>
        </w:rPr>
        <w:t>Overruling eBay</w:t>
      </w:r>
      <w:r w:rsidRPr="00FB3F8D">
        <w:rPr>
          <w:sz w:val="16"/>
        </w:rPr>
        <w:t xml:space="preserve"> </w:t>
      </w:r>
      <w:r w:rsidRPr="00FB3F8D">
        <w:rPr>
          <w:rStyle w:val="StyleUnderline"/>
          <w:highlight w:val="cyan"/>
        </w:rPr>
        <w:t>would</w:t>
      </w:r>
      <w:r w:rsidRPr="00FB3F8D">
        <w:rPr>
          <w:sz w:val="16"/>
        </w:rPr>
        <w:t xml:space="preserve"> instantly </w:t>
      </w:r>
      <w:r w:rsidRPr="00FB3F8D">
        <w:rPr>
          <w:rStyle w:val="StyleUnderline"/>
          <w:highlight w:val="cyan"/>
        </w:rPr>
        <w:t>shift</w:t>
      </w:r>
      <w:r w:rsidRPr="00FB3F8D">
        <w:rPr>
          <w:sz w:val="16"/>
        </w:rPr>
        <w:t xml:space="preserve"> </w:t>
      </w:r>
      <w:r w:rsidRPr="00FB3F8D">
        <w:rPr>
          <w:rStyle w:val="StyleUnderline"/>
          <w:highlight w:val="cyan"/>
        </w:rPr>
        <w:t xml:space="preserve">the balance of </w:t>
      </w:r>
      <w:r w:rsidRPr="00FB3F8D">
        <w:rPr>
          <w:rStyle w:val="Emphasis"/>
          <w:highlight w:val="cyan"/>
        </w:rPr>
        <w:t>negotiating power</w:t>
      </w:r>
      <w:r w:rsidRPr="00C725D6">
        <w:rPr>
          <w:rStyle w:val="StyleUnderline"/>
        </w:rPr>
        <w:t xml:space="preserve"> back to even</w:t>
      </w:r>
      <w:r w:rsidRPr="00FB3F8D">
        <w:rPr>
          <w:sz w:val="16"/>
        </w:rPr>
        <w:t xml:space="preserve">. </w:t>
      </w:r>
      <w:r w:rsidRPr="00C725D6">
        <w:rPr>
          <w:rStyle w:val="StyleUnderline"/>
        </w:rPr>
        <w:t>Unfortunately</w:t>
      </w:r>
      <w:r w:rsidRPr="00FB3F8D">
        <w:rPr>
          <w:sz w:val="16"/>
        </w:rPr>
        <w:t xml:space="preserve">, </w:t>
      </w:r>
      <w:r w:rsidRPr="00FB3F8D">
        <w:rPr>
          <w:rStyle w:val="StyleUnderline"/>
          <w:highlight w:val="cyan"/>
        </w:rPr>
        <w:t xml:space="preserve">that is </w:t>
      </w:r>
      <w:r w:rsidRPr="00FB3F8D">
        <w:rPr>
          <w:rStyle w:val="Emphasis"/>
          <w:highlight w:val="cyan"/>
        </w:rPr>
        <w:t>not going to happen anytime soon</w:t>
      </w:r>
      <w:r w:rsidRPr="00FB3F8D">
        <w:rPr>
          <w:sz w:val="16"/>
        </w:rPr>
        <w:t>.”</w:t>
      </w:r>
    </w:p>
    <w:p w14:paraId="05775459" w14:textId="77777777" w:rsidR="005055E9" w:rsidRPr="00FB3F8D" w:rsidRDefault="005055E9" w:rsidP="005055E9">
      <w:pPr>
        <w:rPr>
          <w:sz w:val="16"/>
        </w:rPr>
      </w:pPr>
      <w:r w:rsidRPr="00FB3F8D">
        <w:rPr>
          <w:sz w:val="16"/>
        </w:rPr>
        <w:t xml:space="preserve">https://depositphotos.com/216836112/stock-photo-fake-dictionary-dictionary-definition-word.htmlAs anyone who follows the United States Supreme Court knows, </w:t>
      </w:r>
      <w:r w:rsidRPr="00C725D6">
        <w:rPr>
          <w:rStyle w:val="StyleUnderline"/>
        </w:rPr>
        <w:t>the Court has historically been extremely fond of taking important cases with cutting edge issues</w:t>
      </w:r>
      <w:r w:rsidRPr="00FB3F8D">
        <w:rPr>
          <w:sz w:val="16"/>
        </w:rPr>
        <w:t xml:space="preserve">, </w:t>
      </w:r>
      <w:r w:rsidRPr="00C725D6">
        <w:rPr>
          <w:rStyle w:val="StyleUnderline"/>
        </w:rPr>
        <w:t>only to dodge the real issues and address some insignificant procedural or hyper-technical issue</w:t>
      </w:r>
      <w:r w:rsidRPr="00FB3F8D">
        <w:rPr>
          <w:sz w:val="16"/>
        </w:rPr>
        <w:t xml:space="preserve">. Such </w:t>
      </w:r>
      <w:r w:rsidRPr="00C725D6">
        <w:rPr>
          <w:rStyle w:val="StyleUnderline"/>
        </w:rPr>
        <w:t>disappointment</w:t>
      </w:r>
      <w:r w:rsidRPr="00FB3F8D">
        <w:rPr>
          <w:sz w:val="16"/>
        </w:rPr>
        <w:t xml:space="preserve"> </w:t>
      </w:r>
      <w:r w:rsidRPr="00C725D6">
        <w:rPr>
          <w:rStyle w:val="StyleUnderline"/>
        </w:rPr>
        <w:t xml:space="preserve">is </w:t>
      </w:r>
      <w:r w:rsidRPr="00C725D6">
        <w:rPr>
          <w:rStyle w:val="Emphasis"/>
        </w:rPr>
        <w:t>all too frequent</w:t>
      </w:r>
      <w:r w:rsidRPr="00FB3F8D">
        <w:rPr>
          <w:sz w:val="16"/>
        </w:rPr>
        <w:t xml:space="preserve">, so </w:t>
      </w:r>
      <w:r w:rsidRPr="00C725D6">
        <w:rPr>
          <w:rStyle w:val="StyleUnderline"/>
        </w:rPr>
        <w:t>Supreme Court watchers are seldom surprised when the Court passes on an opportunity to breathe clarity into otherwise unsettled waters</w:t>
      </w:r>
      <w:r w:rsidRPr="00FB3F8D">
        <w:rPr>
          <w:sz w:val="16"/>
        </w:rPr>
        <w:t xml:space="preserve">. But what the Supreme Court did in eBay Inc. v. MercExchange LLC, 547 U.S. 388 (2006) was far more disappointing. In eBay, </w:t>
      </w:r>
      <w:r w:rsidRPr="00C725D6">
        <w:rPr>
          <w:rStyle w:val="StyleUnderline"/>
        </w:rPr>
        <w:t>the Supreme Court decided to throw out longstanding and well-established Federal Circuit jurisprudence and offered little or nothing in its place</w:t>
      </w:r>
      <w:r w:rsidRPr="00FB3F8D">
        <w:rPr>
          <w:sz w:val="16"/>
        </w:rPr>
        <w:t xml:space="preserve">. </w:t>
      </w:r>
      <w:r w:rsidRPr="00FB3F8D">
        <w:rPr>
          <w:rStyle w:val="StyleUnderline"/>
          <w:highlight w:val="cyan"/>
        </w:rPr>
        <w:t xml:space="preserve">The result has been an </w:t>
      </w:r>
      <w:r w:rsidRPr="00FB3F8D">
        <w:rPr>
          <w:rStyle w:val="Emphasis"/>
          <w:highlight w:val="cyan"/>
        </w:rPr>
        <w:t>extraordinary shift</w:t>
      </w:r>
      <w:r w:rsidRPr="00FB3F8D">
        <w:rPr>
          <w:rStyle w:val="StyleUnderline"/>
          <w:highlight w:val="cyan"/>
        </w:rPr>
        <w:t xml:space="preserve"> in the </w:t>
      </w:r>
      <w:r w:rsidRPr="00FB3F8D">
        <w:rPr>
          <w:rStyle w:val="Emphasis"/>
          <w:highlight w:val="cyan"/>
        </w:rPr>
        <w:t xml:space="preserve">balance of power </w:t>
      </w:r>
      <w:r w:rsidRPr="00FB3F8D">
        <w:rPr>
          <w:rStyle w:val="StyleUnderline"/>
          <w:highlight w:val="cyan"/>
        </w:rPr>
        <w:t xml:space="preserve">between </w:t>
      </w:r>
      <w:r w:rsidRPr="00FB3F8D">
        <w:rPr>
          <w:rStyle w:val="Emphasis"/>
          <w:highlight w:val="cyan"/>
        </w:rPr>
        <w:t>patent owners</w:t>
      </w:r>
      <w:r w:rsidRPr="00FB3F8D">
        <w:rPr>
          <w:rStyle w:val="StyleUnderline"/>
          <w:highlight w:val="cyan"/>
        </w:rPr>
        <w:t xml:space="preserve"> and </w:t>
      </w:r>
      <w:r w:rsidRPr="00FB3F8D">
        <w:rPr>
          <w:rStyle w:val="Emphasis"/>
          <w:highlight w:val="cyan"/>
        </w:rPr>
        <w:t>infringers</w:t>
      </w:r>
      <w:r w:rsidRPr="00FB3F8D">
        <w:rPr>
          <w:sz w:val="16"/>
          <w:highlight w:val="cyan"/>
        </w:rPr>
        <w:t>.</w:t>
      </w:r>
    </w:p>
    <w:p w14:paraId="4DEB8591" w14:textId="77777777" w:rsidR="005055E9" w:rsidRPr="00FB3F8D" w:rsidRDefault="005055E9" w:rsidP="005055E9">
      <w:pPr>
        <w:rPr>
          <w:sz w:val="16"/>
        </w:rPr>
      </w:pPr>
      <w:r w:rsidRPr="00FB3F8D">
        <w:rPr>
          <w:sz w:val="16"/>
        </w:rPr>
        <w:t>A New Landscape</w:t>
      </w:r>
    </w:p>
    <w:p w14:paraId="5F6FDE18" w14:textId="77777777" w:rsidR="005055E9" w:rsidRPr="00FB3F8D" w:rsidRDefault="005055E9" w:rsidP="005055E9">
      <w:pPr>
        <w:rPr>
          <w:sz w:val="16"/>
        </w:rPr>
      </w:pPr>
      <w:r w:rsidRPr="00FB3F8D">
        <w:rPr>
          <w:sz w:val="16"/>
        </w:rPr>
        <w:t xml:space="preserve">Although </w:t>
      </w:r>
      <w:r w:rsidRPr="00FB3F8D">
        <w:rPr>
          <w:rStyle w:val="StyleUnderline"/>
        </w:rPr>
        <w:t>there never was a mechanical rule from the Federal Circuit that mandated an injunction in all cases</w:t>
      </w:r>
      <w:r w:rsidRPr="00FB3F8D">
        <w:rPr>
          <w:sz w:val="16"/>
        </w:rPr>
        <w:t xml:space="preserve">, </w:t>
      </w:r>
      <w:r w:rsidRPr="00FB3F8D">
        <w:rPr>
          <w:rStyle w:val="StyleUnderline"/>
        </w:rPr>
        <w:t xml:space="preserve">permanent </w:t>
      </w:r>
      <w:r w:rsidRPr="00FB3F8D">
        <w:rPr>
          <w:rStyle w:val="Emphasis"/>
        </w:rPr>
        <w:t>injunctions</w:t>
      </w:r>
      <w:r w:rsidRPr="00FB3F8D">
        <w:rPr>
          <w:rStyle w:val="StyleUnderline"/>
        </w:rPr>
        <w:t xml:space="preserve"> for </w:t>
      </w:r>
      <w:r w:rsidRPr="00FB3F8D">
        <w:rPr>
          <w:rStyle w:val="Emphasis"/>
        </w:rPr>
        <w:t>victorious patent owners</w:t>
      </w:r>
      <w:r w:rsidRPr="00FB3F8D">
        <w:rPr>
          <w:rStyle w:val="StyleUnderline"/>
        </w:rPr>
        <w:t xml:space="preserve"> could be </w:t>
      </w:r>
      <w:r w:rsidRPr="00FB3F8D">
        <w:rPr>
          <w:rStyle w:val="Emphasis"/>
        </w:rPr>
        <w:t>routinely expected</w:t>
      </w:r>
      <w:r w:rsidRPr="00FB3F8D">
        <w:rPr>
          <w:sz w:val="16"/>
        </w:rPr>
        <w:t>. So, the Supreme Court’s decision in eBay v. MercExchange has been one that significantly altered the patent litigation landscape and, therefore, is easily one of the most important Supreme Court patent cases in recent memory.</w:t>
      </w:r>
    </w:p>
    <w:p w14:paraId="61A8376D" w14:textId="77777777" w:rsidR="005055E9" w:rsidRPr="00FB3F8D" w:rsidRDefault="005055E9" w:rsidP="005055E9">
      <w:pPr>
        <w:rPr>
          <w:sz w:val="16"/>
        </w:rPr>
      </w:pPr>
      <w:r w:rsidRPr="00FB3F8D">
        <w:rPr>
          <w:sz w:val="16"/>
        </w:rPr>
        <w:t>In order to understand the decision, we must rewind the clock, beginning with the well-established law that was in place up until the early morning hours of May 15, 2006—the day the Supreme Court issued the decision in question.</w:t>
      </w:r>
    </w:p>
    <w:p w14:paraId="0D634258" w14:textId="77777777" w:rsidR="005055E9" w:rsidRPr="00FB3F8D" w:rsidRDefault="005055E9" w:rsidP="005055E9">
      <w:pPr>
        <w:rPr>
          <w:sz w:val="16"/>
        </w:rPr>
      </w:pPr>
      <w:r w:rsidRPr="00FB3F8D">
        <w:rPr>
          <w:sz w:val="16"/>
        </w:rPr>
        <w:t>Prior to May 15, 2006, when a patent owner prevailed on the merits in a patent infringement lawsuit, there was a well-established general rule that an injunction should ordinarily issue absent the presence of a sound reason for denying it. In reality, what this general rule meant was that permanent injunction should issue, and if an injunction did not issue the district court was required to explain the rationale for denying the injunction. While the routine issuance of a permanent injunction to the victorious patent owner may seem reasonable given the exclusive nature of the patent grant itself, such a bright-line rule was believed by some to be inconsistent with well-established equitable principles that apply to all areas of law. This view, however, ignores the essence of the patent grant, which by its very nature and verbiage grants to the patent owner the right to exclude others. In other words, the patent is a de facto injunctive right earned by the patent owner against the world and granted by the U.S. federal government.</w:t>
      </w:r>
    </w:p>
    <w:p w14:paraId="33F4D31B" w14:textId="77777777" w:rsidR="005055E9" w:rsidRPr="00FB3F8D" w:rsidRDefault="005055E9" w:rsidP="005055E9">
      <w:pPr>
        <w:rPr>
          <w:sz w:val="16"/>
        </w:rPr>
      </w:pPr>
      <w:r w:rsidRPr="00FB3F8D">
        <w:rPr>
          <w:sz w:val="16"/>
        </w:rPr>
        <w:t>In addressing the issues in eBay, the Supreme Court determined that the familiar principles of equity as applied to permanent injunctions should apply to disputes arising under the Patent Act. Translation: What the Supreme Court incorrectly viewed as a bright-line rule was erased in favor of the traditional four-factor test for granting injunctions.</w:t>
      </w:r>
    </w:p>
    <w:p w14:paraId="525381EF" w14:textId="77777777" w:rsidR="005055E9" w:rsidRPr="00FB3F8D" w:rsidRDefault="005055E9" w:rsidP="005055E9">
      <w:pPr>
        <w:rPr>
          <w:sz w:val="16"/>
        </w:rPr>
      </w:pPr>
      <w:r w:rsidRPr="00FB3F8D">
        <w:rPr>
          <w:sz w:val="16"/>
        </w:rPr>
        <w:t>Four Fateful Factors</w:t>
      </w:r>
    </w:p>
    <w:p w14:paraId="68AC8078" w14:textId="77777777" w:rsidR="005055E9" w:rsidRPr="00FB3F8D" w:rsidRDefault="005055E9" w:rsidP="005055E9">
      <w:pPr>
        <w:rPr>
          <w:sz w:val="16"/>
        </w:rPr>
      </w:pPr>
      <w:r w:rsidRPr="00FB3F8D">
        <w:rPr>
          <w:sz w:val="16"/>
        </w:rPr>
        <w:t>Starting late in the morning on May 15, 2006, in order to receive a permanent injunction in a patent litigation the victorious plaintiff needs to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w:t>
      </w:r>
    </w:p>
    <w:p w14:paraId="3CC962D8" w14:textId="77777777" w:rsidR="005055E9" w:rsidRPr="00FB3F8D" w:rsidRDefault="005055E9" w:rsidP="005055E9">
      <w:pPr>
        <w:rPr>
          <w:sz w:val="16"/>
        </w:rPr>
      </w:pPr>
      <w:r w:rsidRPr="00FB3F8D">
        <w:rPr>
          <w:sz w:val="16"/>
        </w:rPr>
        <w:t xml:space="preserve">This would not be so bad if irreparable harm would be presumed, which it should be because a patent is a time limited – or wasting asset – that will become a nullity after a prescribed period of time has passed. Once the patent falls into the public domain it is free </w:t>
      </w:r>
      <w:r w:rsidRPr="00FB3F8D">
        <w:rPr>
          <w:sz w:val="16"/>
        </w:rPr>
        <w:lastRenderedPageBreak/>
        <w:t xml:space="preserve">to be used by anyone and everyone, as are all obvious variations of the invention described. Therefore, the patent owner must derive all economic benefit from the patented invention during the finite period of time the patent is in force. This means the finite period of exclusivity must really be exclusive. No amount of monetary damages can pay the patent owner for the loss of the right to the exclusive marketplace for the proscribed period of time. In fact, the law does not even recognize the loss of the exclusive right to the market as a recognizable or quantifiable monetary damage, although it most certainly does cause harm when the true innovator is forced to share the market they created with a callous, calculating, free-riding infringer. That exclusive marketplace for a period of time not only allows the patent owner to reap the rewards of invention alone, but to establish themselves alone as the source. Thus, </w:t>
      </w:r>
      <w:r w:rsidRPr="00FB3F8D">
        <w:rPr>
          <w:rStyle w:val="StyleUnderline"/>
        </w:rPr>
        <w:t>free-riding patent infringers cause an identifiable yet uncompensated trademark and unfair competition damage upon patent owners</w:t>
      </w:r>
      <w:r w:rsidRPr="00FB3F8D">
        <w:rPr>
          <w:sz w:val="16"/>
        </w:rPr>
        <w:t>. That is why, with a wasting asset like a patent, irreparable harm must be presumed.</w:t>
      </w:r>
    </w:p>
    <w:p w14:paraId="14E1DDDA" w14:textId="77777777" w:rsidR="005055E9" w:rsidRPr="00FB3F8D" w:rsidRDefault="005055E9" w:rsidP="005055E9">
      <w:pPr>
        <w:rPr>
          <w:sz w:val="16"/>
        </w:rPr>
      </w:pPr>
      <w:r w:rsidRPr="00FB3F8D">
        <w:rPr>
          <w:sz w:val="16"/>
        </w:rPr>
        <w:t xml:space="preserve">Sadly, </w:t>
      </w:r>
      <w:r w:rsidRPr="00FB3F8D">
        <w:rPr>
          <w:rStyle w:val="StyleUnderline"/>
          <w:highlight w:val="cyan"/>
        </w:rPr>
        <w:t>since the Supreme Court decided</w:t>
      </w:r>
      <w:r w:rsidRPr="00FB3F8D">
        <w:rPr>
          <w:rStyle w:val="StyleUnderline"/>
        </w:rPr>
        <w:t xml:space="preserve"> </w:t>
      </w:r>
      <w:r w:rsidRPr="00FB3F8D">
        <w:rPr>
          <w:rStyle w:val="StyleUnderline"/>
          <w:highlight w:val="cyan"/>
        </w:rPr>
        <w:t>eBay</w:t>
      </w:r>
      <w:r w:rsidRPr="00FB3F8D">
        <w:rPr>
          <w:sz w:val="16"/>
        </w:rPr>
        <w:t xml:space="preserve">, </w:t>
      </w:r>
      <w:r w:rsidRPr="00FB3F8D">
        <w:rPr>
          <w:rStyle w:val="Emphasis"/>
          <w:highlight w:val="cyan"/>
        </w:rPr>
        <w:t>irreparable harm is not presumed</w:t>
      </w:r>
      <w:r w:rsidRPr="00FB3F8D">
        <w:rPr>
          <w:rStyle w:val="StyleUnderline"/>
        </w:rPr>
        <w:t xml:space="preserve"> </w:t>
      </w:r>
      <w:r w:rsidRPr="00FB3F8D">
        <w:rPr>
          <w:rStyle w:val="StyleUnderline"/>
          <w:highlight w:val="cyan"/>
        </w:rPr>
        <w:t>in</w:t>
      </w:r>
      <w:r w:rsidRPr="00FB3F8D">
        <w:rPr>
          <w:rStyle w:val="StyleUnderline"/>
        </w:rPr>
        <w:t xml:space="preserve"> patent </w:t>
      </w:r>
      <w:r w:rsidRPr="00FB3F8D">
        <w:rPr>
          <w:rStyle w:val="StyleUnderline"/>
          <w:highlight w:val="cyan"/>
        </w:rPr>
        <w:t>infringement</w:t>
      </w:r>
      <w:r w:rsidRPr="00FB3F8D">
        <w:rPr>
          <w:rStyle w:val="StyleUnderline"/>
        </w:rPr>
        <w:t xml:space="preserve"> litigation</w:t>
      </w:r>
      <w:r w:rsidRPr="00FB3F8D">
        <w:rPr>
          <w:sz w:val="16"/>
        </w:rPr>
        <w:t>.</w:t>
      </w:r>
    </w:p>
    <w:p w14:paraId="38089E75" w14:textId="77777777" w:rsidR="005055E9" w:rsidRPr="00C725D6" w:rsidRDefault="005055E9" w:rsidP="005055E9">
      <w:pPr>
        <w:pStyle w:val="Heading3"/>
      </w:pPr>
      <w:r>
        <w:lastRenderedPageBreak/>
        <w:t>2NC---Uniqueness---AT: Langdon/EBay</w:t>
      </w:r>
    </w:p>
    <w:p w14:paraId="3DB3B310" w14:textId="77777777" w:rsidR="005055E9" w:rsidRPr="00C725D6" w:rsidRDefault="005055E9" w:rsidP="005055E9">
      <w:pPr>
        <w:pStyle w:val="Heading4"/>
      </w:pPr>
      <w:r>
        <w:t xml:space="preserve">The bottom of the card concedes that the ITC renders Ebay </w:t>
      </w:r>
      <w:r>
        <w:rPr>
          <w:u w:val="single"/>
        </w:rPr>
        <w:t>moot</w:t>
      </w:r>
      <w:r>
        <w:t>.</w:t>
      </w:r>
    </w:p>
    <w:p w14:paraId="31E94E5F" w14:textId="77777777" w:rsidR="005055E9" w:rsidRPr="00C725D6" w:rsidRDefault="005055E9" w:rsidP="005055E9">
      <w:r w:rsidRPr="00A63F73">
        <w:t xml:space="preserve">Evan </w:t>
      </w:r>
      <w:r w:rsidRPr="00C725D6">
        <w:rPr>
          <w:rStyle w:val="Style13ptBold"/>
        </w:rPr>
        <w:t>Langdon 20</w:t>
      </w:r>
      <w:r w:rsidRPr="00A63F73">
        <w:t xml:space="preserve">, Evan Langdon Partner, Chair, International Trade Commission (ITC) Litigation Practice, Gene Quinn President &amp; CEO IPWatchdog, Inc., 2/6/20, </w:t>
      </w:r>
      <w:r w:rsidRPr="00A63F73">
        <w:rPr>
          <w:i/>
          <w:iCs/>
        </w:rPr>
        <w:t>IpWatchDog</w:t>
      </w:r>
      <w:r w:rsidRPr="00A63F73">
        <w:t>, “Obtaining Injunctions Under eBay Versus at the International Trade Commission”, https://ipwatchdog.com/2020/02/06/obtaining-injunctions-ebay-versus-international-trade-commission/id=118576/, kcab</w:t>
      </w:r>
    </w:p>
    <w:p w14:paraId="5E705905" w14:textId="77777777" w:rsidR="005055E9" w:rsidRPr="00C725D6" w:rsidRDefault="005055E9" w:rsidP="005055E9">
      <w:pPr>
        <w:rPr>
          <w:sz w:val="16"/>
        </w:rPr>
      </w:pPr>
      <w:r w:rsidRPr="00C725D6">
        <w:rPr>
          <w:sz w:val="16"/>
        </w:rPr>
        <w:t>Enter, the ITC</w:t>
      </w:r>
    </w:p>
    <w:p w14:paraId="1713EBBC" w14:textId="77777777" w:rsidR="005055E9" w:rsidRPr="00C725D6" w:rsidRDefault="005055E9" w:rsidP="005055E9">
      <w:pPr>
        <w:rPr>
          <w:sz w:val="16"/>
        </w:rPr>
      </w:pPr>
      <w:r w:rsidRPr="00FA20EF">
        <w:rPr>
          <w:rStyle w:val="StyleUnderline"/>
          <w:highlight w:val="cyan"/>
        </w:rPr>
        <w:t>In</w:t>
      </w:r>
      <w:r w:rsidRPr="00C725D6">
        <w:rPr>
          <w:rStyle w:val="StyleUnderline"/>
        </w:rPr>
        <w:t xml:space="preserve"> </w:t>
      </w:r>
      <w:r w:rsidRPr="00FA20EF">
        <w:rPr>
          <w:rStyle w:val="StyleUnderline"/>
          <w:highlight w:val="cyan"/>
        </w:rPr>
        <w:t>light of eBay</w:t>
      </w:r>
      <w:r w:rsidRPr="00C725D6">
        <w:rPr>
          <w:sz w:val="16"/>
        </w:rPr>
        <w:t xml:space="preserve">, </w:t>
      </w:r>
      <w:r w:rsidRPr="00FA20EF">
        <w:rPr>
          <w:rStyle w:val="StyleUnderline"/>
          <w:highlight w:val="cyan"/>
        </w:rPr>
        <w:t>the</w:t>
      </w:r>
      <w:r w:rsidRPr="00C725D6">
        <w:rPr>
          <w:sz w:val="16"/>
        </w:rPr>
        <w:t xml:space="preserve"> U.S. International Trade Commission (</w:t>
      </w:r>
      <w:r w:rsidRPr="00FA20EF">
        <w:rPr>
          <w:rStyle w:val="Emphasis"/>
          <w:highlight w:val="cyan"/>
        </w:rPr>
        <w:t>ITC</w:t>
      </w:r>
      <w:r w:rsidRPr="00C725D6">
        <w:rPr>
          <w:sz w:val="16"/>
        </w:rPr>
        <w:t xml:space="preserve">), </w:t>
      </w:r>
      <w:r w:rsidRPr="00FA20EF">
        <w:rPr>
          <w:rStyle w:val="StyleUnderline"/>
          <w:highlight w:val="cyan"/>
        </w:rPr>
        <w:t>which has always played a large role in patent</w:t>
      </w:r>
      <w:r w:rsidRPr="00C725D6">
        <w:rPr>
          <w:rStyle w:val="StyleUnderline"/>
        </w:rPr>
        <w:t xml:space="preserve"> </w:t>
      </w:r>
      <w:r w:rsidRPr="00FA20EF">
        <w:rPr>
          <w:rStyle w:val="StyleUnderline"/>
          <w:highlight w:val="cyan"/>
        </w:rPr>
        <w:t>litigation</w:t>
      </w:r>
      <w:r w:rsidRPr="00C725D6">
        <w:rPr>
          <w:rStyle w:val="StyleUnderline"/>
        </w:rPr>
        <w:t xml:space="preserve"> and enforcement strategies because of its statutory authority to issue exclusion orders and cease and desist orders</w:t>
      </w:r>
      <w:r w:rsidRPr="00C725D6">
        <w:rPr>
          <w:sz w:val="16"/>
        </w:rPr>
        <w:t xml:space="preserve">, </w:t>
      </w:r>
      <w:r w:rsidRPr="00FA20EF">
        <w:rPr>
          <w:rStyle w:val="StyleUnderline"/>
          <w:highlight w:val="cyan"/>
        </w:rPr>
        <w:t xml:space="preserve">emerged as an </w:t>
      </w:r>
      <w:r w:rsidRPr="00FA20EF">
        <w:rPr>
          <w:rStyle w:val="Emphasis"/>
          <w:highlight w:val="cyan"/>
        </w:rPr>
        <w:t>important forum for patent owners</w:t>
      </w:r>
      <w:r w:rsidRPr="00C725D6">
        <w:rPr>
          <w:sz w:val="16"/>
        </w:rPr>
        <w:t>. The ITC is an independent, nonpartisan, quasi-judicial federal agency that fulfills a range of trade-related mandates. One such mandate arises under Section 337 of the Tariff Act of 1930, 19 U.S.C. § 1337, which requires the ITC to determine whether there is an unfair act in the importation of products into the United States, and/or subsequent sale of products in the United States. Section 337 defines the infringement of a patent, copyright, registered trademark or mask work to be such an unlawful act.</w:t>
      </w:r>
    </w:p>
    <w:p w14:paraId="724759BE" w14:textId="77777777" w:rsidR="005055E9" w:rsidRPr="00C725D6" w:rsidRDefault="005055E9" w:rsidP="005055E9">
      <w:pPr>
        <w:rPr>
          <w:sz w:val="16"/>
        </w:rPr>
      </w:pPr>
      <w:r w:rsidRPr="00C725D6">
        <w:rPr>
          <w:rStyle w:val="StyleUnderline"/>
        </w:rPr>
        <w:t>The ITC does not follow the Supreme Court’s precedent in eBay</w:t>
      </w:r>
      <w:r w:rsidRPr="00C725D6">
        <w:rPr>
          <w:sz w:val="16"/>
        </w:rPr>
        <w:t xml:space="preserve"> v. MercExchange, </w:t>
      </w:r>
      <w:r w:rsidRPr="00C725D6">
        <w:rPr>
          <w:rStyle w:val="StyleUnderline"/>
        </w:rPr>
        <w:t>which interpreted Section 283 of the Patent Act</w:t>
      </w:r>
      <w:r w:rsidRPr="00C725D6">
        <w:rPr>
          <w:sz w:val="16"/>
        </w:rPr>
        <w:t xml:space="preserve">, 35 U.S.C. § 283, and </w:t>
      </w:r>
      <w:r w:rsidRPr="00C725D6">
        <w:rPr>
          <w:rStyle w:val="StyleUnderline"/>
        </w:rPr>
        <w:t>instead operates under Section 337 of the Tariff Act of 1930</w:t>
      </w:r>
      <w:r w:rsidRPr="00C725D6">
        <w:rPr>
          <w:sz w:val="16"/>
        </w:rPr>
        <w:t>. It is important to understand that the ITC is not ignoring the Supreme Court, but rather the statutory charge of the ITC is decidedly different from that of a federal district court and the Supreme Court’s decision is simply not applicable. “</w:t>
      </w:r>
      <w:r w:rsidRPr="00C725D6">
        <w:rPr>
          <w:rStyle w:val="StyleUnderline"/>
        </w:rPr>
        <w:t>The difference between exclusion orders granted under Section 337 and injunctions granted under the Patent Act</w:t>
      </w:r>
      <w:r w:rsidRPr="00C725D6">
        <w:rPr>
          <w:sz w:val="16"/>
        </w:rPr>
        <w:t xml:space="preserve">, 35 U.S.C. § 283, </w:t>
      </w:r>
      <w:r w:rsidRPr="00C725D6">
        <w:rPr>
          <w:rStyle w:val="StyleUnderline"/>
        </w:rPr>
        <w:t>follows</w:t>
      </w:r>
      <w:r w:rsidRPr="00C725D6">
        <w:rPr>
          <w:sz w:val="16"/>
        </w:rPr>
        <w:t xml:space="preserve"> ‘</w:t>
      </w:r>
      <w:r w:rsidRPr="00C725D6">
        <w:rPr>
          <w:rStyle w:val="StyleUnderline"/>
        </w:rPr>
        <w:t>the long-standing principle that importation is treated differently than domestic activity</w:t>
      </w:r>
      <w:r w:rsidRPr="00C725D6">
        <w:rPr>
          <w:sz w:val="16"/>
        </w:rPr>
        <w:t>.’” Spansion Inc. v. International Trade Commission, 629 F.3d 1331, 1359 (Fed. Cir. 2010). An ITC exclusion order, for all intents and purposes, is effectively a form of injunctive relief.</w:t>
      </w:r>
    </w:p>
    <w:p w14:paraId="364AD50C" w14:textId="77777777" w:rsidR="005055E9" w:rsidRPr="00C725D6" w:rsidRDefault="005055E9" w:rsidP="005055E9">
      <w:pPr>
        <w:rPr>
          <w:sz w:val="16"/>
        </w:rPr>
      </w:pPr>
      <w:r w:rsidRPr="00C725D6">
        <w:rPr>
          <w:rStyle w:val="StyleUnderline"/>
        </w:rPr>
        <w:t>Unlike the patent laws</w:t>
      </w:r>
      <w:r w:rsidRPr="00C725D6">
        <w:rPr>
          <w:sz w:val="16"/>
        </w:rPr>
        <w:t xml:space="preserve">, Section </w:t>
      </w:r>
      <w:r w:rsidRPr="00C725D6">
        <w:rPr>
          <w:rStyle w:val="StyleUnderline"/>
        </w:rPr>
        <w:t>337</w:t>
      </w:r>
      <w:r w:rsidRPr="00C725D6">
        <w:rPr>
          <w:sz w:val="16"/>
        </w:rPr>
        <w:t xml:space="preserve"> </w:t>
      </w:r>
      <w:r w:rsidRPr="00C725D6">
        <w:rPr>
          <w:rStyle w:val="StyleUnderline"/>
        </w:rPr>
        <w:t xml:space="preserve">is a trade </w:t>
      </w:r>
      <w:r w:rsidRPr="00FA20EF">
        <w:rPr>
          <w:rStyle w:val="StyleUnderline"/>
          <w:highlight w:val="cyan"/>
        </w:rPr>
        <w:t>statute</w:t>
      </w:r>
      <w:r w:rsidRPr="00C725D6">
        <w:rPr>
          <w:rStyle w:val="StyleUnderline"/>
        </w:rPr>
        <w:t xml:space="preserve"> that </w:t>
      </w:r>
      <w:r w:rsidRPr="00FA20EF">
        <w:rPr>
          <w:rStyle w:val="StyleUnderline"/>
          <w:highlight w:val="cyan"/>
        </w:rPr>
        <w:t xml:space="preserve">does </w:t>
      </w:r>
      <w:r w:rsidRPr="00FA20EF">
        <w:rPr>
          <w:rStyle w:val="Emphasis"/>
          <w:highlight w:val="cyan"/>
        </w:rPr>
        <w:t>not provide monetary damages</w:t>
      </w:r>
      <w:r w:rsidRPr="00C725D6">
        <w:rPr>
          <w:sz w:val="16"/>
        </w:rPr>
        <w:t xml:space="preserve">. </w:t>
      </w:r>
      <w:r w:rsidRPr="00C725D6">
        <w:rPr>
          <w:rStyle w:val="StyleUnderline"/>
        </w:rPr>
        <w:t>Its</w:t>
      </w:r>
      <w:r w:rsidRPr="00C725D6">
        <w:rPr>
          <w:sz w:val="16"/>
        </w:rPr>
        <w:t xml:space="preserve"> effectiveness </w:t>
      </w:r>
      <w:r w:rsidRPr="00C725D6">
        <w:rPr>
          <w:rStyle w:val="StyleUnderline"/>
        </w:rPr>
        <w:t>relies</w:t>
      </w:r>
      <w:r w:rsidRPr="00C725D6">
        <w:rPr>
          <w:sz w:val="16"/>
        </w:rPr>
        <w:t xml:space="preserve"> </w:t>
      </w:r>
      <w:r w:rsidRPr="00C725D6">
        <w:rPr>
          <w:rStyle w:val="StyleUnderline"/>
        </w:rPr>
        <w:t>entirely on the power to exclude unfair imports and the subsequent sale of unfairly imported products</w:t>
      </w:r>
      <w:r w:rsidRPr="00C725D6">
        <w:rPr>
          <w:sz w:val="16"/>
        </w:rPr>
        <w:t xml:space="preserve">. The </w:t>
      </w:r>
      <w:r w:rsidRPr="00C725D6">
        <w:rPr>
          <w:rStyle w:val="StyleUnderline"/>
        </w:rPr>
        <w:t>eBay</w:t>
      </w:r>
      <w:r w:rsidRPr="00C725D6">
        <w:rPr>
          <w:sz w:val="16"/>
        </w:rPr>
        <w:t xml:space="preserve"> decision, in contrast, </w:t>
      </w:r>
      <w:r w:rsidRPr="00C725D6">
        <w:rPr>
          <w:rStyle w:val="StyleUnderline"/>
        </w:rPr>
        <w:t>involved</w:t>
      </w:r>
      <w:r w:rsidRPr="00C725D6">
        <w:rPr>
          <w:sz w:val="16"/>
        </w:rPr>
        <w:t xml:space="preserve"> </w:t>
      </w:r>
      <w:r w:rsidRPr="00C725D6">
        <w:rPr>
          <w:rStyle w:val="StyleUnderline"/>
        </w:rPr>
        <w:t>federal district courts operating under a different statute entirely</w:t>
      </w:r>
      <w:r w:rsidRPr="00C725D6">
        <w:rPr>
          <w:sz w:val="16"/>
        </w:rPr>
        <w:t xml:space="preserve">, </w:t>
      </w:r>
      <w:r w:rsidRPr="00C725D6">
        <w:rPr>
          <w:rStyle w:val="StyleUnderline"/>
        </w:rPr>
        <w:t>which</w:t>
      </w:r>
      <w:r w:rsidRPr="00C725D6">
        <w:rPr>
          <w:sz w:val="16"/>
        </w:rPr>
        <w:t xml:space="preserve"> does </w:t>
      </w:r>
      <w:r w:rsidRPr="00C725D6">
        <w:rPr>
          <w:rStyle w:val="StyleUnderline"/>
        </w:rPr>
        <w:t>authorize</w:t>
      </w:r>
      <w:r w:rsidRPr="00C725D6">
        <w:rPr>
          <w:sz w:val="16"/>
        </w:rPr>
        <w:t xml:space="preserve"> </w:t>
      </w:r>
      <w:r w:rsidRPr="00C725D6">
        <w:rPr>
          <w:rStyle w:val="StyleUnderline"/>
        </w:rPr>
        <w:t>monetary damages and</w:t>
      </w:r>
      <w:r w:rsidRPr="00C725D6">
        <w:rPr>
          <w:sz w:val="16"/>
        </w:rPr>
        <w:t xml:space="preserve"> also </w:t>
      </w:r>
      <w:r w:rsidRPr="00FA20EF">
        <w:rPr>
          <w:rStyle w:val="StyleUnderline"/>
          <w:highlight w:val="cyan"/>
        </w:rPr>
        <w:t>specifically</w:t>
      </w:r>
      <w:r w:rsidRPr="00C725D6">
        <w:rPr>
          <w:sz w:val="16"/>
        </w:rPr>
        <w:t xml:space="preserve"> </w:t>
      </w:r>
      <w:r w:rsidRPr="00FA20EF">
        <w:rPr>
          <w:rStyle w:val="Emphasis"/>
          <w:highlight w:val="cyan"/>
        </w:rPr>
        <w:t>authorizes</w:t>
      </w:r>
      <w:r w:rsidRPr="00C725D6">
        <w:rPr>
          <w:sz w:val="16"/>
        </w:rPr>
        <w:t xml:space="preserve"> </w:t>
      </w:r>
      <w:r w:rsidRPr="00FA20EF">
        <w:rPr>
          <w:rStyle w:val="Emphasis"/>
          <w:highlight w:val="cyan"/>
        </w:rPr>
        <w:t>federal district</w:t>
      </w:r>
      <w:r w:rsidRPr="00C725D6">
        <w:rPr>
          <w:rStyle w:val="Emphasis"/>
        </w:rPr>
        <w:t xml:space="preserve"> </w:t>
      </w:r>
      <w:r w:rsidRPr="00FA20EF">
        <w:rPr>
          <w:rStyle w:val="Emphasis"/>
          <w:highlight w:val="cyan"/>
        </w:rPr>
        <w:t>courts</w:t>
      </w:r>
      <w:r w:rsidRPr="00FA20EF">
        <w:rPr>
          <w:rStyle w:val="StyleUnderline"/>
          <w:highlight w:val="cyan"/>
        </w:rPr>
        <w:t xml:space="preserve"> to </w:t>
      </w:r>
      <w:r w:rsidRPr="00FA20EF">
        <w:rPr>
          <w:rStyle w:val="Emphasis"/>
          <w:highlight w:val="cyan"/>
        </w:rPr>
        <w:t>issue injunctions</w:t>
      </w:r>
      <w:r w:rsidRPr="00FA20EF">
        <w:rPr>
          <w:sz w:val="16"/>
          <w:highlight w:val="cyan"/>
        </w:rPr>
        <w:t>.</w:t>
      </w:r>
    </w:p>
    <w:p w14:paraId="6FDBED1F" w14:textId="77777777" w:rsidR="005055E9" w:rsidRPr="00C725D6" w:rsidRDefault="005055E9" w:rsidP="005055E9">
      <w:pPr>
        <w:rPr>
          <w:rStyle w:val="Emphasis"/>
        </w:rPr>
      </w:pPr>
      <w:r w:rsidRPr="00FA20EF">
        <w:rPr>
          <w:rStyle w:val="StyleUnderline"/>
          <w:highlight w:val="cyan"/>
        </w:rPr>
        <w:t>eBay</w:t>
      </w:r>
      <w:r w:rsidRPr="00C725D6">
        <w:rPr>
          <w:sz w:val="16"/>
        </w:rPr>
        <w:t xml:space="preserve"> </w:t>
      </w:r>
      <w:r w:rsidRPr="00FA20EF">
        <w:rPr>
          <w:rStyle w:val="Emphasis"/>
          <w:highlight w:val="cyan"/>
        </w:rPr>
        <w:t>is Incompatible with the ITC</w:t>
      </w:r>
    </w:p>
    <w:p w14:paraId="6324AE34" w14:textId="77777777" w:rsidR="005055E9" w:rsidRPr="00C725D6" w:rsidRDefault="005055E9" w:rsidP="005055E9">
      <w:pPr>
        <w:rPr>
          <w:sz w:val="16"/>
        </w:rPr>
      </w:pPr>
      <w:r w:rsidRPr="00C725D6">
        <w:rPr>
          <w:sz w:val="16"/>
        </w:rPr>
        <w:t xml:space="preserve">The fact that </w:t>
      </w:r>
      <w:r w:rsidRPr="00C725D6">
        <w:rPr>
          <w:rStyle w:val="StyleUnderline"/>
        </w:rPr>
        <w:t xml:space="preserve">monetary damages and injunctions are obtainable in federal district court and not at the ITC is precisely why the </w:t>
      </w:r>
      <w:r w:rsidRPr="00FA20EF">
        <w:rPr>
          <w:rStyle w:val="StyleUnderline"/>
          <w:highlight w:val="cyan"/>
        </w:rPr>
        <w:t>ITC</w:t>
      </w:r>
      <w:r w:rsidRPr="00C725D6">
        <w:rPr>
          <w:rStyle w:val="StyleUnderline"/>
        </w:rPr>
        <w:t xml:space="preserve"> </w:t>
      </w:r>
      <w:r w:rsidRPr="00FA20EF">
        <w:rPr>
          <w:rStyle w:val="Emphasis"/>
          <w:highlight w:val="cyan"/>
        </w:rPr>
        <w:t>should not fall within the eBay</w:t>
      </w:r>
      <w:r w:rsidRPr="00FA20EF">
        <w:rPr>
          <w:rStyle w:val="StyleUnderline"/>
          <w:highlight w:val="cyan"/>
        </w:rPr>
        <w:t xml:space="preserve"> </w:t>
      </w:r>
      <w:r w:rsidRPr="00FA20EF">
        <w:rPr>
          <w:rStyle w:val="Emphasis"/>
          <w:highlight w:val="cyan"/>
        </w:rPr>
        <w:t>four-factor analytical structure</w:t>
      </w:r>
      <w:r w:rsidRPr="00C725D6">
        <w:rPr>
          <w:sz w:val="16"/>
        </w:rPr>
        <w:t xml:space="preserve">. For example, the first eBay factor—irreparable harm—is generally defined by the courts as harm that cannot be recompensed financially. </w:t>
      </w:r>
      <w:r w:rsidRPr="00FA20EF">
        <w:rPr>
          <w:rStyle w:val="StyleUnderline"/>
          <w:highlight w:val="cyan"/>
        </w:rPr>
        <w:t>The</w:t>
      </w:r>
      <w:r w:rsidRPr="00C725D6">
        <w:rPr>
          <w:sz w:val="16"/>
        </w:rPr>
        <w:t xml:space="preserve"> very </w:t>
      </w:r>
      <w:r w:rsidRPr="00FA20EF">
        <w:rPr>
          <w:rStyle w:val="StyleUnderline"/>
          <w:highlight w:val="cyan"/>
        </w:rPr>
        <w:t>purpose</w:t>
      </w:r>
      <w:r w:rsidRPr="00C725D6">
        <w:rPr>
          <w:sz w:val="16"/>
        </w:rPr>
        <w:t xml:space="preserve"> of Section 337 is </w:t>
      </w:r>
      <w:r w:rsidRPr="00FA20EF">
        <w:rPr>
          <w:rStyle w:val="StyleUnderline"/>
          <w:highlight w:val="cyan"/>
        </w:rPr>
        <w:t xml:space="preserve">to </w:t>
      </w:r>
      <w:r w:rsidRPr="00FA20EF">
        <w:rPr>
          <w:rStyle w:val="Emphasis"/>
          <w:highlight w:val="cyan"/>
        </w:rPr>
        <w:t>ensure</w:t>
      </w:r>
      <w:r w:rsidRPr="00FA20EF">
        <w:rPr>
          <w:rStyle w:val="StyleUnderline"/>
          <w:highlight w:val="cyan"/>
        </w:rPr>
        <w:t xml:space="preserve"> that </w:t>
      </w:r>
      <w:r w:rsidRPr="00FA20EF">
        <w:rPr>
          <w:rStyle w:val="Emphasis"/>
          <w:highlight w:val="cyan"/>
        </w:rPr>
        <w:t>domestic industries</w:t>
      </w:r>
      <w:r w:rsidRPr="00C725D6">
        <w:rPr>
          <w:rStyle w:val="StyleUnderline"/>
        </w:rPr>
        <w:t xml:space="preserve"> </w:t>
      </w:r>
      <w:r w:rsidRPr="00FA20EF">
        <w:rPr>
          <w:rStyle w:val="StyleUnderline"/>
          <w:highlight w:val="cyan"/>
        </w:rPr>
        <w:t>have</w:t>
      </w:r>
      <w:r w:rsidRPr="00C725D6">
        <w:rPr>
          <w:rStyle w:val="StyleUnderline"/>
        </w:rPr>
        <w:t xml:space="preserve"> an </w:t>
      </w:r>
      <w:r w:rsidRPr="00FA20EF">
        <w:rPr>
          <w:rStyle w:val="Emphasis"/>
          <w:highlight w:val="cyan"/>
        </w:rPr>
        <w:t>exclusionary remedy</w:t>
      </w:r>
      <w:r w:rsidRPr="00C725D6">
        <w:rPr>
          <w:rStyle w:val="StyleUnderline"/>
        </w:rPr>
        <w:t xml:space="preserve"> </w:t>
      </w:r>
      <w:r w:rsidRPr="00FA20EF">
        <w:rPr>
          <w:rStyle w:val="StyleUnderline"/>
          <w:highlight w:val="cyan"/>
        </w:rPr>
        <w:t xml:space="preserve">against </w:t>
      </w:r>
      <w:r w:rsidRPr="00FA20EF">
        <w:rPr>
          <w:rStyle w:val="Emphasis"/>
          <w:highlight w:val="cyan"/>
        </w:rPr>
        <w:t>infringement</w:t>
      </w:r>
      <w:r w:rsidRPr="00C725D6">
        <w:rPr>
          <w:rStyle w:val="StyleUnderline"/>
        </w:rPr>
        <w:t xml:space="preserve"> when the </w:t>
      </w:r>
      <w:r w:rsidRPr="00C725D6">
        <w:rPr>
          <w:rStyle w:val="Emphasis"/>
        </w:rPr>
        <w:t>infringing party is overseas</w:t>
      </w:r>
      <w:r w:rsidRPr="00C725D6">
        <w:rPr>
          <w:sz w:val="16"/>
        </w:rPr>
        <w:t xml:space="preserve"> and, often, </w:t>
      </w:r>
      <w:r w:rsidRPr="00C725D6">
        <w:rPr>
          <w:rStyle w:val="StyleUnderline"/>
        </w:rPr>
        <w:t>beyond</w:t>
      </w:r>
      <w:r w:rsidRPr="00C725D6">
        <w:rPr>
          <w:sz w:val="16"/>
        </w:rPr>
        <w:t xml:space="preserve"> the </w:t>
      </w:r>
      <w:r w:rsidRPr="00C725D6">
        <w:rPr>
          <w:rStyle w:val="StyleUnderline"/>
        </w:rPr>
        <w:t>reach of U.S. courts</w:t>
      </w:r>
      <w:r w:rsidRPr="00C725D6">
        <w:rPr>
          <w:sz w:val="16"/>
        </w:rPr>
        <w:t xml:space="preserve">. It </w:t>
      </w:r>
      <w:r w:rsidRPr="00C725D6">
        <w:rPr>
          <w:rStyle w:val="StyleUnderline"/>
        </w:rPr>
        <w:t>is irrelevant to make a determination that the complainant has suffered</w:t>
      </w:r>
      <w:r w:rsidRPr="00C725D6">
        <w:rPr>
          <w:sz w:val="16"/>
        </w:rPr>
        <w:t xml:space="preserve"> “</w:t>
      </w:r>
      <w:r w:rsidRPr="00C725D6">
        <w:rPr>
          <w:rStyle w:val="StyleUnderline"/>
        </w:rPr>
        <w:t>irreparable harm</w:t>
      </w:r>
      <w:r w:rsidRPr="00C725D6">
        <w:rPr>
          <w:sz w:val="16"/>
        </w:rPr>
        <w:t xml:space="preserve">” </w:t>
      </w:r>
      <w:r w:rsidRPr="00C725D6">
        <w:rPr>
          <w:rStyle w:val="StyleUnderline"/>
        </w:rPr>
        <w:t>as a condition of relief when the ITC has no authority in the first place to order the infringer to pay damages in lieu of exclusion or cessation</w:t>
      </w:r>
      <w:r w:rsidRPr="00C725D6">
        <w:rPr>
          <w:sz w:val="16"/>
        </w:rPr>
        <w:t xml:space="preserve">. Moreover, </w:t>
      </w:r>
      <w:r w:rsidRPr="00C725D6">
        <w:rPr>
          <w:rStyle w:val="StyleUnderline"/>
        </w:rPr>
        <w:t>the</w:t>
      </w:r>
      <w:r w:rsidRPr="00C725D6">
        <w:rPr>
          <w:sz w:val="16"/>
        </w:rPr>
        <w:t xml:space="preserve"> </w:t>
      </w:r>
      <w:r w:rsidRPr="00C725D6">
        <w:rPr>
          <w:rStyle w:val="StyleUnderline"/>
        </w:rPr>
        <w:t>second and third</w:t>
      </w:r>
      <w:r w:rsidRPr="00C725D6">
        <w:rPr>
          <w:sz w:val="16"/>
        </w:rPr>
        <w:t xml:space="preserve"> </w:t>
      </w:r>
      <w:r w:rsidRPr="00C725D6">
        <w:rPr>
          <w:rStyle w:val="StyleUnderline"/>
        </w:rPr>
        <w:t>eBay factors</w:t>
      </w:r>
      <w:r w:rsidRPr="00C725D6">
        <w:rPr>
          <w:sz w:val="16"/>
        </w:rPr>
        <w:t xml:space="preserve"> </w:t>
      </w:r>
      <w:r w:rsidRPr="00C725D6">
        <w:rPr>
          <w:rStyle w:val="StyleUnderline"/>
        </w:rPr>
        <w:t>relating to remedies at law have no applicability</w:t>
      </w:r>
      <w:r w:rsidRPr="00C725D6">
        <w:rPr>
          <w:sz w:val="16"/>
        </w:rPr>
        <w:t xml:space="preserve"> to Section 337, because the purpose of Section 337 is to provide exclusionary relief when there may be no remedies available at law.</w:t>
      </w:r>
    </w:p>
    <w:p w14:paraId="113BE91E" w14:textId="77777777" w:rsidR="005055E9" w:rsidRPr="00C725D6" w:rsidRDefault="005055E9" w:rsidP="005055E9">
      <w:pPr>
        <w:rPr>
          <w:rStyle w:val="Emphasis"/>
        </w:rPr>
      </w:pPr>
      <w:r w:rsidRPr="00C725D6">
        <w:rPr>
          <w:sz w:val="16"/>
        </w:rPr>
        <w:t xml:space="preserve">Finally, </w:t>
      </w:r>
      <w:r w:rsidRPr="00FA20EF">
        <w:rPr>
          <w:rStyle w:val="StyleUnderline"/>
          <w:highlight w:val="cyan"/>
        </w:rPr>
        <w:t>regarding</w:t>
      </w:r>
      <w:r w:rsidRPr="00C725D6">
        <w:rPr>
          <w:rStyle w:val="StyleUnderline"/>
        </w:rPr>
        <w:t xml:space="preserve"> </w:t>
      </w:r>
      <w:r w:rsidRPr="00FA20EF">
        <w:rPr>
          <w:rStyle w:val="StyleUnderline"/>
          <w:highlight w:val="cyan"/>
        </w:rPr>
        <w:t>the fourth eBay factor</w:t>
      </w:r>
      <w:r w:rsidRPr="00C725D6">
        <w:rPr>
          <w:sz w:val="16"/>
        </w:rPr>
        <w:t>—</w:t>
      </w:r>
      <w:r w:rsidRPr="00FA20EF">
        <w:rPr>
          <w:rStyle w:val="Emphasis"/>
          <w:highlight w:val="cyan"/>
        </w:rPr>
        <w:t>public interest</w:t>
      </w:r>
      <w:r w:rsidRPr="00FA20EF">
        <w:rPr>
          <w:sz w:val="16"/>
          <w:highlight w:val="cyan"/>
        </w:rPr>
        <w:t>—</w:t>
      </w:r>
      <w:r w:rsidRPr="00C725D6">
        <w:rPr>
          <w:sz w:val="16"/>
        </w:rPr>
        <w:t xml:space="preserve">Section </w:t>
      </w:r>
      <w:r w:rsidRPr="00C725D6">
        <w:rPr>
          <w:rStyle w:val="StyleUnderline"/>
        </w:rPr>
        <w:t>337</w:t>
      </w:r>
      <w:r w:rsidRPr="00C725D6">
        <w:rPr>
          <w:sz w:val="16"/>
        </w:rPr>
        <w:t xml:space="preserve"> </w:t>
      </w:r>
      <w:r w:rsidRPr="00C725D6">
        <w:rPr>
          <w:rStyle w:val="StyleUnderline"/>
        </w:rPr>
        <w:t>requires</w:t>
      </w:r>
      <w:r w:rsidRPr="00C725D6">
        <w:rPr>
          <w:sz w:val="16"/>
        </w:rPr>
        <w:t xml:space="preserve"> </w:t>
      </w:r>
      <w:r w:rsidRPr="00C725D6">
        <w:rPr>
          <w:rStyle w:val="StyleUnderline"/>
        </w:rPr>
        <w:t>careful consideration of four enumerated public interest factors before any remedial measures can issue</w:t>
      </w:r>
      <w:r w:rsidRPr="00C725D6">
        <w:rPr>
          <w:sz w:val="16"/>
        </w:rPr>
        <w:t xml:space="preserve">: </w:t>
      </w:r>
      <w:r w:rsidRPr="00C725D6">
        <w:rPr>
          <w:rStyle w:val="StyleUnderline"/>
        </w:rPr>
        <w:t>the effect of any order on</w:t>
      </w:r>
      <w:r w:rsidRPr="00C725D6">
        <w:rPr>
          <w:sz w:val="16"/>
        </w:rPr>
        <w:t xml:space="preserve"> “</w:t>
      </w:r>
      <w:r w:rsidRPr="00C725D6">
        <w:rPr>
          <w:rStyle w:val="Emphasis"/>
        </w:rPr>
        <w:t>the public health and welfare</w:t>
      </w:r>
      <w:r w:rsidRPr="00C725D6">
        <w:rPr>
          <w:sz w:val="16"/>
        </w:rPr>
        <w:t xml:space="preserve">, </w:t>
      </w:r>
      <w:r w:rsidRPr="00C725D6">
        <w:rPr>
          <w:rStyle w:val="StyleUnderline"/>
        </w:rPr>
        <w:t xml:space="preserve">competitive </w:t>
      </w:r>
      <w:r w:rsidRPr="00C725D6">
        <w:rPr>
          <w:rStyle w:val="Emphasis"/>
        </w:rPr>
        <w:t>conditions</w:t>
      </w:r>
      <w:r w:rsidRPr="00C725D6">
        <w:rPr>
          <w:rStyle w:val="StyleUnderline"/>
        </w:rPr>
        <w:t xml:space="preserve"> in the </w:t>
      </w:r>
      <w:r w:rsidRPr="00C725D6">
        <w:rPr>
          <w:rStyle w:val="Emphasis"/>
        </w:rPr>
        <w:lastRenderedPageBreak/>
        <w:t>United States econ</w:t>
      </w:r>
      <w:r w:rsidRPr="00C725D6">
        <w:rPr>
          <w:rStyle w:val="StyleUnderline"/>
        </w:rPr>
        <w:t>omy</w:t>
      </w:r>
      <w:r w:rsidRPr="00C725D6">
        <w:rPr>
          <w:sz w:val="16"/>
        </w:rPr>
        <w:t xml:space="preserve">, the production of like or directly competitive articles in the United States, and United States consumers.” In </w:t>
      </w:r>
      <w:r w:rsidRPr="00C725D6">
        <w:rPr>
          <w:rStyle w:val="StyleUnderline"/>
        </w:rPr>
        <w:t>contrast to district court</w:t>
      </w:r>
      <w:r w:rsidRPr="00C725D6">
        <w:rPr>
          <w:sz w:val="16"/>
        </w:rPr>
        <w:t xml:space="preserve">, </w:t>
      </w:r>
      <w:r w:rsidRPr="00C725D6">
        <w:rPr>
          <w:rStyle w:val="StyleUnderline"/>
        </w:rPr>
        <w:t>the ITC’s examination of the statutory public interest factors</w:t>
      </w:r>
      <w:r w:rsidRPr="00C725D6">
        <w:rPr>
          <w:sz w:val="16"/>
        </w:rPr>
        <w:t xml:space="preserve">, and </w:t>
      </w:r>
      <w:r w:rsidRPr="00C725D6">
        <w:rPr>
          <w:rStyle w:val="StyleUnderline"/>
        </w:rPr>
        <w:t>the required presidential review on national economic and policy grounds</w:t>
      </w:r>
      <w:r w:rsidRPr="00C725D6">
        <w:rPr>
          <w:sz w:val="16"/>
        </w:rPr>
        <w:t xml:space="preserve">, </w:t>
      </w:r>
      <w:r w:rsidRPr="00C725D6">
        <w:rPr>
          <w:rStyle w:val="StyleUnderline"/>
        </w:rPr>
        <w:t xml:space="preserve">provide a </w:t>
      </w:r>
      <w:r w:rsidRPr="00C725D6">
        <w:rPr>
          <w:rStyle w:val="Emphasis"/>
        </w:rPr>
        <w:t>safeguard greater</w:t>
      </w:r>
      <w:r w:rsidRPr="00C725D6">
        <w:rPr>
          <w:rStyle w:val="StyleUnderline"/>
        </w:rPr>
        <w:t xml:space="preserve"> than the </w:t>
      </w:r>
      <w:r w:rsidRPr="00C725D6">
        <w:rPr>
          <w:rStyle w:val="Emphasis"/>
        </w:rPr>
        <w:t>public interest considerations afforded by eBay.</w:t>
      </w:r>
    </w:p>
    <w:p w14:paraId="426AF0C6" w14:textId="77777777" w:rsidR="005055E9" w:rsidRPr="00C725D6" w:rsidRDefault="005055E9" w:rsidP="005055E9">
      <w:pPr>
        <w:rPr>
          <w:sz w:val="16"/>
        </w:rPr>
      </w:pPr>
      <w:r w:rsidRPr="00C725D6">
        <w:rPr>
          <w:sz w:val="16"/>
        </w:rPr>
        <w:t xml:space="preserve">Like it or Not, </w:t>
      </w:r>
      <w:r w:rsidRPr="00FA20EF">
        <w:rPr>
          <w:rStyle w:val="StyleUnderline"/>
          <w:highlight w:val="cyan"/>
        </w:rPr>
        <w:t>Overturning</w:t>
      </w:r>
      <w:r w:rsidRPr="00C725D6">
        <w:rPr>
          <w:rStyle w:val="StyleUnderline"/>
        </w:rPr>
        <w:t xml:space="preserve"> </w:t>
      </w:r>
      <w:r w:rsidRPr="00FA20EF">
        <w:rPr>
          <w:rStyle w:val="StyleUnderline"/>
          <w:highlight w:val="cyan"/>
        </w:rPr>
        <w:t xml:space="preserve">eBay is </w:t>
      </w:r>
      <w:r w:rsidRPr="00FA20EF">
        <w:rPr>
          <w:rStyle w:val="Emphasis"/>
          <w:highlight w:val="cyan"/>
        </w:rPr>
        <w:t>Not on the Table</w:t>
      </w:r>
    </w:p>
    <w:p w14:paraId="1BA3C3B5" w14:textId="77777777" w:rsidR="005055E9" w:rsidRPr="00C725D6" w:rsidRDefault="005055E9" w:rsidP="005055E9">
      <w:pPr>
        <w:rPr>
          <w:sz w:val="16"/>
        </w:rPr>
      </w:pPr>
      <w:r w:rsidRPr="00C725D6">
        <w:rPr>
          <w:sz w:val="16"/>
        </w:rPr>
        <w:t xml:space="preserve">Fundamentally, </w:t>
      </w:r>
      <w:r w:rsidRPr="00C725D6">
        <w:rPr>
          <w:rStyle w:val="StyleUnderline"/>
        </w:rPr>
        <w:t>the ITC and the federal courts are charged with different responsibilities</w:t>
      </w:r>
      <w:r w:rsidRPr="00C725D6">
        <w:rPr>
          <w:sz w:val="16"/>
        </w:rPr>
        <w:t xml:space="preserve">, </w:t>
      </w:r>
      <w:r w:rsidRPr="00C725D6">
        <w:rPr>
          <w:rStyle w:val="StyleUnderline"/>
        </w:rPr>
        <w:t>which is why the eBay decision does not apply to decisions of the Commission</w:t>
      </w:r>
      <w:r w:rsidRPr="00C725D6">
        <w:rPr>
          <w:sz w:val="16"/>
        </w:rPr>
        <w:t xml:space="preserve">. </w:t>
      </w:r>
      <w:r w:rsidRPr="00C725D6">
        <w:rPr>
          <w:rStyle w:val="StyleUnderline"/>
        </w:rPr>
        <w:t>Whether eBay should be overruled and no longer applicable to federal court disputes is hotly debated</w:t>
      </w:r>
      <w:r w:rsidRPr="00C725D6">
        <w:rPr>
          <w:sz w:val="16"/>
        </w:rPr>
        <w:t xml:space="preserve">, and </w:t>
      </w:r>
      <w:r w:rsidRPr="00C725D6">
        <w:rPr>
          <w:rStyle w:val="StyleUnderline"/>
        </w:rPr>
        <w:t>a point on which we the authors disagree</w:t>
      </w:r>
      <w:r w:rsidRPr="00C725D6">
        <w:rPr>
          <w:sz w:val="16"/>
        </w:rPr>
        <w:t xml:space="preserve"> (stay tuned for more).</w:t>
      </w:r>
    </w:p>
    <w:p w14:paraId="7497C02E" w14:textId="77777777" w:rsidR="005055E9" w:rsidRPr="00C725D6" w:rsidRDefault="005055E9" w:rsidP="005055E9">
      <w:pPr>
        <w:rPr>
          <w:sz w:val="16"/>
        </w:rPr>
      </w:pPr>
      <w:r w:rsidRPr="00C725D6">
        <w:rPr>
          <w:rStyle w:val="StyleUnderline"/>
        </w:rPr>
        <w:t>What is indisputable</w:t>
      </w:r>
      <w:r w:rsidRPr="00C725D6">
        <w:rPr>
          <w:sz w:val="16"/>
        </w:rPr>
        <w:t xml:space="preserve">, however, is that despite the STRONGER Patents Act seeking to overturn eBay, Congress at large has no desire to disturb this Supreme Court decision and any bill that contains a provision overruling eBay cannot be enacted. Thus, </w:t>
      </w:r>
      <w:r w:rsidRPr="00FA20EF">
        <w:rPr>
          <w:rStyle w:val="StyleUnderline"/>
          <w:highlight w:val="cyan"/>
        </w:rPr>
        <w:t xml:space="preserve">the ITC will </w:t>
      </w:r>
      <w:r w:rsidRPr="00FA20EF">
        <w:rPr>
          <w:rStyle w:val="Emphasis"/>
          <w:highlight w:val="cyan"/>
        </w:rPr>
        <w:t>remain</w:t>
      </w:r>
      <w:r w:rsidRPr="00C725D6">
        <w:rPr>
          <w:rStyle w:val="Emphasis"/>
        </w:rPr>
        <w:t xml:space="preserve"> </w:t>
      </w:r>
      <w:r w:rsidRPr="00FA20EF">
        <w:rPr>
          <w:rStyle w:val="Emphasis"/>
          <w:highlight w:val="cyan"/>
        </w:rPr>
        <w:t>an important forum</w:t>
      </w:r>
      <w:r w:rsidRPr="00C725D6">
        <w:rPr>
          <w:rStyle w:val="StyleUnderline"/>
        </w:rPr>
        <w:t xml:space="preserve"> </w:t>
      </w:r>
      <w:r w:rsidRPr="00FA20EF">
        <w:rPr>
          <w:rStyle w:val="StyleUnderline"/>
          <w:highlight w:val="cyan"/>
        </w:rPr>
        <w:t>for</w:t>
      </w:r>
      <w:r w:rsidRPr="00C725D6">
        <w:rPr>
          <w:rStyle w:val="StyleUnderline"/>
        </w:rPr>
        <w:t xml:space="preserve"> at least </w:t>
      </w:r>
      <w:r w:rsidRPr="00C725D6">
        <w:rPr>
          <w:rStyle w:val="Emphasis"/>
        </w:rPr>
        <w:t xml:space="preserve">some </w:t>
      </w:r>
      <w:r w:rsidRPr="00FA20EF">
        <w:rPr>
          <w:rStyle w:val="Emphasis"/>
          <w:highlight w:val="cyan"/>
        </w:rPr>
        <w:t>patent owners</w:t>
      </w:r>
      <w:r w:rsidRPr="00C725D6">
        <w:rPr>
          <w:rStyle w:val="StyleUnderline"/>
        </w:rPr>
        <w:t xml:space="preserve"> </w:t>
      </w:r>
      <w:r w:rsidRPr="00FA20EF">
        <w:rPr>
          <w:rStyle w:val="StyleUnderline"/>
          <w:highlight w:val="cyan"/>
        </w:rPr>
        <w:t xml:space="preserve">for the </w:t>
      </w:r>
      <w:r w:rsidRPr="00FA20EF">
        <w:rPr>
          <w:rStyle w:val="Emphasis"/>
          <w:highlight w:val="cyan"/>
        </w:rPr>
        <w:t>foreseeable</w:t>
      </w:r>
      <w:r w:rsidRPr="00C725D6">
        <w:rPr>
          <w:rStyle w:val="Emphasis"/>
        </w:rPr>
        <w:t xml:space="preserve"> </w:t>
      </w:r>
      <w:r w:rsidRPr="00FA20EF">
        <w:rPr>
          <w:rStyle w:val="Emphasis"/>
          <w:highlight w:val="cyan"/>
        </w:rPr>
        <w:t>future</w:t>
      </w:r>
      <w:r w:rsidRPr="00C725D6">
        <w:rPr>
          <w:sz w:val="16"/>
        </w:rPr>
        <w:t>.</w:t>
      </w:r>
    </w:p>
    <w:p w14:paraId="7CB4A536" w14:textId="77777777" w:rsidR="005055E9" w:rsidRDefault="005055E9" w:rsidP="005055E9">
      <w:pPr>
        <w:pStyle w:val="Heading3"/>
      </w:pPr>
      <w:r>
        <w:lastRenderedPageBreak/>
        <w:t>2NC---Uniqueness---Copyright</w:t>
      </w:r>
    </w:p>
    <w:p w14:paraId="3932F63D" w14:textId="77777777" w:rsidR="005055E9" w:rsidRDefault="005055E9" w:rsidP="005055E9">
      <w:pPr>
        <w:pStyle w:val="Heading4"/>
      </w:pPr>
      <w:r>
        <w:t xml:space="preserve">Prefer </w:t>
      </w:r>
      <w:r>
        <w:rPr>
          <w:u w:val="single"/>
        </w:rPr>
        <w:t>statistics</w:t>
      </w:r>
      <w:r>
        <w:t xml:space="preserve">---criminal copyright enforcement is </w:t>
      </w:r>
      <w:r>
        <w:rPr>
          <w:u w:val="single"/>
        </w:rPr>
        <w:t>ineffective</w:t>
      </w:r>
      <w:r>
        <w:t xml:space="preserve">, which takes out the </w:t>
      </w:r>
      <w:r>
        <w:rPr>
          <w:u w:val="single"/>
        </w:rPr>
        <w:t>case</w:t>
      </w:r>
      <w:r>
        <w:t xml:space="preserve"> and supercharges the link.</w:t>
      </w:r>
    </w:p>
    <w:p w14:paraId="731D521B" w14:textId="77777777" w:rsidR="005055E9" w:rsidRPr="00E36EA4" w:rsidRDefault="005055E9" w:rsidP="005055E9">
      <w:r>
        <w:t xml:space="preserve">---functions as uniqueness, because the card says that criminal copyright enforcement is low now. functions as a link, because it says that the effectiveness of CRIMINAL ENFORCEMENT is questionable </w:t>
      </w:r>
    </w:p>
    <w:p w14:paraId="46E3CEBE" w14:textId="77777777" w:rsidR="005055E9" w:rsidRPr="00C87FDF" w:rsidRDefault="005055E9" w:rsidP="005055E9">
      <w:pPr>
        <w:rPr>
          <w:sz w:val="16"/>
          <w:highlight w:val="cyan"/>
        </w:rPr>
      </w:pPr>
      <w:r w:rsidRPr="00A63F73">
        <w:t xml:space="preserve">Miriam </w:t>
      </w:r>
      <w:r w:rsidRPr="00E36EA4">
        <w:rPr>
          <w:rStyle w:val="Style13ptBold"/>
        </w:rPr>
        <w:t>Marcowitz-Bitton et al 23</w:t>
      </w:r>
      <w:r w:rsidRPr="00A63F73">
        <w:t xml:space="preserve">, ISEF Scholar, she received her BLL and MLL degrees at Bar-Ilan prior to earning her PhD at the University of Michigan School of Law as an ISEF International Fellow, Orit Fischman-Afori &amp; Hillel Billauer , Volume 30 Issue 2, </w:t>
      </w:r>
      <w:r w:rsidRPr="00A63F73">
        <w:rPr>
          <w:i/>
          <w:iCs/>
        </w:rPr>
        <w:t>George Mason Law Review</w:t>
      </w:r>
      <w:r w:rsidRPr="00A63F73">
        <w:t>, “The Future of Criminal Enforcement of Copyright: The Promise of Civil Enforcement”, https://lawreview.gmu.edu/print__issues/the-future-of-criminal-enforcement-of-copyright-the-promise-of-civil-</w:t>
      </w:r>
      <w:r w:rsidRPr="00C87FDF">
        <w:rPr>
          <w:highlight w:val="cyan"/>
        </w:rPr>
        <w:t>enforcement/, kcab</w:t>
      </w:r>
    </w:p>
    <w:p w14:paraId="2C7F2F75" w14:textId="77777777" w:rsidR="005055E9" w:rsidRPr="00C87FDF" w:rsidRDefault="005055E9" w:rsidP="005055E9">
      <w:pPr>
        <w:rPr>
          <w:sz w:val="16"/>
        </w:rPr>
      </w:pPr>
      <w:r w:rsidRPr="00C87FDF">
        <w:rPr>
          <w:sz w:val="16"/>
          <w:highlight w:val="cyan"/>
        </w:rPr>
        <w:t xml:space="preserve">B.      </w:t>
      </w:r>
      <w:r w:rsidRPr="00C87FDF">
        <w:rPr>
          <w:rStyle w:val="Emphasis"/>
          <w:highlight w:val="cyan"/>
        </w:rPr>
        <w:t>Practical Use</w:t>
      </w:r>
      <w:r w:rsidRPr="00C87FDF">
        <w:rPr>
          <w:rStyle w:val="StyleUnderline"/>
          <w:highlight w:val="cyan"/>
        </w:rPr>
        <w:t xml:space="preserve"> and </w:t>
      </w:r>
      <w:r w:rsidRPr="00C87FDF">
        <w:rPr>
          <w:rStyle w:val="Emphasis"/>
          <w:highlight w:val="cyan"/>
        </w:rPr>
        <w:t>Effect</w:t>
      </w:r>
      <w:r w:rsidRPr="00E36EA4">
        <w:rPr>
          <w:rStyle w:val="Emphasis"/>
        </w:rPr>
        <w:t xml:space="preserve"> of Criminal Copyright Enforcement</w:t>
      </w:r>
      <w:r w:rsidRPr="00E36EA4">
        <w:rPr>
          <w:rStyle w:val="StyleUnderline"/>
        </w:rPr>
        <w:t xml:space="preserve"> in the U.S</w:t>
      </w:r>
      <w:r w:rsidRPr="00C87FDF">
        <w:rPr>
          <w:sz w:val="16"/>
        </w:rPr>
        <w:t>.</w:t>
      </w:r>
    </w:p>
    <w:p w14:paraId="264C6C94" w14:textId="77777777" w:rsidR="005055E9" w:rsidRPr="00C87FDF" w:rsidRDefault="005055E9" w:rsidP="005055E9">
      <w:pPr>
        <w:rPr>
          <w:sz w:val="16"/>
        </w:rPr>
      </w:pPr>
      <w:r w:rsidRPr="00E36EA4">
        <w:rPr>
          <w:rStyle w:val="StyleUnderline"/>
        </w:rPr>
        <w:t>Despite</w:t>
      </w:r>
      <w:r w:rsidRPr="00C87FDF">
        <w:rPr>
          <w:sz w:val="16"/>
        </w:rPr>
        <w:t xml:space="preserve"> the </w:t>
      </w:r>
      <w:r w:rsidRPr="00E36EA4">
        <w:rPr>
          <w:rStyle w:val="StyleUnderline"/>
        </w:rPr>
        <w:t>ever-expanding</w:t>
      </w:r>
      <w:r w:rsidRPr="00C87FDF">
        <w:rPr>
          <w:sz w:val="16"/>
        </w:rPr>
        <w:t xml:space="preserve"> </w:t>
      </w:r>
      <w:r w:rsidRPr="00E36EA4">
        <w:rPr>
          <w:rStyle w:val="StyleUnderline"/>
        </w:rPr>
        <w:t>criminal provisions of copyright law</w:t>
      </w:r>
      <w:r w:rsidRPr="00C87FDF">
        <w:rPr>
          <w:sz w:val="16"/>
        </w:rPr>
        <w:t xml:space="preserve">, </w:t>
      </w:r>
      <w:r w:rsidRPr="00E36EA4">
        <w:rPr>
          <w:rStyle w:val="StyleUnderline"/>
        </w:rPr>
        <w:t xml:space="preserve">their effectiveness is </w:t>
      </w:r>
      <w:r w:rsidRPr="00E36EA4">
        <w:rPr>
          <w:rStyle w:val="Emphasis"/>
        </w:rPr>
        <w:t>questionable</w:t>
      </w:r>
      <w:r w:rsidRPr="00C87FDF">
        <w:rPr>
          <w:sz w:val="16"/>
        </w:rPr>
        <w:t xml:space="preserve">, </w:t>
      </w:r>
      <w:r w:rsidRPr="00E36EA4">
        <w:rPr>
          <w:rStyle w:val="StyleUnderline"/>
        </w:rPr>
        <w:t>and</w:t>
      </w:r>
      <w:r w:rsidRPr="00C87FDF">
        <w:rPr>
          <w:sz w:val="16"/>
        </w:rPr>
        <w:t xml:space="preserve"> their </w:t>
      </w:r>
      <w:r w:rsidRPr="00E36EA4">
        <w:rPr>
          <w:rStyle w:val="StyleUnderline"/>
        </w:rPr>
        <w:t>use remains low</w:t>
      </w:r>
      <w:r w:rsidRPr="00C87FDF">
        <w:rPr>
          <w:sz w:val="16"/>
        </w:rPr>
        <w:t xml:space="preserve">. </w:t>
      </w:r>
      <w:r w:rsidRPr="00C87FDF">
        <w:rPr>
          <w:rStyle w:val="Emphasis"/>
          <w:highlight w:val="cyan"/>
        </w:rPr>
        <w:t>Stat</w:t>
      </w:r>
      <w:r w:rsidRPr="00E36EA4">
        <w:rPr>
          <w:rStyle w:val="Emphasis"/>
        </w:rPr>
        <w:t>istic</w:t>
      </w:r>
      <w:r w:rsidRPr="00C87FDF">
        <w:rPr>
          <w:rStyle w:val="Emphasis"/>
          <w:highlight w:val="cyan"/>
        </w:rPr>
        <w:t>s</w:t>
      </w:r>
      <w:r w:rsidRPr="00C87FDF">
        <w:rPr>
          <w:sz w:val="16"/>
        </w:rPr>
        <w:t xml:space="preserve"> </w:t>
      </w:r>
      <w:r w:rsidRPr="00C87FDF">
        <w:rPr>
          <w:rStyle w:val="StyleUnderline"/>
          <w:highlight w:val="cyan"/>
        </w:rPr>
        <w:t>reflect these trends</w:t>
      </w:r>
      <w:r w:rsidRPr="00C87FDF">
        <w:rPr>
          <w:sz w:val="16"/>
        </w:rPr>
        <w:t>.89</w:t>
      </w:r>
    </w:p>
    <w:p w14:paraId="5CEE31C5" w14:textId="77777777" w:rsidR="005055E9" w:rsidRPr="00C87FDF" w:rsidRDefault="005055E9" w:rsidP="005055E9">
      <w:pPr>
        <w:rPr>
          <w:sz w:val="16"/>
        </w:rPr>
      </w:pPr>
      <w:r w:rsidRPr="00C87FDF">
        <w:rPr>
          <w:sz w:val="16"/>
        </w:rPr>
        <w:t xml:space="preserve">Accurately </w:t>
      </w:r>
      <w:r w:rsidRPr="00C87FDF">
        <w:rPr>
          <w:rStyle w:val="StyleUnderline"/>
          <w:highlight w:val="cyan"/>
        </w:rPr>
        <w:t>assessing</w:t>
      </w:r>
      <w:r w:rsidRPr="00E36EA4">
        <w:rPr>
          <w:rStyle w:val="StyleUnderline"/>
        </w:rPr>
        <w:t xml:space="preserve"> the </w:t>
      </w:r>
      <w:r w:rsidRPr="00C87FDF">
        <w:rPr>
          <w:rStyle w:val="Emphasis"/>
          <w:highlight w:val="cyan"/>
        </w:rPr>
        <w:t>effectiveness</w:t>
      </w:r>
      <w:r w:rsidRPr="00E36EA4">
        <w:rPr>
          <w:rStyle w:val="Emphasis"/>
        </w:rPr>
        <w:t xml:space="preserve"> </w:t>
      </w:r>
      <w:r w:rsidRPr="00C87FDF">
        <w:rPr>
          <w:rStyle w:val="Emphasis"/>
          <w:highlight w:val="cyan"/>
        </w:rPr>
        <w:t>of criminal copyright enforcement</w:t>
      </w:r>
      <w:r w:rsidRPr="00C87FDF">
        <w:rPr>
          <w:rStyle w:val="StyleUnderline"/>
          <w:highlight w:val="cyan"/>
        </w:rPr>
        <w:t xml:space="preserve"> is</w:t>
      </w:r>
      <w:r w:rsidRPr="00E36EA4">
        <w:rPr>
          <w:rStyle w:val="StyleUnderline"/>
        </w:rPr>
        <w:t xml:space="preserve"> a </w:t>
      </w:r>
      <w:r w:rsidRPr="00C87FDF">
        <w:rPr>
          <w:rStyle w:val="StyleUnderline"/>
          <w:highlight w:val="cyan"/>
        </w:rPr>
        <w:t>difficult</w:t>
      </w:r>
      <w:r w:rsidRPr="00E36EA4">
        <w:rPr>
          <w:rStyle w:val="StyleUnderline"/>
        </w:rPr>
        <w:t xml:space="preserve"> task</w:t>
      </w:r>
      <w:r w:rsidRPr="00C87FDF">
        <w:rPr>
          <w:sz w:val="16"/>
        </w:rPr>
        <w:t xml:space="preserve">. In particular, the </w:t>
      </w:r>
      <w:r w:rsidRPr="00E36EA4">
        <w:rPr>
          <w:rStyle w:val="StyleUnderline"/>
        </w:rPr>
        <w:t>deterrent effect of criminal penalties</w:t>
      </w:r>
      <w:r w:rsidRPr="00C87FDF">
        <w:rPr>
          <w:sz w:val="16"/>
        </w:rPr>
        <w:t xml:space="preserve"> and, </w:t>
      </w:r>
      <w:r w:rsidRPr="00E36EA4">
        <w:rPr>
          <w:rStyle w:val="StyleUnderline"/>
        </w:rPr>
        <w:t>in turn</w:t>
      </w:r>
      <w:r w:rsidRPr="00C87FDF">
        <w:rPr>
          <w:sz w:val="16"/>
        </w:rPr>
        <w:t xml:space="preserve">, </w:t>
      </w:r>
      <w:r w:rsidRPr="00E36EA4">
        <w:rPr>
          <w:rStyle w:val="StyleUnderline"/>
        </w:rPr>
        <w:t>their effectiveness at decreasing infringement are difficult to measure.</w:t>
      </w:r>
      <w:r w:rsidRPr="00C87FDF">
        <w:rPr>
          <w:sz w:val="16"/>
        </w:rPr>
        <w:t xml:space="preserve">90 Nevertheless, </w:t>
      </w:r>
      <w:r w:rsidRPr="00E36EA4">
        <w:rPr>
          <w:rStyle w:val="StyleUnderline"/>
        </w:rPr>
        <w:t>studies</w:t>
      </w:r>
      <w:r w:rsidRPr="00C87FDF">
        <w:rPr>
          <w:sz w:val="16"/>
        </w:rPr>
        <w:t xml:space="preserve"> </w:t>
      </w:r>
      <w:r w:rsidRPr="00E36EA4">
        <w:rPr>
          <w:rStyle w:val="StyleUnderline"/>
        </w:rPr>
        <w:t>conducted</w:t>
      </w:r>
      <w:r w:rsidRPr="00C87FDF">
        <w:rPr>
          <w:sz w:val="16"/>
        </w:rPr>
        <w:t xml:space="preserve"> on the topic have </w:t>
      </w:r>
      <w:r w:rsidRPr="00E36EA4">
        <w:rPr>
          <w:rStyle w:val="StyleUnderline"/>
        </w:rPr>
        <w:t>indicated</w:t>
      </w:r>
      <w:r w:rsidRPr="00C87FDF">
        <w:rPr>
          <w:sz w:val="16"/>
        </w:rPr>
        <w:t xml:space="preserve"> that </w:t>
      </w:r>
      <w:r w:rsidRPr="00E36EA4">
        <w:rPr>
          <w:rStyle w:val="StyleUnderline"/>
        </w:rPr>
        <w:t>criminal enforcement of copyright infringement has not had a particularly positive effect in deterring potential copyright infringers or in lowering the number of violations</w:t>
      </w:r>
      <w:r w:rsidRPr="00C87FDF">
        <w:rPr>
          <w:sz w:val="16"/>
        </w:rPr>
        <w:t xml:space="preserve">.91 For criminal enforcement of copyright infringement to be effective as a deterrent, it must be implemented on a significant scale.92 Yet, </w:t>
      </w:r>
      <w:r w:rsidRPr="00E36EA4">
        <w:rPr>
          <w:rStyle w:val="Emphasis"/>
        </w:rPr>
        <w:t>criminal enforcement</w:t>
      </w:r>
      <w:r w:rsidRPr="00E36EA4">
        <w:rPr>
          <w:rStyle w:val="StyleUnderline"/>
        </w:rPr>
        <w:t xml:space="preserve"> of </w:t>
      </w:r>
      <w:r w:rsidRPr="00E36EA4">
        <w:rPr>
          <w:rStyle w:val="Emphasis"/>
        </w:rPr>
        <w:t>copyright laws is uncommon</w:t>
      </w:r>
      <w:r w:rsidRPr="00C87FDF">
        <w:rPr>
          <w:sz w:val="16"/>
        </w:rPr>
        <w:t>.</w:t>
      </w:r>
      <w:r w:rsidRPr="00E36EA4">
        <w:rPr>
          <w:rStyle w:val="StyleUnderline"/>
        </w:rPr>
        <w:t>93 It has become increasingly difficult to target copyright infringers</w:t>
      </w:r>
      <w:r w:rsidRPr="00C87FDF">
        <w:rPr>
          <w:sz w:val="16"/>
        </w:rPr>
        <w:t xml:space="preserve"> </w:t>
      </w:r>
      <w:r w:rsidRPr="00E36EA4">
        <w:rPr>
          <w:rStyle w:val="StyleUnderline"/>
        </w:rPr>
        <w:t>due to the ease with which</w:t>
      </w:r>
      <w:r w:rsidRPr="00C87FDF">
        <w:rPr>
          <w:sz w:val="16"/>
        </w:rPr>
        <w:t xml:space="preserve"> </w:t>
      </w:r>
      <w:r w:rsidRPr="00C87FDF">
        <w:rPr>
          <w:rStyle w:val="StyleUnderline"/>
          <w:highlight w:val="cyan"/>
        </w:rPr>
        <w:t>infringers</w:t>
      </w:r>
      <w:r w:rsidRPr="00C87FDF">
        <w:rPr>
          <w:sz w:val="16"/>
        </w:rPr>
        <w:t xml:space="preserve"> </w:t>
      </w:r>
      <w:r w:rsidRPr="00C87FDF">
        <w:rPr>
          <w:rStyle w:val="StyleUnderline"/>
          <w:highlight w:val="cyan"/>
        </w:rPr>
        <w:t>can</w:t>
      </w:r>
      <w:r w:rsidRPr="00C87FDF">
        <w:rPr>
          <w:sz w:val="16"/>
        </w:rPr>
        <w:t xml:space="preserve"> use technology to </w:t>
      </w:r>
      <w:r w:rsidRPr="00C87FDF">
        <w:rPr>
          <w:rStyle w:val="StyleUnderline"/>
          <w:highlight w:val="cyan"/>
        </w:rPr>
        <w:t>hide their identities</w:t>
      </w:r>
      <w:r w:rsidRPr="00C87FDF">
        <w:rPr>
          <w:sz w:val="16"/>
        </w:rPr>
        <w:t xml:space="preserve"> </w:t>
      </w:r>
      <w:r w:rsidRPr="00C87FDF">
        <w:rPr>
          <w:rStyle w:val="StyleUnderline"/>
          <w:highlight w:val="cyan"/>
        </w:rPr>
        <w:t>and</w:t>
      </w:r>
      <w:r w:rsidRPr="00C87FDF">
        <w:rPr>
          <w:sz w:val="16"/>
        </w:rPr>
        <w:t xml:space="preserve"> </w:t>
      </w:r>
      <w:r w:rsidRPr="00C87FDF">
        <w:rPr>
          <w:rStyle w:val="Emphasis"/>
          <w:highlight w:val="cyan"/>
        </w:rPr>
        <w:t>prevent</w:t>
      </w:r>
      <w:r w:rsidRPr="00E36EA4">
        <w:rPr>
          <w:rStyle w:val="Emphasis"/>
        </w:rPr>
        <w:t xml:space="preserve"> their </w:t>
      </w:r>
      <w:r w:rsidRPr="00C87FDF">
        <w:rPr>
          <w:rStyle w:val="Emphasis"/>
          <w:highlight w:val="cyan"/>
        </w:rPr>
        <w:t>detection</w:t>
      </w:r>
      <w:r w:rsidRPr="00E36EA4">
        <w:rPr>
          <w:rStyle w:val="StyleUnderline"/>
        </w:rPr>
        <w:t xml:space="preserve"> and </w:t>
      </w:r>
      <w:r w:rsidRPr="00E36EA4">
        <w:rPr>
          <w:rStyle w:val="Emphasis"/>
        </w:rPr>
        <w:t>identification</w:t>
      </w:r>
      <w:r w:rsidRPr="00C87FDF">
        <w:rPr>
          <w:sz w:val="16"/>
        </w:rPr>
        <w:t xml:space="preserve">.94 </w:t>
      </w:r>
      <w:r w:rsidRPr="00E36EA4">
        <w:rPr>
          <w:rStyle w:val="StyleUnderline"/>
        </w:rPr>
        <w:t>These</w:t>
      </w:r>
      <w:r w:rsidRPr="00C87FDF">
        <w:rPr>
          <w:sz w:val="16"/>
        </w:rPr>
        <w:t xml:space="preserve"> difficulties </w:t>
      </w:r>
      <w:r w:rsidRPr="00E36EA4">
        <w:rPr>
          <w:rStyle w:val="StyleUnderline"/>
        </w:rPr>
        <w:t xml:space="preserve">lead to </w:t>
      </w:r>
      <w:r w:rsidRPr="00E36EA4">
        <w:rPr>
          <w:rStyle w:val="Emphasis"/>
        </w:rPr>
        <w:t>high costs</w:t>
      </w:r>
      <w:r w:rsidRPr="00E36EA4">
        <w:rPr>
          <w:rStyle w:val="StyleUnderline"/>
        </w:rPr>
        <w:t xml:space="preserve"> in </w:t>
      </w:r>
      <w:r w:rsidRPr="00E36EA4">
        <w:rPr>
          <w:rStyle w:val="Emphasis"/>
        </w:rPr>
        <w:t>indicting</w:t>
      </w:r>
      <w:r w:rsidRPr="00E36EA4">
        <w:rPr>
          <w:rStyle w:val="StyleUnderline"/>
        </w:rPr>
        <w:t xml:space="preserve"> and </w:t>
      </w:r>
      <w:r w:rsidRPr="00E36EA4">
        <w:rPr>
          <w:rStyle w:val="Emphasis"/>
        </w:rPr>
        <w:t>prosecuting</w:t>
      </w:r>
      <w:r w:rsidRPr="00E36EA4">
        <w:rPr>
          <w:rStyle w:val="StyleUnderline"/>
        </w:rPr>
        <w:t xml:space="preserve"> </w:t>
      </w:r>
      <w:r w:rsidRPr="00E36EA4">
        <w:rPr>
          <w:rStyle w:val="Emphasis"/>
        </w:rPr>
        <w:t>copyright infringers</w:t>
      </w:r>
      <w:r w:rsidRPr="00C87FDF">
        <w:rPr>
          <w:sz w:val="16"/>
        </w:rPr>
        <w:t xml:space="preserve">.95 The </w:t>
      </w:r>
      <w:r w:rsidRPr="00E36EA4">
        <w:rPr>
          <w:rStyle w:val="StyleUnderline"/>
        </w:rPr>
        <w:t>challenges</w:t>
      </w:r>
      <w:r w:rsidRPr="00C87FDF">
        <w:rPr>
          <w:sz w:val="16"/>
        </w:rPr>
        <w:t xml:space="preserve"> </w:t>
      </w:r>
      <w:r w:rsidRPr="00E36EA4">
        <w:rPr>
          <w:rStyle w:val="StyleUnderline"/>
        </w:rPr>
        <w:t>in</w:t>
      </w:r>
      <w:r w:rsidRPr="00C87FDF">
        <w:rPr>
          <w:sz w:val="16"/>
        </w:rPr>
        <w:t xml:space="preserve"> the </w:t>
      </w:r>
      <w:r w:rsidRPr="00C87FDF">
        <w:rPr>
          <w:rStyle w:val="Emphasis"/>
          <w:highlight w:val="cyan"/>
        </w:rPr>
        <w:t>criminal enforcement</w:t>
      </w:r>
      <w:r w:rsidRPr="00E36EA4">
        <w:rPr>
          <w:rStyle w:val="StyleUnderline"/>
        </w:rPr>
        <w:t xml:space="preserve"> </w:t>
      </w:r>
      <w:r w:rsidRPr="00C87FDF">
        <w:rPr>
          <w:rStyle w:val="StyleUnderline"/>
          <w:highlight w:val="cyan"/>
        </w:rPr>
        <w:t xml:space="preserve">of </w:t>
      </w:r>
      <w:r w:rsidRPr="00C87FDF">
        <w:rPr>
          <w:rStyle w:val="Emphasis"/>
          <w:highlight w:val="cyan"/>
        </w:rPr>
        <w:t>copyright protections</w:t>
      </w:r>
      <w:r w:rsidRPr="00E36EA4">
        <w:rPr>
          <w:rStyle w:val="StyleUnderline"/>
        </w:rPr>
        <w:t xml:space="preserve"> </w:t>
      </w:r>
      <w:r w:rsidRPr="00C87FDF">
        <w:rPr>
          <w:rStyle w:val="StyleUnderline"/>
          <w:highlight w:val="cyan"/>
        </w:rPr>
        <w:t>in the digital</w:t>
      </w:r>
      <w:r w:rsidRPr="00E36EA4">
        <w:rPr>
          <w:rStyle w:val="StyleUnderline"/>
        </w:rPr>
        <w:t xml:space="preserve"> age are discussed extensively in the literature</w:t>
      </w:r>
      <w:r w:rsidRPr="00C87FDF">
        <w:rPr>
          <w:sz w:val="16"/>
        </w:rPr>
        <w:t>.96</w:t>
      </w:r>
    </w:p>
    <w:p w14:paraId="38F841C3" w14:textId="77777777" w:rsidR="005055E9" w:rsidRPr="00C87FDF" w:rsidRDefault="005055E9" w:rsidP="005055E9">
      <w:pPr>
        <w:rPr>
          <w:sz w:val="16"/>
        </w:rPr>
      </w:pPr>
      <w:r w:rsidRPr="00C87FDF">
        <w:rPr>
          <w:sz w:val="16"/>
        </w:rPr>
        <w:t xml:space="preserve">A review of recent </w:t>
      </w:r>
      <w:r w:rsidRPr="00E36EA4">
        <w:rPr>
          <w:rStyle w:val="StyleUnderline"/>
        </w:rPr>
        <w:t>statistics</w:t>
      </w:r>
      <w:r w:rsidRPr="00C87FDF">
        <w:rPr>
          <w:sz w:val="16"/>
        </w:rPr>
        <w:t xml:space="preserve"> </w:t>
      </w:r>
      <w:r w:rsidRPr="00E36EA4">
        <w:rPr>
          <w:rStyle w:val="StyleUnderline"/>
        </w:rPr>
        <w:t>published</w:t>
      </w:r>
      <w:r w:rsidRPr="00C87FDF">
        <w:rPr>
          <w:sz w:val="16"/>
        </w:rPr>
        <w:t xml:space="preserve"> by the U.S. Department of Justice and the U.S. Sentencing Commission </w:t>
      </w:r>
      <w:r w:rsidRPr="00E36EA4">
        <w:rPr>
          <w:rStyle w:val="StyleUnderline"/>
        </w:rPr>
        <w:t>regarding</w:t>
      </w:r>
      <w:r w:rsidRPr="00C87FDF">
        <w:rPr>
          <w:sz w:val="16"/>
        </w:rPr>
        <w:t xml:space="preserve"> the </w:t>
      </w:r>
      <w:r w:rsidRPr="00E36EA4">
        <w:rPr>
          <w:rStyle w:val="StyleUnderline"/>
        </w:rPr>
        <w:t>criminal enforcement</w:t>
      </w:r>
      <w:r w:rsidRPr="00C87FDF">
        <w:rPr>
          <w:sz w:val="16"/>
        </w:rPr>
        <w:t xml:space="preserve"> </w:t>
      </w:r>
      <w:r w:rsidRPr="00E36EA4">
        <w:rPr>
          <w:rStyle w:val="Emphasis"/>
        </w:rPr>
        <w:t>of copyright laws</w:t>
      </w:r>
      <w:r w:rsidRPr="00C87FDF">
        <w:rPr>
          <w:sz w:val="16"/>
        </w:rPr>
        <w:t xml:space="preserve"> </w:t>
      </w:r>
      <w:r w:rsidRPr="00E36EA4">
        <w:rPr>
          <w:rStyle w:val="StyleUnderline"/>
        </w:rPr>
        <w:t>shows</w:t>
      </w:r>
      <w:r w:rsidRPr="00C87FDF">
        <w:rPr>
          <w:sz w:val="16"/>
        </w:rPr>
        <w:t xml:space="preserve"> a </w:t>
      </w:r>
      <w:r w:rsidRPr="00E36EA4">
        <w:rPr>
          <w:rStyle w:val="Emphasis"/>
        </w:rPr>
        <w:t>steady decline</w:t>
      </w:r>
      <w:r w:rsidRPr="00E36EA4">
        <w:rPr>
          <w:rStyle w:val="StyleUnderline"/>
        </w:rPr>
        <w:t xml:space="preserve"> in the </w:t>
      </w:r>
      <w:r w:rsidRPr="00E36EA4">
        <w:rPr>
          <w:rStyle w:val="Emphasis"/>
        </w:rPr>
        <w:t>number of criminal</w:t>
      </w:r>
      <w:r w:rsidRPr="00E36EA4">
        <w:rPr>
          <w:rStyle w:val="StyleUnderline"/>
        </w:rPr>
        <w:t xml:space="preserve"> investigations into </w:t>
      </w:r>
      <w:r w:rsidRPr="00E36EA4">
        <w:rPr>
          <w:rStyle w:val="Emphasis"/>
        </w:rPr>
        <w:t>copyright infringement</w:t>
      </w:r>
      <w:r w:rsidRPr="00C87FDF">
        <w:rPr>
          <w:sz w:val="16"/>
        </w:rPr>
        <w:t xml:space="preserve">, the </w:t>
      </w:r>
      <w:r w:rsidRPr="00E36EA4">
        <w:rPr>
          <w:rStyle w:val="StyleUnderline"/>
        </w:rPr>
        <w:t>number of indictments</w:t>
      </w:r>
      <w:r w:rsidRPr="00C87FDF">
        <w:rPr>
          <w:sz w:val="16"/>
        </w:rPr>
        <w:t xml:space="preserve">, </w:t>
      </w:r>
      <w:r w:rsidRPr="00E36EA4">
        <w:rPr>
          <w:rStyle w:val="StyleUnderline"/>
        </w:rPr>
        <w:t>and</w:t>
      </w:r>
      <w:r w:rsidRPr="00C87FDF">
        <w:rPr>
          <w:sz w:val="16"/>
        </w:rPr>
        <w:t xml:space="preserve"> </w:t>
      </w:r>
      <w:r w:rsidRPr="00E36EA4">
        <w:rPr>
          <w:rStyle w:val="StyleUnderline"/>
        </w:rPr>
        <w:t>the number of convictions</w:t>
      </w:r>
      <w:r w:rsidRPr="00C87FDF">
        <w:rPr>
          <w:sz w:val="16"/>
        </w:rPr>
        <w:t xml:space="preserve">.97 </w:t>
      </w:r>
      <w:r w:rsidRPr="00C87FDF">
        <w:rPr>
          <w:rStyle w:val="StyleUnderline"/>
          <w:highlight w:val="cyan"/>
        </w:rPr>
        <w:t>Exemplifying</w:t>
      </w:r>
      <w:r w:rsidRPr="00C87FDF">
        <w:rPr>
          <w:sz w:val="16"/>
        </w:rPr>
        <w:t xml:space="preserve"> </w:t>
      </w:r>
      <w:r w:rsidRPr="00E36EA4">
        <w:rPr>
          <w:rStyle w:val="StyleUnderline"/>
        </w:rPr>
        <w:t>the</w:t>
      </w:r>
      <w:r w:rsidRPr="00C87FDF">
        <w:rPr>
          <w:sz w:val="16"/>
        </w:rPr>
        <w:t xml:space="preserve"> general </w:t>
      </w:r>
      <w:r w:rsidRPr="00E36EA4">
        <w:rPr>
          <w:rStyle w:val="StyleUnderline"/>
        </w:rPr>
        <w:t>decrease</w:t>
      </w:r>
      <w:r w:rsidRPr="00C87FDF">
        <w:rPr>
          <w:sz w:val="16"/>
        </w:rPr>
        <w:t xml:space="preserve"> </w:t>
      </w:r>
      <w:r w:rsidRPr="00E36EA4">
        <w:rPr>
          <w:rStyle w:val="StyleUnderline"/>
        </w:rPr>
        <w:t xml:space="preserve">in the </w:t>
      </w:r>
      <w:r w:rsidRPr="00C87FDF">
        <w:rPr>
          <w:rStyle w:val="Emphasis"/>
          <w:highlight w:val="cyan"/>
        </w:rPr>
        <w:t>criminal enforcement</w:t>
      </w:r>
      <w:r w:rsidRPr="00C87FDF">
        <w:rPr>
          <w:rStyle w:val="StyleUnderline"/>
          <w:highlight w:val="cyan"/>
        </w:rPr>
        <w:t xml:space="preserve"> of</w:t>
      </w:r>
      <w:r w:rsidRPr="00E36EA4">
        <w:rPr>
          <w:rStyle w:val="StyleUnderline"/>
        </w:rPr>
        <w:t xml:space="preserve"> </w:t>
      </w:r>
      <w:r w:rsidRPr="00C87FDF">
        <w:rPr>
          <w:rStyle w:val="Emphasis"/>
          <w:highlight w:val="cyan"/>
        </w:rPr>
        <w:t>i</w:t>
      </w:r>
      <w:r w:rsidRPr="00E36EA4">
        <w:rPr>
          <w:rStyle w:val="Emphasis"/>
        </w:rPr>
        <w:t xml:space="preserve">ntellectual </w:t>
      </w:r>
      <w:r w:rsidRPr="00C87FDF">
        <w:rPr>
          <w:rStyle w:val="Emphasis"/>
          <w:highlight w:val="cyan"/>
        </w:rPr>
        <w:t>p</w:t>
      </w:r>
      <w:r w:rsidRPr="00E36EA4">
        <w:rPr>
          <w:rStyle w:val="Emphasis"/>
        </w:rPr>
        <w:t xml:space="preserve">roperty </w:t>
      </w:r>
      <w:r w:rsidRPr="00C87FDF">
        <w:rPr>
          <w:rStyle w:val="Emphasis"/>
          <w:highlight w:val="cyan"/>
        </w:rPr>
        <w:t>r</w:t>
      </w:r>
      <w:r w:rsidRPr="00E36EA4">
        <w:rPr>
          <w:rStyle w:val="Emphasis"/>
        </w:rPr>
        <w:t>ights</w:t>
      </w:r>
      <w:r w:rsidRPr="00C87FDF">
        <w:rPr>
          <w:sz w:val="16"/>
        </w:rPr>
        <w:t xml:space="preserve">, </w:t>
      </w:r>
      <w:r w:rsidRPr="00E36EA4">
        <w:rPr>
          <w:rStyle w:val="StyleUnderline"/>
        </w:rPr>
        <w:t xml:space="preserve">the </w:t>
      </w:r>
      <w:r w:rsidRPr="00C87FDF">
        <w:rPr>
          <w:rStyle w:val="StyleUnderline"/>
          <w:highlight w:val="cyan"/>
        </w:rPr>
        <w:t>data</w:t>
      </w:r>
      <w:r w:rsidRPr="00E36EA4">
        <w:rPr>
          <w:rStyle w:val="StyleUnderline"/>
        </w:rPr>
        <w:t xml:space="preserve"> </w:t>
      </w:r>
      <w:r w:rsidRPr="00C87FDF">
        <w:rPr>
          <w:rStyle w:val="StyleUnderline"/>
          <w:highlight w:val="cyan"/>
        </w:rPr>
        <w:t>show</w:t>
      </w:r>
      <w:r w:rsidRPr="00E36EA4">
        <w:rPr>
          <w:rStyle w:val="StyleUnderline"/>
        </w:rPr>
        <w:t xml:space="preserve"> that </w:t>
      </w:r>
      <w:r w:rsidRPr="00C87FDF">
        <w:rPr>
          <w:rStyle w:val="StyleUnderline"/>
          <w:highlight w:val="cyan"/>
        </w:rPr>
        <w:t>the number of new criminal</w:t>
      </w:r>
      <w:r w:rsidRPr="00E36EA4">
        <w:rPr>
          <w:rStyle w:val="StyleUnderline"/>
        </w:rPr>
        <w:t xml:space="preserve"> charges filed for copyright</w:t>
      </w:r>
      <w:r w:rsidRPr="00C87FDF">
        <w:rPr>
          <w:sz w:val="16"/>
        </w:rPr>
        <w:t xml:space="preserve">- </w:t>
      </w:r>
      <w:r w:rsidRPr="00E36EA4">
        <w:rPr>
          <w:rStyle w:val="StyleUnderline"/>
        </w:rPr>
        <w:t xml:space="preserve">and trademark-infringement declined by </w:t>
      </w:r>
      <w:r w:rsidRPr="00C87FDF">
        <w:rPr>
          <w:rStyle w:val="StyleUnderline"/>
          <w:highlight w:val="cyan"/>
        </w:rPr>
        <w:t>around</w:t>
      </w:r>
      <w:r w:rsidRPr="00C87FDF">
        <w:rPr>
          <w:sz w:val="16"/>
        </w:rPr>
        <w:t xml:space="preserve"> </w:t>
      </w:r>
      <w:r w:rsidRPr="00C87FDF">
        <w:rPr>
          <w:rStyle w:val="Emphasis"/>
          <w:highlight w:val="cyan"/>
        </w:rPr>
        <w:t>60%</w:t>
      </w:r>
      <w:r w:rsidRPr="00C87FDF">
        <w:rPr>
          <w:sz w:val="16"/>
        </w:rPr>
        <w:t xml:space="preserve"> between 2007 and 2012 (from 110 cases against 140 defendants in 2007 to 40 cases against 59 defendants in 2012).98 </w:t>
      </w:r>
      <w:r w:rsidRPr="00C87FDF">
        <w:rPr>
          <w:rStyle w:val="StyleUnderline"/>
          <w:highlight w:val="cyan"/>
        </w:rPr>
        <w:t>Criminal convictions</w:t>
      </w:r>
      <w:r w:rsidRPr="00E36EA4">
        <w:rPr>
          <w:rStyle w:val="StyleUnderline"/>
        </w:rPr>
        <w:t xml:space="preserve"> </w:t>
      </w:r>
      <w:r w:rsidRPr="00C87FDF">
        <w:rPr>
          <w:rStyle w:val="StyleUnderline"/>
          <w:highlight w:val="cyan"/>
        </w:rPr>
        <w:t>show</w:t>
      </w:r>
      <w:r w:rsidRPr="00E36EA4">
        <w:rPr>
          <w:rStyle w:val="StyleUnderline"/>
        </w:rPr>
        <w:t xml:space="preserve"> </w:t>
      </w:r>
      <w:r w:rsidRPr="00C87FDF">
        <w:rPr>
          <w:rStyle w:val="StyleUnderline"/>
          <w:highlight w:val="cyan"/>
        </w:rPr>
        <w:t>enforcement</w:t>
      </w:r>
      <w:r w:rsidRPr="00C87FDF">
        <w:rPr>
          <w:sz w:val="16"/>
        </w:rPr>
        <w:t xml:space="preserve"> </w:t>
      </w:r>
      <w:r w:rsidRPr="00C87FDF">
        <w:rPr>
          <w:rStyle w:val="StyleUnderline"/>
          <w:highlight w:val="cyan"/>
        </w:rPr>
        <w:t xml:space="preserve">has </w:t>
      </w:r>
      <w:r w:rsidRPr="00C87FDF">
        <w:rPr>
          <w:rStyle w:val="Emphasis"/>
          <w:highlight w:val="cyan"/>
        </w:rPr>
        <w:t>continued to</w:t>
      </w:r>
      <w:r w:rsidRPr="00E36EA4">
        <w:rPr>
          <w:rStyle w:val="Emphasis"/>
        </w:rPr>
        <w:t xml:space="preserve"> </w:t>
      </w:r>
      <w:r w:rsidRPr="00C87FDF">
        <w:rPr>
          <w:rStyle w:val="Emphasis"/>
          <w:highlight w:val="cyan"/>
        </w:rPr>
        <w:t>decline dramatically</w:t>
      </w:r>
      <w:r w:rsidRPr="00C87FDF">
        <w:rPr>
          <w:sz w:val="16"/>
        </w:rPr>
        <w:t xml:space="preserve"> from 2012 to 2020 (from 197 convicted offenders in 2012 to under 40 in 2020).99 Another source indicates that the majority of those cases targeted trademark infringement, and that the number of criminal copyright infringement cases was a mere 10 cases or fewer annually for many of those years.100 With </w:t>
      </w:r>
      <w:r w:rsidRPr="00E36EA4">
        <w:rPr>
          <w:rStyle w:val="StyleUnderline"/>
        </w:rPr>
        <w:t>respect to copyright alone</w:t>
      </w:r>
      <w:r w:rsidRPr="00C87FDF">
        <w:rPr>
          <w:sz w:val="16"/>
        </w:rPr>
        <w:t xml:space="preserve">, </w:t>
      </w:r>
      <w:r w:rsidRPr="00E36EA4">
        <w:rPr>
          <w:rStyle w:val="StyleUnderline"/>
        </w:rPr>
        <w:t xml:space="preserve">the annual number of cases charged </w:t>
      </w:r>
      <w:r w:rsidRPr="00E36EA4">
        <w:rPr>
          <w:rStyle w:val="Emphasis"/>
        </w:rPr>
        <w:t>seems to decrease</w:t>
      </w:r>
      <w:r w:rsidRPr="00E36EA4">
        <w:rPr>
          <w:rStyle w:val="StyleUnderline"/>
        </w:rPr>
        <w:t xml:space="preserve"> from year to year</w:t>
      </w:r>
      <w:r w:rsidRPr="00C87FDF">
        <w:rPr>
          <w:sz w:val="16"/>
        </w:rPr>
        <w:t>—from 45 in 2014,101 to 12 in 2017,102 to only 7 cases charged in 2020.103 Despite a slight increase in cases charging criminal copyright infringement in 2019, the low and decreasing overall number of cases indicates a decline in criminal prosecution for copyright infringement.104</w:t>
      </w:r>
    </w:p>
    <w:p w14:paraId="26FF9E99" w14:textId="77777777" w:rsidR="005055E9" w:rsidRPr="00C87FDF" w:rsidRDefault="005055E9" w:rsidP="005055E9">
      <w:pPr>
        <w:rPr>
          <w:sz w:val="16"/>
        </w:rPr>
      </w:pPr>
      <w:r w:rsidRPr="00C87FDF">
        <w:rPr>
          <w:sz w:val="16"/>
        </w:rPr>
        <w:lastRenderedPageBreak/>
        <w:t xml:space="preserve">Moreover, </w:t>
      </w:r>
      <w:r w:rsidRPr="00C87FDF">
        <w:rPr>
          <w:rStyle w:val="StyleUnderline"/>
          <w:highlight w:val="cyan"/>
        </w:rPr>
        <w:t xml:space="preserve">there has been a </w:t>
      </w:r>
      <w:r w:rsidRPr="00C87FDF">
        <w:rPr>
          <w:rStyle w:val="Emphasis"/>
          <w:highlight w:val="cyan"/>
        </w:rPr>
        <w:t>decrease</w:t>
      </w:r>
      <w:r w:rsidRPr="00C87FDF">
        <w:rPr>
          <w:rStyle w:val="StyleUnderline"/>
          <w:highlight w:val="cyan"/>
        </w:rPr>
        <w:t xml:space="preserve"> in the </w:t>
      </w:r>
      <w:r w:rsidRPr="00C87FDF">
        <w:rPr>
          <w:rStyle w:val="Emphasis"/>
          <w:highlight w:val="cyan"/>
        </w:rPr>
        <w:t>severity</w:t>
      </w:r>
      <w:r w:rsidRPr="00E36EA4">
        <w:rPr>
          <w:rStyle w:val="Emphasis"/>
        </w:rPr>
        <w:t xml:space="preserve"> </w:t>
      </w:r>
      <w:r w:rsidRPr="00C87FDF">
        <w:rPr>
          <w:rStyle w:val="Emphasis"/>
          <w:highlight w:val="cyan"/>
        </w:rPr>
        <w:t>of</w:t>
      </w:r>
      <w:r w:rsidRPr="00E36EA4">
        <w:rPr>
          <w:rStyle w:val="Emphasis"/>
        </w:rPr>
        <w:t xml:space="preserve"> the </w:t>
      </w:r>
      <w:r w:rsidRPr="00C87FDF">
        <w:rPr>
          <w:rStyle w:val="Emphasis"/>
          <w:highlight w:val="cyan"/>
        </w:rPr>
        <w:t>sentences</w:t>
      </w:r>
      <w:r w:rsidRPr="00E36EA4">
        <w:rPr>
          <w:rStyle w:val="StyleUnderline"/>
        </w:rPr>
        <w:t xml:space="preserve"> </w:t>
      </w:r>
      <w:r w:rsidRPr="00C87FDF">
        <w:rPr>
          <w:rStyle w:val="StyleUnderline"/>
          <w:highlight w:val="cyan"/>
        </w:rPr>
        <w:t xml:space="preserve">for </w:t>
      </w:r>
      <w:r w:rsidRPr="00C87FDF">
        <w:rPr>
          <w:rStyle w:val="Emphasis"/>
          <w:highlight w:val="cyan"/>
        </w:rPr>
        <w:t>criminal infringement</w:t>
      </w:r>
      <w:r w:rsidRPr="00E36EA4">
        <w:rPr>
          <w:rStyle w:val="StyleUnderline"/>
        </w:rPr>
        <w:t xml:space="preserve"> over the years</w:t>
      </w:r>
      <w:r w:rsidRPr="00C87FDF">
        <w:rPr>
          <w:sz w:val="16"/>
        </w:rPr>
        <w:t xml:space="preserve">.105 Between 2011 and 2020, the average sentence decreased from roughly fourteen months of imprisonment between 2011 and 2016 to only eleven months between 2016 and 2020.106 Interestingly, average sentences in the last ten years were consistently below the average minimum guidelines of the United States Sentencing Commission, </w:t>
      </w:r>
      <w:r w:rsidRPr="00E36EA4">
        <w:rPr>
          <w:rStyle w:val="StyleUnderline"/>
        </w:rPr>
        <w:t>which</w:t>
      </w:r>
      <w:r w:rsidRPr="00C87FDF">
        <w:rPr>
          <w:sz w:val="16"/>
        </w:rPr>
        <w:t xml:space="preserve"> actually </w:t>
      </w:r>
      <w:r w:rsidRPr="00E36EA4">
        <w:rPr>
          <w:rStyle w:val="StyleUnderline"/>
        </w:rPr>
        <w:t>increased</w:t>
      </w:r>
      <w:r w:rsidRPr="00C87FDF">
        <w:rPr>
          <w:sz w:val="16"/>
        </w:rPr>
        <w:t xml:space="preserve"> </w:t>
      </w:r>
      <w:r w:rsidRPr="00E36EA4">
        <w:rPr>
          <w:rStyle w:val="StyleUnderline"/>
        </w:rPr>
        <w:t>from</w:t>
      </w:r>
      <w:r w:rsidRPr="00C87FDF">
        <w:rPr>
          <w:sz w:val="16"/>
        </w:rPr>
        <w:t xml:space="preserve"> around </w:t>
      </w:r>
      <w:r w:rsidRPr="00E36EA4">
        <w:rPr>
          <w:rStyle w:val="StyleUnderline"/>
        </w:rPr>
        <w:t>twenty-four months</w:t>
      </w:r>
      <w:r w:rsidRPr="00C87FDF">
        <w:rPr>
          <w:sz w:val="16"/>
        </w:rPr>
        <w:t xml:space="preserve"> in 2011 all the way up to thirty-one months in 2020.107</w:t>
      </w:r>
    </w:p>
    <w:p w14:paraId="3774155F" w14:textId="77777777" w:rsidR="005055E9" w:rsidRPr="00C87FDF" w:rsidRDefault="005055E9" w:rsidP="005055E9">
      <w:pPr>
        <w:rPr>
          <w:sz w:val="16"/>
        </w:rPr>
      </w:pPr>
      <w:r w:rsidRPr="00C87FDF">
        <w:rPr>
          <w:sz w:val="16"/>
        </w:rPr>
        <w:t xml:space="preserve">Another study on the </w:t>
      </w:r>
      <w:r w:rsidRPr="00E36EA4">
        <w:rPr>
          <w:rStyle w:val="StyleUnderline"/>
        </w:rPr>
        <w:t>state of enforcement targeting online copyright infringement across thirteen different countries presents a noteworthy finding</w:t>
      </w:r>
      <w:r w:rsidRPr="00C87FDF">
        <w:rPr>
          <w:sz w:val="16"/>
        </w:rPr>
        <w:t xml:space="preserve">.108 </w:t>
      </w:r>
      <w:r w:rsidRPr="00E36EA4">
        <w:rPr>
          <w:rStyle w:val="StyleUnderline"/>
        </w:rPr>
        <w:t>This</w:t>
      </w:r>
      <w:r w:rsidRPr="00C87FDF">
        <w:rPr>
          <w:sz w:val="16"/>
        </w:rPr>
        <w:t xml:space="preserve"> </w:t>
      </w:r>
      <w:r w:rsidRPr="00E36EA4">
        <w:rPr>
          <w:rStyle w:val="StyleUnderline"/>
        </w:rPr>
        <w:t>study</w:t>
      </w:r>
      <w:r w:rsidRPr="00C87FDF">
        <w:rPr>
          <w:sz w:val="16"/>
        </w:rPr>
        <w:t xml:space="preserve"> </w:t>
      </w:r>
      <w:r w:rsidRPr="00E36EA4">
        <w:rPr>
          <w:rStyle w:val="StyleUnderline"/>
        </w:rPr>
        <w:t>found</w:t>
      </w:r>
      <w:r w:rsidRPr="00C87FDF">
        <w:rPr>
          <w:sz w:val="16"/>
        </w:rPr>
        <w:t xml:space="preserve"> that “</w:t>
      </w:r>
      <w:r w:rsidRPr="00E36EA4">
        <w:rPr>
          <w:rStyle w:val="StyleUnderline"/>
        </w:rPr>
        <w:t xml:space="preserve">despite the </w:t>
      </w:r>
      <w:r w:rsidRPr="00E36EA4">
        <w:rPr>
          <w:rStyle w:val="Emphasis"/>
        </w:rPr>
        <w:t>abundance of enforcement measure</w:t>
      </w:r>
      <w:r w:rsidRPr="00E36EA4">
        <w:rPr>
          <w:rStyle w:val="StyleUnderline"/>
        </w:rPr>
        <w:t>s</w:t>
      </w:r>
      <w:r w:rsidRPr="00C87FDF">
        <w:rPr>
          <w:sz w:val="16"/>
        </w:rPr>
        <w:t xml:space="preserve">, </w:t>
      </w:r>
      <w:r w:rsidRPr="00E36EA4">
        <w:rPr>
          <w:rStyle w:val="StyleUnderline"/>
        </w:rPr>
        <w:t xml:space="preserve">their </w:t>
      </w:r>
      <w:r w:rsidRPr="00E36EA4">
        <w:rPr>
          <w:rStyle w:val="Emphasis"/>
        </w:rPr>
        <w:t>perceived effectiveness is uncertain</w:t>
      </w:r>
      <w:r w:rsidRPr="00C87FDF">
        <w:rPr>
          <w:sz w:val="16"/>
        </w:rPr>
        <w:t xml:space="preserve">,”109 </w:t>
      </w:r>
      <w:r w:rsidRPr="00E36EA4">
        <w:rPr>
          <w:rStyle w:val="StyleUnderline"/>
        </w:rPr>
        <w:t>and</w:t>
      </w:r>
      <w:r w:rsidRPr="00C87FDF">
        <w:rPr>
          <w:sz w:val="16"/>
        </w:rPr>
        <w:t xml:space="preserve"> </w:t>
      </w:r>
      <w:r w:rsidRPr="00E36EA4">
        <w:rPr>
          <w:rStyle w:val="StyleUnderline"/>
        </w:rPr>
        <w:t>concluded</w:t>
      </w:r>
      <w:r w:rsidRPr="00C87FDF">
        <w:rPr>
          <w:sz w:val="16"/>
        </w:rPr>
        <w:t xml:space="preserve"> </w:t>
      </w:r>
      <w:r w:rsidRPr="00E36EA4">
        <w:rPr>
          <w:rStyle w:val="StyleUnderline"/>
        </w:rPr>
        <w:t>that</w:t>
      </w:r>
      <w:r w:rsidRPr="00C87FDF">
        <w:rPr>
          <w:sz w:val="16"/>
        </w:rPr>
        <w:t xml:space="preserve"> </w:t>
      </w:r>
      <w:r w:rsidRPr="00E36EA4">
        <w:rPr>
          <w:rStyle w:val="StyleUnderline"/>
        </w:rPr>
        <w:t xml:space="preserve">“[c]riminal measures are </w:t>
      </w:r>
      <w:r w:rsidRPr="00E36EA4">
        <w:rPr>
          <w:rStyle w:val="Emphasis"/>
        </w:rPr>
        <w:t>less popula</w:t>
      </w:r>
      <w:r w:rsidRPr="00E36EA4">
        <w:rPr>
          <w:rStyle w:val="StyleUnderline"/>
        </w:rPr>
        <w:t>r</w:t>
      </w:r>
      <w:r w:rsidRPr="00C87FDF">
        <w:rPr>
          <w:sz w:val="16"/>
        </w:rPr>
        <w:t xml:space="preserve">” </w:t>
      </w:r>
      <w:r w:rsidRPr="00E36EA4">
        <w:rPr>
          <w:rStyle w:val="StyleUnderline"/>
        </w:rPr>
        <w:t xml:space="preserve">than </w:t>
      </w:r>
      <w:r w:rsidRPr="00E36EA4">
        <w:rPr>
          <w:rStyle w:val="Emphasis"/>
        </w:rPr>
        <w:t>all other copyright</w:t>
      </w:r>
      <w:r w:rsidRPr="00E36EA4">
        <w:rPr>
          <w:rStyle w:val="StyleUnderline"/>
        </w:rPr>
        <w:t xml:space="preserve"> </w:t>
      </w:r>
      <w:r w:rsidRPr="00E36EA4">
        <w:rPr>
          <w:rStyle w:val="Emphasis"/>
        </w:rPr>
        <w:t>enforcement</w:t>
      </w:r>
      <w:r w:rsidRPr="00E36EA4">
        <w:rPr>
          <w:rStyle w:val="StyleUnderline"/>
        </w:rPr>
        <w:t xml:space="preserve"> </w:t>
      </w:r>
      <w:r w:rsidRPr="00E36EA4">
        <w:rPr>
          <w:rStyle w:val="Emphasis"/>
        </w:rPr>
        <w:t>measures</w:t>
      </w:r>
      <w:r w:rsidRPr="00C87FDF">
        <w:rPr>
          <w:sz w:val="16"/>
        </w:rPr>
        <w:t xml:space="preserve">.110 Other </w:t>
      </w:r>
      <w:r w:rsidRPr="00E36EA4">
        <w:rPr>
          <w:rStyle w:val="StyleUnderline"/>
        </w:rPr>
        <w:t>studies</w:t>
      </w:r>
      <w:r w:rsidRPr="00C87FDF">
        <w:rPr>
          <w:sz w:val="16"/>
        </w:rPr>
        <w:t xml:space="preserve"> have also </w:t>
      </w:r>
      <w:r w:rsidRPr="00E36EA4">
        <w:rPr>
          <w:rStyle w:val="StyleUnderline"/>
        </w:rPr>
        <w:t>pointed out</w:t>
      </w:r>
      <w:r w:rsidRPr="00C87FDF">
        <w:rPr>
          <w:sz w:val="16"/>
        </w:rPr>
        <w:t xml:space="preserve"> that </w:t>
      </w:r>
      <w:r w:rsidRPr="00E36EA4">
        <w:rPr>
          <w:rStyle w:val="StyleUnderline"/>
        </w:rPr>
        <w:t xml:space="preserve">“[a]lthough the </w:t>
      </w:r>
      <w:r w:rsidRPr="00E36EA4">
        <w:rPr>
          <w:rStyle w:val="Emphasis"/>
        </w:rPr>
        <w:t>massive increase</w:t>
      </w:r>
      <w:r w:rsidRPr="00E36EA4">
        <w:rPr>
          <w:rStyle w:val="StyleUnderline"/>
        </w:rPr>
        <w:t xml:space="preserve"> of </w:t>
      </w:r>
      <w:r w:rsidRPr="00E36EA4">
        <w:rPr>
          <w:rStyle w:val="Emphasis"/>
        </w:rPr>
        <w:t>criminal copyright legislation</w:t>
      </w:r>
      <w:r w:rsidRPr="00E36EA4">
        <w:rPr>
          <w:rStyle w:val="StyleUnderline"/>
        </w:rPr>
        <w:t xml:space="preserve"> should have </w:t>
      </w:r>
      <w:r w:rsidRPr="00E36EA4">
        <w:rPr>
          <w:rStyle w:val="Emphasis"/>
        </w:rPr>
        <w:t>led to more enforcement</w:t>
      </w:r>
      <w:r w:rsidRPr="00C87FDF">
        <w:rPr>
          <w:sz w:val="16"/>
        </w:rPr>
        <w:t xml:space="preserve">, </w:t>
      </w:r>
      <w:r w:rsidRPr="00E36EA4">
        <w:rPr>
          <w:rStyle w:val="StyleUnderline"/>
        </w:rPr>
        <w:t>the</w:t>
      </w:r>
      <w:r w:rsidRPr="00C87FDF">
        <w:rPr>
          <w:sz w:val="16"/>
        </w:rPr>
        <w:t xml:space="preserve"> current </w:t>
      </w:r>
      <w:r w:rsidRPr="00E36EA4">
        <w:rPr>
          <w:rStyle w:val="StyleUnderline"/>
        </w:rPr>
        <w:t>reality</w:t>
      </w:r>
      <w:r w:rsidRPr="00C87FDF">
        <w:rPr>
          <w:sz w:val="16"/>
        </w:rPr>
        <w:t xml:space="preserve"> </w:t>
      </w:r>
      <w:r w:rsidRPr="00E36EA4">
        <w:rPr>
          <w:rStyle w:val="StyleUnderline"/>
        </w:rPr>
        <w:t>is that criminal</w:t>
      </w:r>
      <w:r w:rsidRPr="00C87FDF">
        <w:rPr>
          <w:sz w:val="16"/>
        </w:rPr>
        <w:t xml:space="preserve"> </w:t>
      </w:r>
      <w:r w:rsidRPr="00E36EA4">
        <w:rPr>
          <w:rStyle w:val="StyleUnderline"/>
        </w:rPr>
        <w:t xml:space="preserve">prosecutions are </w:t>
      </w:r>
      <w:r w:rsidRPr="00E36EA4">
        <w:rPr>
          <w:rStyle w:val="Emphasis"/>
        </w:rPr>
        <w:t>scant</w:t>
      </w:r>
      <w:r w:rsidRPr="00C87FDF">
        <w:rPr>
          <w:sz w:val="16"/>
        </w:rPr>
        <w:t xml:space="preserve">.”111 While these figures represent only a small sample size and do not present a definitive conclusion as to the effectiveness of criminal copyright enforcement, when considered in light of ever-expanding criminal legislation, </w:t>
      </w:r>
      <w:r w:rsidRPr="00E36EA4">
        <w:rPr>
          <w:rStyle w:val="StyleUnderline"/>
        </w:rPr>
        <w:t>they</w:t>
      </w:r>
      <w:r w:rsidRPr="00C87FDF">
        <w:rPr>
          <w:sz w:val="16"/>
        </w:rPr>
        <w:t xml:space="preserve"> certainly </w:t>
      </w:r>
      <w:r w:rsidRPr="00E36EA4">
        <w:rPr>
          <w:rStyle w:val="Emphasis"/>
        </w:rPr>
        <w:t>raise questions</w:t>
      </w:r>
      <w:r w:rsidRPr="00E36EA4">
        <w:rPr>
          <w:rStyle w:val="StyleUnderline"/>
        </w:rPr>
        <w:t xml:space="preserve"> about the </w:t>
      </w:r>
      <w:r w:rsidRPr="00E36EA4">
        <w:rPr>
          <w:rStyle w:val="Emphasis"/>
        </w:rPr>
        <w:t>efficacy</w:t>
      </w:r>
      <w:r w:rsidRPr="00E36EA4">
        <w:rPr>
          <w:rStyle w:val="StyleUnderline"/>
        </w:rPr>
        <w:t xml:space="preserve"> of </w:t>
      </w:r>
      <w:r w:rsidRPr="00E36EA4">
        <w:rPr>
          <w:rStyle w:val="Emphasis"/>
        </w:rPr>
        <w:t>criminal sanctions</w:t>
      </w:r>
      <w:r w:rsidRPr="00E36EA4">
        <w:rPr>
          <w:rStyle w:val="StyleUnderline"/>
        </w:rPr>
        <w:t xml:space="preserve"> </w:t>
      </w:r>
      <w:r w:rsidRPr="00C87FDF">
        <w:rPr>
          <w:rStyle w:val="StyleUnderline"/>
          <w:highlight w:val="cyan"/>
        </w:rPr>
        <w:t xml:space="preserve">in the </w:t>
      </w:r>
      <w:r w:rsidRPr="00C87FDF">
        <w:rPr>
          <w:rStyle w:val="Emphasis"/>
          <w:highlight w:val="cyan"/>
        </w:rPr>
        <w:t>copyright context</w:t>
      </w:r>
      <w:r w:rsidRPr="00C87FDF">
        <w:rPr>
          <w:sz w:val="16"/>
        </w:rPr>
        <w:t xml:space="preserve">, </w:t>
      </w:r>
      <w:r w:rsidRPr="00E36EA4">
        <w:rPr>
          <w:rStyle w:val="StyleUnderline"/>
        </w:rPr>
        <w:t>warranting further study and analysis based on additional data</w:t>
      </w:r>
      <w:r w:rsidRPr="00C87FDF">
        <w:rPr>
          <w:sz w:val="16"/>
        </w:rPr>
        <w:t>.</w:t>
      </w:r>
    </w:p>
    <w:p w14:paraId="7B64A36B" w14:textId="77777777" w:rsidR="005055E9" w:rsidRPr="00C87FDF" w:rsidRDefault="005055E9" w:rsidP="005055E9">
      <w:pPr>
        <w:rPr>
          <w:sz w:val="16"/>
        </w:rPr>
      </w:pPr>
      <w:r w:rsidRPr="00C87FDF">
        <w:rPr>
          <w:sz w:val="16"/>
        </w:rPr>
        <w:t xml:space="preserve">Recent </w:t>
      </w:r>
      <w:r w:rsidRPr="00E36EA4">
        <w:rPr>
          <w:rStyle w:val="StyleUnderline"/>
        </w:rPr>
        <w:t>legislation</w:t>
      </w:r>
      <w:r w:rsidRPr="00C87FDF">
        <w:rPr>
          <w:sz w:val="16"/>
        </w:rPr>
        <w:t xml:space="preserve"> </w:t>
      </w:r>
      <w:r w:rsidRPr="00E36EA4">
        <w:rPr>
          <w:rStyle w:val="StyleUnderline"/>
        </w:rPr>
        <w:t>expanding criminal penalties for copyright infringement</w:t>
      </w:r>
      <w:r w:rsidRPr="00C87FDF">
        <w:rPr>
          <w:sz w:val="16"/>
        </w:rPr>
        <w:t xml:space="preserve"> and related conduct also </w:t>
      </w:r>
      <w:r w:rsidRPr="00E36EA4">
        <w:rPr>
          <w:rStyle w:val="StyleUnderline"/>
        </w:rPr>
        <w:t xml:space="preserve">seems </w:t>
      </w:r>
      <w:r w:rsidRPr="00E36EA4">
        <w:rPr>
          <w:rStyle w:val="Emphasis"/>
        </w:rPr>
        <w:t>not to have had a major effect</w:t>
      </w:r>
      <w:r w:rsidRPr="00E36EA4">
        <w:rPr>
          <w:rStyle w:val="StyleUnderline"/>
        </w:rPr>
        <w:t xml:space="preserve"> on </w:t>
      </w:r>
      <w:r w:rsidRPr="00E36EA4">
        <w:rPr>
          <w:rStyle w:val="Emphasis"/>
        </w:rPr>
        <w:t>copyright infringement</w:t>
      </w:r>
      <w:r w:rsidRPr="00E36EA4">
        <w:rPr>
          <w:rStyle w:val="StyleUnderline"/>
        </w:rPr>
        <w:t xml:space="preserve"> and </w:t>
      </w:r>
      <w:r w:rsidRPr="00E36EA4">
        <w:rPr>
          <w:rStyle w:val="Emphasis"/>
        </w:rPr>
        <w:t>enforcement</w:t>
      </w:r>
      <w:r w:rsidRPr="00C87FDF">
        <w:rPr>
          <w:sz w:val="16"/>
        </w:rPr>
        <w:t>.</w:t>
      </w:r>
    </w:p>
    <w:p w14:paraId="5EDE2BC4" w14:textId="77777777" w:rsidR="005055E9" w:rsidRPr="00C87FDF" w:rsidRDefault="005055E9" w:rsidP="005055E9">
      <w:pPr>
        <w:rPr>
          <w:sz w:val="16"/>
        </w:rPr>
      </w:pPr>
      <w:r w:rsidRPr="00C87FDF">
        <w:rPr>
          <w:sz w:val="16"/>
        </w:rPr>
        <w:t>* The NET Act: The NET Act raised significant concerns that indictments would be brought against small-scale and underage infringers; that the fair-use doctrine would become irrelevant; and that educational institutions would have to invest time to remove content that may be deemed infringing.112 These concerns have not been borne out, however, as the Department of Justice has continued to focus enforcement efforts on commercial or “systematic” infringers.113 Indeed, Professor Eric Goldman argues that the Act has had no actual impact on the amount of copyright infringement.114 According to Goldman, the main reason for the act’s ineffectiveness is the government’s failure to implement or enforce it in a serious manner.115 Additionally, budgetary restrictions and the public’s limited knowledge about the Act have contributed to its ineffectiveness.116 These circumstances, when paired with the low likelihood of detection and social norms and behaviors that facilitate copyright infringement, have led to notably low levels of public compliance with the Act.117</w:t>
      </w:r>
    </w:p>
    <w:p w14:paraId="0C41EDA0" w14:textId="77777777" w:rsidR="005055E9" w:rsidRPr="00C87FDF" w:rsidRDefault="005055E9" w:rsidP="005055E9">
      <w:pPr>
        <w:rPr>
          <w:sz w:val="16"/>
        </w:rPr>
      </w:pPr>
      <w:r w:rsidRPr="00C87FDF">
        <w:rPr>
          <w:sz w:val="16"/>
        </w:rPr>
        <w:t>* The DMCA: Another example of specific legislation that further expanded the criminalization of copyright infringement but has failed to curtail infringement in practice is the Digital Millennium Copyright Act (“DMCA”).118 A report by the Electronic Frontier Foundation found the DMCA to be a threat to the freedom of speech, scientific research and advancement, the fair-use doctrine, and competition and innovation.119 The report cites a collection of court cases that enumerate the negative effects that the enforcement provisions of the DMCA—both criminal and civil—have had in these areas.120 As discussed below, the effects of the DMCA’s civil enforcement measures are also controversial. Yet, from a criminal law perspective, the DMCA has been described as ineffective in preventing copyright infringement, and very few criminal charges have been brought under its criminal enforcement provisions.121</w:t>
      </w:r>
    </w:p>
    <w:p w14:paraId="5845CA6C" w14:textId="77777777" w:rsidR="005055E9" w:rsidRPr="00C87FDF" w:rsidRDefault="005055E9" w:rsidP="005055E9">
      <w:pPr>
        <w:rPr>
          <w:sz w:val="16"/>
        </w:rPr>
      </w:pPr>
      <w:r w:rsidRPr="00C87FDF">
        <w:rPr>
          <w:sz w:val="16"/>
        </w:rPr>
        <w:t>* The ProIP Act: The ProIP Act122 has been heavily criticized for its clear preference of industry rights over other important social norms, which has led to a difficult outcome—the prosecution of conduct that society does not perceive as criminal.123 Grace Pyun has argued that such legislation further deepens the gap between the public and the legislator.124 These types of legislation force law enforcement officials to implement and enforce laws that strike an incorrect balance between the rights of copyright owners, on the one hand, and the rights and interests of individual citizens on the other.125</w:t>
      </w:r>
    </w:p>
    <w:p w14:paraId="08736D06" w14:textId="77777777" w:rsidR="005055E9" w:rsidRPr="00E36EA4" w:rsidRDefault="005055E9" w:rsidP="005055E9">
      <w:pPr>
        <w:rPr>
          <w:rStyle w:val="StyleUnderline"/>
        </w:rPr>
      </w:pPr>
      <w:r w:rsidRPr="00C87FDF">
        <w:rPr>
          <w:sz w:val="16"/>
        </w:rPr>
        <w:t xml:space="preserve">III.      </w:t>
      </w:r>
      <w:r w:rsidRPr="00E36EA4">
        <w:rPr>
          <w:rStyle w:val="StyleUnderline"/>
        </w:rPr>
        <w:t>Rise of Civil Enforcement Frameworks in the Digital Age</w:t>
      </w:r>
    </w:p>
    <w:p w14:paraId="4F2A4636" w14:textId="77777777" w:rsidR="005055E9" w:rsidRPr="00C87FDF" w:rsidRDefault="005055E9" w:rsidP="005055E9">
      <w:pPr>
        <w:rPr>
          <w:sz w:val="16"/>
        </w:rPr>
      </w:pPr>
      <w:r w:rsidRPr="00E36EA4">
        <w:rPr>
          <w:rStyle w:val="StyleUnderline"/>
        </w:rPr>
        <w:t xml:space="preserve">Civil copyright enforcement mechanisms have </w:t>
      </w:r>
      <w:r w:rsidRPr="00E36EA4">
        <w:rPr>
          <w:rStyle w:val="Emphasis"/>
        </w:rPr>
        <w:t>developed extensively</w:t>
      </w:r>
      <w:r w:rsidRPr="00C87FDF">
        <w:rPr>
          <w:sz w:val="16"/>
        </w:rPr>
        <w:t xml:space="preserve"> in the last two decades, </w:t>
      </w:r>
      <w:r w:rsidRPr="00E36EA4">
        <w:rPr>
          <w:rStyle w:val="StyleUnderline"/>
        </w:rPr>
        <w:t xml:space="preserve">providing new frameworks to </w:t>
      </w:r>
      <w:r w:rsidRPr="00E36EA4">
        <w:rPr>
          <w:rStyle w:val="Emphasis"/>
        </w:rPr>
        <w:t>confront emerging challenges</w:t>
      </w:r>
      <w:r w:rsidRPr="00E36EA4">
        <w:rPr>
          <w:rStyle w:val="StyleUnderline"/>
        </w:rPr>
        <w:t xml:space="preserve"> and </w:t>
      </w:r>
      <w:r w:rsidRPr="00E36EA4">
        <w:rPr>
          <w:rStyle w:val="Emphasis"/>
        </w:rPr>
        <w:t>adapting traditional remedies</w:t>
      </w:r>
      <w:r w:rsidRPr="00E36EA4">
        <w:rPr>
          <w:rStyle w:val="StyleUnderline"/>
        </w:rPr>
        <w:t xml:space="preserve"> to the needs of the </w:t>
      </w:r>
      <w:r w:rsidRPr="00E36EA4">
        <w:rPr>
          <w:rStyle w:val="Emphasis"/>
        </w:rPr>
        <w:t>digital age</w:t>
      </w:r>
      <w:r w:rsidRPr="00C87FDF">
        <w:rPr>
          <w:sz w:val="16"/>
        </w:rPr>
        <w:t xml:space="preserve">. Much attention has been paid to the role of online intermediaries that may serve as gatekeepers to the digital environment, such as internet service providers and digital platforms.126 </w:t>
      </w:r>
      <w:r w:rsidRPr="00E36EA4">
        <w:rPr>
          <w:rStyle w:val="StyleUnderline"/>
        </w:rPr>
        <w:t>Legal discourse</w:t>
      </w:r>
      <w:r w:rsidRPr="00C87FDF">
        <w:rPr>
          <w:sz w:val="16"/>
        </w:rPr>
        <w:t xml:space="preserve"> has </w:t>
      </w:r>
      <w:r w:rsidRPr="00E36EA4">
        <w:rPr>
          <w:rStyle w:val="StyleUnderline"/>
        </w:rPr>
        <w:t>focused on turning these noninfringing third parties into enforcement agents and has considered the limits of their liability</w:t>
      </w:r>
      <w:r w:rsidRPr="00C87FDF">
        <w:rPr>
          <w:sz w:val="16"/>
        </w:rPr>
        <w:t xml:space="preserve">.127 Various measures have been developed to promote deterrence and efficient redress, but </w:t>
      </w:r>
      <w:r w:rsidRPr="00E36EA4">
        <w:rPr>
          <w:rStyle w:val="StyleUnderline"/>
        </w:rPr>
        <w:t>it is unclear to what extent their goals have been accomplished</w:t>
      </w:r>
      <w:r w:rsidRPr="00C87FDF">
        <w:rPr>
          <w:sz w:val="16"/>
        </w:rPr>
        <w:t xml:space="preserve">.128 </w:t>
      </w:r>
      <w:r w:rsidRPr="00E36EA4">
        <w:rPr>
          <w:rStyle w:val="StyleUnderline"/>
        </w:rPr>
        <w:lastRenderedPageBreak/>
        <w:t>Commentators</w:t>
      </w:r>
      <w:r w:rsidRPr="00C87FDF">
        <w:rPr>
          <w:sz w:val="16"/>
        </w:rPr>
        <w:t xml:space="preserve"> have </w:t>
      </w:r>
      <w:r w:rsidRPr="00E36EA4">
        <w:rPr>
          <w:rStyle w:val="StyleUnderline"/>
        </w:rPr>
        <w:t>noted</w:t>
      </w:r>
      <w:r w:rsidRPr="00C87FDF">
        <w:rPr>
          <w:sz w:val="16"/>
        </w:rPr>
        <w:t xml:space="preserve"> that </w:t>
      </w:r>
      <w:r w:rsidRPr="00E36EA4">
        <w:rPr>
          <w:rStyle w:val="StyleUnderline"/>
        </w:rPr>
        <w:t>“[i]n reality</w:t>
      </w:r>
      <w:r w:rsidRPr="00C87FDF">
        <w:rPr>
          <w:sz w:val="16"/>
        </w:rPr>
        <w:t xml:space="preserve">, </w:t>
      </w:r>
      <w:r w:rsidRPr="00C87FDF">
        <w:rPr>
          <w:rStyle w:val="Emphasis"/>
          <w:highlight w:val="cyan"/>
        </w:rPr>
        <w:t>copyright</w:t>
      </w:r>
      <w:r w:rsidRPr="00C87FDF">
        <w:rPr>
          <w:sz w:val="16"/>
        </w:rPr>
        <w:t xml:space="preserve"> </w:t>
      </w:r>
      <w:r w:rsidRPr="00C87FDF">
        <w:rPr>
          <w:rStyle w:val="Emphasis"/>
          <w:highlight w:val="cyan"/>
        </w:rPr>
        <w:t>infringement online</w:t>
      </w:r>
      <w:r w:rsidRPr="00E36EA4">
        <w:rPr>
          <w:rStyle w:val="StyleUnderline"/>
        </w:rPr>
        <w:t xml:space="preserve"> </w:t>
      </w:r>
      <w:r w:rsidRPr="00C87FDF">
        <w:rPr>
          <w:rStyle w:val="StyleUnderline"/>
          <w:highlight w:val="cyan"/>
        </w:rPr>
        <w:t xml:space="preserve">is a </w:t>
      </w:r>
      <w:r w:rsidRPr="00C87FDF">
        <w:rPr>
          <w:rStyle w:val="Emphasis"/>
          <w:highlight w:val="cyan"/>
        </w:rPr>
        <w:t>complex phenomenon</w:t>
      </w:r>
      <w:r w:rsidRPr="00C87FDF">
        <w:rPr>
          <w:sz w:val="16"/>
        </w:rPr>
        <w:t xml:space="preserve"> to which many factors contribute[.]”129 Nevertheless, civil enforcement is on the rise.130 A similar trend of even greater magnitude has been observed in the EU.131 At the same time, </w:t>
      </w:r>
      <w:r w:rsidRPr="00E36EA4">
        <w:rPr>
          <w:rStyle w:val="StyleUnderline"/>
        </w:rPr>
        <w:t>users</w:t>
      </w:r>
      <w:r w:rsidRPr="00C87FDF">
        <w:rPr>
          <w:sz w:val="16"/>
        </w:rPr>
        <w:t xml:space="preserve"> have </w:t>
      </w:r>
      <w:r w:rsidRPr="00E36EA4">
        <w:rPr>
          <w:rStyle w:val="StyleUnderline"/>
        </w:rPr>
        <w:t>voiced concerns about the chilling effect of current enforcement mechanisms on permitted uses of copyrighted materials</w:t>
      </w:r>
      <w:r w:rsidRPr="00C87FDF">
        <w:rPr>
          <w:sz w:val="16"/>
        </w:rPr>
        <w:t xml:space="preserve">.132 Risk-averse users avoid making potentially permitted use of works due to the economic burden of disputing infringement claims and the high cost of litigation.133 Consequently, </w:t>
      </w:r>
      <w:r w:rsidRPr="00E36EA4">
        <w:rPr>
          <w:rStyle w:val="StyleUnderline"/>
        </w:rPr>
        <w:t>criticism of the imbalances of copyright law has intensified</w:t>
      </w:r>
      <w:r w:rsidRPr="00C87FDF">
        <w:rPr>
          <w:sz w:val="16"/>
        </w:rPr>
        <w:t xml:space="preserve">.134 At the same time, </w:t>
      </w:r>
      <w:r w:rsidRPr="00E36EA4">
        <w:rPr>
          <w:rStyle w:val="StyleUnderline"/>
        </w:rPr>
        <w:t>the availability of many civil enforcement efforts in the digital age offers an alternative to criminal proceedings</w:t>
      </w:r>
      <w:r w:rsidRPr="00C87FDF">
        <w:rPr>
          <w:sz w:val="16"/>
        </w:rPr>
        <w:t xml:space="preserve">, </w:t>
      </w:r>
      <w:r w:rsidRPr="00E36EA4">
        <w:rPr>
          <w:rStyle w:val="StyleUnderline"/>
        </w:rPr>
        <w:t>the use of which has steadily declined as noted above</w:t>
      </w:r>
      <w:r w:rsidRPr="00C87FDF">
        <w:rPr>
          <w:sz w:val="16"/>
        </w:rPr>
        <w:t>.</w:t>
      </w:r>
    </w:p>
    <w:p w14:paraId="23D466F3" w14:textId="77777777" w:rsidR="005055E9" w:rsidRPr="00C87FDF" w:rsidRDefault="005055E9" w:rsidP="005055E9">
      <w:pPr>
        <w:rPr>
          <w:sz w:val="16"/>
        </w:rPr>
      </w:pPr>
      <w:r w:rsidRPr="00C87FDF">
        <w:rPr>
          <w:sz w:val="16"/>
        </w:rPr>
        <w:t xml:space="preserve">Two </w:t>
      </w:r>
      <w:r w:rsidRPr="00E36EA4">
        <w:rPr>
          <w:rStyle w:val="StyleUnderline"/>
        </w:rPr>
        <w:t>prominent frameworks</w:t>
      </w:r>
      <w:r w:rsidRPr="00C87FDF">
        <w:rPr>
          <w:sz w:val="16"/>
        </w:rPr>
        <w:t xml:space="preserve"> </w:t>
      </w:r>
      <w:r w:rsidRPr="00E36EA4">
        <w:rPr>
          <w:rStyle w:val="StyleUnderline"/>
        </w:rPr>
        <w:t>demonstrate</w:t>
      </w:r>
      <w:r w:rsidRPr="00C87FDF">
        <w:rPr>
          <w:sz w:val="16"/>
        </w:rPr>
        <w:t xml:space="preserve"> </w:t>
      </w:r>
      <w:r w:rsidRPr="00E36EA4">
        <w:rPr>
          <w:rStyle w:val="StyleUnderline"/>
        </w:rPr>
        <w:t>the strength of civil enforcement procedures in the digital era</w:t>
      </w:r>
      <w:r w:rsidRPr="00C87FDF">
        <w:rPr>
          <w:sz w:val="16"/>
        </w:rPr>
        <w:t xml:space="preserve">: notice-and-takedown mechanisms employed by automated systems and statutory damages. In addition, </w:t>
      </w:r>
      <w:r w:rsidRPr="00E36EA4">
        <w:rPr>
          <w:rStyle w:val="StyleUnderline"/>
        </w:rPr>
        <w:t xml:space="preserve">the recently established Copyright Claims Board within </w:t>
      </w:r>
      <w:r w:rsidRPr="00C87FDF">
        <w:rPr>
          <w:rStyle w:val="StyleUnderline"/>
          <w:highlight w:val="cyan"/>
        </w:rPr>
        <w:t>the</w:t>
      </w:r>
      <w:r w:rsidRPr="00E36EA4">
        <w:rPr>
          <w:rStyle w:val="StyleUnderline"/>
        </w:rPr>
        <w:t xml:space="preserve"> </w:t>
      </w:r>
      <w:r w:rsidRPr="00C87FDF">
        <w:rPr>
          <w:rStyle w:val="StyleUnderline"/>
          <w:highlight w:val="cyan"/>
        </w:rPr>
        <w:t>U.S. Copyright Office</w:t>
      </w:r>
      <w:r w:rsidRPr="00E36EA4">
        <w:rPr>
          <w:rStyle w:val="StyleUnderline"/>
        </w:rPr>
        <w:t xml:space="preserve"> </w:t>
      </w:r>
      <w:r w:rsidRPr="00C87FDF">
        <w:rPr>
          <w:rStyle w:val="Emphasis"/>
          <w:highlight w:val="cyan"/>
        </w:rPr>
        <w:t>provides</w:t>
      </w:r>
      <w:r w:rsidRPr="00E36EA4">
        <w:rPr>
          <w:rStyle w:val="Emphasis"/>
        </w:rPr>
        <w:t xml:space="preserve"> </w:t>
      </w:r>
      <w:r w:rsidRPr="00C87FDF">
        <w:rPr>
          <w:rStyle w:val="Emphasis"/>
          <w:highlight w:val="cyan"/>
        </w:rPr>
        <w:t>an additional avenue for civil enforcement</w:t>
      </w:r>
      <w:r w:rsidRPr="00C87FDF">
        <w:rPr>
          <w:sz w:val="16"/>
        </w:rPr>
        <w:t xml:space="preserve">. Together, </w:t>
      </w:r>
      <w:r w:rsidRPr="00E36EA4">
        <w:rPr>
          <w:rStyle w:val="StyleUnderline"/>
        </w:rPr>
        <w:t>these mechanisms offer a powerful civil enforcement package with a potential synergic effect that may replace the need for criminal enforcement</w:t>
      </w:r>
      <w:r w:rsidRPr="00C87FDF">
        <w:rPr>
          <w:sz w:val="16"/>
        </w:rPr>
        <w:t>. This Part reviews these civil frameworks below, stressing their effectiveness from the point of view of rights holders as well as criticisms raised by other stakeholders.</w:t>
      </w:r>
    </w:p>
    <w:p w14:paraId="267E503F" w14:textId="77777777" w:rsidR="005055E9" w:rsidRDefault="005055E9" w:rsidP="005055E9">
      <w:pPr>
        <w:pStyle w:val="Heading3"/>
      </w:pPr>
      <w:r>
        <w:lastRenderedPageBreak/>
        <w:t>2NC---Uniqueness---Copyright---EXT</w:t>
      </w:r>
    </w:p>
    <w:p w14:paraId="56D93DCD" w14:textId="77777777" w:rsidR="005055E9" w:rsidRPr="007077B6" w:rsidRDefault="005055E9" w:rsidP="005055E9">
      <w:pPr>
        <w:pStyle w:val="Heading4"/>
      </w:pPr>
      <w:r>
        <w:t xml:space="preserve">Courts are </w:t>
      </w:r>
      <w:r>
        <w:rPr>
          <w:u w:val="single"/>
        </w:rPr>
        <w:t>hesitant</w:t>
      </w:r>
      <w:r>
        <w:t xml:space="preserve"> to extend damages for copyright now---</w:t>
      </w:r>
      <w:r>
        <w:rPr>
          <w:u w:val="single"/>
        </w:rPr>
        <w:t>willful</w:t>
      </w:r>
      <w:r>
        <w:t xml:space="preserve"> infringement proves.</w:t>
      </w:r>
    </w:p>
    <w:p w14:paraId="6724D529" w14:textId="77777777" w:rsidR="005055E9" w:rsidRPr="00E36EA4" w:rsidRDefault="005055E9" w:rsidP="005055E9">
      <w:pPr>
        <w:rPr>
          <w:sz w:val="16"/>
        </w:rPr>
      </w:pPr>
      <w:r w:rsidRPr="00A63F73">
        <w:t xml:space="preserve">Miriam </w:t>
      </w:r>
      <w:r w:rsidRPr="00E36EA4">
        <w:rPr>
          <w:rStyle w:val="Style13ptBold"/>
        </w:rPr>
        <w:t>Marcowitz-Bitton et al 23</w:t>
      </w:r>
      <w:r w:rsidRPr="00A63F73">
        <w:t xml:space="preserve">, ISEF Scholar, she received her BLL and MLL degrees at Bar-Ilan prior to earning her PhD at the University of Michigan School of Law as an ISEF International Fellow, Orit Fischman-Afori &amp; Hillel Billauer , Volume 30 Issue 2, </w:t>
      </w:r>
      <w:r w:rsidRPr="00A63F73">
        <w:rPr>
          <w:i/>
          <w:iCs/>
        </w:rPr>
        <w:t>George Mason Law Review</w:t>
      </w:r>
      <w:r w:rsidRPr="00A63F73">
        <w:t>, “The Future of Criminal Enforcement of Copyright: The Promise of Civil Enforcement”, https://lawreview.gmu.edu/print__issues/the-future-of-criminal-enforcement-of-copyright-the-promise-of-civil-enforcement/, kcab</w:t>
      </w:r>
    </w:p>
    <w:p w14:paraId="0B12711F" w14:textId="77777777" w:rsidR="005055E9" w:rsidRPr="00C725D6" w:rsidRDefault="005055E9" w:rsidP="005055E9">
      <w:pPr>
        <w:rPr>
          <w:sz w:val="16"/>
        </w:rPr>
      </w:pPr>
      <w:r w:rsidRPr="00C725D6">
        <w:rPr>
          <w:sz w:val="16"/>
        </w:rPr>
        <w:t>A.      Algorithmic Notice-and-Take Down Framework</w:t>
      </w:r>
    </w:p>
    <w:p w14:paraId="5D8A62F7" w14:textId="77777777" w:rsidR="005055E9" w:rsidRPr="00C725D6" w:rsidRDefault="005055E9" w:rsidP="005055E9">
      <w:pPr>
        <w:rPr>
          <w:sz w:val="16"/>
        </w:rPr>
      </w:pPr>
      <w:r w:rsidRPr="00FA20EF">
        <w:rPr>
          <w:rStyle w:val="StyleUnderline"/>
          <w:highlight w:val="cyan"/>
        </w:rPr>
        <w:t>The</w:t>
      </w:r>
      <w:r w:rsidRPr="00C725D6">
        <w:rPr>
          <w:sz w:val="16"/>
        </w:rPr>
        <w:t xml:space="preserve"> hyper-dynamic </w:t>
      </w:r>
      <w:r w:rsidRPr="00C87FDF">
        <w:rPr>
          <w:rStyle w:val="StyleUnderline"/>
        </w:rPr>
        <w:t xml:space="preserve">digital </w:t>
      </w:r>
      <w:r w:rsidRPr="00FA20EF">
        <w:rPr>
          <w:rStyle w:val="StyleUnderline"/>
          <w:highlight w:val="cyan"/>
        </w:rPr>
        <w:t>environment</w:t>
      </w:r>
      <w:r w:rsidRPr="00C87FDF">
        <w:rPr>
          <w:rStyle w:val="StyleUnderline"/>
        </w:rPr>
        <w:t xml:space="preserve"> </w:t>
      </w:r>
      <w:r w:rsidRPr="00FA20EF">
        <w:rPr>
          <w:rStyle w:val="StyleUnderline"/>
          <w:highlight w:val="cyan"/>
        </w:rPr>
        <w:t>introduced the digital info</w:t>
      </w:r>
      <w:r w:rsidRPr="00C87FDF">
        <w:rPr>
          <w:rStyle w:val="StyleUnderline"/>
        </w:rPr>
        <w:t xml:space="preserve">rmation </w:t>
      </w:r>
      <w:r w:rsidRPr="00FA20EF">
        <w:rPr>
          <w:rStyle w:val="StyleUnderline"/>
          <w:highlight w:val="cyan"/>
        </w:rPr>
        <w:t>society</w:t>
      </w:r>
      <w:r w:rsidRPr="00C87FDF">
        <w:rPr>
          <w:rStyle w:val="StyleUnderline"/>
        </w:rPr>
        <w:t xml:space="preserve"> in which a growing portion of human interactions and communications is conducted online</w:t>
      </w:r>
      <w:r w:rsidRPr="00C725D6">
        <w:rPr>
          <w:sz w:val="16"/>
        </w:rPr>
        <w:t xml:space="preserve">. </w:t>
      </w:r>
      <w:r w:rsidRPr="00FA20EF">
        <w:rPr>
          <w:rStyle w:val="StyleUnderline"/>
          <w:highlight w:val="cyan"/>
        </w:rPr>
        <w:t>This</w:t>
      </w:r>
      <w:r w:rsidRPr="00C725D6">
        <w:rPr>
          <w:sz w:val="16"/>
        </w:rPr>
        <w:t xml:space="preserve"> thriving </w:t>
      </w:r>
      <w:r w:rsidRPr="00FA20EF">
        <w:rPr>
          <w:rStyle w:val="StyleUnderline"/>
          <w:highlight w:val="cyan"/>
        </w:rPr>
        <w:t>environment</w:t>
      </w:r>
      <w:r w:rsidRPr="00FA20EF">
        <w:rPr>
          <w:sz w:val="16"/>
          <w:highlight w:val="cyan"/>
        </w:rPr>
        <w:t xml:space="preserve"> </w:t>
      </w:r>
      <w:r w:rsidRPr="00FA20EF">
        <w:rPr>
          <w:rStyle w:val="StyleUnderline"/>
          <w:highlight w:val="cyan"/>
        </w:rPr>
        <w:t>is</w:t>
      </w:r>
      <w:r w:rsidRPr="00FA20EF">
        <w:rPr>
          <w:sz w:val="16"/>
          <w:highlight w:val="cyan"/>
        </w:rPr>
        <w:t xml:space="preserve"> </w:t>
      </w:r>
      <w:r w:rsidRPr="00FA20EF">
        <w:rPr>
          <w:rStyle w:val="Emphasis"/>
          <w:highlight w:val="cyan"/>
        </w:rPr>
        <w:t>supported by</w:t>
      </w:r>
      <w:r w:rsidRPr="00C87FDF">
        <w:rPr>
          <w:rStyle w:val="StyleUnderline"/>
        </w:rPr>
        <w:t xml:space="preserve"> </w:t>
      </w:r>
      <w:r w:rsidRPr="00FA20EF">
        <w:rPr>
          <w:rStyle w:val="Emphasis"/>
          <w:highlight w:val="cyan"/>
        </w:rPr>
        <w:t>legislation</w:t>
      </w:r>
      <w:r w:rsidRPr="00C87FDF">
        <w:rPr>
          <w:rStyle w:val="StyleUnderline"/>
        </w:rPr>
        <w:t xml:space="preserve"> </w:t>
      </w:r>
      <w:r w:rsidRPr="00FA20EF">
        <w:rPr>
          <w:rStyle w:val="StyleUnderline"/>
          <w:highlight w:val="cyan"/>
        </w:rPr>
        <w:t xml:space="preserve">that </w:t>
      </w:r>
      <w:r w:rsidRPr="00FA20EF">
        <w:rPr>
          <w:rStyle w:val="Emphasis"/>
          <w:highlight w:val="cyan"/>
        </w:rPr>
        <w:t>immunizes online platforms</w:t>
      </w:r>
      <w:r w:rsidRPr="00C87FDF">
        <w:rPr>
          <w:rStyle w:val="StyleUnderline"/>
        </w:rPr>
        <w:t xml:space="preserve"> from </w:t>
      </w:r>
      <w:r w:rsidRPr="00C87FDF">
        <w:rPr>
          <w:rStyle w:val="Emphasis"/>
        </w:rPr>
        <w:t>civil liability</w:t>
      </w:r>
      <w:r w:rsidRPr="00C87FDF">
        <w:rPr>
          <w:rStyle w:val="StyleUnderline"/>
        </w:rPr>
        <w:t xml:space="preserve"> for </w:t>
      </w:r>
      <w:r w:rsidRPr="00C87FDF">
        <w:rPr>
          <w:rStyle w:val="Emphasis"/>
        </w:rPr>
        <w:t>many harms</w:t>
      </w:r>
      <w:r w:rsidRPr="00C87FDF">
        <w:rPr>
          <w:rStyle w:val="StyleUnderline"/>
        </w:rPr>
        <w:t xml:space="preserve"> caused by content uploaded by users</w:t>
      </w:r>
      <w:r w:rsidRPr="00C725D6">
        <w:rPr>
          <w:sz w:val="16"/>
        </w:rPr>
        <w:t xml:space="preserve">.135 But </w:t>
      </w:r>
      <w:r w:rsidRPr="00FA20EF">
        <w:rPr>
          <w:rStyle w:val="StyleUnderline"/>
          <w:highlight w:val="cyan"/>
        </w:rPr>
        <w:t xml:space="preserve">this </w:t>
      </w:r>
      <w:r w:rsidRPr="00FA20EF">
        <w:rPr>
          <w:rStyle w:val="Emphasis"/>
          <w:highlight w:val="cyan"/>
        </w:rPr>
        <w:t>safe harbor</w:t>
      </w:r>
      <w:r w:rsidRPr="00C87FDF">
        <w:rPr>
          <w:rStyle w:val="StyleUnderline"/>
        </w:rPr>
        <w:t xml:space="preserve"> </w:t>
      </w:r>
      <w:r w:rsidRPr="00FA20EF">
        <w:rPr>
          <w:rStyle w:val="StyleUnderline"/>
          <w:highlight w:val="cyan"/>
        </w:rPr>
        <w:t xml:space="preserve">does not </w:t>
      </w:r>
      <w:r w:rsidRPr="00FA20EF">
        <w:rPr>
          <w:rStyle w:val="Emphasis"/>
          <w:highlight w:val="cyan"/>
        </w:rPr>
        <w:t>extend to liability</w:t>
      </w:r>
      <w:r w:rsidRPr="00C87FDF">
        <w:rPr>
          <w:rStyle w:val="Emphasis"/>
        </w:rPr>
        <w:t xml:space="preserve"> </w:t>
      </w:r>
      <w:r w:rsidRPr="00FA20EF">
        <w:rPr>
          <w:rStyle w:val="Emphasis"/>
          <w:highlight w:val="cyan"/>
        </w:rPr>
        <w:t>for</w:t>
      </w:r>
      <w:r w:rsidRPr="00C87FDF">
        <w:rPr>
          <w:rStyle w:val="Emphasis"/>
        </w:rPr>
        <w:t xml:space="preserve"> intellectual property </w:t>
      </w:r>
      <w:r w:rsidRPr="00FA20EF">
        <w:rPr>
          <w:rStyle w:val="Emphasis"/>
          <w:highlight w:val="cyan"/>
        </w:rPr>
        <w:t>infringement</w:t>
      </w:r>
      <w:r w:rsidRPr="00C725D6">
        <w:rPr>
          <w:sz w:val="16"/>
        </w:rPr>
        <w:t xml:space="preserve">.136 Accordingly, the DMCA includes a clause designed to achieve this effect.137 Section 512 of the U.S. Copyright Act creates a safe harbor for some online intermediaries in cases of infringing conduct by users that occurs without the intermediary’s knowledge.138 </w:t>
      </w:r>
      <w:r w:rsidRPr="00C87FDF">
        <w:rPr>
          <w:rStyle w:val="StyleUnderline"/>
        </w:rPr>
        <w:t>This</w:t>
      </w:r>
      <w:r w:rsidRPr="00C725D6">
        <w:rPr>
          <w:sz w:val="16"/>
        </w:rPr>
        <w:t xml:space="preserve"> provision also </w:t>
      </w:r>
      <w:r w:rsidRPr="00FA20EF">
        <w:rPr>
          <w:rStyle w:val="StyleUnderline"/>
          <w:highlight w:val="cyan"/>
        </w:rPr>
        <w:t>establishes</w:t>
      </w:r>
      <w:r w:rsidRPr="00C725D6">
        <w:rPr>
          <w:sz w:val="16"/>
        </w:rPr>
        <w:t xml:space="preserve"> </w:t>
      </w:r>
      <w:r w:rsidRPr="00C87FDF">
        <w:rPr>
          <w:rStyle w:val="StyleUnderline"/>
        </w:rPr>
        <w:t xml:space="preserve">a </w:t>
      </w:r>
      <w:r w:rsidRPr="00FA20EF">
        <w:rPr>
          <w:rStyle w:val="Emphasis"/>
          <w:highlight w:val="cyan"/>
        </w:rPr>
        <w:t>notice-and-takedown</w:t>
      </w:r>
      <w:r w:rsidRPr="00C87FDF">
        <w:rPr>
          <w:rStyle w:val="StyleUnderline"/>
        </w:rPr>
        <w:t xml:space="preserve"> </w:t>
      </w:r>
      <w:r w:rsidRPr="00FA20EF">
        <w:rPr>
          <w:rStyle w:val="Emphasis"/>
          <w:highlight w:val="cyan"/>
        </w:rPr>
        <w:t>mechanism</w:t>
      </w:r>
      <w:r w:rsidRPr="00C87FDF">
        <w:rPr>
          <w:rStyle w:val="StyleUnderline"/>
        </w:rPr>
        <w:t xml:space="preserve"> for all </w:t>
      </w:r>
      <w:r w:rsidRPr="00C87FDF">
        <w:rPr>
          <w:rStyle w:val="Emphasis"/>
        </w:rPr>
        <w:t>internet intermediaries</w:t>
      </w:r>
      <w:r w:rsidRPr="00C87FDF">
        <w:rPr>
          <w:rStyle w:val="StyleUnderline"/>
        </w:rPr>
        <w:t xml:space="preserve"> that </w:t>
      </w:r>
      <w:r w:rsidRPr="00C87FDF">
        <w:rPr>
          <w:rStyle w:val="Emphasis"/>
        </w:rPr>
        <w:t>governs</w:t>
      </w:r>
      <w:r w:rsidRPr="00C87FDF">
        <w:rPr>
          <w:rStyle w:val="StyleUnderline"/>
        </w:rPr>
        <w:t xml:space="preserve"> the </w:t>
      </w:r>
      <w:r w:rsidRPr="00FA20EF">
        <w:rPr>
          <w:rStyle w:val="Emphasis"/>
          <w:highlight w:val="cyan"/>
        </w:rPr>
        <w:t>monitoring of copyrighted content</w:t>
      </w:r>
      <w:r w:rsidRPr="00C725D6">
        <w:rPr>
          <w:sz w:val="16"/>
        </w:rPr>
        <w:t xml:space="preserve">.139 </w:t>
      </w:r>
      <w:r w:rsidRPr="00C87FDF">
        <w:rPr>
          <w:rStyle w:val="StyleUnderline"/>
        </w:rPr>
        <w:t>Under these provisions</w:t>
      </w:r>
      <w:r w:rsidRPr="00C725D6">
        <w:rPr>
          <w:sz w:val="16"/>
        </w:rPr>
        <w:t xml:space="preserve">, after receiving a qualified notification, </w:t>
      </w:r>
      <w:r w:rsidRPr="00C87FDF">
        <w:rPr>
          <w:rStyle w:val="StyleUnderline"/>
        </w:rPr>
        <w:t>the online platform must expeditiously remove or disable access to the allegedly infringing material</w:t>
      </w:r>
      <w:r w:rsidRPr="00C725D6">
        <w:rPr>
          <w:sz w:val="16"/>
        </w:rPr>
        <w:t xml:space="preserve">; </w:t>
      </w:r>
      <w:r w:rsidRPr="00C87FDF">
        <w:rPr>
          <w:rStyle w:val="StyleUnderline"/>
        </w:rPr>
        <w:t>otherwise</w:t>
      </w:r>
      <w:r w:rsidRPr="00C725D6">
        <w:rPr>
          <w:sz w:val="16"/>
        </w:rPr>
        <w:t xml:space="preserve">, </w:t>
      </w:r>
      <w:r w:rsidRPr="00C87FDF">
        <w:rPr>
          <w:rStyle w:val="StyleUnderline"/>
        </w:rPr>
        <w:t>the platform loses the protections of the statutory safe harbor and is exposed to possible liability</w:t>
      </w:r>
      <w:r w:rsidRPr="00C725D6">
        <w:rPr>
          <w:sz w:val="16"/>
        </w:rPr>
        <w:t xml:space="preserve">.140 The </w:t>
      </w:r>
      <w:r w:rsidRPr="00C87FDF">
        <w:rPr>
          <w:rStyle w:val="StyleUnderline"/>
        </w:rPr>
        <w:t>notice-and-takedown mechanism</w:t>
      </w:r>
      <w:r w:rsidRPr="00C725D6">
        <w:rPr>
          <w:sz w:val="16"/>
        </w:rPr>
        <w:t xml:space="preserve"> </w:t>
      </w:r>
      <w:r w:rsidRPr="00FA20EF">
        <w:rPr>
          <w:rStyle w:val="StyleUnderline"/>
          <w:highlight w:val="cyan"/>
        </w:rPr>
        <w:t>functions</w:t>
      </w:r>
      <w:r w:rsidRPr="00C87FDF">
        <w:rPr>
          <w:rStyle w:val="StyleUnderline"/>
        </w:rPr>
        <w:t xml:space="preserve"> </w:t>
      </w:r>
      <w:r w:rsidRPr="00FA20EF">
        <w:rPr>
          <w:rStyle w:val="StyleUnderline"/>
          <w:highlight w:val="cyan"/>
        </w:rPr>
        <w:t xml:space="preserve">as a </w:t>
      </w:r>
      <w:r w:rsidRPr="00FA20EF">
        <w:rPr>
          <w:rStyle w:val="Emphasis"/>
          <w:highlight w:val="cyan"/>
        </w:rPr>
        <w:t>substitute</w:t>
      </w:r>
      <w:r w:rsidRPr="00C725D6">
        <w:rPr>
          <w:sz w:val="16"/>
        </w:rPr>
        <w:t xml:space="preserve"> </w:t>
      </w:r>
      <w:r w:rsidRPr="00FA20EF">
        <w:rPr>
          <w:rStyle w:val="StyleUnderline"/>
          <w:highlight w:val="cyan"/>
        </w:rPr>
        <w:t xml:space="preserve">for </w:t>
      </w:r>
      <w:r w:rsidRPr="00FA20EF">
        <w:rPr>
          <w:rStyle w:val="Emphasis"/>
          <w:highlight w:val="cyan"/>
        </w:rPr>
        <w:t>injunctive relief</w:t>
      </w:r>
      <w:r w:rsidRPr="00C87FDF">
        <w:rPr>
          <w:rStyle w:val="StyleUnderline"/>
        </w:rPr>
        <w:t xml:space="preserve"> </w:t>
      </w:r>
      <w:r w:rsidRPr="00FA20EF">
        <w:rPr>
          <w:rStyle w:val="StyleUnderline"/>
          <w:highlight w:val="cyan"/>
        </w:rPr>
        <w:t>because</w:t>
      </w:r>
      <w:r w:rsidRPr="00C87FDF">
        <w:rPr>
          <w:rStyle w:val="StyleUnderline"/>
        </w:rPr>
        <w:t xml:space="preserve"> </w:t>
      </w:r>
      <w:r w:rsidRPr="00FA20EF">
        <w:rPr>
          <w:rStyle w:val="StyleUnderline"/>
          <w:highlight w:val="cyan"/>
        </w:rPr>
        <w:t>it</w:t>
      </w:r>
      <w:r w:rsidRPr="00C87FDF">
        <w:rPr>
          <w:rStyle w:val="StyleUnderline"/>
        </w:rPr>
        <w:t xml:space="preserve"> </w:t>
      </w:r>
      <w:r w:rsidRPr="00FA20EF">
        <w:rPr>
          <w:rStyle w:val="Emphasis"/>
          <w:highlight w:val="cyan"/>
        </w:rPr>
        <w:t>prevents further circulation</w:t>
      </w:r>
      <w:r w:rsidRPr="00FA20EF">
        <w:rPr>
          <w:rStyle w:val="StyleUnderline"/>
          <w:highlight w:val="cyan"/>
        </w:rPr>
        <w:t xml:space="preserve"> of the </w:t>
      </w:r>
      <w:r w:rsidRPr="00FA20EF">
        <w:rPr>
          <w:rStyle w:val="Emphasis"/>
          <w:highlight w:val="cyan"/>
        </w:rPr>
        <w:t>allegedly infringing content</w:t>
      </w:r>
      <w:r w:rsidRPr="00C725D6">
        <w:rPr>
          <w:sz w:val="16"/>
        </w:rPr>
        <w:t xml:space="preserve">, </w:t>
      </w:r>
      <w:r w:rsidRPr="00C87FDF">
        <w:rPr>
          <w:rStyle w:val="StyleUnderline"/>
        </w:rPr>
        <w:t>while the intermediary acts as a vehicle for enforcing copyright protections without the need for judicial intervention</w:t>
      </w:r>
      <w:r w:rsidRPr="00C725D6">
        <w:rPr>
          <w:sz w:val="16"/>
        </w:rPr>
        <w:t>.141 When Congress enacted section 512 of the Copyright Act, it was impossible to anticipate the massive growth of the internet or the importance of the notice-and-takedown mechanism to the copyright enforcement in the United States.142 Debates about the effectiveness and fairness of this mechanism are ongoing, and the conflict between rights holders and users remains unabated.143</w:t>
      </w:r>
    </w:p>
    <w:p w14:paraId="21037A1F" w14:textId="77777777" w:rsidR="005055E9" w:rsidRPr="00C725D6" w:rsidRDefault="005055E9" w:rsidP="005055E9">
      <w:pPr>
        <w:rPr>
          <w:sz w:val="16"/>
        </w:rPr>
      </w:pPr>
      <w:r w:rsidRPr="00C725D6">
        <w:rPr>
          <w:sz w:val="16"/>
        </w:rPr>
        <w:t xml:space="preserve">One aspect of </w:t>
      </w:r>
      <w:r w:rsidRPr="00C87FDF">
        <w:rPr>
          <w:rStyle w:val="StyleUnderline"/>
        </w:rPr>
        <w:t>the notice-and-takedown regime that has been discussed extensively is the mass and easy removal of allegedly copyright-infringing content</w:t>
      </w:r>
      <w:r w:rsidRPr="00C725D6">
        <w:rPr>
          <w:sz w:val="16"/>
        </w:rPr>
        <w:t xml:space="preserve">, </w:t>
      </w:r>
      <w:r w:rsidRPr="00FA20EF">
        <w:rPr>
          <w:rStyle w:val="StyleUnderline"/>
          <w:sz w:val="24"/>
          <w:szCs w:val="24"/>
          <w:highlight w:val="cyan"/>
        </w:rPr>
        <w:t xml:space="preserve">which has had a </w:t>
      </w:r>
      <w:r w:rsidRPr="00FA20EF">
        <w:rPr>
          <w:rStyle w:val="Emphasis"/>
          <w:sz w:val="24"/>
          <w:szCs w:val="24"/>
          <w:highlight w:val="cyan"/>
        </w:rPr>
        <w:t>significant chilling effect</w:t>
      </w:r>
      <w:r w:rsidRPr="00FA20EF">
        <w:rPr>
          <w:rStyle w:val="StyleUnderline"/>
          <w:sz w:val="24"/>
          <w:szCs w:val="24"/>
          <w:highlight w:val="cyan"/>
        </w:rPr>
        <w:t xml:space="preserve"> on </w:t>
      </w:r>
      <w:r w:rsidRPr="00FA20EF">
        <w:rPr>
          <w:rStyle w:val="Emphasis"/>
          <w:sz w:val="24"/>
          <w:szCs w:val="24"/>
          <w:highlight w:val="cyan"/>
        </w:rPr>
        <w:t>free speech</w:t>
      </w:r>
      <w:r w:rsidRPr="00C725D6">
        <w:rPr>
          <w:sz w:val="16"/>
        </w:rPr>
        <w:t xml:space="preserve">.144 Because </w:t>
      </w:r>
      <w:r w:rsidRPr="00E84FEE">
        <w:rPr>
          <w:rStyle w:val="StyleUnderline"/>
        </w:rPr>
        <w:t>intermediaries are risk-averse</w:t>
      </w:r>
      <w:r w:rsidRPr="00C725D6">
        <w:rPr>
          <w:sz w:val="16"/>
        </w:rPr>
        <w:t xml:space="preserve">, </w:t>
      </w:r>
      <w:r w:rsidRPr="00E84FEE">
        <w:rPr>
          <w:rStyle w:val="StyleUnderline"/>
        </w:rPr>
        <w:t>they have an incentive to respond positively to all takedown requests</w:t>
      </w:r>
      <w:r w:rsidRPr="00C725D6">
        <w:rPr>
          <w:sz w:val="16"/>
        </w:rPr>
        <w:t xml:space="preserve">, </w:t>
      </w:r>
      <w:r w:rsidRPr="00E84FEE">
        <w:rPr>
          <w:rStyle w:val="StyleUnderline"/>
        </w:rPr>
        <w:t>even if</w:t>
      </w:r>
      <w:r w:rsidRPr="00C725D6">
        <w:rPr>
          <w:sz w:val="16"/>
        </w:rPr>
        <w:t xml:space="preserve"> such </w:t>
      </w:r>
      <w:r w:rsidRPr="00E84FEE">
        <w:rPr>
          <w:rStyle w:val="StyleUnderline"/>
        </w:rPr>
        <w:t>requests may not hold up in court</w:t>
      </w:r>
      <w:r w:rsidRPr="00C725D6">
        <w:rPr>
          <w:sz w:val="16"/>
        </w:rPr>
        <w:t xml:space="preserve">.145 As uninvolved third parties in the dispute, intermediaries have no incentive to invest time and effort in a thorough legal assessment of requests.146 </w:t>
      </w:r>
      <w:r w:rsidRPr="00E84FEE">
        <w:rPr>
          <w:rStyle w:val="StyleUnderline"/>
        </w:rPr>
        <w:t>The result is a massive and uncontrolled removal of content</w:t>
      </w:r>
      <w:r w:rsidRPr="00C725D6">
        <w:rPr>
          <w:sz w:val="16"/>
        </w:rPr>
        <w:t xml:space="preserve">,147 </w:t>
      </w:r>
      <w:r w:rsidRPr="00E84FEE">
        <w:rPr>
          <w:rStyle w:val="StyleUnderline"/>
        </w:rPr>
        <w:t>which is exacerbated by the absence of a countervailing</w:t>
      </w:r>
      <w:r w:rsidRPr="00C725D6">
        <w:rPr>
          <w:sz w:val="16"/>
        </w:rPr>
        <w:t xml:space="preserve"> “must carry” obligation to leave non-infringing content on the </w:t>
      </w:r>
      <w:r w:rsidRPr="00E84FEE">
        <w:rPr>
          <w:rStyle w:val="StyleUnderline"/>
        </w:rPr>
        <w:t>platforms. Therefore, the default strategy of the intermediaries is to remove or block all challenged content</w:t>
      </w:r>
      <w:r w:rsidRPr="00C725D6">
        <w:rPr>
          <w:sz w:val="16"/>
        </w:rPr>
        <w:t>.148 Although section 512 of the Copyright Act provides a remedy that allows users to contest improper notices through a “counter-notice” process, use of the counter-notice by content uploaders has been extremely infrequent.149</w:t>
      </w:r>
    </w:p>
    <w:p w14:paraId="1D70A951" w14:textId="77777777" w:rsidR="005055E9" w:rsidRPr="00C725D6" w:rsidRDefault="005055E9" w:rsidP="005055E9">
      <w:pPr>
        <w:rPr>
          <w:sz w:val="16"/>
        </w:rPr>
      </w:pPr>
      <w:r w:rsidRPr="007077B6">
        <w:rPr>
          <w:rStyle w:val="StyleUnderline"/>
        </w:rPr>
        <w:t>New</w:t>
      </w:r>
      <w:r w:rsidRPr="00C725D6">
        <w:rPr>
          <w:sz w:val="16"/>
        </w:rPr>
        <w:t xml:space="preserve">, evolving </w:t>
      </w:r>
      <w:r w:rsidRPr="007077B6">
        <w:rPr>
          <w:rStyle w:val="StyleUnderline"/>
        </w:rPr>
        <w:t>tech</w:t>
      </w:r>
      <w:r w:rsidRPr="00C725D6">
        <w:rPr>
          <w:sz w:val="16"/>
        </w:rPr>
        <w:t xml:space="preserve">nologies in the business sector have </w:t>
      </w:r>
      <w:r w:rsidRPr="00FA20EF">
        <w:rPr>
          <w:rStyle w:val="StyleUnderline"/>
          <w:highlight w:val="cyan"/>
        </w:rPr>
        <w:t>aided</w:t>
      </w:r>
      <w:r w:rsidRPr="00C725D6">
        <w:rPr>
          <w:sz w:val="16"/>
        </w:rPr>
        <w:t xml:space="preserve"> </w:t>
      </w:r>
      <w:r w:rsidRPr="00FA20EF">
        <w:rPr>
          <w:rStyle w:val="StyleUnderline"/>
          <w:highlight w:val="cyan"/>
        </w:rPr>
        <w:t xml:space="preserve">the </w:t>
      </w:r>
      <w:r w:rsidRPr="00FA20EF">
        <w:rPr>
          <w:rStyle w:val="Emphasis"/>
          <w:highlight w:val="cyan"/>
        </w:rPr>
        <w:t>notice-and-takedown regime</w:t>
      </w:r>
      <w:r w:rsidRPr="00C725D6">
        <w:rPr>
          <w:sz w:val="16"/>
        </w:rPr>
        <w:t xml:space="preserve">.150 In the past few years, the use of computerized algorithmic technologies commonly referred to as artificial intelligence (“AI”) has been pervasive.151 Rights holders use automated systems to monitor online platforms and send massive numbers of notices with takedown requests in a phenomenon that has been referred to as “bot enforcement.”152 The </w:t>
      </w:r>
      <w:r w:rsidRPr="007077B6">
        <w:rPr>
          <w:rStyle w:val="StyleUnderline"/>
        </w:rPr>
        <w:t>intermediaries</w:t>
      </w:r>
      <w:r w:rsidRPr="00C725D6">
        <w:rPr>
          <w:sz w:val="16"/>
        </w:rPr>
        <w:t xml:space="preserve"> also </w:t>
      </w:r>
      <w:r w:rsidRPr="007077B6">
        <w:rPr>
          <w:rStyle w:val="StyleUnderline"/>
        </w:rPr>
        <w:t>employ AI systems</w:t>
      </w:r>
      <w:r w:rsidRPr="00C725D6">
        <w:rPr>
          <w:sz w:val="16"/>
        </w:rPr>
        <w:t xml:space="preserve"> </w:t>
      </w:r>
      <w:r w:rsidRPr="007077B6">
        <w:rPr>
          <w:rStyle w:val="StyleUnderline"/>
        </w:rPr>
        <w:t>to operate notice-and-takedown mechanisms because of their ability to handle large volumes of notices and to make decisions expeditiously</w:t>
      </w:r>
      <w:r w:rsidRPr="00C725D6">
        <w:rPr>
          <w:sz w:val="16"/>
        </w:rPr>
        <w:t xml:space="preserve">.153 The “content ID” system that YouTube applies voluntarily in the U.S., which implements content recognition technologies that actively take down uploaded content that the system </w:t>
      </w:r>
      <w:r w:rsidRPr="00C725D6">
        <w:rPr>
          <w:sz w:val="16"/>
        </w:rPr>
        <w:lastRenderedPageBreak/>
        <w:t>identifies as infringing, is a prominent example.154 The algorithmic notice-and-takedown mechanism has been effective to some extent at “cleaning” the platforms of infringing content, at least with respect to large industries such as the movie industry.155 Yet, rights holders question the effectiveness of online enforcement because removed content often reappears quickly after takedown, and sophisticated users can circumvent the monitoring technologies.156 Some have argued that any decrease in infringement is the result of improved business models and other market factors rather than enforcement efforts.157 Nevertheless, the relative success of the automated systems in enforcing copyright in the digital environment led to their adoption as a mandatory model in the EU in 2019, and the Copyright in the Digital Single Market Directive requires online intermediaries to monitor copyright infringement proactively.158 Indeed, the Directive includes an active “stay-down” obligation aimed at ensuring that there is no recurring upload of removed content.159 This move in the EU is regarded as a significant step toward strengthening online copyright enforcement.160 Enhanced measures of this type raise fears that rights-holder lobbies will demand changes in U.S. policy as well and advocate for the adoption of a similarly enhanced notice-and-takedown framework (“DMCA Plus”), jeopardizing the efficient and balanced enforcement regime of section 512 of the Copyright Act.161</w:t>
      </w:r>
    </w:p>
    <w:p w14:paraId="061C48CB" w14:textId="77777777" w:rsidR="005055E9" w:rsidRPr="00C725D6" w:rsidRDefault="005055E9" w:rsidP="005055E9">
      <w:pPr>
        <w:rPr>
          <w:sz w:val="16"/>
        </w:rPr>
      </w:pPr>
      <w:r w:rsidRPr="007077B6">
        <w:rPr>
          <w:rStyle w:val="StyleUnderline"/>
        </w:rPr>
        <w:t>Commentators</w:t>
      </w:r>
      <w:r w:rsidRPr="00C725D6">
        <w:rPr>
          <w:sz w:val="16"/>
        </w:rPr>
        <w:t xml:space="preserve"> have </w:t>
      </w:r>
      <w:r w:rsidRPr="007077B6">
        <w:rPr>
          <w:rStyle w:val="StyleUnderline"/>
        </w:rPr>
        <w:t>criticized</w:t>
      </w:r>
      <w:r w:rsidRPr="00C725D6">
        <w:rPr>
          <w:sz w:val="16"/>
        </w:rPr>
        <w:t xml:space="preserve"> </w:t>
      </w:r>
      <w:r w:rsidRPr="007077B6">
        <w:rPr>
          <w:rStyle w:val="StyleUnderline"/>
        </w:rPr>
        <w:t>the use of automated systems for amplifying the chilling effect of the notice-and-takedown mechanism due to their design</w:t>
      </w:r>
      <w:r w:rsidRPr="00C725D6">
        <w:rPr>
          <w:sz w:val="16"/>
        </w:rPr>
        <w:t xml:space="preserve">, which blocks potentially permissible fair uses of copyrighted content.162 Automated systems’ over-inclusive default settings inevitably produce false positives, systematically burdening free speech.163 A YouTube transparency report, published in December 2021, reveals that over-blocking does occur, and that 60% of takedown notices issued in the first half of 2021 and disputed by users were resolved in favor of the user.164 Had these users not filed disputes, the content would have been wrongly removed.165 Thus, </w:t>
      </w:r>
      <w:r w:rsidRPr="007077B6">
        <w:rPr>
          <w:rStyle w:val="StyleUnderline"/>
        </w:rPr>
        <w:t>the algorithmic mechanisms currently used to detect and combat copyright infringement are imperfect</w:t>
      </w:r>
      <w:r w:rsidRPr="00C725D6">
        <w:rPr>
          <w:sz w:val="16"/>
        </w:rPr>
        <w:t xml:space="preserve">,166 and </w:t>
      </w:r>
      <w:r w:rsidRPr="007077B6">
        <w:rPr>
          <w:rStyle w:val="StyleUnderline"/>
        </w:rPr>
        <w:t>controversies regarding the imbalances of the copyright regime persist</w:t>
      </w:r>
      <w:r w:rsidRPr="00C725D6">
        <w:rPr>
          <w:sz w:val="16"/>
        </w:rPr>
        <w:t>.</w:t>
      </w:r>
    </w:p>
    <w:p w14:paraId="0621485A" w14:textId="77777777" w:rsidR="005055E9" w:rsidRPr="00C725D6" w:rsidRDefault="005055E9" w:rsidP="005055E9">
      <w:pPr>
        <w:rPr>
          <w:sz w:val="16"/>
        </w:rPr>
      </w:pPr>
      <w:r w:rsidRPr="00C725D6">
        <w:rPr>
          <w:sz w:val="16"/>
        </w:rPr>
        <w:t xml:space="preserve">Although </w:t>
      </w:r>
      <w:r w:rsidRPr="007077B6">
        <w:rPr>
          <w:rStyle w:val="StyleUnderline"/>
        </w:rPr>
        <w:t xml:space="preserve">the </w:t>
      </w:r>
      <w:r w:rsidRPr="007077B6">
        <w:rPr>
          <w:rStyle w:val="Emphasis"/>
        </w:rPr>
        <w:t>notice-and-takedown</w:t>
      </w:r>
      <w:r w:rsidRPr="007077B6">
        <w:rPr>
          <w:rStyle w:val="StyleUnderline"/>
        </w:rPr>
        <w:t xml:space="preserve"> mechanism offers a </w:t>
      </w:r>
      <w:r w:rsidRPr="007077B6">
        <w:rPr>
          <w:rStyle w:val="Emphasis"/>
        </w:rPr>
        <w:t>systematic framework</w:t>
      </w:r>
      <w:r w:rsidRPr="007077B6">
        <w:rPr>
          <w:rStyle w:val="StyleUnderline"/>
        </w:rPr>
        <w:t xml:space="preserve"> for curtailing </w:t>
      </w:r>
      <w:r w:rsidRPr="007077B6">
        <w:rPr>
          <w:rStyle w:val="Emphasis"/>
        </w:rPr>
        <w:t>copyright</w:t>
      </w:r>
      <w:r w:rsidRPr="007077B6">
        <w:rPr>
          <w:rStyle w:val="StyleUnderline"/>
        </w:rPr>
        <w:t xml:space="preserve"> </w:t>
      </w:r>
      <w:r w:rsidRPr="007077B6">
        <w:rPr>
          <w:rStyle w:val="Emphasis"/>
        </w:rPr>
        <w:t>infringement</w:t>
      </w:r>
      <w:r w:rsidRPr="007077B6">
        <w:rPr>
          <w:rStyle w:val="StyleUnderline"/>
        </w:rPr>
        <w:t xml:space="preserve"> without the need for </w:t>
      </w:r>
      <w:r w:rsidRPr="007077B6">
        <w:rPr>
          <w:rStyle w:val="Emphasis"/>
        </w:rPr>
        <w:t>court intervention</w:t>
      </w:r>
      <w:r w:rsidRPr="00C725D6">
        <w:rPr>
          <w:sz w:val="16"/>
        </w:rPr>
        <w:t xml:space="preserve">, </w:t>
      </w:r>
      <w:r w:rsidRPr="007077B6">
        <w:rPr>
          <w:rStyle w:val="StyleUnderline"/>
        </w:rPr>
        <w:t xml:space="preserve">it does not provide </w:t>
      </w:r>
      <w:r w:rsidRPr="007077B6">
        <w:rPr>
          <w:rStyle w:val="Emphasis"/>
        </w:rPr>
        <w:t>monetary relief</w:t>
      </w:r>
      <w:r w:rsidRPr="00C725D6">
        <w:rPr>
          <w:sz w:val="16"/>
        </w:rPr>
        <w:t xml:space="preserve">, which </w:t>
      </w:r>
      <w:r w:rsidRPr="007077B6">
        <w:rPr>
          <w:rStyle w:val="StyleUnderline"/>
        </w:rPr>
        <w:t>rights holders may seek</w:t>
      </w:r>
      <w:r w:rsidRPr="00C725D6">
        <w:rPr>
          <w:sz w:val="16"/>
        </w:rPr>
        <w:t xml:space="preserve">.167 </w:t>
      </w:r>
      <w:r w:rsidRPr="007077B6">
        <w:rPr>
          <w:rStyle w:val="StyleUnderline"/>
        </w:rPr>
        <w:t xml:space="preserve">The most powerful </w:t>
      </w:r>
      <w:r w:rsidRPr="007077B6">
        <w:rPr>
          <w:rStyle w:val="Emphasis"/>
        </w:rPr>
        <w:t>monetary remedy</w:t>
      </w:r>
      <w:r w:rsidRPr="007077B6">
        <w:rPr>
          <w:rStyle w:val="StyleUnderline"/>
        </w:rPr>
        <w:t xml:space="preserve"> is </w:t>
      </w:r>
      <w:r w:rsidRPr="007077B6">
        <w:rPr>
          <w:rStyle w:val="Emphasis"/>
        </w:rPr>
        <w:t>statutory damages</w:t>
      </w:r>
      <w:r w:rsidRPr="00C725D6">
        <w:rPr>
          <w:sz w:val="16"/>
        </w:rPr>
        <w:t>.</w:t>
      </w:r>
    </w:p>
    <w:p w14:paraId="45E14570" w14:textId="77777777" w:rsidR="005055E9" w:rsidRPr="007077B6" w:rsidRDefault="005055E9" w:rsidP="005055E9">
      <w:pPr>
        <w:rPr>
          <w:rStyle w:val="Emphasis"/>
        </w:rPr>
      </w:pPr>
      <w:r w:rsidRPr="00C725D6">
        <w:rPr>
          <w:sz w:val="16"/>
        </w:rPr>
        <w:t xml:space="preserve">B.      </w:t>
      </w:r>
      <w:r w:rsidRPr="00FA20EF">
        <w:rPr>
          <w:rStyle w:val="Emphasis"/>
          <w:highlight w:val="cyan"/>
        </w:rPr>
        <w:t>Statutory Damages</w:t>
      </w:r>
    </w:p>
    <w:p w14:paraId="6E31C1FC" w14:textId="77777777" w:rsidR="005055E9" w:rsidRPr="00C725D6" w:rsidRDefault="005055E9" w:rsidP="005055E9">
      <w:pPr>
        <w:rPr>
          <w:sz w:val="16"/>
        </w:rPr>
      </w:pPr>
      <w:r w:rsidRPr="00FA20EF">
        <w:rPr>
          <w:rStyle w:val="StyleUnderline"/>
          <w:highlight w:val="cyan"/>
        </w:rPr>
        <w:t xml:space="preserve">Under the </w:t>
      </w:r>
      <w:r w:rsidRPr="00FA20EF">
        <w:rPr>
          <w:rStyle w:val="Emphasis"/>
          <w:highlight w:val="cyan"/>
        </w:rPr>
        <w:t>current Copyright Act</w:t>
      </w:r>
      <w:r w:rsidRPr="00C725D6">
        <w:rPr>
          <w:sz w:val="16"/>
        </w:rPr>
        <w:t xml:space="preserve">, at any time before a final judgment, </w:t>
      </w:r>
      <w:r w:rsidRPr="00FA20EF">
        <w:rPr>
          <w:rStyle w:val="StyleUnderline"/>
          <w:highlight w:val="cyan"/>
        </w:rPr>
        <w:t>plaintiffs</w:t>
      </w:r>
      <w:r w:rsidRPr="007077B6">
        <w:rPr>
          <w:rStyle w:val="StyleUnderline"/>
        </w:rPr>
        <w:t xml:space="preserve"> may </w:t>
      </w:r>
      <w:r w:rsidRPr="00FA20EF">
        <w:rPr>
          <w:rStyle w:val="StyleUnderline"/>
          <w:highlight w:val="cyan"/>
        </w:rPr>
        <w:t xml:space="preserve">elect to seek </w:t>
      </w:r>
      <w:r w:rsidRPr="00FA20EF">
        <w:rPr>
          <w:rStyle w:val="Emphasis"/>
          <w:highlight w:val="cyan"/>
        </w:rPr>
        <w:t>statutory</w:t>
      </w:r>
      <w:r w:rsidRPr="007077B6">
        <w:rPr>
          <w:rStyle w:val="Emphasis"/>
        </w:rPr>
        <w:t xml:space="preserve"> </w:t>
      </w:r>
      <w:r w:rsidRPr="00FA20EF">
        <w:rPr>
          <w:rStyle w:val="Emphasis"/>
          <w:highlight w:val="cyan"/>
        </w:rPr>
        <w:t>damages</w:t>
      </w:r>
      <w:r w:rsidRPr="00FA20EF">
        <w:rPr>
          <w:rStyle w:val="StyleUnderline"/>
          <w:highlight w:val="cyan"/>
        </w:rPr>
        <w:t xml:space="preserve"> instead of </w:t>
      </w:r>
      <w:r w:rsidRPr="00FA20EF">
        <w:rPr>
          <w:rStyle w:val="Emphasis"/>
          <w:highlight w:val="cyan"/>
        </w:rPr>
        <w:t>actual damages</w:t>
      </w:r>
      <w:r w:rsidRPr="007077B6">
        <w:rPr>
          <w:rStyle w:val="StyleUnderline"/>
        </w:rPr>
        <w:t xml:space="preserve"> and disgorgement of the defendant’s profits</w:t>
      </w:r>
      <w:r w:rsidRPr="00C725D6">
        <w:rPr>
          <w:sz w:val="16"/>
        </w:rPr>
        <w:t xml:space="preserve">.168 </w:t>
      </w:r>
      <w:r w:rsidRPr="007077B6">
        <w:rPr>
          <w:rStyle w:val="StyleUnderline"/>
        </w:rPr>
        <w:t>Statutory damages are</w:t>
      </w:r>
      <w:r w:rsidRPr="00C725D6">
        <w:rPr>
          <w:sz w:val="16"/>
        </w:rPr>
        <w:t xml:space="preserve"> </w:t>
      </w:r>
      <w:r w:rsidRPr="007077B6">
        <w:rPr>
          <w:rStyle w:val="StyleUnderline"/>
        </w:rPr>
        <w:t>available</w:t>
      </w:r>
      <w:r w:rsidRPr="00C725D6">
        <w:rPr>
          <w:sz w:val="16"/>
        </w:rPr>
        <w:t xml:space="preserve"> </w:t>
      </w:r>
      <w:r w:rsidRPr="007077B6">
        <w:rPr>
          <w:rStyle w:val="StyleUnderline"/>
        </w:rPr>
        <w:t>for every type of copyright infringement</w:t>
      </w:r>
      <w:r w:rsidRPr="00C725D6">
        <w:rPr>
          <w:sz w:val="16"/>
        </w:rPr>
        <w:t xml:space="preserve">.169 The Act sets mandatory minimum and maximum limits for statutory damages, ranging from $750 to $30,000,170 as amended in the Digital Theft Deterrence and Copyright Damages Improvement Act of 1999 (“Digital Theft Deterrence Act”).171 </w:t>
      </w:r>
      <w:r w:rsidRPr="007077B6">
        <w:rPr>
          <w:rStyle w:val="StyleUnderline"/>
        </w:rPr>
        <w:t>Damages can</w:t>
      </w:r>
      <w:r w:rsidRPr="00C725D6">
        <w:rPr>
          <w:sz w:val="16"/>
        </w:rPr>
        <w:t xml:space="preserve"> also </w:t>
      </w:r>
      <w:r w:rsidRPr="007077B6">
        <w:rPr>
          <w:rStyle w:val="StyleUnderline"/>
        </w:rPr>
        <w:t>be</w:t>
      </w:r>
      <w:r w:rsidRPr="00C725D6">
        <w:rPr>
          <w:sz w:val="16"/>
        </w:rPr>
        <w:t xml:space="preserve"> </w:t>
      </w:r>
      <w:r w:rsidRPr="007077B6">
        <w:rPr>
          <w:rStyle w:val="StyleUnderline"/>
        </w:rPr>
        <w:t>increased up to $150,000 in the event of</w:t>
      </w:r>
      <w:r w:rsidRPr="00C725D6">
        <w:rPr>
          <w:sz w:val="16"/>
        </w:rPr>
        <w:t xml:space="preserve"> “</w:t>
      </w:r>
      <w:r w:rsidRPr="007077B6">
        <w:rPr>
          <w:rStyle w:val="Emphasis"/>
        </w:rPr>
        <w:t>willful</w:t>
      </w:r>
      <w:r w:rsidRPr="00C725D6">
        <w:rPr>
          <w:sz w:val="16"/>
        </w:rPr>
        <w:t xml:space="preserve">” </w:t>
      </w:r>
      <w:r w:rsidRPr="007077B6">
        <w:rPr>
          <w:rStyle w:val="Emphasis"/>
        </w:rPr>
        <w:t>infringement</w:t>
      </w:r>
      <w:r w:rsidRPr="00C725D6">
        <w:rPr>
          <w:sz w:val="16"/>
        </w:rPr>
        <w:t xml:space="preserve"> </w:t>
      </w:r>
      <w:r w:rsidRPr="007077B6">
        <w:rPr>
          <w:rStyle w:val="StyleUnderline"/>
        </w:rPr>
        <w:t>conducted knowingly</w:t>
      </w:r>
      <w:r w:rsidRPr="00C725D6">
        <w:rPr>
          <w:sz w:val="16"/>
        </w:rPr>
        <w:t xml:space="preserve">, and </w:t>
      </w:r>
      <w:r w:rsidRPr="007077B6">
        <w:rPr>
          <w:rStyle w:val="StyleUnderline"/>
        </w:rPr>
        <w:t>they can be decreased to $200 in cases of innocent infringement</w:t>
      </w:r>
      <w:r w:rsidRPr="00C725D6">
        <w:rPr>
          <w:sz w:val="16"/>
        </w:rPr>
        <w:t xml:space="preserve"> (i.e., when the infringer “was not aware and had no reason to believe that his or her acts constituted an infringement of copyright”).172 Thus</w:t>
      </w:r>
      <w:r w:rsidRPr="007077B6">
        <w:rPr>
          <w:rStyle w:val="StyleUnderline"/>
        </w:rPr>
        <w:t>, the infringer’s mental state is decisive as to statutory damages</w:t>
      </w:r>
      <w:r w:rsidRPr="00C725D6">
        <w:rPr>
          <w:sz w:val="16"/>
        </w:rPr>
        <w:t xml:space="preserve">. In addition, </w:t>
      </w:r>
      <w:r w:rsidRPr="007077B6">
        <w:rPr>
          <w:rStyle w:val="StyleUnderline"/>
        </w:rPr>
        <w:t>damages may be awarded on a per-infringement basis and multiplied by the number of infringing act</w:t>
      </w:r>
      <w:r w:rsidRPr="00C725D6">
        <w:rPr>
          <w:sz w:val="16"/>
        </w:rPr>
        <w:t xml:space="preserve">s, potentially </w:t>
      </w:r>
      <w:r w:rsidRPr="007077B6">
        <w:rPr>
          <w:rStyle w:val="StyleUnderline"/>
        </w:rPr>
        <w:t xml:space="preserve">giving rise to </w:t>
      </w:r>
      <w:r w:rsidRPr="007077B6">
        <w:rPr>
          <w:rStyle w:val="Emphasis"/>
        </w:rPr>
        <w:t>significant monetary relief</w:t>
      </w:r>
      <w:r w:rsidRPr="00C725D6">
        <w:rPr>
          <w:sz w:val="16"/>
        </w:rPr>
        <w:t xml:space="preserve">.173 </w:t>
      </w:r>
      <w:r w:rsidRPr="00FA20EF">
        <w:rPr>
          <w:rStyle w:val="StyleUnderline"/>
          <w:highlight w:val="cyan"/>
        </w:rPr>
        <w:t xml:space="preserve">The amount of </w:t>
      </w:r>
      <w:r w:rsidRPr="00FA20EF">
        <w:rPr>
          <w:rStyle w:val="Emphasis"/>
          <w:highlight w:val="cyan"/>
        </w:rPr>
        <w:t>damages awarded</w:t>
      </w:r>
      <w:r w:rsidRPr="00FA20EF">
        <w:rPr>
          <w:rStyle w:val="StyleUnderline"/>
          <w:highlight w:val="cyan"/>
        </w:rPr>
        <w:t xml:space="preserve"> is </w:t>
      </w:r>
      <w:r w:rsidRPr="00FA20EF">
        <w:rPr>
          <w:rStyle w:val="Emphasis"/>
          <w:highlight w:val="cyan"/>
        </w:rPr>
        <w:t>ultimately</w:t>
      </w:r>
      <w:r w:rsidRPr="007077B6">
        <w:rPr>
          <w:rStyle w:val="StyleUnderline"/>
        </w:rPr>
        <w:t xml:space="preserve"> </w:t>
      </w:r>
      <w:r w:rsidRPr="00FA20EF">
        <w:rPr>
          <w:rStyle w:val="StyleUnderline"/>
          <w:highlight w:val="cyan"/>
        </w:rPr>
        <w:t xml:space="preserve">at the </w:t>
      </w:r>
      <w:r w:rsidRPr="00FA20EF">
        <w:rPr>
          <w:rStyle w:val="Emphasis"/>
          <w:highlight w:val="cyan"/>
        </w:rPr>
        <w:t>court’s discretion</w:t>
      </w:r>
      <w:r w:rsidRPr="00C725D6">
        <w:rPr>
          <w:sz w:val="16"/>
        </w:rPr>
        <w:t xml:space="preserve">, </w:t>
      </w:r>
      <w:r w:rsidRPr="007077B6">
        <w:rPr>
          <w:rStyle w:val="StyleUnderline"/>
        </w:rPr>
        <w:t xml:space="preserve">based </w:t>
      </w:r>
      <w:r w:rsidRPr="00FA20EF">
        <w:rPr>
          <w:rStyle w:val="StyleUnderline"/>
          <w:highlight w:val="cyan"/>
        </w:rPr>
        <w:t xml:space="preserve">on what the </w:t>
      </w:r>
      <w:r w:rsidRPr="00FA20EF">
        <w:rPr>
          <w:rStyle w:val="Emphasis"/>
          <w:highlight w:val="cyan"/>
        </w:rPr>
        <w:t>court deems just</w:t>
      </w:r>
      <w:r w:rsidRPr="007077B6">
        <w:rPr>
          <w:rStyle w:val="StyleUnderline"/>
        </w:rPr>
        <w:t>.</w:t>
      </w:r>
      <w:r w:rsidRPr="00C725D6">
        <w:rPr>
          <w:sz w:val="16"/>
        </w:rPr>
        <w:t>174</w:t>
      </w:r>
    </w:p>
    <w:p w14:paraId="05EBDAC2" w14:textId="77777777" w:rsidR="005055E9" w:rsidRPr="00C725D6" w:rsidRDefault="005055E9" w:rsidP="005055E9">
      <w:pPr>
        <w:rPr>
          <w:sz w:val="16"/>
        </w:rPr>
      </w:pPr>
      <w:r w:rsidRPr="007077B6">
        <w:rPr>
          <w:rStyle w:val="StyleUnderline"/>
        </w:rPr>
        <w:t>The policy</w:t>
      </w:r>
      <w:r w:rsidRPr="00C725D6">
        <w:rPr>
          <w:sz w:val="16"/>
        </w:rPr>
        <w:t xml:space="preserve"> </w:t>
      </w:r>
      <w:r w:rsidRPr="007077B6">
        <w:rPr>
          <w:rStyle w:val="StyleUnderline"/>
        </w:rPr>
        <w:t>underlying</w:t>
      </w:r>
      <w:r w:rsidRPr="00C725D6">
        <w:rPr>
          <w:sz w:val="16"/>
        </w:rPr>
        <w:t xml:space="preserve"> the </w:t>
      </w:r>
      <w:r w:rsidRPr="007077B6">
        <w:rPr>
          <w:rStyle w:val="StyleUnderline"/>
        </w:rPr>
        <w:t>statutory damages</w:t>
      </w:r>
      <w:r w:rsidRPr="00C725D6">
        <w:rPr>
          <w:sz w:val="16"/>
        </w:rPr>
        <w:t xml:space="preserve"> </w:t>
      </w:r>
      <w:r w:rsidRPr="007077B6">
        <w:rPr>
          <w:rStyle w:val="StyleUnderline"/>
        </w:rPr>
        <w:t>remedy</w:t>
      </w:r>
      <w:r w:rsidRPr="00C725D6">
        <w:rPr>
          <w:sz w:val="16"/>
        </w:rPr>
        <w:t xml:space="preserve"> </w:t>
      </w:r>
      <w:r w:rsidRPr="007077B6">
        <w:rPr>
          <w:rStyle w:val="StyleUnderline"/>
        </w:rPr>
        <w:t xml:space="preserve">is to provide rights holders an </w:t>
      </w:r>
      <w:r w:rsidRPr="007077B6">
        <w:rPr>
          <w:rStyle w:val="Emphasis"/>
        </w:rPr>
        <w:t>effective enforcement tool</w:t>
      </w:r>
      <w:r w:rsidRPr="007077B6">
        <w:rPr>
          <w:rStyle w:val="StyleUnderline"/>
        </w:rPr>
        <w:t xml:space="preserve"> that serves as a deterrent</w:t>
      </w:r>
      <w:r w:rsidRPr="00C725D6">
        <w:rPr>
          <w:sz w:val="16"/>
        </w:rPr>
        <w:t xml:space="preserve">.175 </w:t>
      </w:r>
      <w:r w:rsidRPr="007077B6">
        <w:rPr>
          <w:rStyle w:val="StyleUnderline"/>
        </w:rPr>
        <w:t>Raising</w:t>
      </w:r>
      <w:r w:rsidRPr="00C725D6">
        <w:rPr>
          <w:sz w:val="16"/>
        </w:rPr>
        <w:t xml:space="preserve"> the </w:t>
      </w:r>
      <w:r w:rsidRPr="007077B6">
        <w:rPr>
          <w:rStyle w:val="StyleUnderline"/>
        </w:rPr>
        <w:t>minimum</w:t>
      </w:r>
      <w:r w:rsidRPr="00C725D6">
        <w:rPr>
          <w:sz w:val="16"/>
        </w:rPr>
        <w:t xml:space="preserve"> </w:t>
      </w:r>
      <w:r w:rsidRPr="007077B6">
        <w:rPr>
          <w:rStyle w:val="StyleUnderline"/>
        </w:rPr>
        <w:t xml:space="preserve">and maximum </w:t>
      </w:r>
      <w:r w:rsidRPr="007077B6">
        <w:rPr>
          <w:rStyle w:val="Emphasis"/>
        </w:rPr>
        <w:t>damages</w:t>
      </w:r>
      <w:r w:rsidRPr="00C725D6">
        <w:rPr>
          <w:sz w:val="16"/>
        </w:rPr>
        <w:t xml:space="preserve"> available under the Digital Theft Deterrence Act aimed explicitly </w:t>
      </w:r>
      <w:r w:rsidRPr="007077B6">
        <w:rPr>
          <w:rStyle w:val="StyleUnderline"/>
        </w:rPr>
        <w:t>to adapt the statutory damages framework to the digital environment and strengthen deterrence in light of massive online copyright infringement</w:t>
      </w:r>
      <w:r w:rsidRPr="00C725D6">
        <w:rPr>
          <w:sz w:val="16"/>
        </w:rPr>
        <w:t xml:space="preserve">. </w:t>
      </w:r>
      <w:r w:rsidRPr="007077B6">
        <w:rPr>
          <w:rStyle w:val="StyleUnderline"/>
        </w:rPr>
        <w:t xml:space="preserve">The court’s discretion in awarding damages is guided by a </w:t>
      </w:r>
      <w:r w:rsidRPr="007077B6">
        <w:rPr>
          <w:rStyle w:val="Emphasis"/>
        </w:rPr>
        <w:t>broad range of considerations</w:t>
      </w:r>
      <w:r w:rsidRPr="00C725D6">
        <w:rPr>
          <w:sz w:val="16"/>
        </w:rPr>
        <w:t xml:space="preserve">, </w:t>
      </w:r>
      <w:r w:rsidRPr="007077B6">
        <w:rPr>
          <w:rStyle w:val="StyleUnderline"/>
        </w:rPr>
        <w:t>including</w:t>
      </w:r>
      <w:r w:rsidRPr="00C725D6">
        <w:rPr>
          <w:sz w:val="16"/>
        </w:rPr>
        <w:t xml:space="preserve"> using </w:t>
      </w:r>
      <w:r w:rsidRPr="00FA20EF">
        <w:rPr>
          <w:rStyle w:val="Emphasis"/>
          <w:highlight w:val="cyan"/>
        </w:rPr>
        <w:t>statutory damages</w:t>
      </w:r>
      <w:r w:rsidRPr="00FA20EF">
        <w:rPr>
          <w:sz w:val="16"/>
          <w:highlight w:val="cyan"/>
        </w:rPr>
        <w:t xml:space="preserve"> </w:t>
      </w:r>
      <w:r w:rsidRPr="00FA20EF">
        <w:rPr>
          <w:rStyle w:val="StyleUnderline"/>
          <w:highlight w:val="cyan"/>
        </w:rPr>
        <w:t>as a</w:t>
      </w:r>
      <w:r w:rsidRPr="007077B6">
        <w:rPr>
          <w:rStyle w:val="StyleUnderline"/>
        </w:rPr>
        <w:t xml:space="preserve"> </w:t>
      </w:r>
      <w:r w:rsidRPr="00FA20EF">
        <w:rPr>
          <w:rStyle w:val="StyleUnderline"/>
          <w:highlight w:val="cyan"/>
        </w:rPr>
        <w:t>punitive</w:t>
      </w:r>
      <w:r w:rsidRPr="007077B6">
        <w:rPr>
          <w:rStyle w:val="StyleUnderline"/>
        </w:rPr>
        <w:t xml:space="preserve"> </w:t>
      </w:r>
      <w:r w:rsidRPr="00FA20EF">
        <w:rPr>
          <w:rStyle w:val="StyleUnderline"/>
          <w:highlight w:val="cyan"/>
        </w:rPr>
        <w:t>remedy for infringement</w:t>
      </w:r>
      <w:r w:rsidRPr="00C725D6">
        <w:rPr>
          <w:sz w:val="16"/>
        </w:rPr>
        <w:t xml:space="preserve">.176 The availability of significant monetary damages is generally viewed as creating greater deterrence.177 </w:t>
      </w:r>
      <w:r w:rsidRPr="00FA20EF">
        <w:rPr>
          <w:rStyle w:val="StyleUnderline"/>
          <w:highlight w:val="cyan"/>
        </w:rPr>
        <w:t>Commentators</w:t>
      </w:r>
      <w:r w:rsidRPr="00C725D6">
        <w:rPr>
          <w:sz w:val="16"/>
        </w:rPr>
        <w:t xml:space="preserve"> have </w:t>
      </w:r>
      <w:r w:rsidRPr="00FA20EF">
        <w:rPr>
          <w:rStyle w:val="StyleUnderline"/>
          <w:highlight w:val="cyan"/>
        </w:rPr>
        <w:t>observed</w:t>
      </w:r>
      <w:r w:rsidRPr="00C725D6">
        <w:rPr>
          <w:sz w:val="16"/>
        </w:rPr>
        <w:t xml:space="preserve"> that </w:t>
      </w:r>
      <w:r w:rsidRPr="007077B6">
        <w:rPr>
          <w:rStyle w:val="StyleUnderline"/>
        </w:rPr>
        <w:t>in most cases</w:t>
      </w:r>
      <w:r w:rsidRPr="00C725D6">
        <w:rPr>
          <w:sz w:val="16"/>
        </w:rPr>
        <w:t xml:space="preserve">, </w:t>
      </w:r>
      <w:r w:rsidRPr="00FA20EF">
        <w:rPr>
          <w:rStyle w:val="StyleUnderline"/>
          <w:highlight w:val="cyan"/>
        </w:rPr>
        <w:t>courts</w:t>
      </w:r>
      <w:r w:rsidRPr="00FA20EF">
        <w:rPr>
          <w:sz w:val="16"/>
          <w:highlight w:val="cyan"/>
        </w:rPr>
        <w:t xml:space="preserve"> </w:t>
      </w:r>
      <w:r w:rsidRPr="00FA20EF">
        <w:rPr>
          <w:rStyle w:val="StyleUnderline"/>
          <w:highlight w:val="cyan"/>
        </w:rPr>
        <w:t xml:space="preserve">are </w:t>
      </w:r>
      <w:r w:rsidRPr="00FA20EF">
        <w:rPr>
          <w:rStyle w:val="Emphasis"/>
          <w:highlight w:val="cyan"/>
        </w:rPr>
        <w:t>unmoved</w:t>
      </w:r>
      <w:r w:rsidRPr="00FA20EF">
        <w:rPr>
          <w:rStyle w:val="StyleUnderline"/>
          <w:highlight w:val="cyan"/>
        </w:rPr>
        <w:t xml:space="preserve"> by requests to </w:t>
      </w:r>
      <w:r w:rsidRPr="00FA20EF">
        <w:rPr>
          <w:rStyle w:val="Emphasis"/>
          <w:highlight w:val="cyan"/>
        </w:rPr>
        <w:t>reduce</w:t>
      </w:r>
      <w:r w:rsidRPr="007077B6">
        <w:rPr>
          <w:rStyle w:val="Emphasis"/>
        </w:rPr>
        <w:t xml:space="preserve"> </w:t>
      </w:r>
      <w:r w:rsidRPr="00FA20EF">
        <w:rPr>
          <w:rStyle w:val="Emphasis"/>
          <w:highlight w:val="cyan"/>
        </w:rPr>
        <w:t xml:space="preserve">damages </w:t>
      </w:r>
      <w:r w:rsidRPr="00FA20EF">
        <w:rPr>
          <w:rStyle w:val="StyleUnderline"/>
          <w:highlight w:val="cyan"/>
        </w:rPr>
        <w:t xml:space="preserve">based on an </w:t>
      </w:r>
      <w:r w:rsidRPr="00FA20EF">
        <w:rPr>
          <w:rStyle w:val="Emphasis"/>
          <w:highlight w:val="cyan"/>
        </w:rPr>
        <w:t xml:space="preserve">innocent infringer </w:t>
      </w:r>
      <w:r w:rsidRPr="00FA20EF">
        <w:rPr>
          <w:rStyle w:val="Emphasis"/>
          <w:highlight w:val="cyan"/>
        </w:rPr>
        <w:lastRenderedPageBreak/>
        <w:t>defense</w:t>
      </w:r>
      <w:r w:rsidRPr="00C725D6">
        <w:rPr>
          <w:sz w:val="16"/>
        </w:rPr>
        <w:t xml:space="preserve">, and that </w:t>
      </w:r>
      <w:r w:rsidRPr="007077B6">
        <w:rPr>
          <w:rStyle w:val="StyleUnderline"/>
        </w:rPr>
        <w:t>in most cases</w:t>
      </w:r>
      <w:r w:rsidRPr="00C725D6">
        <w:rPr>
          <w:sz w:val="16"/>
        </w:rPr>
        <w:t xml:space="preserve">, </w:t>
      </w:r>
      <w:r w:rsidRPr="007077B6">
        <w:rPr>
          <w:rStyle w:val="StyleUnderline"/>
        </w:rPr>
        <w:t>the awards are within the basic range for infringement</w:t>
      </w:r>
      <w:r w:rsidRPr="00C725D6">
        <w:rPr>
          <w:sz w:val="16"/>
        </w:rPr>
        <w:t xml:space="preserve">.178 At the same time, </w:t>
      </w:r>
      <w:r w:rsidRPr="00FA20EF">
        <w:rPr>
          <w:rStyle w:val="StyleUnderline"/>
          <w:highlight w:val="cyan"/>
        </w:rPr>
        <w:t>courts</w:t>
      </w:r>
      <w:r w:rsidRPr="007077B6">
        <w:rPr>
          <w:rStyle w:val="StyleUnderline"/>
        </w:rPr>
        <w:t xml:space="preserve"> </w:t>
      </w:r>
      <w:r w:rsidRPr="007077B6">
        <w:rPr>
          <w:rStyle w:val="Emphasis"/>
        </w:rPr>
        <w:t xml:space="preserve">rarely </w:t>
      </w:r>
      <w:r w:rsidRPr="00FA20EF">
        <w:rPr>
          <w:rStyle w:val="Emphasis"/>
          <w:highlight w:val="cyan"/>
        </w:rPr>
        <w:t>grant enhanced damages</w:t>
      </w:r>
      <w:r w:rsidRPr="00FA20EF">
        <w:rPr>
          <w:rStyle w:val="StyleUnderline"/>
          <w:highlight w:val="cyan"/>
        </w:rPr>
        <w:t xml:space="preserve"> for </w:t>
      </w:r>
      <w:r w:rsidRPr="00FA20EF">
        <w:rPr>
          <w:rStyle w:val="Emphasis"/>
          <w:highlight w:val="cyan"/>
        </w:rPr>
        <w:t>willful</w:t>
      </w:r>
      <w:r w:rsidRPr="007077B6">
        <w:rPr>
          <w:rStyle w:val="Emphasis"/>
        </w:rPr>
        <w:t xml:space="preserve"> </w:t>
      </w:r>
      <w:r w:rsidRPr="00FA20EF">
        <w:rPr>
          <w:rStyle w:val="Emphasis"/>
          <w:highlight w:val="cyan"/>
        </w:rPr>
        <w:t>infringement</w:t>
      </w:r>
      <w:r w:rsidRPr="00C725D6">
        <w:rPr>
          <w:sz w:val="16"/>
        </w:rPr>
        <w:t>.179</w:t>
      </w:r>
    </w:p>
    <w:p w14:paraId="443401D8" w14:textId="77777777" w:rsidR="005055E9" w:rsidRDefault="005055E9" w:rsidP="005055E9">
      <w:pPr>
        <w:pStyle w:val="Heading3"/>
      </w:pPr>
      <w:r>
        <w:lastRenderedPageBreak/>
        <w:t>2NC---Uniqueness---AT: Freedman</w:t>
      </w:r>
    </w:p>
    <w:p w14:paraId="1A378C3E" w14:textId="77777777" w:rsidR="005055E9" w:rsidRDefault="005055E9" w:rsidP="005055E9">
      <w:pPr>
        <w:pStyle w:val="Heading4"/>
      </w:pPr>
      <w:r>
        <w:t xml:space="preserve">The bottom of the card says more injunctions are </w:t>
      </w:r>
      <w:r>
        <w:rPr>
          <w:u w:val="single"/>
        </w:rPr>
        <w:t>bad</w:t>
      </w:r>
      <w:r>
        <w:t>.</w:t>
      </w:r>
    </w:p>
    <w:p w14:paraId="600BF905" w14:textId="77777777" w:rsidR="005055E9" w:rsidRPr="00C725D6" w:rsidRDefault="005055E9" w:rsidP="005055E9">
      <w:r w:rsidRPr="00A63F73">
        <w:t xml:space="preserve">Robert </w:t>
      </w:r>
      <w:r w:rsidRPr="00C725D6">
        <w:rPr>
          <w:rStyle w:val="Style13ptBold"/>
        </w:rPr>
        <w:t>Freedman 22</w:t>
      </w:r>
      <w:r w:rsidRPr="00A63F73">
        <w:t xml:space="preserve">, 30-year veteran business reporter and editor and a past president of the American Society of Business Publication Editors, 6/9/22, </w:t>
      </w:r>
      <w:r w:rsidRPr="00A63F73">
        <w:rPr>
          <w:i/>
          <w:iCs/>
        </w:rPr>
        <w:t>Legal Dive</w:t>
      </w:r>
      <w:r w:rsidRPr="00A63F73">
        <w:t>, “Biden curbs injunctions for protecting standard-setting patents”, https://www.legaldive.com/news/biden-curbs-injunctions-for-protecting-standard-setting-patents/625229/, kcab</w:t>
      </w:r>
    </w:p>
    <w:p w14:paraId="465D0E22" w14:textId="77777777" w:rsidR="005055E9" w:rsidRPr="00C725D6" w:rsidRDefault="005055E9" w:rsidP="005055E9">
      <w:pPr>
        <w:rPr>
          <w:sz w:val="16"/>
        </w:rPr>
      </w:pPr>
      <w:r w:rsidRPr="00C725D6">
        <w:rPr>
          <w:sz w:val="16"/>
        </w:rPr>
        <w:t xml:space="preserve">Conflict arises when companies with the essential technology feel they’re being taken advantage of under the FRAND system. </w:t>
      </w:r>
    </w:p>
    <w:p w14:paraId="7AF3F59B" w14:textId="77777777" w:rsidR="005055E9" w:rsidRPr="00C725D6" w:rsidRDefault="005055E9" w:rsidP="005055E9">
      <w:pPr>
        <w:rPr>
          <w:sz w:val="16"/>
        </w:rPr>
      </w:pPr>
      <w:r w:rsidRPr="00C725D6">
        <w:rPr>
          <w:sz w:val="16"/>
        </w:rPr>
        <w:t>“</w:t>
      </w:r>
      <w:r w:rsidRPr="00C725D6">
        <w:rPr>
          <w:rStyle w:val="StyleUnderline"/>
        </w:rPr>
        <w:t>Innovators</w:t>
      </w:r>
      <w:r w:rsidRPr="00C725D6">
        <w:rPr>
          <w:sz w:val="16"/>
        </w:rPr>
        <w:t xml:space="preserve"> [need] </w:t>
      </w:r>
      <w:r w:rsidRPr="00C725D6">
        <w:rPr>
          <w:rStyle w:val="StyleUnderline"/>
        </w:rPr>
        <w:t>to obtain injunctions to stop the use and sale of products infringing on their inventions,”</w:t>
      </w:r>
      <w:r w:rsidRPr="00C725D6">
        <w:rPr>
          <w:sz w:val="16"/>
        </w:rPr>
        <w:t xml:space="preserve"> a company called Empire IP said in comments on the policy shift. “The result of this policy would be less innovation in the United States and a further shift in global technological leadership to China and other competitors.”</w:t>
      </w:r>
    </w:p>
    <w:p w14:paraId="7C22318B" w14:textId="77777777" w:rsidR="005055E9" w:rsidRPr="00C725D6" w:rsidRDefault="005055E9" w:rsidP="005055E9">
      <w:pPr>
        <w:rPr>
          <w:sz w:val="16"/>
        </w:rPr>
      </w:pPr>
      <w:r w:rsidRPr="00FA20EF">
        <w:rPr>
          <w:rStyle w:val="StyleUnderline"/>
          <w:highlight w:val="cyan"/>
        </w:rPr>
        <w:t xml:space="preserve">If injunctions are </w:t>
      </w:r>
      <w:r w:rsidRPr="00FA20EF">
        <w:rPr>
          <w:rStyle w:val="Emphasis"/>
          <w:highlight w:val="cyan"/>
        </w:rPr>
        <w:t>too heavily</w:t>
      </w:r>
      <w:r w:rsidRPr="00C725D6">
        <w:rPr>
          <w:rStyle w:val="StyleUnderline"/>
        </w:rPr>
        <w:t xml:space="preserve"> </w:t>
      </w:r>
      <w:r w:rsidRPr="00FA20EF">
        <w:rPr>
          <w:rStyle w:val="Emphasis"/>
          <w:highlight w:val="cyan"/>
        </w:rPr>
        <w:t>used</w:t>
      </w:r>
      <w:r w:rsidRPr="00C725D6">
        <w:rPr>
          <w:sz w:val="16"/>
        </w:rPr>
        <w:t xml:space="preserve">, though, </w:t>
      </w:r>
      <w:r w:rsidRPr="00FA20EF">
        <w:rPr>
          <w:rStyle w:val="StyleUnderline"/>
          <w:highlight w:val="cyan"/>
        </w:rPr>
        <w:t>or</w:t>
      </w:r>
      <w:r w:rsidRPr="00C725D6">
        <w:rPr>
          <w:rStyle w:val="StyleUnderline"/>
        </w:rPr>
        <w:t xml:space="preserve"> </w:t>
      </w:r>
      <w:r w:rsidRPr="00FA20EF">
        <w:rPr>
          <w:rStyle w:val="StyleUnderline"/>
          <w:highlight w:val="cyan"/>
        </w:rPr>
        <w:t>even if</w:t>
      </w:r>
      <w:r w:rsidRPr="00C725D6">
        <w:rPr>
          <w:rStyle w:val="StyleUnderline"/>
        </w:rPr>
        <w:t xml:space="preserve"> </w:t>
      </w:r>
      <w:r w:rsidRPr="00FA20EF">
        <w:rPr>
          <w:rStyle w:val="StyleUnderline"/>
          <w:highlight w:val="cyan"/>
        </w:rPr>
        <w:t xml:space="preserve">their use </w:t>
      </w:r>
      <w:r w:rsidRPr="00FA20EF">
        <w:rPr>
          <w:rStyle w:val="Emphasis"/>
          <w:highlight w:val="cyan"/>
        </w:rPr>
        <w:t>is just threatened</w:t>
      </w:r>
      <w:r w:rsidRPr="00FA20EF">
        <w:rPr>
          <w:sz w:val="16"/>
          <w:highlight w:val="cyan"/>
        </w:rPr>
        <w:t xml:space="preserve">, </w:t>
      </w:r>
      <w:r w:rsidRPr="00FA20EF">
        <w:rPr>
          <w:rStyle w:val="StyleUnderline"/>
          <w:highlight w:val="cyan"/>
        </w:rPr>
        <w:t xml:space="preserve">it can </w:t>
      </w:r>
      <w:r w:rsidRPr="00FA20EF">
        <w:rPr>
          <w:rStyle w:val="Emphasis"/>
          <w:highlight w:val="cyan"/>
        </w:rPr>
        <w:t>stifle innovation</w:t>
      </w:r>
      <w:r w:rsidRPr="00FA20EF">
        <w:rPr>
          <w:rStyle w:val="StyleUnderline"/>
          <w:highlight w:val="cyan"/>
        </w:rPr>
        <w:t xml:space="preserve"> by </w:t>
      </w:r>
      <w:r w:rsidRPr="00FA20EF">
        <w:rPr>
          <w:rStyle w:val="Emphasis"/>
          <w:highlight w:val="cyan"/>
        </w:rPr>
        <w:t>discouraging companies</w:t>
      </w:r>
      <w:r w:rsidRPr="00C725D6">
        <w:rPr>
          <w:rStyle w:val="StyleUnderline"/>
        </w:rPr>
        <w:t xml:space="preserve"> </w:t>
      </w:r>
      <w:r w:rsidRPr="00FA20EF">
        <w:rPr>
          <w:rStyle w:val="StyleUnderline"/>
          <w:highlight w:val="cyan"/>
        </w:rPr>
        <w:t xml:space="preserve">from </w:t>
      </w:r>
      <w:r w:rsidRPr="00FA20EF">
        <w:rPr>
          <w:rStyle w:val="Emphasis"/>
          <w:highlight w:val="cyan"/>
        </w:rPr>
        <w:t>designing products based</w:t>
      </w:r>
      <w:r w:rsidRPr="00C725D6">
        <w:rPr>
          <w:rStyle w:val="StyleUnderline"/>
        </w:rPr>
        <w:t xml:space="preserve"> </w:t>
      </w:r>
      <w:r w:rsidRPr="00FA20EF">
        <w:rPr>
          <w:rStyle w:val="StyleUnderline"/>
          <w:highlight w:val="cyan"/>
        </w:rPr>
        <w:t xml:space="preserve">on the </w:t>
      </w:r>
      <w:r w:rsidRPr="00FA20EF">
        <w:rPr>
          <w:rStyle w:val="Emphasis"/>
          <w:highlight w:val="cyan"/>
        </w:rPr>
        <w:t>standardized tech</w:t>
      </w:r>
      <w:r w:rsidRPr="00FA20EF">
        <w:rPr>
          <w:rStyle w:val="Emphasis"/>
        </w:rPr>
        <w:t>nology</w:t>
      </w:r>
      <w:r w:rsidRPr="00C725D6">
        <w:rPr>
          <w:sz w:val="16"/>
        </w:rPr>
        <w:t xml:space="preserve">. </w:t>
      </w:r>
    </w:p>
    <w:p w14:paraId="46D3939D" w14:textId="77777777" w:rsidR="005055E9" w:rsidRPr="00C725D6" w:rsidRDefault="005055E9" w:rsidP="005055E9">
      <w:pPr>
        <w:rPr>
          <w:sz w:val="16"/>
        </w:rPr>
      </w:pPr>
      <w:r w:rsidRPr="00C725D6">
        <w:rPr>
          <w:sz w:val="16"/>
        </w:rPr>
        <w:t xml:space="preserve">Canon, the big camera technology company, said the use of injunctions “has been often a potentially important factor when we are implementers,” by which it means the legal maneuver can have a chilling effect when it considers using other companies’ essential technology in its products.  </w:t>
      </w:r>
    </w:p>
    <w:p w14:paraId="3DD2BA16" w14:textId="77777777" w:rsidR="005055E9" w:rsidRPr="00C725D6" w:rsidRDefault="005055E9" w:rsidP="005055E9">
      <w:pPr>
        <w:rPr>
          <w:sz w:val="16"/>
        </w:rPr>
      </w:pPr>
      <w:r w:rsidRPr="00C725D6">
        <w:rPr>
          <w:sz w:val="16"/>
        </w:rPr>
        <w:t xml:space="preserve">Whatever the broader impact on the competitive landscape from the policy shift, federal prosecutors intend to look for companies that try to game the process now that injunctive relief is once more off the table. </w:t>
      </w:r>
    </w:p>
    <w:p w14:paraId="5839C5D7" w14:textId="77777777" w:rsidR="005055E9" w:rsidRPr="00C725D6" w:rsidRDefault="005055E9" w:rsidP="005055E9">
      <w:pPr>
        <w:rPr>
          <w:sz w:val="16"/>
        </w:rPr>
      </w:pPr>
      <w:r w:rsidRPr="00C725D6">
        <w:rPr>
          <w:sz w:val="16"/>
        </w:rPr>
        <w:t>“</w:t>
      </w:r>
      <w:r w:rsidRPr="00C725D6">
        <w:rPr>
          <w:rStyle w:val="StyleUnderline"/>
        </w:rPr>
        <w:t>The</w:t>
      </w:r>
      <w:r w:rsidRPr="00C725D6">
        <w:rPr>
          <w:sz w:val="16"/>
        </w:rPr>
        <w:t xml:space="preserve"> [</w:t>
      </w:r>
      <w:r w:rsidRPr="00FA20EF">
        <w:rPr>
          <w:rStyle w:val="StyleUnderline"/>
          <w:highlight w:val="cyan"/>
        </w:rPr>
        <w:t>DOJ</w:t>
      </w:r>
      <w:r w:rsidRPr="00C725D6">
        <w:rPr>
          <w:sz w:val="16"/>
        </w:rPr>
        <w:t xml:space="preserve">] </w:t>
      </w:r>
      <w:r w:rsidRPr="00C725D6">
        <w:rPr>
          <w:rStyle w:val="StyleUnderline"/>
        </w:rPr>
        <w:t xml:space="preserve">Antitrust Division will </w:t>
      </w:r>
      <w:r w:rsidRPr="00FA20EF">
        <w:rPr>
          <w:rStyle w:val="StyleUnderline"/>
          <w:highlight w:val="cyan"/>
        </w:rPr>
        <w:t>carefully scrutinize opportunistic</w:t>
      </w:r>
      <w:r w:rsidRPr="00C725D6">
        <w:rPr>
          <w:rStyle w:val="StyleUnderline"/>
        </w:rPr>
        <w:t xml:space="preserve"> </w:t>
      </w:r>
      <w:r w:rsidRPr="00FA20EF">
        <w:rPr>
          <w:rStyle w:val="StyleUnderline"/>
          <w:highlight w:val="cyan"/>
        </w:rPr>
        <w:t xml:space="preserve">conduct by any market player that </w:t>
      </w:r>
      <w:r w:rsidRPr="00FA20EF">
        <w:rPr>
          <w:rStyle w:val="Emphasis"/>
          <w:highlight w:val="cyan"/>
        </w:rPr>
        <w:t>threatens to stifle competition in violation of the law</w:t>
      </w:r>
      <w:r w:rsidRPr="00C725D6">
        <w:rPr>
          <w:sz w:val="16"/>
        </w:rPr>
        <w:t xml:space="preserve">,” Assistant U.S. Attorney General Jonathan Kanter said in a statement. “I </w:t>
      </w:r>
      <w:r w:rsidRPr="00C725D6">
        <w:rPr>
          <w:rStyle w:val="StyleUnderline"/>
        </w:rPr>
        <w:t>am hopeful our case-by-case approach</w:t>
      </w:r>
      <w:r w:rsidRPr="00C725D6">
        <w:rPr>
          <w:sz w:val="16"/>
        </w:rPr>
        <w:t xml:space="preserve"> </w:t>
      </w:r>
      <w:r w:rsidRPr="00C725D6">
        <w:rPr>
          <w:rStyle w:val="StyleUnderline"/>
        </w:rPr>
        <w:t>will encourage good-faith efforts to reach</w:t>
      </w:r>
      <w:r w:rsidRPr="00C725D6">
        <w:rPr>
          <w:sz w:val="16"/>
        </w:rPr>
        <w:t xml:space="preserve"> [fairly compensated] </w:t>
      </w:r>
      <w:r w:rsidRPr="00C725D6">
        <w:rPr>
          <w:rStyle w:val="Emphasis"/>
        </w:rPr>
        <w:t>licenses</w:t>
      </w:r>
      <w:r w:rsidRPr="00C725D6">
        <w:rPr>
          <w:sz w:val="16"/>
        </w:rPr>
        <w:t>.”</w:t>
      </w:r>
    </w:p>
    <w:p w14:paraId="3B67BFDE" w14:textId="77777777" w:rsidR="005055E9" w:rsidRPr="00A63F73" w:rsidRDefault="005055E9" w:rsidP="005055E9">
      <w:pPr>
        <w:pStyle w:val="Heading2"/>
        <w:rPr>
          <w:szCs w:val="28"/>
        </w:rPr>
      </w:pPr>
      <w:r w:rsidRPr="00A63F73">
        <w:rPr>
          <w:szCs w:val="28"/>
        </w:rPr>
        <w:lastRenderedPageBreak/>
        <w:t>Link</w:t>
      </w:r>
    </w:p>
    <w:p w14:paraId="16387DAB" w14:textId="77777777" w:rsidR="005055E9" w:rsidRPr="00A63F73" w:rsidRDefault="005055E9" w:rsidP="005055E9">
      <w:pPr>
        <w:pStyle w:val="Heading3"/>
      </w:pPr>
      <w:r w:rsidRPr="00A63F73">
        <w:lastRenderedPageBreak/>
        <w:t>2NC---Link---IPR</w:t>
      </w:r>
    </w:p>
    <w:p w14:paraId="1039D0AE" w14:textId="77777777" w:rsidR="005055E9" w:rsidRPr="00C725D6" w:rsidRDefault="005055E9" w:rsidP="005055E9">
      <w:pPr>
        <w:pStyle w:val="Heading4"/>
      </w:pPr>
      <w:r>
        <w:t xml:space="preserve">Intellectual property rights cause </w:t>
      </w:r>
      <w:r>
        <w:rPr>
          <w:u w:val="single"/>
        </w:rPr>
        <w:t>increased monopolies</w:t>
      </w:r>
      <w:r>
        <w:t xml:space="preserve"> that </w:t>
      </w:r>
      <w:r>
        <w:rPr>
          <w:u w:val="single"/>
        </w:rPr>
        <w:t>jeopardize</w:t>
      </w:r>
      <w:r>
        <w:t xml:space="preserve"> owndership, </w:t>
      </w:r>
      <w:r>
        <w:rPr>
          <w:u w:val="single"/>
        </w:rPr>
        <w:t>stifling innovation</w:t>
      </w:r>
      <w:r>
        <w:t>.</w:t>
      </w:r>
    </w:p>
    <w:p w14:paraId="15076899" w14:textId="77777777" w:rsidR="005055E9" w:rsidRPr="00A63F73" w:rsidRDefault="005055E9" w:rsidP="005055E9">
      <w:r w:rsidRPr="00A63F73">
        <w:t xml:space="preserve">Jason </w:t>
      </w:r>
      <w:r w:rsidRPr="00D96EC0">
        <w:rPr>
          <w:rStyle w:val="Style13ptBold"/>
        </w:rPr>
        <w:t>Weins &amp;</w:t>
      </w:r>
      <w:r w:rsidRPr="00A63F73">
        <w:t xml:space="preserve"> Chris </w:t>
      </w:r>
      <w:r w:rsidRPr="00D96EC0">
        <w:rPr>
          <w:rStyle w:val="Style13ptBold"/>
        </w:rPr>
        <w:t>Jackson 15</w:t>
      </w:r>
      <w:r w:rsidRPr="00A63F73">
        <w:t xml:space="preserve">, Northwestern University - BA, political science (2000-2004). Activities and notes: Minor in sociology; Undergraduate Leadership Program;, VP, Intellectual Property Counsel, 4/6/15, </w:t>
      </w:r>
      <w:r w:rsidRPr="00A63F73">
        <w:rPr>
          <w:i/>
          <w:iCs/>
        </w:rPr>
        <w:t>Kauffman</w:t>
      </w:r>
      <w:r w:rsidRPr="00A63F73">
        <w:t>, “How Intellectual Property Can Help or Hinder Innovation”, https://www.kauffman.org/resources/entrepreneurship-policy-digest/how-intellectual-property-can-help-or-hinder-innovation/#:~:text=Although%20intellectual%20property%20protections%20can,too%20weak%20or%20too%20strong, kcab</w:t>
      </w:r>
    </w:p>
    <w:p w14:paraId="584470B3" w14:textId="77777777" w:rsidR="005055E9" w:rsidRPr="00C725D6" w:rsidRDefault="005055E9" w:rsidP="005055E9">
      <w:pPr>
        <w:rPr>
          <w:rStyle w:val="StyleUnderline"/>
        </w:rPr>
      </w:pPr>
      <w:r w:rsidRPr="00C725D6">
        <w:rPr>
          <w:rStyle w:val="StyleUnderline"/>
        </w:rPr>
        <w:t xml:space="preserve">An </w:t>
      </w:r>
      <w:r w:rsidRPr="00C725D6">
        <w:rPr>
          <w:rStyle w:val="Emphasis"/>
        </w:rPr>
        <w:t>Overview</w:t>
      </w:r>
      <w:r w:rsidRPr="00C725D6">
        <w:rPr>
          <w:rStyle w:val="StyleUnderline"/>
        </w:rPr>
        <w:t xml:space="preserve"> of </w:t>
      </w:r>
      <w:r w:rsidRPr="00FA20EF">
        <w:rPr>
          <w:rStyle w:val="Emphasis"/>
          <w:highlight w:val="cyan"/>
        </w:rPr>
        <w:t>Intellectual Property</w:t>
      </w:r>
    </w:p>
    <w:p w14:paraId="54A468EE" w14:textId="77777777" w:rsidR="005055E9" w:rsidRPr="00C725D6" w:rsidRDefault="005055E9" w:rsidP="005055E9">
      <w:pPr>
        <w:rPr>
          <w:sz w:val="16"/>
        </w:rPr>
      </w:pPr>
      <w:r w:rsidRPr="00C725D6">
        <w:rPr>
          <w:rStyle w:val="StyleUnderline"/>
        </w:rPr>
        <w:t xml:space="preserve">The need to protect the inventions and creative works of individuals has been </w:t>
      </w:r>
      <w:r w:rsidRPr="00FA20EF">
        <w:rPr>
          <w:rStyle w:val="Emphasis"/>
          <w:highlight w:val="cyan"/>
        </w:rPr>
        <w:t>recognized for centuries</w:t>
      </w:r>
      <w:r w:rsidRPr="00C725D6">
        <w:rPr>
          <w:sz w:val="16"/>
        </w:rPr>
        <w:t xml:space="preserve">. The first modern patent was granted in 1421 to Filippo Bruneslleschi by the Republic of Florence for a barge with hoisting gear. Hundreds of years later, </w:t>
      </w:r>
      <w:r w:rsidRPr="00C725D6">
        <w:rPr>
          <w:rStyle w:val="StyleUnderline"/>
        </w:rPr>
        <w:t>the</w:t>
      </w:r>
      <w:r w:rsidRPr="00C725D6">
        <w:rPr>
          <w:sz w:val="16"/>
        </w:rPr>
        <w:t xml:space="preserve"> United States </w:t>
      </w:r>
      <w:r w:rsidRPr="00C725D6">
        <w:rPr>
          <w:rStyle w:val="StyleUnderline"/>
        </w:rPr>
        <w:t>Constitution</w:t>
      </w:r>
      <w:r w:rsidRPr="00C725D6">
        <w:rPr>
          <w:sz w:val="16"/>
        </w:rPr>
        <w:t xml:space="preserve"> </w:t>
      </w:r>
      <w:r w:rsidRPr="00C725D6">
        <w:rPr>
          <w:rStyle w:val="StyleUnderline"/>
        </w:rPr>
        <w:t>affirmed the importance of protecting</w:t>
      </w:r>
      <w:r w:rsidRPr="00C725D6">
        <w:rPr>
          <w:sz w:val="16"/>
        </w:rPr>
        <w:t xml:space="preserve"> “</w:t>
      </w:r>
      <w:r w:rsidRPr="00C725D6">
        <w:rPr>
          <w:rStyle w:val="Emphasis"/>
        </w:rPr>
        <w:t>writings and discoveries</w:t>
      </w:r>
      <w:r w:rsidRPr="00C725D6">
        <w:rPr>
          <w:sz w:val="16"/>
        </w:rPr>
        <w:t xml:space="preserve">” </w:t>
      </w:r>
      <w:r w:rsidRPr="00C725D6">
        <w:rPr>
          <w:rStyle w:val="StyleUnderline"/>
        </w:rPr>
        <w:t>in order to</w:t>
      </w:r>
      <w:r w:rsidRPr="00C725D6">
        <w:rPr>
          <w:sz w:val="16"/>
        </w:rPr>
        <w:t xml:space="preserve"> “</w:t>
      </w:r>
      <w:r w:rsidRPr="00C725D6">
        <w:rPr>
          <w:rStyle w:val="StyleUnderline"/>
        </w:rPr>
        <w:t>promote</w:t>
      </w:r>
      <w:r w:rsidRPr="00C725D6">
        <w:rPr>
          <w:sz w:val="16"/>
        </w:rPr>
        <w:t xml:space="preserve"> the </w:t>
      </w:r>
      <w:r w:rsidRPr="00C725D6">
        <w:rPr>
          <w:rStyle w:val="StyleUnderline"/>
        </w:rPr>
        <w:t xml:space="preserve">progress of </w:t>
      </w:r>
      <w:r w:rsidRPr="00C725D6">
        <w:rPr>
          <w:rStyle w:val="Emphasis"/>
        </w:rPr>
        <w:t>science</w:t>
      </w:r>
      <w:r w:rsidRPr="00C725D6">
        <w:rPr>
          <w:rStyle w:val="StyleUnderline"/>
        </w:rPr>
        <w:t xml:space="preserve"> and the </w:t>
      </w:r>
      <w:r w:rsidRPr="00C725D6">
        <w:rPr>
          <w:rStyle w:val="Emphasis"/>
        </w:rPr>
        <w:t>useful arts</w:t>
      </w:r>
      <w:r w:rsidRPr="00C725D6">
        <w:rPr>
          <w:sz w:val="16"/>
        </w:rPr>
        <w:t>.”</w:t>
      </w:r>
    </w:p>
    <w:p w14:paraId="425A4D80" w14:textId="77777777" w:rsidR="005055E9" w:rsidRPr="00C725D6" w:rsidRDefault="005055E9" w:rsidP="005055E9">
      <w:pPr>
        <w:rPr>
          <w:sz w:val="16"/>
        </w:rPr>
      </w:pPr>
      <w:r w:rsidRPr="00C725D6">
        <w:rPr>
          <w:rStyle w:val="StyleUnderline"/>
        </w:rPr>
        <w:t xml:space="preserve">Intellectual property serves as the foundation of </w:t>
      </w:r>
      <w:r w:rsidRPr="00C725D6">
        <w:rPr>
          <w:rStyle w:val="Emphasis"/>
        </w:rPr>
        <w:t>innovation</w:t>
      </w:r>
      <w:r w:rsidRPr="00C725D6">
        <w:rPr>
          <w:rStyle w:val="StyleUnderline"/>
        </w:rPr>
        <w:t xml:space="preserve"> in our</w:t>
      </w:r>
      <w:r w:rsidRPr="00C725D6">
        <w:rPr>
          <w:sz w:val="16"/>
        </w:rPr>
        <w:t xml:space="preserve"> </w:t>
      </w:r>
      <w:r w:rsidRPr="00C725D6">
        <w:rPr>
          <w:rStyle w:val="Emphasis"/>
        </w:rPr>
        <w:t>economy</w:t>
      </w:r>
      <w:r w:rsidRPr="00C725D6">
        <w:rPr>
          <w:sz w:val="16"/>
        </w:rPr>
        <w:t xml:space="preserve">. </w:t>
      </w:r>
      <w:r w:rsidRPr="00C725D6">
        <w:rPr>
          <w:rStyle w:val="StyleUnderline"/>
        </w:rPr>
        <w:t>Government-granted rights incentivize discovery and creativity</w:t>
      </w:r>
      <w:r w:rsidRPr="00C725D6">
        <w:rPr>
          <w:sz w:val="16"/>
        </w:rPr>
        <w:t xml:space="preserve"> </w:t>
      </w:r>
      <w:r w:rsidRPr="00C725D6">
        <w:rPr>
          <w:rStyle w:val="StyleUnderline"/>
        </w:rPr>
        <w:t>by providing creators with an opportunity to profit from the value of their innovative work</w:t>
      </w:r>
      <w:r w:rsidRPr="00C725D6">
        <w:rPr>
          <w:sz w:val="16"/>
        </w:rPr>
        <w:t xml:space="preserve">. In exchange, the creative work is made public so that others may build on and benefit from the work of the original creator. </w:t>
      </w:r>
      <w:r w:rsidRPr="00C725D6">
        <w:rPr>
          <w:rStyle w:val="StyleUnderline"/>
        </w:rPr>
        <w:t>Laws</w:t>
      </w:r>
      <w:r w:rsidRPr="00C725D6">
        <w:rPr>
          <w:sz w:val="16"/>
        </w:rPr>
        <w:t xml:space="preserve"> </w:t>
      </w:r>
      <w:r w:rsidRPr="00C725D6">
        <w:rPr>
          <w:rStyle w:val="StyleUnderline"/>
        </w:rPr>
        <w:t>protecting</w:t>
      </w:r>
      <w:r w:rsidRPr="00C725D6">
        <w:rPr>
          <w:sz w:val="16"/>
        </w:rPr>
        <w:t xml:space="preserve"> </w:t>
      </w:r>
      <w:r w:rsidRPr="00C725D6">
        <w:rPr>
          <w:rStyle w:val="StyleUnderline"/>
        </w:rPr>
        <w:t>intellectual property</w:t>
      </w:r>
      <w:r w:rsidRPr="00C725D6">
        <w:rPr>
          <w:sz w:val="16"/>
        </w:rPr>
        <w:t xml:space="preserve"> also </w:t>
      </w:r>
      <w:r w:rsidRPr="00C725D6">
        <w:rPr>
          <w:rStyle w:val="StyleUnderline"/>
        </w:rPr>
        <w:t xml:space="preserve">reduce the transaction costs between inventors and industry by providing information about the quality of the invention without </w:t>
      </w:r>
      <w:r w:rsidRPr="00C725D6">
        <w:rPr>
          <w:rStyle w:val="Emphasis"/>
        </w:rPr>
        <w:t>jeopardizing the ownership</w:t>
      </w:r>
      <w:r w:rsidRPr="00C725D6">
        <w:rPr>
          <w:rStyle w:val="StyleUnderline"/>
        </w:rPr>
        <w:t xml:space="preserve"> of the idea</w:t>
      </w:r>
      <w:r w:rsidRPr="00C725D6">
        <w:rPr>
          <w:sz w:val="16"/>
        </w:rPr>
        <w:t>.</w:t>
      </w:r>
    </w:p>
    <w:p w14:paraId="1D5BF594" w14:textId="77777777" w:rsidR="005055E9" w:rsidRPr="00C725D6" w:rsidRDefault="005055E9" w:rsidP="005055E9">
      <w:pPr>
        <w:rPr>
          <w:sz w:val="16"/>
        </w:rPr>
      </w:pPr>
      <w:r w:rsidRPr="00C725D6">
        <w:rPr>
          <w:sz w:val="16"/>
        </w:rPr>
        <w:t xml:space="preserve">For the entrepreneur, </w:t>
      </w:r>
      <w:r w:rsidRPr="00C725D6">
        <w:rPr>
          <w:rStyle w:val="StyleUnderline"/>
        </w:rPr>
        <w:t xml:space="preserve">intellectual property in the form of </w:t>
      </w:r>
      <w:r w:rsidRPr="00C725D6">
        <w:rPr>
          <w:rStyle w:val="Emphasis"/>
        </w:rPr>
        <w:t>patents</w:t>
      </w:r>
      <w:r w:rsidRPr="00C725D6">
        <w:rPr>
          <w:sz w:val="16"/>
        </w:rPr>
        <w:t xml:space="preserve">, </w:t>
      </w:r>
      <w:r w:rsidRPr="00C725D6">
        <w:rPr>
          <w:rStyle w:val="Emphasis"/>
        </w:rPr>
        <w:t>trademarks</w:t>
      </w:r>
      <w:r w:rsidRPr="00C725D6">
        <w:rPr>
          <w:sz w:val="16"/>
        </w:rPr>
        <w:t xml:space="preserve">, </w:t>
      </w:r>
      <w:r w:rsidRPr="00C725D6">
        <w:rPr>
          <w:rStyle w:val="StyleUnderline"/>
        </w:rPr>
        <w:t>and</w:t>
      </w:r>
      <w:r w:rsidRPr="00C725D6">
        <w:rPr>
          <w:sz w:val="16"/>
        </w:rPr>
        <w:t xml:space="preserve"> </w:t>
      </w:r>
      <w:r w:rsidRPr="00C725D6">
        <w:rPr>
          <w:rStyle w:val="Emphasis"/>
        </w:rPr>
        <w:t>copyrights</w:t>
      </w:r>
      <w:r w:rsidRPr="00C725D6">
        <w:rPr>
          <w:sz w:val="16"/>
        </w:rPr>
        <w:t xml:space="preserve"> </w:t>
      </w:r>
      <w:r w:rsidRPr="00C725D6">
        <w:rPr>
          <w:rStyle w:val="StyleUnderline"/>
        </w:rPr>
        <w:t>can be especially valuable</w:t>
      </w:r>
      <w:r w:rsidRPr="00C725D6">
        <w:rPr>
          <w:sz w:val="16"/>
        </w:rPr>
        <w:t xml:space="preserve">. </w:t>
      </w:r>
      <w:r w:rsidRPr="00C725D6">
        <w:rPr>
          <w:rStyle w:val="StyleUnderline"/>
        </w:rPr>
        <w:t>Patents</w:t>
      </w:r>
      <w:r w:rsidRPr="00C725D6">
        <w:rPr>
          <w:sz w:val="16"/>
        </w:rPr>
        <w:t xml:space="preserve">, for example, </w:t>
      </w:r>
      <w:r w:rsidRPr="00C725D6">
        <w:rPr>
          <w:rStyle w:val="StyleUnderline"/>
        </w:rPr>
        <w:t>have been shown to increase firm productivity</w:t>
      </w:r>
      <w:r w:rsidRPr="00C725D6">
        <w:rPr>
          <w:sz w:val="16"/>
        </w:rPr>
        <w:t xml:space="preserve"> and, more immediately, a firm’s market value. Patent applications held by young firms also correlate with higher valuations by investors, provided those applications are not software-based.</w:t>
      </w:r>
    </w:p>
    <w:p w14:paraId="6BE8EC94" w14:textId="77777777" w:rsidR="005055E9" w:rsidRPr="00C725D6" w:rsidRDefault="005055E9" w:rsidP="005055E9">
      <w:pPr>
        <w:rPr>
          <w:sz w:val="16"/>
        </w:rPr>
      </w:pPr>
      <w:r w:rsidRPr="00C725D6">
        <w:rPr>
          <w:rStyle w:val="StyleUnderline"/>
        </w:rPr>
        <w:t xml:space="preserve">But </w:t>
      </w:r>
      <w:r w:rsidRPr="00FA20EF">
        <w:rPr>
          <w:rStyle w:val="StyleUnderline"/>
          <w:highlight w:val="cyan"/>
        </w:rPr>
        <w:t>firms</w:t>
      </w:r>
      <w:r w:rsidRPr="00C725D6">
        <w:rPr>
          <w:rStyle w:val="StyleUnderline"/>
        </w:rPr>
        <w:t xml:space="preserve"> </w:t>
      </w:r>
      <w:r w:rsidRPr="00FA20EF">
        <w:rPr>
          <w:rStyle w:val="StyleUnderline"/>
          <w:highlight w:val="cyan"/>
        </w:rPr>
        <w:t>can</w:t>
      </w:r>
      <w:r w:rsidRPr="00C725D6">
        <w:rPr>
          <w:rStyle w:val="StyleUnderline"/>
        </w:rPr>
        <w:t xml:space="preserve"> also </w:t>
      </w:r>
      <w:r w:rsidRPr="00FA20EF">
        <w:rPr>
          <w:rStyle w:val="StyleUnderline"/>
          <w:highlight w:val="cyan"/>
        </w:rPr>
        <w:t xml:space="preserve">use </w:t>
      </w:r>
      <w:r w:rsidRPr="00FA20EF">
        <w:rPr>
          <w:rStyle w:val="Emphasis"/>
          <w:highlight w:val="cyan"/>
        </w:rPr>
        <w:t>patents and other forms of</w:t>
      </w:r>
      <w:r w:rsidRPr="00C725D6">
        <w:rPr>
          <w:rStyle w:val="Emphasis"/>
        </w:rPr>
        <w:t xml:space="preserve"> </w:t>
      </w:r>
      <w:r w:rsidRPr="00FA20EF">
        <w:rPr>
          <w:rStyle w:val="Emphasis"/>
          <w:highlight w:val="cyan"/>
        </w:rPr>
        <w:t>i</w:t>
      </w:r>
      <w:r w:rsidRPr="00C725D6">
        <w:rPr>
          <w:rStyle w:val="Emphasis"/>
        </w:rPr>
        <w:t xml:space="preserve">ntellectual </w:t>
      </w:r>
      <w:r w:rsidRPr="00FA20EF">
        <w:rPr>
          <w:rStyle w:val="Emphasis"/>
          <w:highlight w:val="cyan"/>
        </w:rPr>
        <w:t>p</w:t>
      </w:r>
      <w:r w:rsidRPr="00C725D6">
        <w:rPr>
          <w:rStyle w:val="Emphasis"/>
        </w:rPr>
        <w:t>roperty</w:t>
      </w:r>
      <w:r w:rsidRPr="00C725D6">
        <w:rPr>
          <w:rStyle w:val="StyleUnderline"/>
        </w:rPr>
        <w:t xml:space="preserve"> </w:t>
      </w:r>
      <w:r w:rsidRPr="00FA20EF">
        <w:rPr>
          <w:rStyle w:val="StyleUnderline"/>
          <w:highlight w:val="cyan"/>
        </w:rPr>
        <w:t xml:space="preserve">in </w:t>
      </w:r>
      <w:r w:rsidRPr="00FA20EF">
        <w:rPr>
          <w:rStyle w:val="Emphasis"/>
          <w:highlight w:val="cyan"/>
        </w:rPr>
        <w:t>inefficient</w:t>
      </w:r>
      <w:r w:rsidRPr="00FA20EF">
        <w:rPr>
          <w:rStyle w:val="StyleUnderline"/>
          <w:highlight w:val="cyan"/>
        </w:rPr>
        <w:t xml:space="preserve"> and </w:t>
      </w:r>
      <w:r w:rsidRPr="00FA20EF">
        <w:rPr>
          <w:rStyle w:val="Emphasis"/>
          <w:highlight w:val="cyan"/>
        </w:rPr>
        <w:t>anti-competitive wa</w:t>
      </w:r>
      <w:r w:rsidRPr="00FA20EF">
        <w:rPr>
          <w:rStyle w:val="StyleUnderline"/>
          <w:highlight w:val="cyan"/>
        </w:rPr>
        <w:t>ys.</w:t>
      </w:r>
      <w:r w:rsidRPr="00C725D6">
        <w:rPr>
          <w:sz w:val="16"/>
        </w:rPr>
        <w:t xml:space="preserve"> </w:t>
      </w:r>
      <w:r w:rsidRPr="00FA20EF">
        <w:rPr>
          <w:rStyle w:val="StyleUnderline"/>
          <w:highlight w:val="cyan"/>
        </w:rPr>
        <w:t>Firms</w:t>
      </w:r>
      <w:r w:rsidRPr="00C725D6">
        <w:rPr>
          <w:sz w:val="16"/>
        </w:rPr>
        <w:t xml:space="preserve"> may </w:t>
      </w:r>
      <w:r w:rsidRPr="00FA20EF">
        <w:rPr>
          <w:rStyle w:val="StyleUnderline"/>
          <w:highlight w:val="cyan"/>
        </w:rPr>
        <w:t>use</w:t>
      </w:r>
      <w:r w:rsidRPr="00C725D6">
        <w:rPr>
          <w:rStyle w:val="StyleUnderline"/>
        </w:rPr>
        <w:t xml:space="preserve"> </w:t>
      </w:r>
      <w:r w:rsidRPr="00FA20EF">
        <w:rPr>
          <w:rStyle w:val="StyleUnderline"/>
          <w:highlight w:val="cyan"/>
        </w:rPr>
        <w:t xml:space="preserve">patents as a strategic deterrent by </w:t>
      </w:r>
      <w:r w:rsidRPr="00FA20EF">
        <w:rPr>
          <w:rStyle w:val="Emphasis"/>
          <w:highlight w:val="cyan"/>
        </w:rPr>
        <w:t>building up</w:t>
      </w:r>
      <w:r w:rsidRPr="00FA20EF">
        <w:rPr>
          <w:sz w:val="16"/>
          <w:highlight w:val="cyan"/>
        </w:rPr>
        <w:t xml:space="preserve"> “</w:t>
      </w:r>
      <w:r w:rsidRPr="00FA20EF">
        <w:rPr>
          <w:rStyle w:val="Emphasis"/>
          <w:highlight w:val="cyan"/>
        </w:rPr>
        <w:t>patent thickets</w:t>
      </w:r>
      <w:r w:rsidRPr="00C725D6">
        <w:rPr>
          <w:sz w:val="16"/>
        </w:rPr>
        <w:t xml:space="preserve">,” </w:t>
      </w:r>
      <w:r w:rsidRPr="00FA20EF">
        <w:rPr>
          <w:rStyle w:val="StyleUnderline"/>
          <w:highlight w:val="cyan"/>
        </w:rPr>
        <w:t>which</w:t>
      </w:r>
      <w:r w:rsidRPr="00C725D6">
        <w:rPr>
          <w:rStyle w:val="StyleUnderline"/>
        </w:rPr>
        <w:t xml:space="preserve"> </w:t>
      </w:r>
      <w:r w:rsidRPr="00FA20EF">
        <w:rPr>
          <w:rStyle w:val="StyleUnderline"/>
          <w:highlight w:val="cyan"/>
        </w:rPr>
        <w:t xml:space="preserve">make </w:t>
      </w:r>
      <w:r w:rsidRPr="00FA20EF">
        <w:rPr>
          <w:rStyle w:val="Emphasis"/>
          <w:highlight w:val="cyan"/>
        </w:rPr>
        <w:t>incremental</w:t>
      </w:r>
      <w:r w:rsidRPr="00C725D6">
        <w:rPr>
          <w:rStyle w:val="StyleUnderline"/>
        </w:rPr>
        <w:t xml:space="preserve"> or </w:t>
      </w:r>
      <w:r w:rsidRPr="00C725D6">
        <w:rPr>
          <w:rStyle w:val="Emphasis"/>
        </w:rPr>
        <w:t xml:space="preserve">follow-on </w:t>
      </w:r>
      <w:r w:rsidRPr="00FA20EF">
        <w:rPr>
          <w:rStyle w:val="Emphasis"/>
          <w:highlight w:val="cyan"/>
        </w:rPr>
        <w:t>innovation</w:t>
      </w:r>
      <w:r w:rsidRPr="00C725D6">
        <w:rPr>
          <w:rStyle w:val="StyleUnderline"/>
        </w:rPr>
        <w:t xml:space="preserve"> </w:t>
      </w:r>
      <w:r w:rsidRPr="00FA20EF">
        <w:rPr>
          <w:rStyle w:val="StyleUnderline"/>
          <w:highlight w:val="cyan"/>
        </w:rPr>
        <w:t xml:space="preserve">by other firms a </w:t>
      </w:r>
      <w:r w:rsidRPr="00FA20EF">
        <w:rPr>
          <w:rStyle w:val="Emphasis"/>
          <w:highlight w:val="cyan"/>
        </w:rPr>
        <w:t>more challenging</w:t>
      </w:r>
      <w:r w:rsidRPr="00FA20EF">
        <w:rPr>
          <w:rStyle w:val="StyleUnderline"/>
          <w:highlight w:val="cyan"/>
        </w:rPr>
        <w:t xml:space="preserve"> and </w:t>
      </w:r>
      <w:r w:rsidRPr="00FA20EF">
        <w:rPr>
          <w:rStyle w:val="Emphasis"/>
          <w:highlight w:val="cyan"/>
        </w:rPr>
        <w:t>costly process</w:t>
      </w:r>
      <w:r w:rsidRPr="00C725D6">
        <w:rPr>
          <w:sz w:val="16"/>
        </w:rPr>
        <w:t>. Non-Practicing Entities (</w:t>
      </w:r>
      <w:r w:rsidRPr="00C725D6">
        <w:rPr>
          <w:rStyle w:val="StyleUnderline"/>
        </w:rPr>
        <w:t>NPEs</w:t>
      </w:r>
      <w:r w:rsidRPr="00C725D6">
        <w:rPr>
          <w:sz w:val="16"/>
        </w:rPr>
        <w:t xml:space="preserve">) also </w:t>
      </w:r>
      <w:r w:rsidRPr="00C725D6">
        <w:rPr>
          <w:rStyle w:val="StyleUnderline"/>
        </w:rPr>
        <w:t>have been identified by many policymakers as a costly impediment to innovation and economic growth</w:t>
      </w:r>
      <w:r w:rsidRPr="00C725D6">
        <w:rPr>
          <w:sz w:val="16"/>
        </w:rPr>
        <w:t>.</w:t>
      </w:r>
    </w:p>
    <w:p w14:paraId="61C8E459" w14:textId="77777777" w:rsidR="005055E9" w:rsidRDefault="005055E9" w:rsidP="005055E9">
      <w:pPr>
        <w:rPr>
          <w:sz w:val="16"/>
        </w:rPr>
      </w:pPr>
      <w:r w:rsidRPr="00C725D6">
        <w:rPr>
          <w:sz w:val="16"/>
        </w:rPr>
        <w:t xml:space="preserve">Sufficient </w:t>
      </w:r>
      <w:r w:rsidRPr="00C725D6">
        <w:rPr>
          <w:rStyle w:val="StyleUnderline"/>
        </w:rPr>
        <w:t>intellectual property protection is key to promoting innovation</w:t>
      </w:r>
      <w:r w:rsidRPr="00C725D6">
        <w:rPr>
          <w:sz w:val="16"/>
        </w:rPr>
        <w:t xml:space="preserve">. However, </w:t>
      </w:r>
      <w:r w:rsidRPr="00FA20EF">
        <w:rPr>
          <w:rStyle w:val="StyleUnderline"/>
          <w:highlight w:val="cyan"/>
        </w:rPr>
        <w:t>tweaks</w:t>
      </w:r>
      <w:r w:rsidRPr="00C725D6">
        <w:rPr>
          <w:rStyle w:val="StyleUnderline"/>
        </w:rPr>
        <w:t xml:space="preserve"> </w:t>
      </w:r>
      <w:r w:rsidRPr="00FA20EF">
        <w:rPr>
          <w:rStyle w:val="StyleUnderline"/>
          <w:highlight w:val="cyan"/>
        </w:rPr>
        <w:t>to</w:t>
      </w:r>
      <w:r w:rsidRPr="00C725D6">
        <w:rPr>
          <w:rStyle w:val="StyleUnderline"/>
        </w:rPr>
        <w:t xml:space="preserve"> </w:t>
      </w:r>
      <w:r w:rsidRPr="00FA20EF">
        <w:rPr>
          <w:rStyle w:val="StyleUnderline"/>
          <w:highlight w:val="cyan"/>
        </w:rPr>
        <w:t>i</w:t>
      </w:r>
      <w:r w:rsidRPr="00FA20EF">
        <w:rPr>
          <w:rStyle w:val="StyleUnderline"/>
        </w:rPr>
        <w:t>ntellectual</w:t>
      </w:r>
      <w:r w:rsidRPr="00C725D6">
        <w:rPr>
          <w:rStyle w:val="StyleUnderline"/>
        </w:rPr>
        <w:t xml:space="preserve"> </w:t>
      </w:r>
      <w:r w:rsidRPr="00FA20EF">
        <w:rPr>
          <w:rStyle w:val="StyleUnderline"/>
          <w:highlight w:val="cyan"/>
        </w:rPr>
        <w:t>p</w:t>
      </w:r>
      <w:r w:rsidRPr="00C725D6">
        <w:rPr>
          <w:rStyle w:val="StyleUnderline"/>
        </w:rPr>
        <w:t xml:space="preserve">roperty </w:t>
      </w:r>
      <w:r w:rsidRPr="00FA20EF">
        <w:rPr>
          <w:rStyle w:val="StyleUnderline"/>
          <w:highlight w:val="cyan"/>
        </w:rPr>
        <w:t>rights</w:t>
      </w:r>
      <w:r w:rsidRPr="00C725D6">
        <w:rPr>
          <w:rStyle w:val="StyleUnderline"/>
        </w:rPr>
        <w:t xml:space="preserve"> can </w:t>
      </w:r>
      <w:r w:rsidRPr="00FA20EF">
        <w:rPr>
          <w:rStyle w:val="StyleUnderline"/>
          <w:highlight w:val="cyan"/>
        </w:rPr>
        <w:t xml:space="preserve">shift incentives in ways that either </w:t>
      </w:r>
      <w:r w:rsidRPr="00FA20EF">
        <w:rPr>
          <w:rStyle w:val="Emphasis"/>
          <w:highlight w:val="cyan"/>
        </w:rPr>
        <w:t>encourage more or</w:t>
      </w:r>
      <w:r w:rsidRPr="00C725D6">
        <w:rPr>
          <w:rStyle w:val="Emphasis"/>
        </w:rPr>
        <w:t xml:space="preserve"> </w:t>
      </w:r>
      <w:r w:rsidRPr="00FA20EF">
        <w:rPr>
          <w:rStyle w:val="Emphasis"/>
          <w:highlight w:val="cyan"/>
        </w:rPr>
        <w:t>less innovation</w:t>
      </w:r>
      <w:r w:rsidRPr="00C725D6">
        <w:rPr>
          <w:sz w:val="16"/>
        </w:rPr>
        <w:t xml:space="preserve">, </w:t>
      </w:r>
      <w:r w:rsidRPr="00FA20EF">
        <w:rPr>
          <w:rStyle w:val="StyleUnderline"/>
          <w:highlight w:val="cyan"/>
        </w:rPr>
        <w:t>depending on</w:t>
      </w:r>
      <w:r w:rsidRPr="00C725D6">
        <w:rPr>
          <w:rStyle w:val="StyleUnderline"/>
        </w:rPr>
        <w:t xml:space="preserve"> </w:t>
      </w:r>
      <w:r w:rsidRPr="00FA20EF">
        <w:rPr>
          <w:rStyle w:val="StyleUnderline"/>
          <w:highlight w:val="cyan"/>
        </w:rPr>
        <w:t xml:space="preserve">how </w:t>
      </w:r>
      <w:r w:rsidRPr="00FA20EF">
        <w:rPr>
          <w:rStyle w:val="Emphasis"/>
          <w:highlight w:val="cyan"/>
        </w:rPr>
        <w:t>strong or weak the existing</w:t>
      </w:r>
      <w:r w:rsidRPr="00C725D6">
        <w:rPr>
          <w:rStyle w:val="Emphasis"/>
        </w:rPr>
        <w:t xml:space="preserve"> </w:t>
      </w:r>
      <w:r w:rsidRPr="00FA20EF">
        <w:rPr>
          <w:rStyle w:val="Emphasis"/>
          <w:highlight w:val="cyan"/>
        </w:rPr>
        <w:t>i</w:t>
      </w:r>
      <w:r w:rsidRPr="00C725D6">
        <w:rPr>
          <w:rStyle w:val="Emphasis"/>
        </w:rPr>
        <w:t xml:space="preserve">ntellectual </w:t>
      </w:r>
      <w:r w:rsidRPr="00FA20EF">
        <w:rPr>
          <w:rStyle w:val="Emphasis"/>
          <w:highlight w:val="cyan"/>
        </w:rPr>
        <w:t>p</w:t>
      </w:r>
      <w:r w:rsidRPr="00C725D6">
        <w:rPr>
          <w:rStyle w:val="Emphasis"/>
        </w:rPr>
        <w:t>roperty</w:t>
      </w:r>
      <w:r w:rsidRPr="00C725D6">
        <w:rPr>
          <w:rStyle w:val="StyleUnderline"/>
        </w:rPr>
        <w:t xml:space="preserve"> rights are</w:t>
      </w:r>
      <w:r w:rsidRPr="00C725D6">
        <w:rPr>
          <w:sz w:val="16"/>
        </w:rPr>
        <w:t>.</w:t>
      </w:r>
    </w:p>
    <w:p w14:paraId="72ED0A76" w14:textId="77777777" w:rsidR="005055E9" w:rsidRDefault="005055E9" w:rsidP="005055E9">
      <w:pPr>
        <w:pStyle w:val="Heading3"/>
      </w:pPr>
      <w:r>
        <w:lastRenderedPageBreak/>
        <w:t>2NC---Link---Copyright</w:t>
      </w:r>
    </w:p>
    <w:p w14:paraId="0AB752CC" w14:textId="77777777" w:rsidR="005055E9" w:rsidRDefault="005055E9" w:rsidP="005055E9">
      <w:pPr>
        <w:pStyle w:val="Heading4"/>
      </w:pPr>
      <w:r>
        <w:t xml:space="preserve">Prefer </w:t>
      </w:r>
      <w:r>
        <w:rPr>
          <w:u w:val="single"/>
        </w:rPr>
        <w:t>statistics</w:t>
      </w:r>
      <w:r>
        <w:t xml:space="preserve">---criminal copyright enforcement is </w:t>
      </w:r>
      <w:r>
        <w:rPr>
          <w:u w:val="single"/>
        </w:rPr>
        <w:t>ineffective</w:t>
      </w:r>
      <w:r>
        <w:t xml:space="preserve">, which takes out the </w:t>
      </w:r>
      <w:r>
        <w:rPr>
          <w:u w:val="single"/>
        </w:rPr>
        <w:t>case</w:t>
      </w:r>
      <w:r>
        <w:t xml:space="preserve"> and supercharges the link.</w:t>
      </w:r>
    </w:p>
    <w:p w14:paraId="35F00E63" w14:textId="77777777" w:rsidR="005055E9" w:rsidRPr="00E36EA4" w:rsidRDefault="005055E9" w:rsidP="005055E9">
      <w:r>
        <w:t xml:space="preserve">---functions as uniqueness, because the card says that criminal copyright enforcement is low now. functions as a link, because it says that the effectiveness of CRIMINAL ENFORCEMENT is questionable </w:t>
      </w:r>
    </w:p>
    <w:p w14:paraId="5564C13B" w14:textId="77777777" w:rsidR="005055E9" w:rsidRPr="00C87FDF" w:rsidRDefault="005055E9" w:rsidP="005055E9">
      <w:pPr>
        <w:rPr>
          <w:sz w:val="16"/>
          <w:highlight w:val="cyan"/>
        </w:rPr>
      </w:pPr>
      <w:r w:rsidRPr="00A63F73">
        <w:t xml:space="preserve">Miriam </w:t>
      </w:r>
      <w:r w:rsidRPr="00E36EA4">
        <w:rPr>
          <w:rStyle w:val="Style13ptBold"/>
        </w:rPr>
        <w:t>Marcowitz-Bitton et al 23</w:t>
      </w:r>
      <w:r w:rsidRPr="00A63F73">
        <w:t xml:space="preserve">, ISEF Scholar, she received her BLL and MLL degrees at Bar-Ilan prior to earning her PhD at the University of Michigan School of Law as an ISEF International Fellow, Orit Fischman-Afori &amp; Hillel Billauer , Volume 30 Issue 2, </w:t>
      </w:r>
      <w:r w:rsidRPr="00A63F73">
        <w:rPr>
          <w:i/>
          <w:iCs/>
        </w:rPr>
        <w:t>George Mason Law Review</w:t>
      </w:r>
      <w:r w:rsidRPr="00A63F73">
        <w:t>, “The Future of Criminal Enforcement of Copyright: The Promise of Civil Enforcement”, https://lawreview.gmu.edu/print__issues/the-future-of-criminal-enforcement-of-copyright-the-promise-of-civil-</w:t>
      </w:r>
      <w:r w:rsidRPr="00C87FDF">
        <w:rPr>
          <w:highlight w:val="cyan"/>
        </w:rPr>
        <w:t>enforcement/, kcab</w:t>
      </w:r>
    </w:p>
    <w:p w14:paraId="1555E966" w14:textId="77777777" w:rsidR="005055E9" w:rsidRPr="00C87FDF" w:rsidRDefault="005055E9" w:rsidP="005055E9">
      <w:pPr>
        <w:rPr>
          <w:sz w:val="16"/>
        </w:rPr>
      </w:pPr>
      <w:r w:rsidRPr="00C87FDF">
        <w:rPr>
          <w:sz w:val="16"/>
          <w:highlight w:val="cyan"/>
        </w:rPr>
        <w:t xml:space="preserve">B.      </w:t>
      </w:r>
      <w:r w:rsidRPr="00C87FDF">
        <w:rPr>
          <w:rStyle w:val="Emphasis"/>
          <w:highlight w:val="cyan"/>
        </w:rPr>
        <w:t>Practical Use</w:t>
      </w:r>
      <w:r w:rsidRPr="00C87FDF">
        <w:rPr>
          <w:rStyle w:val="StyleUnderline"/>
          <w:highlight w:val="cyan"/>
        </w:rPr>
        <w:t xml:space="preserve"> and </w:t>
      </w:r>
      <w:r w:rsidRPr="00C87FDF">
        <w:rPr>
          <w:rStyle w:val="Emphasis"/>
          <w:highlight w:val="cyan"/>
        </w:rPr>
        <w:t>Effect</w:t>
      </w:r>
      <w:r w:rsidRPr="00E36EA4">
        <w:rPr>
          <w:rStyle w:val="Emphasis"/>
        </w:rPr>
        <w:t xml:space="preserve"> of Criminal Copyright Enforcement</w:t>
      </w:r>
      <w:r w:rsidRPr="00E36EA4">
        <w:rPr>
          <w:rStyle w:val="StyleUnderline"/>
        </w:rPr>
        <w:t xml:space="preserve"> in the U.S</w:t>
      </w:r>
      <w:r w:rsidRPr="00C87FDF">
        <w:rPr>
          <w:sz w:val="16"/>
        </w:rPr>
        <w:t>.</w:t>
      </w:r>
    </w:p>
    <w:p w14:paraId="1BE7B64A" w14:textId="77777777" w:rsidR="005055E9" w:rsidRPr="00C87FDF" w:rsidRDefault="005055E9" w:rsidP="005055E9">
      <w:pPr>
        <w:rPr>
          <w:sz w:val="16"/>
        </w:rPr>
      </w:pPr>
      <w:r w:rsidRPr="00E36EA4">
        <w:rPr>
          <w:rStyle w:val="StyleUnderline"/>
        </w:rPr>
        <w:t>Despite</w:t>
      </w:r>
      <w:r w:rsidRPr="00C87FDF">
        <w:rPr>
          <w:sz w:val="16"/>
        </w:rPr>
        <w:t xml:space="preserve"> the </w:t>
      </w:r>
      <w:r w:rsidRPr="00E36EA4">
        <w:rPr>
          <w:rStyle w:val="StyleUnderline"/>
        </w:rPr>
        <w:t>ever-expanding</w:t>
      </w:r>
      <w:r w:rsidRPr="00C87FDF">
        <w:rPr>
          <w:sz w:val="16"/>
        </w:rPr>
        <w:t xml:space="preserve"> </w:t>
      </w:r>
      <w:r w:rsidRPr="00E36EA4">
        <w:rPr>
          <w:rStyle w:val="StyleUnderline"/>
        </w:rPr>
        <w:t>criminal provisions of copyright law</w:t>
      </w:r>
      <w:r w:rsidRPr="00C87FDF">
        <w:rPr>
          <w:sz w:val="16"/>
        </w:rPr>
        <w:t xml:space="preserve">, </w:t>
      </w:r>
      <w:r w:rsidRPr="00E36EA4">
        <w:rPr>
          <w:rStyle w:val="StyleUnderline"/>
        </w:rPr>
        <w:t xml:space="preserve">their effectiveness is </w:t>
      </w:r>
      <w:r w:rsidRPr="00E36EA4">
        <w:rPr>
          <w:rStyle w:val="Emphasis"/>
        </w:rPr>
        <w:t>questionable</w:t>
      </w:r>
      <w:r w:rsidRPr="00C87FDF">
        <w:rPr>
          <w:sz w:val="16"/>
        </w:rPr>
        <w:t xml:space="preserve">, </w:t>
      </w:r>
      <w:r w:rsidRPr="00E36EA4">
        <w:rPr>
          <w:rStyle w:val="StyleUnderline"/>
        </w:rPr>
        <w:t>and</w:t>
      </w:r>
      <w:r w:rsidRPr="00C87FDF">
        <w:rPr>
          <w:sz w:val="16"/>
        </w:rPr>
        <w:t xml:space="preserve"> their </w:t>
      </w:r>
      <w:r w:rsidRPr="00E36EA4">
        <w:rPr>
          <w:rStyle w:val="StyleUnderline"/>
        </w:rPr>
        <w:t>use remains low</w:t>
      </w:r>
      <w:r w:rsidRPr="00C87FDF">
        <w:rPr>
          <w:sz w:val="16"/>
        </w:rPr>
        <w:t xml:space="preserve">. </w:t>
      </w:r>
      <w:r w:rsidRPr="00C87FDF">
        <w:rPr>
          <w:rStyle w:val="Emphasis"/>
          <w:highlight w:val="cyan"/>
        </w:rPr>
        <w:t>Stat</w:t>
      </w:r>
      <w:r w:rsidRPr="00E36EA4">
        <w:rPr>
          <w:rStyle w:val="Emphasis"/>
        </w:rPr>
        <w:t>istic</w:t>
      </w:r>
      <w:r w:rsidRPr="00C87FDF">
        <w:rPr>
          <w:rStyle w:val="Emphasis"/>
          <w:highlight w:val="cyan"/>
        </w:rPr>
        <w:t>s</w:t>
      </w:r>
      <w:r w:rsidRPr="00C87FDF">
        <w:rPr>
          <w:sz w:val="16"/>
        </w:rPr>
        <w:t xml:space="preserve"> </w:t>
      </w:r>
      <w:r w:rsidRPr="00C87FDF">
        <w:rPr>
          <w:rStyle w:val="StyleUnderline"/>
          <w:highlight w:val="cyan"/>
        </w:rPr>
        <w:t>reflect these trends</w:t>
      </w:r>
      <w:r w:rsidRPr="00C87FDF">
        <w:rPr>
          <w:sz w:val="16"/>
        </w:rPr>
        <w:t>.89</w:t>
      </w:r>
    </w:p>
    <w:p w14:paraId="2348EC42" w14:textId="77777777" w:rsidR="005055E9" w:rsidRPr="00C87FDF" w:rsidRDefault="005055E9" w:rsidP="005055E9">
      <w:pPr>
        <w:rPr>
          <w:sz w:val="16"/>
        </w:rPr>
      </w:pPr>
      <w:r w:rsidRPr="00C87FDF">
        <w:rPr>
          <w:sz w:val="16"/>
        </w:rPr>
        <w:t xml:space="preserve">Accurately </w:t>
      </w:r>
      <w:r w:rsidRPr="00C87FDF">
        <w:rPr>
          <w:rStyle w:val="StyleUnderline"/>
          <w:highlight w:val="cyan"/>
        </w:rPr>
        <w:t>assessing</w:t>
      </w:r>
      <w:r w:rsidRPr="00E36EA4">
        <w:rPr>
          <w:rStyle w:val="StyleUnderline"/>
        </w:rPr>
        <w:t xml:space="preserve"> the </w:t>
      </w:r>
      <w:r w:rsidRPr="00C87FDF">
        <w:rPr>
          <w:rStyle w:val="Emphasis"/>
          <w:highlight w:val="cyan"/>
        </w:rPr>
        <w:t>effectiveness</w:t>
      </w:r>
      <w:r w:rsidRPr="00E36EA4">
        <w:rPr>
          <w:rStyle w:val="Emphasis"/>
        </w:rPr>
        <w:t xml:space="preserve"> </w:t>
      </w:r>
      <w:r w:rsidRPr="00C87FDF">
        <w:rPr>
          <w:rStyle w:val="Emphasis"/>
          <w:highlight w:val="cyan"/>
        </w:rPr>
        <w:t>of criminal copyright enforcement</w:t>
      </w:r>
      <w:r w:rsidRPr="00C87FDF">
        <w:rPr>
          <w:rStyle w:val="StyleUnderline"/>
          <w:highlight w:val="cyan"/>
        </w:rPr>
        <w:t xml:space="preserve"> is</w:t>
      </w:r>
      <w:r w:rsidRPr="00E36EA4">
        <w:rPr>
          <w:rStyle w:val="StyleUnderline"/>
        </w:rPr>
        <w:t xml:space="preserve"> a </w:t>
      </w:r>
      <w:r w:rsidRPr="00C87FDF">
        <w:rPr>
          <w:rStyle w:val="StyleUnderline"/>
          <w:highlight w:val="cyan"/>
        </w:rPr>
        <w:t>difficult</w:t>
      </w:r>
      <w:r w:rsidRPr="00E36EA4">
        <w:rPr>
          <w:rStyle w:val="StyleUnderline"/>
        </w:rPr>
        <w:t xml:space="preserve"> task</w:t>
      </w:r>
      <w:r w:rsidRPr="00C87FDF">
        <w:rPr>
          <w:sz w:val="16"/>
        </w:rPr>
        <w:t xml:space="preserve">. In particular, the </w:t>
      </w:r>
      <w:r w:rsidRPr="00E36EA4">
        <w:rPr>
          <w:rStyle w:val="StyleUnderline"/>
        </w:rPr>
        <w:t>deterrent effect of criminal penalties</w:t>
      </w:r>
      <w:r w:rsidRPr="00C87FDF">
        <w:rPr>
          <w:sz w:val="16"/>
        </w:rPr>
        <w:t xml:space="preserve"> and, </w:t>
      </w:r>
      <w:r w:rsidRPr="00E36EA4">
        <w:rPr>
          <w:rStyle w:val="StyleUnderline"/>
        </w:rPr>
        <w:t>in turn</w:t>
      </w:r>
      <w:r w:rsidRPr="00C87FDF">
        <w:rPr>
          <w:sz w:val="16"/>
        </w:rPr>
        <w:t xml:space="preserve">, </w:t>
      </w:r>
      <w:r w:rsidRPr="00E36EA4">
        <w:rPr>
          <w:rStyle w:val="StyleUnderline"/>
        </w:rPr>
        <w:t>their effectiveness at decreasing infringement are difficult to measure.</w:t>
      </w:r>
      <w:r w:rsidRPr="00C87FDF">
        <w:rPr>
          <w:sz w:val="16"/>
        </w:rPr>
        <w:t xml:space="preserve">90 Nevertheless, </w:t>
      </w:r>
      <w:r w:rsidRPr="00E36EA4">
        <w:rPr>
          <w:rStyle w:val="StyleUnderline"/>
        </w:rPr>
        <w:t>studies</w:t>
      </w:r>
      <w:r w:rsidRPr="00C87FDF">
        <w:rPr>
          <w:sz w:val="16"/>
        </w:rPr>
        <w:t xml:space="preserve"> </w:t>
      </w:r>
      <w:r w:rsidRPr="00E36EA4">
        <w:rPr>
          <w:rStyle w:val="StyleUnderline"/>
        </w:rPr>
        <w:t>conducted</w:t>
      </w:r>
      <w:r w:rsidRPr="00C87FDF">
        <w:rPr>
          <w:sz w:val="16"/>
        </w:rPr>
        <w:t xml:space="preserve"> on the topic have </w:t>
      </w:r>
      <w:r w:rsidRPr="00E36EA4">
        <w:rPr>
          <w:rStyle w:val="StyleUnderline"/>
        </w:rPr>
        <w:t>indicated</w:t>
      </w:r>
      <w:r w:rsidRPr="00C87FDF">
        <w:rPr>
          <w:sz w:val="16"/>
        </w:rPr>
        <w:t xml:space="preserve"> that </w:t>
      </w:r>
      <w:r w:rsidRPr="00E36EA4">
        <w:rPr>
          <w:rStyle w:val="StyleUnderline"/>
        </w:rPr>
        <w:t>criminal enforcement of copyright infringement has not had a particularly positive effect in deterring potential copyright infringers or in lowering the number of violations</w:t>
      </w:r>
      <w:r w:rsidRPr="00C87FDF">
        <w:rPr>
          <w:sz w:val="16"/>
        </w:rPr>
        <w:t xml:space="preserve">.91 For criminal enforcement of copyright infringement to be effective as a deterrent, it must be implemented on a significant scale.92 Yet, </w:t>
      </w:r>
      <w:r w:rsidRPr="00E36EA4">
        <w:rPr>
          <w:rStyle w:val="Emphasis"/>
        </w:rPr>
        <w:t>criminal enforcement</w:t>
      </w:r>
      <w:r w:rsidRPr="00E36EA4">
        <w:rPr>
          <w:rStyle w:val="StyleUnderline"/>
        </w:rPr>
        <w:t xml:space="preserve"> of </w:t>
      </w:r>
      <w:r w:rsidRPr="00E36EA4">
        <w:rPr>
          <w:rStyle w:val="Emphasis"/>
        </w:rPr>
        <w:t>copyright laws is uncommon</w:t>
      </w:r>
      <w:r w:rsidRPr="00C87FDF">
        <w:rPr>
          <w:sz w:val="16"/>
        </w:rPr>
        <w:t>.</w:t>
      </w:r>
      <w:r w:rsidRPr="00E36EA4">
        <w:rPr>
          <w:rStyle w:val="StyleUnderline"/>
        </w:rPr>
        <w:t>93 It has become increasingly difficult to target copyright infringers</w:t>
      </w:r>
      <w:r w:rsidRPr="00C87FDF">
        <w:rPr>
          <w:sz w:val="16"/>
        </w:rPr>
        <w:t xml:space="preserve"> </w:t>
      </w:r>
      <w:r w:rsidRPr="00E36EA4">
        <w:rPr>
          <w:rStyle w:val="StyleUnderline"/>
        </w:rPr>
        <w:t>due to the ease with which</w:t>
      </w:r>
      <w:r w:rsidRPr="00C87FDF">
        <w:rPr>
          <w:sz w:val="16"/>
        </w:rPr>
        <w:t xml:space="preserve"> </w:t>
      </w:r>
      <w:r w:rsidRPr="00C87FDF">
        <w:rPr>
          <w:rStyle w:val="StyleUnderline"/>
          <w:highlight w:val="cyan"/>
        </w:rPr>
        <w:t>infringers</w:t>
      </w:r>
      <w:r w:rsidRPr="00C87FDF">
        <w:rPr>
          <w:sz w:val="16"/>
        </w:rPr>
        <w:t xml:space="preserve"> </w:t>
      </w:r>
      <w:r w:rsidRPr="00C87FDF">
        <w:rPr>
          <w:rStyle w:val="StyleUnderline"/>
          <w:highlight w:val="cyan"/>
        </w:rPr>
        <w:t>can</w:t>
      </w:r>
      <w:r w:rsidRPr="00C87FDF">
        <w:rPr>
          <w:sz w:val="16"/>
        </w:rPr>
        <w:t xml:space="preserve"> use technology to </w:t>
      </w:r>
      <w:r w:rsidRPr="00C87FDF">
        <w:rPr>
          <w:rStyle w:val="StyleUnderline"/>
          <w:highlight w:val="cyan"/>
        </w:rPr>
        <w:t>hide their identities</w:t>
      </w:r>
      <w:r w:rsidRPr="00C87FDF">
        <w:rPr>
          <w:sz w:val="16"/>
        </w:rPr>
        <w:t xml:space="preserve"> </w:t>
      </w:r>
      <w:r w:rsidRPr="00C87FDF">
        <w:rPr>
          <w:rStyle w:val="StyleUnderline"/>
          <w:highlight w:val="cyan"/>
        </w:rPr>
        <w:t>and</w:t>
      </w:r>
      <w:r w:rsidRPr="00C87FDF">
        <w:rPr>
          <w:sz w:val="16"/>
        </w:rPr>
        <w:t xml:space="preserve"> </w:t>
      </w:r>
      <w:r w:rsidRPr="00C87FDF">
        <w:rPr>
          <w:rStyle w:val="Emphasis"/>
          <w:highlight w:val="cyan"/>
        </w:rPr>
        <w:t>prevent</w:t>
      </w:r>
      <w:r w:rsidRPr="00E36EA4">
        <w:rPr>
          <w:rStyle w:val="Emphasis"/>
        </w:rPr>
        <w:t xml:space="preserve"> their </w:t>
      </w:r>
      <w:r w:rsidRPr="00C87FDF">
        <w:rPr>
          <w:rStyle w:val="Emphasis"/>
          <w:highlight w:val="cyan"/>
        </w:rPr>
        <w:t>detection</w:t>
      </w:r>
      <w:r w:rsidRPr="00E36EA4">
        <w:rPr>
          <w:rStyle w:val="StyleUnderline"/>
        </w:rPr>
        <w:t xml:space="preserve"> and </w:t>
      </w:r>
      <w:r w:rsidRPr="00E36EA4">
        <w:rPr>
          <w:rStyle w:val="Emphasis"/>
        </w:rPr>
        <w:t>identification</w:t>
      </w:r>
      <w:r w:rsidRPr="00C87FDF">
        <w:rPr>
          <w:sz w:val="16"/>
        </w:rPr>
        <w:t xml:space="preserve">.94 </w:t>
      </w:r>
      <w:r w:rsidRPr="00E36EA4">
        <w:rPr>
          <w:rStyle w:val="StyleUnderline"/>
        </w:rPr>
        <w:t>These</w:t>
      </w:r>
      <w:r w:rsidRPr="00C87FDF">
        <w:rPr>
          <w:sz w:val="16"/>
        </w:rPr>
        <w:t xml:space="preserve"> difficulties </w:t>
      </w:r>
      <w:r w:rsidRPr="00E36EA4">
        <w:rPr>
          <w:rStyle w:val="StyleUnderline"/>
        </w:rPr>
        <w:t xml:space="preserve">lead to </w:t>
      </w:r>
      <w:r w:rsidRPr="00E36EA4">
        <w:rPr>
          <w:rStyle w:val="Emphasis"/>
        </w:rPr>
        <w:t>high costs</w:t>
      </w:r>
      <w:r w:rsidRPr="00E36EA4">
        <w:rPr>
          <w:rStyle w:val="StyleUnderline"/>
        </w:rPr>
        <w:t xml:space="preserve"> in </w:t>
      </w:r>
      <w:r w:rsidRPr="00E36EA4">
        <w:rPr>
          <w:rStyle w:val="Emphasis"/>
        </w:rPr>
        <w:t>indicting</w:t>
      </w:r>
      <w:r w:rsidRPr="00E36EA4">
        <w:rPr>
          <w:rStyle w:val="StyleUnderline"/>
        </w:rPr>
        <w:t xml:space="preserve"> and </w:t>
      </w:r>
      <w:r w:rsidRPr="00E36EA4">
        <w:rPr>
          <w:rStyle w:val="Emphasis"/>
        </w:rPr>
        <w:t>prosecuting</w:t>
      </w:r>
      <w:r w:rsidRPr="00E36EA4">
        <w:rPr>
          <w:rStyle w:val="StyleUnderline"/>
        </w:rPr>
        <w:t xml:space="preserve"> </w:t>
      </w:r>
      <w:r w:rsidRPr="00E36EA4">
        <w:rPr>
          <w:rStyle w:val="Emphasis"/>
        </w:rPr>
        <w:t>copyright infringers</w:t>
      </w:r>
      <w:r w:rsidRPr="00C87FDF">
        <w:rPr>
          <w:sz w:val="16"/>
        </w:rPr>
        <w:t xml:space="preserve">.95 The </w:t>
      </w:r>
      <w:r w:rsidRPr="00E36EA4">
        <w:rPr>
          <w:rStyle w:val="StyleUnderline"/>
        </w:rPr>
        <w:t>challenges</w:t>
      </w:r>
      <w:r w:rsidRPr="00C87FDF">
        <w:rPr>
          <w:sz w:val="16"/>
        </w:rPr>
        <w:t xml:space="preserve"> </w:t>
      </w:r>
      <w:r w:rsidRPr="00E36EA4">
        <w:rPr>
          <w:rStyle w:val="StyleUnderline"/>
        </w:rPr>
        <w:t>in</w:t>
      </w:r>
      <w:r w:rsidRPr="00C87FDF">
        <w:rPr>
          <w:sz w:val="16"/>
        </w:rPr>
        <w:t xml:space="preserve"> the </w:t>
      </w:r>
      <w:r w:rsidRPr="00C87FDF">
        <w:rPr>
          <w:rStyle w:val="Emphasis"/>
          <w:highlight w:val="cyan"/>
        </w:rPr>
        <w:t>criminal enforcement</w:t>
      </w:r>
      <w:r w:rsidRPr="00E36EA4">
        <w:rPr>
          <w:rStyle w:val="StyleUnderline"/>
        </w:rPr>
        <w:t xml:space="preserve"> </w:t>
      </w:r>
      <w:r w:rsidRPr="00C87FDF">
        <w:rPr>
          <w:rStyle w:val="StyleUnderline"/>
          <w:highlight w:val="cyan"/>
        </w:rPr>
        <w:t xml:space="preserve">of </w:t>
      </w:r>
      <w:r w:rsidRPr="00C87FDF">
        <w:rPr>
          <w:rStyle w:val="Emphasis"/>
          <w:highlight w:val="cyan"/>
        </w:rPr>
        <w:t>copyright protections</w:t>
      </w:r>
      <w:r w:rsidRPr="00E36EA4">
        <w:rPr>
          <w:rStyle w:val="StyleUnderline"/>
        </w:rPr>
        <w:t xml:space="preserve"> </w:t>
      </w:r>
      <w:r w:rsidRPr="00C87FDF">
        <w:rPr>
          <w:rStyle w:val="StyleUnderline"/>
          <w:highlight w:val="cyan"/>
        </w:rPr>
        <w:t>in the digital</w:t>
      </w:r>
      <w:r w:rsidRPr="00E36EA4">
        <w:rPr>
          <w:rStyle w:val="StyleUnderline"/>
        </w:rPr>
        <w:t xml:space="preserve"> age are discussed extensively in the literature</w:t>
      </w:r>
      <w:r w:rsidRPr="00C87FDF">
        <w:rPr>
          <w:sz w:val="16"/>
        </w:rPr>
        <w:t>.96</w:t>
      </w:r>
    </w:p>
    <w:p w14:paraId="3F9C5C5E" w14:textId="77777777" w:rsidR="005055E9" w:rsidRPr="00C87FDF" w:rsidRDefault="005055E9" w:rsidP="005055E9">
      <w:pPr>
        <w:rPr>
          <w:sz w:val="16"/>
        </w:rPr>
      </w:pPr>
      <w:r w:rsidRPr="00C87FDF">
        <w:rPr>
          <w:sz w:val="16"/>
        </w:rPr>
        <w:t xml:space="preserve">A review of recent </w:t>
      </w:r>
      <w:r w:rsidRPr="00E36EA4">
        <w:rPr>
          <w:rStyle w:val="StyleUnderline"/>
        </w:rPr>
        <w:t>statistics</w:t>
      </w:r>
      <w:r w:rsidRPr="00C87FDF">
        <w:rPr>
          <w:sz w:val="16"/>
        </w:rPr>
        <w:t xml:space="preserve"> </w:t>
      </w:r>
      <w:r w:rsidRPr="00E36EA4">
        <w:rPr>
          <w:rStyle w:val="StyleUnderline"/>
        </w:rPr>
        <w:t>published</w:t>
      </w:r>
      <w:r w:rsidRPr="00C87FDF">
        <w:rPr>
          <w:sz w:val="16"/>
        </w:rPr>
        <w:t xml:space="preserve"> by the U.S. Department of Justice and the U.S. Sentencing Commission </w:t>
      </w:r>
      <w:r w:rsidRPr="00E36EA4">
        <w:rPr>
          <w:rStyle w:val="StyleUnderline"/>
        </w:rPr>
        <w:t>regarding</w:t>
      </w:r>
      <w:r w:rsidRPr="00C87FDF">
        <w:rPr>
          <w:sz w:val="16"/>
        </w:rPr>
        <w:t xml:space="preserve"> the </w:t>
      </w:r>
      <w:r w:rsidRPr="00E36EA4">
        <w:rPr>
          <w:rStyle w:val="StyleUnderline"/>
        </w:rPr>
        <w:t>criminal enforcement</w:t>
      </w:r>
      <w:r w:rsidRPr="00C87FDF">
        <w:rPr>
          <w:sz w:val="16"/>
        </w:rPr>
        <w:t xml:space="preserve"> </w:t>
      </w:r>
      <w:r w:rsidRPr="00E36EA4">
        <w:rPr>
          <w:rStyle w:val="Emphasis"/>
        </w:rPr>
        <w:t>of copyright laws</w:t>
      </w:r>
      <w:r w:rsidRPr="00C87FDF">
        <w:rPr>
          <w:sz w:val="16"/>
        </w:rPr>
        <w:t xml:space="preserve"> </w:t>
      </w:r>
      <w:r w:rsidRPr="00E36EA4">
        <w:rPr>
          <w:rStyle w:val="StyleUnderline"/>
        </w:rPr>
        <w:t>shows</w:t>
      </w:r>
      <w:r w:rsidRPr="00C87FDF">
        <w:rPr>
          <w:sz w:val="16"/>
        </w:rPr>
        <w:t xml:space="preserve"> a </w:t>
      </w:r>
      <w:r w:rsidRPr="00E36EA4">
        <w:rPr>
          <w:rStyle w:val="Emphasis"/>
        </w:rPr>
        <w:t>steady decline</w:t>
      </w:r>
      <w:r w:rsidRPr="00E36EA4">
        <w:rPr>
          <w:rStyle w:val="StyleUnderline"/>
        </w:rPr>
        <w:t xml:space="preserve"> in the </w:t>
      </w:r>
      <w:r w:rsidRPr="00E36EA4">
        <w:rPr>
          <w:rStyle w:val="Emphasis"/>
        </w:rPr>
        <w:t>number of criminal</w:t>
      </w:r>
      <w:r w:rsidRPr="00E36EA4">
        <w:rPr>
          <w:rStyle w:val="StyleUnderline"/>
        </w:rPr>
        <w:t xml:space="preserve"> investigations into </w:t>
      </w:r>
      <w:r w:rsidRPr="00E36EA4">
        <w:rPr>
          <w:rStyle w:val="Emphasis"/>
        </w:rPr>
        <w:t>copyright infringement</w:t>
      </w:r>
      <w:r w:rsidRPr="00C87FDF">
        <w:rPr>
          <w:sz w:val="16"/>
        </w:rPr>
        <w:t xml:space="preserve">, the </w:t>
      </w:r>
      <w:r w:rsidRPr="00E36EA4">
        <w:rPr>
          <w:rStyle w:val="StyleUnderline"/>
        </w:rPr>
        <w:t>number of indictments</w:t>
      </w:r>
      <w:r w:rsidRPr="00C87FDF">
        <w:rPr>
          <w:sz w:val="16"/>
        </w:rPr>
        <w:t xml:space="preserve">, </w:t>
      </w:r>
      <w:r w:rsidRPr="00E36EA4">
        <w:rPr>
          <w:rStyle w:val="StyleUnderline"/>
        </w:rPr>
        <w:t>and</w:t>
      </w:r>
      <w:r w:rsidRPr="00C87FDF">
        <w:rPr>
          <w:sz w:val="16"/>
        </w:rPr>
        <w:t xml:space="preserve"> </w:t>
      </w:r>
      <w:r w:rsidRPr="00E36EA4">
        <w:rPr>
          <w:rStyle w:val="StyleUnderline"/>
        </w:rPr>
        <w:t>the number of convictions</w:t>
      </w:r>
      <w:r w:rsidRPr="00C87FDF">
        <w:rPr>
          <w:sz w:val="16"/>
        </w:rPr>
        <w:t xml:space="preserve">.97 </w:t>
      </w:r>
      <w:r w:rsidRPr="00C87FDF">
        <w:rPr>
          <w:rStyle w:val="StyleUnderline"/>
          <w:highlight w:val="cyan"/>
        </w:rPr>
        <w:t>Exemplifying</w:t>
      </w:r>
      <w:r w:rsidRPr="00C87FDF">
        <w:rPr>
          <w:sz w:val="16"/>
        </w:rPr>
        <w:t xml:space="preserve"> </w:t>
      </w:r>
      <w:r w:rsidRPr="00E36EA4">
        <w:rPr>
          <w:rStyle w:val="StyleUnderline"/>
        </w:rPr>
        <w:t>the</w:t>
      </w:r>
      <w:r w:rsidRPr="00C87FDF">
        <w:rPr>
          <w:sz w:val="16"/>
        </w:rPr>
        <w:t xml:space="preserve"> general </w:t>
      </w:r>
      <w:r w:rsidRPr="00E36EA4">
        <w:rPr>
          <w:rStyle w:val="StyleUnderline"/>
        </w:rPr>
        <w:t>decrease</w:t>
      </w:r>
      <w:r w:rsidRPr="00C87FDF">
        <w:rPr>
          <w:sz w:val="16"/>
        </w:rPr>
        <w:t xml:space="preserve"> </w:t>
      </w:r>
      <w:r w:rsidRPr="00E36EA4">
        <w:rPr>
          <w:rStyle w:val="StyleUnderline"/>
        </w:rPr>
        <w:t xml:space="preserve">in the </w:t>
      </w:r>
      <w:r w:rsidRPr="00C87FDF">
        <w:rPr>
          <w:rStyle w:val="Emphasis"/>
          <w:highlight w:val="cyan"/>
        </w:rPr>
        <w:t>criminal enforcement</w:t>
      </w:r>
      <w:r w:rsidRPr="00C87FDF">
        <w:rPr>
          <w:rStyle w:val="StyleUnderline"/>
          <w:highlight w:val="cyan"/>
        </w:rPr>
        <w:t xml:space="preserve"> of</w:t>
      </w:r>
      <w:r w:rsidRPr="00E36EA4">
        <w:rPr>
          <w:rStyle w:val="StyleUnderline"/>
        </w:rPr>
        <w:t xml:space="preserve"> </w:t>
      </w:r>
      <w:r w:rsidRPr="00C87FDF">
        <w:rPr>
          <w:rStyle w:val="Emphasis"/>
          <w:highlight w:val="cyan"/>
        </w:rPr>
        <w:t>i</w:t>
      </w:r>
      <w:r w:rsidRPr="00E36EA4">
        <w:rPr>
          <w:rStyle w:val="Emphasis"/>
        </w:rPr>
        <w:t xml:space="preserve">ntellectual </w:t>
      </w:r>
      <w:r w:rsidRPr="00C87FDF">
        <w:rPr>
          <w:rStyle w:val="Emphasis"/>
          <w:highlight w:val="cyan"/>
        </w:rPr>
        <w:t>p</w:t>
      </w:r>
      <w:r w:rsidRPr="00E36EA4">
        <w:rPr>
          <w:rStyle w:val="Emphasis"/>
        </w:rPr>
        <w:t xml:space="preserve">roperty </w:t>
      </w:r>
      <w:r w:rsidRPr="00C87FDF">
        <w:rPr>
          <w:rStyle w:val="Emphasis"/>
          <w:highlight w:val="cyan"/>
        </w:rPr>
        <w:t>r</w:t>
      </w:r>
      <w:r w:rsidRPr="00E36EA4">
        <w:rPr>
          <w:rStyle w:val="Emphasis"/>
        </w:rPr>
        <w:t>ights</w:t>
      </w:r>
      <w:r w:rsidRPr="00C87FDF">
        <w:rPr>
          <w:sz w:val="16"/>
        </w:rPr>
        <w:t xml:space="preserve">, </w:t>
      </w:r>
      <w:r w:rsidRPr="00E36EA4">
        <w:rPr>
          <w:rStyle w:val="StyleUnderline"/>
        </w:rPr>
        <w:t xml:space="preserve">the </w:t>
      </w:r>
      <w:r w:rsidRPr="00C87FDF">
        <w:rPr>
          <w:rStyle w:val="StyleUnderline"/>
          <w:highlight w:val="cyan"/>
        </w:rPr>
        <w:t>data</w:t>
      </w:r>
      <w:r w:rsidRPr="00E36EA4">
        <w:rPr>
          <w:rStyle w:val="StyleUnderline"/>
        </w:rPr>
        <w:t xml:space="preserve"> </w:t>
      </w:r>
      <w:r w:rsidRPr="00C87FDF">
        <w:rPr>
          <w:rStyle w:val="StyleUnderline"/>
          <w:highlight w:val="cyan"/>
        </w:rPr>
        <w:t>show</w:t>
      </w:r>
      <w:r w:rsidRPr="00E36EA4">
        <w:rPr>
          <w:rStyle w:val="StyleUnderline"/>
        </w:rPr>
        <w:t xml:space="preserve"> that </w:t>
      </w:r>
      <w:r w:rsidRPr="00C87FDF">
        <w:rPr>
          <w:rStyle w:val="StyleUnderline"/>
          <w:highlight w:val="cyan"/>
        </w:rPr>
        <w:t>the number of new criminal</w:t>
      </w:r>
      <w:r w:rsidRPr="00E36EA4">
        <w:rPr>
          <w:rStyle w:val="StyleUnderline"/>
        </w:rPr>
        <w:t xml:space="preserve"> charges filed for copyright</w:t>
      </w:r>
      <w:r w:rsidRPr="00C87FDF">
        <w:rPr>
          <w:sz w:val="16"/>
        </w:rPr>
        <w:t xml:space="preserve">- </w:t>
      </w:r>
      <w:r w:rsidRPr="00E36EA4">
        <w:rPr>
          <w:rStyle w:val="StyleUnderline"/>
        </w:rPr>
        <w:t xml:space="preserve">and trademark-infringement declined by </w:t>
      </w:r>
      <w:r w:rsidRPr="00C87FDF">
        <w:rPr>
          <w:rStyle w:val="StyleUnderline"/>
          <w:highlight w:val="cyan"/>
        </w:rPr>
        <w:t>around</w:t>
      </w:r>
      <w:r w:rsidRPr="00C87FDF">
        <w:rPr>
          <w:sz w:val="16"/>
        </w:rPr>
        <w:t xml:space="preserve"> </w:t>
      </w:r>
      <w:r w:rsidRPr="00C87FDF">
        <w:rPr>
          <w:rStyle w:val="Emphasis"/>
          <w:highlight w:val="cyan"/>
        </w:rPr>
        <w:t>60%</w:t>
      </w:r>
      <w:r w:rsidRPr="00C87FDF">
        <w:rPr>
          <w:sz w:val="16"/>
        </w:rPr>
        <w:t xml:space="preserve"> between 2007 and 2012 (from 110 cases against 140 defendants in 2007 to 40 cases against 59 defendants in 2012).98 </w:t>
      </w:r>
      <w:r w:rsidRPr="00C87FDF">
        <w:rPr>
          <w:rStyle w:val="StyleUnderline"/>
          <w:highlight w:val="cyan"/>
        </w:rPr>
        <w:t>Criminal convictions</w:t>
      </w:r>
      <w:r w:rsidRPr="00E36EA4">
        <w:rPr>
          <w:rStyle w:val="StyleUnderline"/>
        </w:rPr>
        <w:t xml:space="preserve"> </w:t>
      </w:r>
      <w:r w:rsidRPr="00C87FDF">
        <w:rPr>
          <w:rStyle w:val="StyleUnderline"/>
          <w:highlight w:val="cyan"/>
        </w:rPr>
        <w:t>show</w:t>
      </w:r>
      <w:r w:rsidRPr="00E36EA4">
        <w:rPr>
          <w:rStyle w:val="StyleUnderline"/>
        </w:rPr>
        <w:t xml:space="preserve"> </w:t>
      </w:r>
      <w:r w:rsidRPr="00C87FDF">
        <w:rPr>
          <w:rStyle w:val="StyleUnderline"/>
          <w:highlight w:val="cyan"/>
        </w:rPr>
        <w:t>enforcement</w:t>
      </w:r>
      <w:r w:rsidRPr="00C87FDF">
        <w:rPr>
          <w:sz w:val="16"/>
        </w:rPr>
        <w:t xml:space="preserve"> </w:t>
      </w:r>
      <w:r w:rsidRPr="00C87FDF">
        <w:rPr>
          <w:rStyle w:val="StyleUnderline"/>
          <w:highlight w:val="cyan"/>
        </w:rPr>
        <w:t xml:space="preserve">has </w:t>
      </w:r>
      <w:r w:rsidRPr="00C87FDF">
        <w:rPr>
          <w:rStyle w:val="Emphasis"/>
          <w:highlight w:val="cyan"/>
        </w:rPr>
        <w:t>continued to</w:t>
      </w:r>
      <w:r w:rsidRPr="00E36EA4">
        <w:rPr>
          <w:rStyle w:val="Emphasis"/>
        </w:rPr>
        <w:t xml:space="preserve"> </w:t>
      </w:r>
      <w:r w:rsidRPr="00C87FDF">
        <w:rPr>
          <w:rStyle w:val="Emphasis"/>
          <w:highlight w:val="cyan"/>
        </w:rPr>
        <w:t>decline dramatically</w:t>
      </w:r>
      <w:r w:rsidRPr="00C87FDF">
        <w:rPr>
          <w:sz w:val="16"/>
        </w:rPr>
        <w:t xml:space="preserve"> from 2012 to 2020 (from 197 convicted offenders in 2012 to under 40 in 2020).99 Another source indicates that the majority of those cases targeted trademark infringement, and that the number of criminal copyright infringement cases was a mere 10 cases or fewer annually for many of those years.100 With </w:t>
      </w:r>
      <w:r w:rsidRPr="00E36EA4">
        <w:rPr>
          <w:rStyle w:val="StyleUnderline"/>
        </w:rPr>
        <w:t>respect to copyright alone</w:t>
      </w:r>
      <w:r w:rsidRPr="00C87FDF">
        <w:rPr>
          <w:sz w:val="16"/>
        </w:rPr>
        <w:t xml:space="preserve">, </w:t>
      </w:r>
      <w:r w:rsidRPr="00E36EA4">
        <w:rPr>
          <w:rStyle w:val="StyleUnderline"/>
        </w:rPr>
        <w:t xml:space="preserve">the annual number of cases charged </w:t>
      </w:r>
      <w:r w:rsidRPr="00E36EA4">
        <w:rPr>
          <w:rStyle w:val="Emphasis"/>
        </w:rPr>
        <w:t>seems to decrease</w:t>
      </w:r>
      <w:r w:rsidRPr="00E36EA4">
        <w:rPr>
          <w:rStyle w:val="StyleUnderline"/>
        </w:rPr>
        <w:t xml:space="preserve"> from year to year</w:t>
      </w:r>
      <w:r w:rsidRPr="00C87FDF">
        <w:rPr>
          <w:sz w:val="16"/>
        </w:rPr>
        <w:t>—from 45 in 2014,101 to 12 in 2017,102 to only 7 cases charged in 2020.103 Despite a slight increase in cases charging criminal copyright infringement in 2019, the low and decreasing overall number of cases indicates a decline in criminal prosecution for copyright infringement.104</w:t>
      </w:r>
    </w:p>
    <w:p w14:paraId="6C906B6C" w14:textId="77777777" w:rsidR="005055E9" w:rsidRPr="00C87FDF" w:rsidRDefault="005055E9" w:rsidP="005055E9">
      <w:pPr>
        <w:rPr>
          <w:sz w:val="16"/>
        </w:rPr>
      </w:pPr>
      <w:r w:rsidRPr="00C87FDF">
        <w:rPr>
          <w:sz w:val="16"/>
        </w:rPr>
        <w:lastRenderedPageBreak/>
        <w:t xml:space="preserve">Moreover, </w:t>
      </w:r>
      <w:r w:rsidRPr="00C87FDF">
        <w:rPr>
          <w:rStyle w:val="StyleUnderline"/>
          <w:highlight w:val="cyan"/>
        </w:rPr>
        <w:t xml:space="preserve">there has been a </w:t>
      </w:r>
      <w:r w:rsidRPr="00C87FDF">
        <w:rPr>
          <w:rStyle w:val="Emphasis"/>
          <w:highlight w:val="cyan"/>
        </w:rPr>
        <w:t>decrease</w:t>
      </w:r>
      <w:r w:rsidRPr="00C87FDF">
        <w:rPr>
          <w:rStyle w:val="StyleUnderline"/>
          <w:highlight w:val="cyan"/>
        </w:rPr>
        <w:t xml:space="preserve"> in the </w:t>
      </w:r>
      <w:r w:rsidRPr="00C87FDF">
        <w:rPr>
          <w:rStyle w:val="Emphasis"/>
          <w:highlight w:val="cyan"/>
        </w:rPr>
        <w:t>severity</w:t>
      </w:r>
      <w:r w:rsidRPr="00E36EA4">
        <w:rPr>
          <w:rStyle w:val="Emphasis"/>
        </w:rPr>
        <w:t xml:space="preserve"> </w:t>
      </w:r>
      <w:r w:rsidRPr="00C87FDF">
        <w:rPr>
          <w:rStyle w:val="Emphasis"/>
          <w:highlight w:val="cyan"/>
        </w:rPr>
        <w:t>of</w:t>
      </w:r>
      <w:r w:rsidRPr="00E36EA4">
        <w:rPr>
          <w:rStyle w:val="Emphasis"/>
        </w:rPr>
        <w:t xml:space="preserve"> the </w:t>
      </w:r>
      <w:r w:rsidRPr="00C87FDF">
        <w:rPr>
          <w:rStyle w:val="Emphasis"/>
          <w:highlight w:val="cyan"/>
        </w:rPr>
        <w:t>sentences</w:t>
      </w:r>
      <w:r w:rsidRPr="00E36EA4">
        <w:rPr>
          <w:rStyle w:val="StyleUnderline"/>
        </w:rPr>
        <w:t xml:space="preserve"> </w:t>
      </w:r>
      <w:r w:rsidRPr="00C87FDF">
        <w:rPr>
          <w:rStyle w:val="StyleUnderline"/>
          <w:highlight w:val="cyan"/>
        </w:rPr>
        <w:t xml:space="preserve">for </w:t>
      </w:r>
      <w:r w:rsidRPr="00C87FDF">
        <w:rPr>
          <w:rStyle w:val="Emphasis"/>
          <w:highlight w:val="cyan"/>
        </w:rPr>
        <w:t>criminal infringement</w:t>
      </w:r>
      <w:r w:rsidRPr="00E36EA4">
        <w:rPr>
          <w:rStyle w:val="StyleUnderline"/>
        </w:rPr>
        <w:t xml:space="preserve"> over the years</w:t>
      </w:r>
      <w:r w:rsidRPr="00C87FDF">
        <w:rPr>
          <w:sz w:val="16"/>
        </w:rPr>
        <w:t xml:space="preserve">.105 Between 2011 and 2020, the average sentence decreased from roughly fourteen months of imprisonment between 2011 and 2016 to only eleven months between 2016 and 2020.106 Interestingly, average sentences in the last ten years were consistently below the average minimum guidelines of the United States Sentencing Commission, </w:t>
      </w:r>
      <w:r w:rsidRPr="00E36EA4">
        <w:rPr>
          <w:rStyle w:val="StyleUnderline"/>
        </w:rPr>
        <w:t>which</w:t>
      </w:r>
      <w:r w:rsidRPr="00C87FDF">
        <w:rPr>
          <w:sz w:val="16"/>
        </w:rPr>
        <w:t xml:space="preserve"> actually </w:t>
      </w:r>
      <w:r w:rsidRPr="00E36EA4">
        <w:rPr>
          <w:rStyle w:val="StyleUnderline"/>
        </w:rPr>
        <w:t>increased</w:t>
      </w:r>
      <w:r w:rsidRPr="00C87FDF">
        <w:rPr>
          <w:sz w:val="16"/>
        </w:rPr>
        <w:t xml:space="preserve"> </w:t>
      </w:r>
      <w:r w:rsidRPr="00E36EA4">
        <w:rPr>
          <w:rStyle w:val="StyleUnderline"/>
        </w:rPr>
        <w:t>from</w:t>
      </w:r>
      <w:r w:rsidRPr="00C87FDF">
        <w:rPr>
          <w:sz w:val="16"/>
        </w:rPr>
        <w:t xml:space="preserve"> around </w:t>
      </w:r>
      <w:r w:rsidRPr="00E36EA4">
        <w:rPr>
          <w:rStyle w:val="StyleUnderline"/>
        </w:rPr>
        <w:t>twenty-four months</w:t>
      </w:r>
      <w:r w:rsidRPr="00C87FDF">
        <w:rPr>
          <w:sz w:val="16"/>
        </w:rPr>
        <w:t xml:space="preserve"> in 2011 all the way up to thirty-one months in 2020.107</w:t>
      </w:r>
    </w:p>
    <w:p w14:paraId="7B75EFF0" w14:textId="77777777" w:rsidR="005055E9" w:rsidRPr="00C87FDF" w:rsidRDefault="005055E9" w:rsidP="005055E9">
      <w:pPr>
        <w:rPr>
          <w:sz w:val="16"/>
        </w:rPr>
      </w:pPr>
      <w:r w:rsidRPr="00C87FDF">
        <w:rPr>
          <w:sz w:val="16"/>
        </w:rPr>
        <w:t xml:space="preserve">Another study on the </w:t>
      </w:r>
      <w:r w:rsidRPr="00E36EA4">
        <w:rPr>
          <w:rStyle w:val="StyleUnderline"/>
        </w:rPr>
        <w:t>state of enforcement targeting online copyright infringement across thirteen different countries presents a noteworthy finding</w:t>
      </w:r>
      <w:r w:rsidRPr="00C87FDF">
        <w:rPr>
          <w:sz w:val="16"/>
        </w:rPr>
        <w:t xml:space="preserve">.108 </w:t>
      </w:r>
      <w:r w:rsidRPr="00E36EA4">
        <w:rPr>
          <w:rStyle w:val="StyleUnderline"/>
        </w:rPr>
        <w:t>This</w:t>
      </w:r>
      <w:r w:rsidRPr="00C87FDF">
        <w:rPr>
          <w:sz w:val="16"/>
        </w:rPr>
        <w:t xml:space="preserve"> </w:t>
      </w:r>
      <w:r w:rsidRPr="00E36EA4">
        <w:rPr>
          <w:rStyle w:val="StyleUnderline"/>
        </w:rPr>
        <w:t>study</w:t>
      </w:r>
      <w:r w:rsidRPr="00C87FDF">
        <w:rPr>
          <w:sz w:val="16"/>
        </w:rPr>
        <w:t xml:space="preserve"> </w:t>
      </w:r>
      <w:r w:rsidRPr="00E36EA4">
        <w:rPr>
          <w:rStyle w:val="StyleUnderline"/>
        </w:rPr>
        <w:t>found</w:t>
      </w:r>
      <w:r w:rsidRPr="00C87FDF">
        <w:rPr>
          <w:sz w:val="16"/>
        </w:rPr>
        <w:t xml:space="preserve"> that “</w:t>
      </w:r>
      <w:r w:rsidRPr="00E36EA4">
        <w:rPr>
          <w:rStyle w:val="StyleUnderline"/>
        </w:rPr>
        <w:t xml:space="preserve">despite the </w:t>
      </w:r>
      <w:r w:rsidRPr="00E36EA4">
        <w:rPr>
          <w:rStyle w:val="Emphasis"/>
        </w:rPr>
        <w:t>abundance of enforcement measure</w:t>
      </w:r>
      <w:r w:rsidRPr="00E36EA4">
        <w:rPr>
          <w:rStyle w:val="StyleUnderline"/>
        </w:rPr>
        <w:t>s</w:t>
      </w:r>
      <w:r w:rsidRPr="00C87FDF">
        <w:rPr>
          <w:sz w:val="16"/>
        </w:rPr>
        <w:t xml:space="preserve">, </w:t>
      </w:r>
      <w:r w:rsidRPr="00E36EA4">
        <w:rPr>
          <w:rStyle w:val="StyleUnderline"/>
        </w:rPr>
        <w:t xml:space="preserve">their </w:t>
      </w:r>
      <w:r w:rsidRPr="00E36EA4">
        <w:rPr>
          <w:rStyle w:val="Emphasis"/>
        </w:rPr>
        <w:t>perceived effectiveness is uncertain</w:t>
      </w:r>
      <w:r w:rsidRPr="00C87FDF">
        <w:rPr>
          <w:sz w:val="16"/>
        </w:rPr>
        <w:t xml:space="preserve">,”109 </w:t>
      </w:r>
      <w:r w:rsidRPr="00E36EA4">
        <w:rPr>
          <w:rStyle w:val="StyleUnderline"/>
        </w:rPr>
        <w:t>and</w:t>
      </w:r>
      <w:r w:rsidRPr="00C87FDF">
        <w:rPr>
          <w:sz w:val="16"/>
        </w:rPr>
        <w:t xml:space="preserve"> </w:t>
      </w:r>
      <w:r w:rsidRPr="00E36EA4">
        <w:rPr>
          <w:rStyle w:val="StyleUnderline"/>
        </w:rPr>
        <w:t>concluded</w:t>
      </w:r>
      <w:r w:rsidRPr="00C87FDF">
        <w:rPr>
          <w:sz w:val="16"/>
        </w:rPr>
        <w:t xml:space="preserve"> </w:t>
      </w:r>
      <w:r w:rsidRPr="00E36EA4">
        <w:rPr>
          <w:rStyle w:val="StyleUnderline"/>
        </w:rPr>
        <w:t>that</w:t>
      </w:r>
      <w:r w:rsidRPr="00C87FDF">
        <w:rPr>
          <w:sz w:val="16"/>
        </w:rPr>
        <w:t xml:space="preserve"> </w:t>
      </w:r>
      <w:r w:rsidRPr="00E36EA4">
        <w:rPr>
          <w:rStyle w:val="StyleUnderline"/>
        </w:rPr>
        <w:t xml:space="preserve">“[c]riminal measures are </w:t>
      </w:r>
      <w:r w:rsidRPr="00E36EA4">
        <w:rPr>
          <w:rStyle w:val="Emphasis"/>
        </w:rPr>
        <w:t>less popula</w:t>
      </w:r>
      <w:r w:rsidRPr="00E36EA4">
        <w:rPr>
          <w:rStyle w:val="StyleUnderline"/>
        </w:rPr>
        <w:t>r</w:t>
      </w:r>
      <w:r w:rsidRPr="00C87FDF">
        <w:rPr>
          <w:sz w:val="16"/>
        </w:rPr>
        <w:t xml:space="preserve">” </w:t>
      </w:r>
      <w:r w:rsidRPr="00E36EA4">
        <w:rPr>
          <w:rStyle w:val="StyleUnderline"/>
        </w:rPr>
        <w:t xml:space="preserve">than </w:t>
      </w:r>
      <w:r w:rsidRPr="00E36EA4">
        <w:rPr>
          <w:rStyle w:val="Emphasis"/>
        </w:rPr>
        <w:t>all other copyright</w:t>
      </w:r>
      <w:r w:rsidRPr="00E36EA4">
        <w:rPr>
          <w:rStyle w:val="StyleUnderline"/>
        </w:rPr>
        <w:t xml:space="preserve"> </w:t>
      </w:r>
      <w:r w:rsidRPr="00E36EA4">
        <w:rPr>
          <w:rStyle w:val="Emphasis"/>
        </w:rPr>
        <w:t>enforcement</w:t>
      </w:r>
      <w:r w:rsidRPr="00E36EA4">
        <w:rPr>
          <w:rStyle w:val="StyleUnderline"/>
        </w:rPr>
        <w:t xml:space="preserve"> </w:t>
      </w:r>
      <w:r w:rsidRPr="00E36EA4">
        <w:rPr>
          <w:rStyle w:val="Emphasis"/>
        </w:rPr>
        <w:t>measures</w:t>
      </w:r>
      <w:r w:rsidRPr="00C87FDF">
        <w:rPr>
          <w:sz w:val="16"/>
        </w:rPr>
        <w:t xml:space="preserve">.110 Other </w:t>
      </w:r>
      <w:r w:rsidRPr="00E36EA4">
        <w:rPr>
          <w:rStyle w:val="StyleUnderline"/>
        </w:rPr>
        <w:t>studies</w:t>
      </w:r>
      <w:r w:rsidRPr="00C87FDF">
        <w:rPr>
          <w:sz w:val="16"/>
        </w:rPr>
        <w:t xml:space="preserve"> have also </w:t>
      </w:r>
      <w:r w:rsidRPr="00E36EA4">
        <w:rPr>
          <w:rStyle w:val="StyleUnderline"/>
        </w:rPr>
        <w:t>pointed out</w:t>
      </w:r>
      <w:r w:rsidRPr="00C87FDF">
        <w:rPr>
          <w:sz w:val="16"/>
        </w:rPr>
        <w:t xml:space="preserve"> that </w:t>
      </w:r>
      <w:r w:rsidRPr="00E36EA4">
        <w:rPr>
          <w:rStyle w:val="StyleUnderline"/>
        </w:rPr>
        <w:t xml:space="preserve">“[a]lthough the </w:t>
      </w:r>
      <w:r w:rsidRPr="00E36EA4">
        <w:rPr>
          <w:rStyle w:val="Emphasis"/>
        </w:rPr>
        <w:t>massive increase</w:t>
      </w:r>
      <w:r w:rsidRPr="00E36EA4">
        <w:rPr>
          <w:rStyle w:val="StyleUnderline"/>
        </w:rPr>
        <w:t xml:space="preserve"> of </w:t>
      </w:r>
      <w:r w:rsidRPr="00E36EA4">
        <w:rPr>
          <w:rStyle w:val="Emphasis"/>
        </w:rPr>
        <w:t>criminal copyright legislation</w:t>
      </w:r>
      <w:r w:rsidRPr="00E36EA4">
        <w:rPr>
          <w:rStyle w:val="StyleUnderline"/>
        </w:rPr>
        <w:t xml:space="preserve"> should have </w:t>
      </w:r>
      <w:r w:rsidRPr="00E36EA4">
        <w:rPr>
          <w:rStyle w:val="Emphasis"/>
        </w:rPr>
        <w:t>led to more enforcement</w:t>
      </w:r>
      <w:r w:rsidRPr="00C87FDF">
        <w:rPr>
          <w:sz w:val="16"/>
        </w:rPr>
        <w:t xml:space="preserve">, </w:t>
      </w:r>
      <w:r w:rsidRPr="00E36EA4">
        <w:rPr>
          <w:rStyle w:val="StyleUnderline"/>
        </w:rPr>
        <w:t>the</w:t>
      </w:r>
      <w:r w:rsidRPr="00C87FDF">
        <w:rPr>
          <w:sz w:val="16"/>
        </w:rPr>
        <w:t xml:space="preserve"> current </w:t>
      </w:r>
      <w:r w:rsidRPr="00E36EA4">
        <w:rPr>
          <w:rStyle w:val="StyleUnderline"/>
        </w:rPr>
        <w:t>reality</w:t>
      </w:r>
      <w:r w:rsidRPr="00C87FDF">
        <w:rPr>
          <w:sz w:val="16"/>
        </w:rPr>
        <w:t xml:space="preserve"> </w:t>
      </w:r>
      <w:r w:rsidRPr="00E36EA4">
        <w:rPr>
          <w:rStyle w:val="StyleUnderline"/>
        </w:rPr>
        <w:t>is that criminal</w:t>
      </w:r>
      <w:r w:rsidRPr="00C87FDF">
        <w:rPr>
          <w:sz w:val="16"/>
        </w:rPr>
        <w:t xml:space="preserve"> </w:t>
      </w:r>
      <w:r w:rsidRPr="00E36EA4">
        <w:rPr>
          <w:rStyle w:val="StyleUnderline"/>
        </w:rPr>
        <w:t xml:space="preserve">prosecutions are </w:t>
      </w:r>
      <w:r w:rsidRPr="00E36EA4">
        <w:rPr>
          <w:rStyle w:val="Emphasis"/>
        </w:rPr>
        <w:t>scant</w:t>
      </w:r>
      <w:r w:rsidRPr="00C87FDF">
        <w:rPr>
          <w:sz w:val="16"/>
        </w:rPr>
        <w:t xml:space="preserve">.”111 While these figures represent only a small sample size and do not present a definitive conclusion as to the effectiveness of criminal copyright enforcement, when considered in light of ever-expanding criminal legislation, </w:t>
      </w:r>
      <w:r w:rsidRPr="00E36EA4">
        <w:rPr>
          <w:rStyle w:val="StyleUnderline"/>
        </w:rPr>
        <w:t>they</w:t>
      </w:r>
      <w:r w:rsidRPr="00C87FDF">
        <w:rPr>
          <w:sz w:val="16"/>
        </w:rPr>
        <w:t xml:space="preserve"> certainly </w:t>
      </w:r>
      <w:r w:rsidRPr="00E36EA4">
        <w:rPr>
          <w:rStyle w:val="Emphasis"/>
        </w:rPr>
        <w:t>raise questions</w:t>
      </w:r>
      <w:r w:rsidRPr="00E36EA4">
        <w:rPr>
          <w:rStyle w:val="StyleUnderline"/>
        </w:rPr>
        <w:t xml:space="preserve"> about the </w:t>
      </w:r>
      <w:r w:rsidRPr="00E36EA4">
        <w:rPr>
          <w:rStyle w:val="Emphasis"/>
        </w:rPr>
        <w:t>efficacy</w:t>
      </w:r>
      <w:r w:rsidRPr="00E36EA4">
        <w:rPr>
          <w:rStyle w:val="StyleUnderline"/>
        </w:rPr>
        <w:t xml:space="preserve"> of </w:t>
      </w:r>
      <w:r w:rsidRPr="00E36EA4">
        <w:rPr>
          <w:rStyle w:val="Emphasis"/>
        </w:rPr>
        <w:t>criminal sanctions</w:t>
      </w:r>
      <w:r w:rsidRPr="00E36EA4">
        <w:rPr>
          <w:rStyle w:val="StyleUnderline"/>
        </w:rPr>
        <w:t xml:space="preserve"> </w:t>
      </w:r>
      <w:r w:rsidRPr="00C87FDF">
        <w:rPr>
          <w:rStyle w:val="StyleUnderline"/>
          <w:highlight w:val="cyan"/>
        </w:rPr>
        <w:t xml:space="preserve">in the </w:t>
      </w:r>
      <w:r w:rsidRPr="00C87FDF">
        <w:rPr>
          <w:rStyle w:val="Emphasis"/>
          <w:highlight w:val="cyan"/>
        </w:rPr>
        <w:t>copyright context</w:t>
      </w:r>
      <w:r w:rsidRPr="00C87FDF">
        <w:rPr>
          <w:sz w:val="16"/>
        </w:rPr>
        <w:t xml:space="preserve">, </w:t>
      </w:r>
      <w:r w:rsidRPr="00E36EA4">
        <w:rPr>
          <w:rStyle w:val="StyleUnderline"/>
        </w:rPr>
        <w:t>warranting further study and analysis based on additional data</w:t>
      </w:r>
      <w:r w:rsidRPr="00C87FDF">
        <w:rPr>
          <w:sz w:val="16"/>
        </w:rPr>
        <w:t>.</w:t>
      </w:r>
    </w:p>
    <w:p w14:paraId="7682C4FE" w14:textId="77777777" w:rsidR="005055E9" w:rsidRPr="00C87FDF" w:rsidRDefault="005055E9" w:rsidP="005055E9">
      <w:pPr>
        <w:rPr>
          <w:sz w:val="16"/>
        </w:rPr>
      </w:pPr>
      <w:r w:rsidRPr="00C87FDF">
        <w:rPr>
          <w:sz w:val="16"/>
        </w:rPr>
        <w:t xml:space="preserve">Recent </w:t>
      </w:r>
      <w:r w:rsidRPr="00E36EA4">
        <w:rPr>
          <w:rStyle w:val="StyleUnderline"/>
        </w:rPr>
        <w:t>legislation</w:t>
      </w:r>
      <w:r w:rsidRPr="00C87FDF">
        <w:rPr>
          <w:sz w:val="16"/>
        </w:rPr>
        <w:t xml:space="preserve"> </w:t>
      </w:r>
      <w:r w:rsidRPr="00E36EA4">
        <w:rPr>
          <w:rStyle w:val="StyleUnderline"/>
        </w:rPr>
        <w:t>expanding criminal penalties for copyright infringement</w:t>
      </w:r>
      <w:r w:rsidRPr="00C87FDF">
        <w:rPr>
          <w:sz w:val="16"/>
        </w:rPr>
        <w:t xml:space="preserve"> and related conduct also </w:t>
      </w:r>
      <w:r w:rsidRPr="00E36EA4">
        <w:rPr>
          <w:rStyle w:val="StyleUnderline"/>
        </w:rPr>
        <w:t xml:space="preserve">seems </w:t>
      </w:r>
      <w:r w:rsidRPr="00E36EA4">
        <w:rPr>
          <w:rStyle w:val="Emphasis"/>
        </w:rPr>
        <w:t>not to have had a major effect</w:t>
      </w:r>
      <w:r w:rsidRPr="00E36EA4">
        <w:rPr>
          <w:rStyle w:val="StyleUnderline"/>
        </w:rPr>
        <w:t xml:space="preserve"> on </w:t>
      </w:r>
      <w:r w:rsidRPr="00E36EA4">
        <w:rPr>
          <w:rStyle w:val="Emphasis"/>
        </w:rPr>
        <w:t>copyright infringement</w:t>
      </w:r>
      <w:r w:rsidRPr="00E36EA4">
        <w:rPr>
          <w:rStyle w:val="StyleUnderline"/>
        </w:rPr>
        <w:t xml:space="preserve"> and </w:t>
      </w:r>
      <w:r w:rsidRPr="00E36EA4">
        <w:rPr>
          <w:rStyle w:val="Emphasis"/>
        </w:rPr>
        <w:t>enforcement</w:t>
      </w:r>
      <w:r w:rsidRPr="00C87FDF">
        <w:rPr>
          <w:sz w:val="16"/>
        </w:rPr>
        <w:t>.</w:t>
      </w:r>
    </w:p>
    <w:p w14:paraId="11CC3964" w14:textId="77777777" w:rsidR="005055E9" w:rsidRPr="00C87FDF" w:rsidRDefault="005055E9" w:rsidP="005055E9">
      <w:pPr>
        <w:rPr>
          <w:sz w:val="16"/>
        </w:rPr>
      </w:pPr>
      <w:r w:rsidRPr="00C87FDF">
        <w:rPr>
          <w:sz w:val="16"/>
        </w:rPr>
        <w:t>* The NET Act: The NET Act raised significant concerns that indictments would be brought against small-scale and underage infringers; that the fair-use doctrine would become irrelevant; and that educational institutions would have to invest time to remove content that may be deemed infringing.112 These concerns have not been borne out, however, as the Department of Justice has continued to focus enforcement efforts on commercial or “systematic” infringers.113 Indeed, Professor Eric Goldman argues that the Act has had no actual impact on the amount of copyright infringement.114 According to Goldman, the main reason for the act’s ineffectiveness is the government’s failure to implement or enforce it in a serious manner.115 Additionally, budgetary restrictions and the public’s limited knowledge about the Act have contributed to its ineffectiveness.116 These circumstances, when paired with the low likelihood of detection and social norms and behaviors that facilitate copyright infringement, have led to notably low levels of public compliance with the Act.117</w:t>
      </w:r>
    </w:p>
    <w:p w14:paraId="62C26135" w14:textId="77777777" w:rsidR="005055E9" w:rsidRPr="00C87FDF" w:rsidRDefault="005055E9" w:rsidP="005055E9">
      <w:pPr>
        <w:rPr>
          <w:sz w:val="16"/>
        </w:rPr>
      </w:pPr>
      <w:r w:rsidRPr="00C87FDF">
        <w:rPr>
          <w:sz w:val="16"/>
        </w:rPr>
        <w:t>* The DMCA: Another example of specific legislation that further expanded the criminalization of copyright infringement but has failed to curtail infringement in practice is the Digital Millennium Copyright Act (“DMCA”).118 A report by the Electronic Frontier Foundation found the DMCA to be a threat to the freedom of speech, scientific research and advancement, the fair-use doctrine, and competition and innovation.119 The report cites a collection of court cases that enumerate the negative effects that the enforcement provisions of the DMCA—both criminal and civil—have had in these areas.120 As discussed below, the effects of the DMCA’s civil enforcement measures are also controversial. Yet, from a criminal law perspective, the DMCA has been described as ineffective in preventing copyright infringement, and very few criminal charges have been brought under its criminal enforcement provisions.121</w:t>
      </w:r>
    </w:p>
    <w:p w14:paraId="56180AB7" w14:textId="77777777" w:rsidR="005055E9" w:rsidRPr="00C87FDF" w:rsidRDefault="005055E9" w:rsidP="005055E9">
      <w:pPr>
        <w:rPr>
          <w:sz w:val="16"/>
        </w:rPr>
      </w:pPr>
      <w:r w:rsidRPr="00C87FDF">
        <w:rPr>
          <w:sz w:val="16"/>
        </w:rPr>
        <w:t>* The ProIP Act: The ProIP Act122 has been heavily criticized for its clear preference of industry rights over other important social norms, which has led to a difficult outcome—the prosecution of conduct that society does not perceive as criminal.123 Grace Pyun has argued that such legislation further deepens the gap between the public and the legislator.124 These types of legislation force law enforcement officials to implement and enforce laws that strike an incorrect balance between the rights of copyright owners, on the one hand, and the rights and interests of individual citizens on the other.125</w:t>
      </w:r>
    </w:p>
    <w:p w14:paraId="735FEDDD" w14:textId="77777777" w:rsidR="005055E9" w:rsidRPr="00E36EA4" w:rsidRDefault="005055E9" w:rsidP="005055E9">
      <w:pPr>
        <w:rPr>
          <w:rStyle w:val="StyleUnderline"/>
        </w:rPr>
      </w:pPr>
      <w:r w:rsidRPr="00C87FDF">
        <w:rPr>
          <w:sz w:val="16"/>
        </w:rPr>
        <w:t xml:space="preserve">III.      </w:t>
      </w:r>
      <w:r w:rsidRPr="00E36EA4">
        <w:rPr>
          <w:rStyle w:val="StyleUnderline"/>
        </w:rPr>
        <w:t>Rise of Civil Enforcement Frameworks in the Digital Age</w:t>
      </w:r>
    </w:p>
    <w:p w14:paraId="423519E4" w14:textId="77777777" w:rsidR="005055E9" w:rsidRPr="00C87FDF" w:rsidRDefault="005055E9" w:rsidP="005055E9">
      <w:pPr>
        <w:rPr>
          <w:sz w:val="16"/>
        </w:rPr>
      </w:pPr>
      <w:r w:rsidRPr="00E36EA4">
        <w:rPr>
          <w:rStyle w:val="StyleUnderline"/>
        </w:rPr>
        <w:t xml:space="preserve">Civil copyright enforcement mechanisms have </w:t>
      </w:r>
      <w:r w:rsidRPr="00E36EA4">
        <w:rPr>
          <w:rStyle w:val="Emphasis"/>
        </w:rPr>
        <w:t>developed extensively</w:t>
      </w:r>
      <w:r w:rsidRPr="00C87FDF">
        <w:rPr>
          <w:sz w:val="16"/>
        </w:rPr>
        <w:t xml:space="preserve"> in the last two decades, </w:t>
      </w:r>
      <w:r w:rsidRPr="00E36EA4">
        <w:rPr>
          <w:rStyle w:val="StyleUnderline"/>
        </w:rPr>
        <w:t xml:space="preserve">providing new frameworks to </w:t>
      </w:r>
      <w:r w:rsidRPr="00E36EA4">
        <w:rPr>
          <w:rStyle w:val="Emphasis"/>
        </w:rPr>
        <w:t>confront emerging challenges</w:t>
      </w:r>
      <w:r w:rsidRPr="00E36EA4">
        <w:rPr>
          <w:rStyle w:val="StyleUnderline"/>
        </w:rPr>
        <w:t xml:space="preserve"> and </w:t>
      </w:r>
      <w:r w:rsidRPr="00E36EA4">
        <w:rPr>
          <w:rStyle w:val="Emphasis"/>
        </w:rPr>
        <w:t>adapting traditional remedies</w:t>
      </w:r>
      <w:r w:rsidRPr="00E36EA4">
        <w:rPr>
          <w:rStyle w:val="StyleUnderline"/>
        </w:rPr>
        <w:t xml:space="preserve"> to the needs of the </w:t>
      </w:r>
      <w:r w:rsidRPr="00E36EA4">
        <w:rPr>
          <w:rStyle w:val="Emphasis"/>
        </w:rPr>
        <w:t>digital age</w:t>
      </w:r>
      <w:r w:rsidRPr="00C87FDF">
        <w:rPr>
          <w:sz w:val="16"/>
        </w:rPr>
        <w:t xml:space="preserve">. Much attention has been paid to the role of online intermediaries that may serve as gatekeepers to the digital environment, such as internet service providers and digital platforms.126 </w:t>
      </w:r>
      <w:r w:rsidRPr="00E36EA4">
        <w:rPr>
          <w:rStyle w:val="StyleUnderline"/>
        </w:rPr>
        <w:t>Legal discourse</w:t>
      </w:r>
      <w:r w:rsidRPr="00C87FDF">
        <w:rPr>
          <w:sz w:val="16"/>
        </w:rPr>
        <w:t xml:space="preserve"> has </w:t>
      </w:r>
      <w:r w:rsidRPr="00E36EA4">
        <w:rPr>
          <w:rStyle w:val="StyleUnderline"/>
        </w:rPr>
        <w:t>focused on turning these noninfringing third parties into enforcement agents and has considered the limits of their liability</w:t>
      </w:r>
      <w:r w:rsidRPr="00C87FDF">
        <w:rPr>
          <w:sz w:val="16"/>
        </w:rPr>
        <w:t xml:space="preserve">.127 Various measures have been developed to promote deterrence and efficient redress, but </w:t>
      </w:r>
      <w:r w:rsidRPr="00E36EA4">
        <w:rPr>
          <w:rStyle w:val="StyleUnderline"/>
        </w:rPr>
        <w:t>it is unclear to what extent their goals have been accomplished</w:t>
      </w:r>
      <w:r w:rsidRPr="00C87FDF">
        <w:rPr>
          <w:sz w:val="16"/>
        </w:rPr>
        <w:t xml:space="preserve">.128 </w:t>
      </w:r>
      <w:r w:rsidRPr="00E36EA4">
        <w:rPr>
          <w:rStyle w:val="StyleUnderline"/>
        </w:rPr>
        <w:lastRenderedPageBreak/>
        <w:t>Commentators</w:t>
      </w:r>
      <w:r w:rsidRPr="00C87FDF">
        <w:rPr>
          <w:sz w:val="16"/>
        </w:rPr>
        <w:t xml:space="preserve"> have </w:t>
      </w:r>
      <w:r w:rsidRPr="00E36EA4">
        <w:rPr>
          <w:rStyle w:val="StyleUnderline"/>
        </w:rPr>
        <w:t>noted</w:t>
      </w:r>
      <w:r w:rsidRPr="00C87FDF">
        <w:rPr>
          <w:sz w:val="16"/>
        </w:rPr>
        <w:t xml:space="preserve"> that </w:t>
      </w:r>
      <w:r w:rsidRPr="00E36EA4">
        <w:rPr>
          <w:rStyle w:val="StyleUnderline"/>
        </w:rPr>
        <w:t>“[i]n reality</w:t>
      </w:r>
      <w:r w:rsidRPr="00C87FDF">
        <w:rPr>
          <w:sz w:val="16"/>
        </w:rPr>
        <w:t xml:space="preserve">, </w:t>
      </w:r>
      <w:r w:rsidRPr="00C87FDF">
        <w:rPr>
          <w:rStyle w:val="Emphasis"/>
          <w:highlight w:val="cyan"/>
        </w:rPr>
        <w:t>copyright</w:t>
      </w:r>
      <w:r w:rsidRPr="00C87FDF">
        <w:rPr>
          <w:sz w:val="16"/>
        </w:rPr>
        <w:t xml:space="preserve"> </w:t>
      </w:r>
      <w:r w:rsidRPr="00C87FDF">
        <w:rPr>
          <w:rStyle w:val="Emphasis"/>
          <w:highlight w:val="cyan"/>
        </w:rPr>
        <w:t>infringement online</w:t>
      </w:r>
      <w:r w:rsidRPr="00E36EA4">
        <w:rPr>
          <w:rStyle w:val="StyleUnderline"/>
        </w:rPr>
        <w:t xml:space="preserve"> </w:t>
      </w:r>
      <w:r w:rsidRPr="00C87FDF">
        <w:rPr>
          <w:rStyle w:val="StyleUnderline"/>
          <w:highlight w:val="cyan"/>
        </w:rPr>
        <w:t xml:space="preserve">is a </w:t>
      </w:r>
      <w:r w:rsidRPr="00C87FDF">
        <w:rPr>
          <w:rStyle w:val="Emphasis"/>
          <w:highlight w:val="cyan"/>
        </w:rPr>
        <w:t>complex phenomenon</w:t>
      </w:r>
      <w:r w:rsidRPr="00C87FDF">
        <w:rPr>
          <w:sz w:val="16"/>
        </w:rPr>
        <w:t xml:space="preserve"> to which many factors contribute[.]”129 Nevertheless, civil enforcement is on the rise.130 A similar trend of even greater magnitude has been observed in the EU.131 At the same time, </w:t>
      </w:r>
      <w:r w:rsidRPr="00E36EA4">
        <w:rPr>
          <w:rStyle w:val="StyleUnderline"/>
        </w:rPr>
        <w:t>users</w:t>
      </w:r>
      <w:r w:rsidRPr="00C87FDF">
        <w:rPr>
          <w:sz w:val="16"/>
        </w:rPr>
        <w:t xml:space="preserve"> have </w:t>
      </w:r>
      <w:r w:rsidRPr="00E36EA4">
        <w:rPr>
          <w:rStyle w:val="StyleUnderline"/>
        </w:rPr>
        <w:t>voiced concerns about the chilling effect of current enforcement mechanisms on permitted uses of copyrighted materials</w:t>
      </w:r>
      <w:r w:rsidRPr="00C87FDF">
        <w:rPr>
          <w:sz w:val="16"/>
        </w:rPr>
        <w:t xml:space="preserve">.132 Risk-averse users avoid making potentially permitted use of works due to the economic burden of disputing infringement claims and the high cost of litigation.133 Consequently, </w:t>
      </w:r>
      <w:r w:rsidRPr="00E36EA4">
        <w:rPr>
          <w:rStyle w:val="StyleUnderline"/>
        </w:rPr>
        <w:t>criticism of the imbalances of copyright law has intensified</w:t>
      </w:r>
      <w:r w:rsidRPr="00C87FDF">
        <w:rPr>
          <w:sz w:val="16"/>
        </w:rPr>
        <w:t xml:space="preserve">.134 At the same time, </w:t>
      </w:r>
      <w:r w:rsidRPr="00E36EA4">
        <w:rPr>
          <w:rStyle w:val="StyleUnderline"/>
        </w:rPr>
        <w:t>the availability of many civil enforcement efforts in the digital age offers an alternative to criminal proceedings</w:t>
      </w:r>
      <w:r w:rsidRPr="00C87FDF">
        <w:rPr>
          <w:sz w:val="16"/>
        </w:rPr>
        <w:t xml:space="preserve">, </w:t>
      </w:r>
      <w:r w:rsidRPr="00E36EA4">
        <w:rPr>
          <w:rStyle w:val="StyleUnderline"/>
        </w:rPr>
        <w:t>the use of which has steadily declined as noted above</w:t>
      </w:r>
      <w:r w:rsidRPr="00C87FDF">
        <w:rPr>
          <w:sz w:val="16"/>
        </w:rPr>
        <w:t>.</w:t>
      </w:r>
    </w:p>
    <w:p w14:paraId="0A2F1B2B" w14:textId="77777777" w:rsidR="005055E9" w:rsidRPr="00FA20EF" w:rsidRDefault="005055E9" w:rsidP="005055E9">
      <w:pPr>
        <w:rPr>
          <w:sz w:val="16"/>
        </w:rPr>
      </w:pPr>
      <w:r w:rsidRPr="00C87FDF">
        <w:rPr>
          <w:sz w:val="16"/>
        </w:rPr>
        <w:t xml:space="preserve">Two </w:t>
      </w:r>
      <w:r w:rsidRPr="00E36EA4">
        <w:rPr>
          <w:rStyle w:val="StyleUnderline"/>
        </w:rPr>
        <w:t>prominent frameworks</w:t>
      </w:r>
      <w:r w:rsidRPr="00C87FDF">
        <w:rPr>
          <w:sz w:val="16"/>
        </w:rPr>
        <w:t xml:space="preserve"> </w:t>
      </w:r>
      <w:r w:rsidRPr="00E36EA4">
        <w:rPr>
          <w:rStyle w:val="StyleUnderline"/>
        </w:rPr>
        <w:t>demonstrate</w:t>
      </w:r>
      <w:r w:rsidRPr="00C87FDF">
        <w:rPr>
          <w:sz w:val="16"/>
        </w:rPr>
        <w:t xml:space="preserve"> </w:t>
      </w:r>
      <w:r w:rsidRPr="00E36EA4">
        <w:rPr>
          <w:rStyle w:val="StyleUnderline"/>
        </w:rPr>
        <w:t>the strength of civil enforcement procedures in the digital era</w:t>
      </w:r>
      <w:r w:rsidRPr="00C87FDF">
        <w:rPr>
          <w:sz w:val="16"/>
        </w:rPr>
        <w:t xml:space="preserve">: notice-and-takedown mechanisms employed by automated systems and statutory damages. In addition, </w:t>
      </w:r>
      <w:r w:rsidRPr="00E36EA4">
        <w:rPr>
          <w:rStyle w:val="StyleUnderline"/>
        </w:rPr>
        <w:t xml:space="preserve">the recently established Copyright Claims Board within </w:t>
      </w:r>
      <w:r w:rsidRPr="00C87FDF">
        <w:rPr>
          <w:rStyle w:val="StyleUnderline"/>
          <w:highlight w:val="cyan"/>
        </w:rPr>
        <w:t>the</w:t>
      </w:r>
      <w:r w:rsidRPr="00E36EA4">
        <w:rPr>
          <w:rStyle w:val="StyleUnderline"/>
        </w:rPr>
        <w:t xml:space="preserve"> </w:t>
      </w:r>
      <w:r w:rsidRPr="00C87FDF">
        <w:rPr>
          <w:rStyle w:val="StyleUnderline"/>
          <w:highlight w:val="cyan"/>
        </w:rPr>
        <w:t>U.S. Copyright Office</w:t>
      </w:r>
      <w:r w:rsidRPr="00E36EA4">
        <w:rPr>
          <w:rStyle w:val="StyleUnderline"/>
        </w:rPr>
        <w:t xml:space="preserve"> </w:t>
      </w:r>
      <w:r w:rsidRPr="00C87FDF">
        <w:rPr>
          <w:rStyle w:val="Emphasis"/>
          <w:highlight w:val="cyan"/>
        </w:rPr>
        <w:t>provides</w:t>
      </w:r>
      <w:r w:rsidRPr="00E36EA4">
        <w:rPr>
          <w:rStyle w:val="Emphasis"/>
        </w:rPr>
        <w:t xml:space="preserve"> </w:t>
      </w:r>
      <w:r w:rsidRPr="00C87FDF">
        <w:rPr>
          <w:rStyle w:val="Emphasis"/>
          <w:highlight w:val="cyan"/>
        </w:rPr>
        <w:t>an additional avenue for civil enforcement</w:t>
      </w:r>
      <w:r w:rsidRPr="00C87FDF">
        <w:rPr>
          <w:sz w:val="16"/>
        </w:rPr>
        <w:t xml:space="preserve">. Together, </w:t>
      </w:r>
      <w:r w:rsidRPr="00E36EA4">
        <w:rPr>
          <w:rStyle w:val="StyleUnderline"/>
        </w:rPr>
        <w:t>these mechanisms offer a powerful civil enforcement package with a potential synergic effect that may replace the need for criminal enforcement</w:t>
      </w:r>
      <w:r w:rsidRPr="00C87FDF">
        <w:rPr>
          <w:sz w:val="16"/>
        </w:rPr>
        <w:t>. This Part reviews these civil frameworks below, stressing their effectiveness from the point of view of rights holders as well as criticisms raised by other stakeholders.</w:t>
      </w:r>
    </w:p>
    <w:p w14:paraId="4C320435" w14:textId="77777777" w:rsidR="005055E9" w:rsidRDefault="005055E9" w:rsidP="005055E9">
      <w:pPr>
        <w:pStyle w:val="Heading3"/>
      </w:pPr>
      <w:r>
        <w:lastRenderedPageBreak/>
        <w:t>2NC---Link---Patents/Copyrights</w:t>
      </w:r>
    </w:p>
    <w:p w14:paraId="35D838F3" w14:textId="77777777" w:rsidR="005055E9" w:rsidRPr="00C725D6" w:rsidRDefault="005055E9" w:rsidP="005055E9">
      <w:pPr>
        <w:pStyle w:val="Heading4"/>
      </w:pPr>
      <w:r>
        <w:t xml:space="preserve">The link is particularly true in the context of </w:t>
      </w:r>
      <w:r>
        <w:rPr>
          <w:u w:val="single"/>
        </w:rPr>
        <w:t>patents/copyrights</w:t>
      </w:r>
      <w:r>
        <w:t xml:space="preserve">, they’ll always be </w:t>
      </w:r>
      <w:r>
        <w:rPr>
          <w:u w:val="single"/>
        </w:rPr>
        <w:t>too much</w:t>
      </w:r>
      <w:r>
        <w:t xml:space="preserve"> or </w:t>
      </w:r>
      <w:r>
        <w:rPr>
          <w:u w:val="single"/>
        </w:rPr>
        <w:t>too little</w:t>
      </w:r>
      <w:r>
        <w:t xml:space="preserve"> which causes </w:t>
      </w:r>
      <w:r>
        <w:rPr>
          <w:u w:val="single"/>
        </w:rPr>
        <w:t>massive declines</w:t>
      </w:r>
      <w:r>
        <w:t xml:space="preserve"> in innovation.</w:t>
      </w:r>
    </w:p>
    <w:p w14:paraId="430D97FF" w14:textId="77777777" w:rsidR="005055E9" w:rsidRPr="00A63F73" w:rsidRDefault="005055E9" w:rsidP="005055E9">
      <w:r w:rsidRPr="00A63F73">
        <w:t xml:space="preserve">Jason </w:t>
      </w:r>
      <w:r w:rsidRPr="00D96EC0">
        <w:rPr>
          <w:rStyle w:val="Style13ptBold"/>
        </w:rPr>
        <w:t>Weins &amp;</w:t>
      </w:r>
      <w:r w:rsidRPr="00A63F73">
        <w:t xml:space="preserve"> Chris </w:t>
      </w:r>
      <w:r w:rsidRPr="00D96EC0">
        <w:rPr>
          <w:rStyle w:val="Style13ptBold"/>
        </w:rPr>
        <w:t>Jackson 15</w:t>
      </w:r>
      <w:r w:rsidRPr="00A63F73">
        <w:t xml:space="preserve">, Northwestern University - BA, political science (2000-2004). Activities and notes: Minor in sociology; Undergraduate Leadership Program;, VP, Intellectual Property Counsel, 4/6/15, </w:t>
      </w:r>
      <w:r w:rsidRPr="00A63F73">
        <w:rPr>
          <w:i/>
          <w:iCs/>
        </w:rPr>
        <w:t>Kauffman</w:t>
      </w:r>
      <w:r w:rsidRPr="00A63F73">
        <w:t>, “How Intellectual Property Can Help or Hinder Innovation”, https://www.kauffman.org/resources/entrepreneurship-policy-digest/how-intellectual-property-can-help-or-hinder-innovation/#:~:text=Although%20intellectual%20property%20protections%20can,too%20weak%20or%20too%20strong, kcab</w:t>
      </w:r>
    </w:p>
    <w:p w14:paraId="7B8CE3AE" w14:textId="77777777" w:rsidR="005055E9" w:rsidRPr="00C725D6" w:rsidRDefault="005055E9" w:rsidP="005055E9">
      <w:pPr>
        <w:rPr>
          <w:sz w:val="16"/>
        </w:rPr>
      </w:pPr>
      <w:r w:rsidRPr="00C725D6">
        <w:rPr>
          <w:sz w:val="16"/>
        </w:rPr>
        <w:t>A Framework for Evaluating Patent Policy</w:t>
      </w:r>
    </w:p>
    <w:p w14:paraId="67078671" w14:textId="77777777" w:rsidR="005055E9" w:rsidRPr="00C725D6" w:rsidRDefault="005055E9" w:rsidP="005055E9">
      <w:pPr>
        <w:rPr>
          <w:rStyle w:val="StyleUnderline"/>
        </w:rPr>
      </w:pPr>
      <w:r w:rsidRPr="00FA20EF">
        <w:rPr>
          <w:rStyle w:val="StyleUnderline"/>
          <w:highlight w:val="cyan"/>
        </w:rPr>
        <w:t xml:space="preserve">The Dangers of </w:t>
      </w:r>
      <w:r w:rsidRPr="00FA20EF">
        <w:rPr>
          <w:rStyle w:val="Emphasis"/>
          <w:highlight w:val="cyan"/>
        </w:rPr>
        <w:t>Too-Weak Patents</w:t>
      </w:r>
    </w:p>
    <w:p w14:paraId="26BD7D30" w14:textId="77777777" w:rsidR="005055E9" w:rsidRPr="00C725D6" w:rsidRDefault="005055E9" w:rsidP="005055E9">
      <w:pPr>
        <w:rPr>
          <w:sz w:val="16"/>
        </w:rPr>
      </w:pPr>
      <w:r w:rsidRPr="00FA20EF">
        <w:rPr>
          <w:rStyle w:val="Emphasis"/>
          <w:highlight w:val="cyan"/>
        </w:rPr>
        <w:t>Weak</w:t>
      </w:r>
      <w:r w:rsidRPr="00FA20EF">
        <w:rPr>
          <w:rStyle w:val="StyleUnderline"/>
          <w:highlight w:val="cyan"/>
        </w:rPr>
        <w:t xml:space="preserve"> </w:t>
      </w:r>
      <w:r w:rsidRPr="00FA20EF">
        <w:rPr>
          <w:rStyle w:val="Emphasis"/>
          <w:highlight w:val="cyan"/>
        </w:rPr>
        <w:t>patent protection</w:t>
      </w:r>
      <w:r w:rsidRPr="00C725D6">
        <w:rPr>
          <w:rStyle w:val="StyleUnderline"/>
        </w:rPr>
        <w:t xml:space="preserve"> </w:t>
      </w:r>
      <w:r w:rsidRPr="00FA20EF">
        <w:rPr>
          <w:rStyle w:val="StyleUnderline"/>
          <w:highlight w:val="cyan"/>
        </w:rPr>
        <w:t xml:space="preserve">can lead to </w:t>
      </w:r>
      <w:r w:rsidRPr="00FA20EF">
        <w:rPr>
          <w:rStyle w:val="Emphasis"/>
          <w:highlight w:val="cyan"/>
        </w:rPr>
        <w:t>suboptimal innovation</w:t>
      </w:r>
      <w:r w:rsidRPr="00C725D6">
        <w:rPr>
          <w:sz w:val="16"/>
        </w:rPr>
        <w:t xml:space="preserve">, since </w:t>
      </w:r>
      <w:r w:rsidRPr="00C725D6">
        <w:rPr>
          <w:rStyle w:val="StyleUnderline"/>
        </w:rPr>
        <w:t xml:space="preserve">the </w:t>
      </w:r>
      <w:r w:rsidRPr="00FA20EF">
        <w:rPr>
          <w:rStyle w:val="StyleUnderline"/>
          <w:highlight w:val="cyan"/>
        </w:rPr>
        <w:t>potential payoff for a private actor</w:t>
      </w:r>
      <w:r w:rsidRPr="00C725D6">
        <w:rPr>
          <w:rStyle w:val="StyleUnderline"/>
        </w:rPr>
        <w:t xml:space="preserve"> </w:t>
      </w:r>
      <w:r w:rsidRPr="00FA20EF">
        <w:rPr>
          <w:rStyle w:val="StyleUnderline"/>
          <w:highlight w:val="cyan"/>
        </w:rPr>
        <w:t xml:space="preserve">may be deemed </w:t>
      </w:r>
      <w:r w:rsidRPr="00FA20EF">
        <w:rPr>
          <w:rStyle w:val="Emphasis"/>
          <w:highlight w:val="cyan"/>
        </w:rPr>
        <w:t>insufficient</w:t>
      </w:r>
      <w:r w:rsidRPr="00C725D6">
        <w:rPr>
          <w:rStyle w:val="StyleUnderline"/>
        </w:rPr>
        <w:t xml:space="preserve"> </w:t>
      </w:r>
      <w:r w:rsidRPr="00FA20EF">
        <w:rPr>
          <w:rStyle w:val="StyleUnderline"/>
          <w:highlight w:val="cyan"/>
        </w:rPr>
        <w:t>for</w:t>
      </w:r>
      <w:r w:rsidRPr="00C725D6">
        <w:rPr>
          <w:rStyle w:val="StyleUnderline"/>
        </w:rPr>
        <w:t xml:space="preserve"> the </w:t>
      </w:r>
      <w:r w:rsidRPr="00FA20EF">
        <w:rPr>
          <w:rStyle w:val="Emphasis"/>
          <w:highlight w:val="cyan"/>
        </w:rPr>
        <w:t>amount of time</w:t>
      </w:r>
      <w:r w:rsidRPr="00FA20EF">
        <w:rPr>
          <w:rStyle w:val="StyleUnderline"/>
          <w:highlight w:val="cyan"/>
        </w:rPr>
        <w:t xml:space="preserve"> and </w:t>
      </w:r>
      <w:r w:rsidRPr="00FA20EF">
        <w:rPr>
          <w:rStyle w:val="Emphasis"/>
          <w:highlight w:val="cyan"/>
        </w:rPr>
        <w:t>resources</w:t>
      </w:r>
      <w:r w:rsidRPr="00FA20EF">
        <w:rPr>
          <w:rStyle w:val="StyleUnderline"/>
          <w:highlight w:val="cyan"/>
        </w:rPr>
        <w:t xml:space="preserve"> put into </w:t>
      </w:r>
      <w:r w:rsidRPr="00FA20EF">
        <w:rPr>
          <w:rStyle w:val="Emphasis"/>
          <w:highlight w:val="cyan"/>
        </w:rPr>
        <w:t>developing an invention</w:t>
      </w:r>
      <w:r w:rsidRPr="00C725D6">
        <w:rPr>
          <w:sz w:val="16"/>
        </w:rPr>
        <w:t>.</w:t>
      </w:r>
    </w:p>
    <w:p w14:paraId="4E784FA3" w14:textId="77777777" w:rsidR="005055E9" w:rsidRPr="00C725D6" w:rsidRDefault="005055E9" w:rsidP="005055E9">
      <w:pPr>
        <w:rPr>
          <w:sz w:val="16"/>
        </w:rPr>
      </w:pPr>
      <w:r w:rsidRPr="00C725D6">
        <w:rPr>
          <w:sz w:val="16"/>
        </w:rPr>
        <w:t xml:space="preserve">Because </w:t>
      </w:r>
      <w:r w:rsidRPr="00C725D6">
        <w:rPr>
          <w:rStyle w:val="StyleUnderline"/>
        </w:rPr>
        <w:t>weak rights make it more expensive to protect inventions</w:t>
      </w:r>
      <w:r w:rsidRPr="00C725D6">
        <w:rPr>
          <w:sz w:val="16"/>
        </w:rPr>
        <w:t xml:space="preserve">, </w:t>
      </w:r>
      <w:r w:rsidRPr="00C725D6">
        <w:rPr>
          <w:rStyle w:val="StyleUnderline"/>
        </w:rPr>
        <w:t>firms</w:t>
      </w:r>
      <w:r w:rsidRPr="00C725D6">
        <w:rPr>
          <w:sz w:val="16"/>
        </w:rPr>
        <w:t xml:space="preserve"> </w:t>
      </w:r>
      <w:r w:rsidRPr="00C725D6">
        <w:rPr>
          <w:rStyle w:val="StyleUnderline"/>
        </w:rPr>
        <w:t>tend to look inward to solve problems that may otherwise have been more efficiently solved by an inter-firm partnership</w:t>
      </w:r>
      <w:r w:rsidRPr="00C725D6">
        <w:rPr>
          <w:sz w:val="16"/>
        </w:rPr>
        <w:t>.</w:t>
      </w:r>
    </w:p>
    <w:p w14:paraId="7893F8B4" w14:textId="77777777" w:rsidR="005055E9" w:rsidRPr="00C725D6" w:rsidRDefault="005055E9" w:rsidP="005055E9">
      <w:pPr>
        <w:rPr>
          <w:sz w:val="16"/>
        </w:rPr>
      </w:pPr>
      <w:r w:rsidRPr="00FA20EF">
        <w:rPr>
          <w:rStyle w:val="StyleUnderline"/>
          <w:highlight w:val="cyan"/>
        </w:rPr>
        <w:t>Patents</w:t>
      </w:r>
      <w:r w:rsidRPr="00C725D6">
        <w:rPr>
          <w:sz w:val="16"/>
        </w:rPr>
        <w:t xml:space="preserve"> (</w:t>
      </w:r>
      <w:r w:rsidRPr="00FA20EF">
        <w:rPr>
          <w:rStyle w:val="Emphasis"/>
          <w:highlight w:val="cyan"/>
        </w:rPr>
        <w:t>and copyrights</w:t>
      </w:r>
      <w:r w:rsidRPr="00C725D6">
        <w:rPr>
          <w:sz w:val="16"/>
        </w:rPr>
        <w:t xml:space="preserve">) allow employers to see the exact results of the creativity and skill of prospective and current employees. </w:t>
      </w:r>
      <w:r w:rsidRPr="00C725D6">
        <w:rPr>
          <w:rStyle w:val="StyleUnderline"/>
        </w:rPr>
        <w:t xml:space="preserve">When rights </w:t>
      </w:r>
      <w:r w:rsidRPr="00FA20EF">
        <w:rPr>
          <w:rStyle w:val="StyleUnderline"/>
          <w:highlight w:val="cyan"/>
        </w:rPr>
        <w:t>are weak</w:t>
      </w:r>
      <w:r w:rsidRPr="00C725D6">
        <w:rPr>
          <w:sz w:val="16"/>
        </w:rPr>
        <w:t xml:space="preserve">, </w:t>
      </w:r>
      <w:r w:rsidRPr="00FA20EF">
        <w:rPr>
          <w:rStyle w:val="StyleUnderline"/>
          <w:highlight w:val="cyan"/>
        </w:rPr>
        <w:t xml:space="preserve">workers have trouble </w:t>
      </w:r>
      <w:r w:rsidRPr="00FA20EF">
        <w:rPr>
          <w:rStyle w:val="Emphasis"/>
          <w:highlight w:val="cyan"/>
        </w:rPr>
        <w:t>quantifying their value</w:t>
      </w:r>
      <w:r w:rsidRPr="00C725D6">
        <w:rPr>
          <w:sz w:val="16"/>
        </w:rPr>
        <w:t>.</w:t>
      </w:r>
    </w:p>
    <w:p w14:paraId="5FB8FF16" w14:textId="77777777" w:rsidR="005055E9" w:rsidRPr="00C725D6" w:rsidRDefault="005055E9" w:rsidP="005055E9">
      <w:pPr>
        <w:rPr>
          <w:rStyle w:val="StyleUnderline"/>
        </w:rPr>
      </w:pPr>
      <w:r w:rsidRPr="00C725D6">
        <w:rPr>
          <w:rStyle w:val="StyleUnderline"/>
        </w:rPr>
        <w:t xml:space="preserve">The Dangers of </w:t>
      </w:r>
      <w:r w:rsidRPr="00FA20EF">
        <w:rPr>
          <w:rStyle w:val="Emphasis"/>
          <w:highlight w:val="cyan"/>
        </w:rPr>
        <w:t>Too-Strong Patents</w:t>
      </w:r>
    </w:p>
    <w:p w14:paraId="571EC5D5" w14:textId="77777777" w:rsidR="005055E9" w:rsidRPr="00C725D6" w:rsidRDefault="005055E9" w:rsidP="005055E9">
      <w:pPr>
        <w:rPr>
          <w:sz w:val="16"/>
        </w:rPr>
      </w:pPr>
      <w:r w:rsidRPr="00C725D6">
        <w:rPr>
          <w:rStyle w:val="StyleUnderline"/>
        </w:rPr>
        <w:t xml:space="preserve">Expansive patent rights make </w:t>
      </w:r>
      <w:r w:rsidRPr="00FA20EF">
        <w:rPr>
          <w:rStyle w:val="StyleUnderline"/>
          <w:highlight w:val="cyan"/>
        </w:rPr>
        <w:t xml:space="preserve">successive </w:t>
      </w:r>
      <w:r w:rsidRPr="00FA20EF">
        <w:rPr>
          <w:rStyle w:val="Emphasis"/>
          <w:highlight w:val="cyan"/>
        </w:rPr>
        <w:t>innovative activity more</w:t>
      </w:r>
      <w:r w:rsidRPr="00C725D6">
        <w:rPr>
          <w:rStyle w:val="Emphasis"/>
        </w:rPr>
        <w:t xml:space="preserve"> </w:t>
      </w:r>
      <w:r w:rsidRPr="00FA20EF">
        <w:rPr>
          <w:rStyle w:val="Emphasis"/>
          <w:highlight w:val="cyan"/>
        </w:rPr>
        <w:t>costly</w:t>
      </w:r>
      <w:r w:rsidRPr="00C725D6">
        <w:rPr>
          <w:sz w:val="16"/>
        </w:rPr>
        <w:t xml:space="preserve">.  </w:t>
      </w:r>
      <w:r w:rsidRPr="00FA20EF">
        <w:rPr>
          <w:rStyle w:val="StyleUnderline"/>
          <w:highlight w:val="cyan"/>
        </w:rPr>
        <w:t>Having to seek permission</w:t>
      </w:r>
      <w:r w:rsidRPr="00C725D6">
        <w:rPr>
          <w:sz w:val="16"/>
        </w:rPr>
        <w:t xml:space="preserve"> </w:t>
      </w:r>
      <w:r w:rsidRPr="00C725D6">
        <w:rPr>
          <w:rStyle w:val="StyleUnderline"/>
        </w:rPr>
        <w:t xml:space="preserve">from </w:t>
      </w:r>
      <w:r w:rsidRPr="00C725D6">
        <w:rPr>
          <w:rStyle w:val="Emphasis"/>
        </w:rPr>
        <w:t xml:space="preserve">all related patent </w:t>
      </w:r>
      <w:r w:rsidRPr="00FA20EF">
        <w:rPr>
          <w:rStyle w:val="Emphasis"/>
          <w:highlight w:val="cyan"/>
        </w:rPr>
        <w:t>holders</w:t>
      </w:r>
      <w:r w:rsidRPr="00FA20EF">
        <w:rPr>
          <w:rStyle w:val="StyleUnderline"/>
          <w:highlight w:val="cyan"/>
        </w:rPr>
        <w:t xml:space="preserve"> </w:t>
      </w:r>
      <w:r w:rsidRPr="00FA20EF">
        <w:rPr>
          <w:rStyle w:val="Emphasis"/>
          <w:highlight w:val="cyan"/>
        </w:rPr>
        <w:t>bids up</w:t>
      </w:r>
      <w:r w:rsidRPr="00FA20EF">
        <w:rPr>
          <w:rStyle w:val="StyleUnderline"/>
          <w:highlight w:val="cyan"/>
        </w:rPr>
        <w:t xml:space="preserve"> the </w:t>
      </w:r>
      <w:r w:rsidRPr="00FA20EF">
        <w:rPr>
          <w:rStyle w:val="Emphasis"/>
          <w:highlight w:val="cyan"/>
        </w:rPr>
        <w:t>cost of innovation</w:t>
      </w:r>
      <w:r w:rsidRPr="00C725D6">
        <w:rPr>
          <w:sz w:val="16"/>
        </w:rPr>
        <w:t>.</w:t>
      </w:r>
    </w:p>
    <w:p w14:paraId="52986A39" w14:textId="77777777" w:rsidR="005055E9" w:rsidRPr="00C725D6" w:rsidRDefault="005055E9" w:rsidP="005055E9">
      <w:pPr>
        <w:rPr>
          <w:sz w:val="16"/>
        </w:rPr>
      </w:pPr>
      <w:r w:rsidRPr="00C725D6">
        <w:rPr>
          <w:sz w:val="16"/>
        </w:rPr>
        <w:t xml:space="preserve">Overly </w:t>
      </w:r>
      <w:r w:rsidRPr="00C725D6">
        <w:rPr>
          <w:rStyle w:val="StyleUnderline"/>
        </w:rPr>
        <w:t>strong patent rights disproportionately benefit large firms</w:t>
      </w:r>
      <w:r w:rsidRPr="00C725D6">
        <w:rPr>
          <w:sz w:val="16"/>
        </w:rPr>
        <w:t xml:space="preserve">. </w:t>
      </w:r>
      <w:r w:rsidRPr="00C725D6">
        <w:rPr>
          <w:rStyle w:val="StyleUnderline"/>
        </w:rPr>
        <w:t>Larger firms are more likely to use patents to entrench their position in the market</w:t>
      </w:r>
      <w:r w:rsidRPr="00C725D6">
        <w:rPr>
          <w:sz w:val="16"/>
        </w:rPr>
        <w:t xml:space="preserve">, </w:t>
      </w:r>
      <w:r w:rsidRPr="00C725D6">
        <w:rPr>
          <w:rStyle w:val="StyleUnderline"/>
        </w:rPr>
        <w:t xml:space="preserve">as opposed to </w:t>
      </w:r>
      <w:r w:rsidRPr="00FA20EF">
        <w:rPr>
          <w:rStyle w:val="Emphasis"/>
          <w:highlight w:val="cyan"/>
        </w:rPr>
        <w:t>small- and medium-sized</w:t>
      </w:r>
      <w:r w:rsidRPr="00FA20EF">
        <w:rPr>
          <w:rStyle w:val="StyleUnderline"/>
          <w:highlight w:val="cyan"/>
        </w:rPr>
        <w:t xml:space="preserve"> </w:t>
      </w:r>
      <w:r w:rsidRPr="00FA20EF">
        <w:rPr>
          <w:rStyle w:val="Emphasis"/>
          <w:highlight w:val="cyan"/>
        </w:rPr>
        <w:t>firms</w:t>
      </w:r>
      <w:r w:rsidRPr="00FA20EF">
        <w:rPr>
          <w:rStyle w:val="StyleUnderline"/>
          <w:highlight w:val="cyan"/>
        </w:rPr>
        <w:t xml:space="preserve"> that are more likely to use </w:t>
      </w:r>
      <w:r w:rsidRPr="00FA20EF">
        <w:rPr>
          <w:rStyle w:val="Emphasis"/>
          <w:highlight w:val="cyan"/>
        </w:rPr>
        <w:t>patents</w:t>
      </w:r>
      <w:r w:rsidRPr="00C725D6">
        <w:rPr>
          <w:rStyle w:val="StyleUnderline"/>
        </w:rPr>
        <w:t xml:space="preserve"> </w:t>
      </w:r>
      <w:r w:rsidRPr="00FA20EF">
        <w:rPr>
          <w:rStyle w:val="StyleUnderline"/>
          <w:highlight w:val="cyan"/>
        </w:rPr>
        <w:t xml:space="preserve">to </w:t>
      </w:r>
      <w:r w:rsidRPr="00FA20EF">
        <w:rPr>
          <w:rStyle w:val="Emphasis"/>
          <w:highlight w:val="cyan"/>
        </w:rPr>
        <w:t>accumulate revenue</w:t>
      </w:r>
      <w:r w:rsidRPr="00FA20EF">
        <w:rPr>
          <w:rStyle w:val="StyleUnderline"/>
          <w:highlight w:val="cyan"/>
        </w:rPr>
        <w:t xml:space="preserve"> and </w:t>
      </w:r>
      <w:r w:rsidRPr="00FA20EF">
        <w:rPr>
          <w:rStyle w:val="Emphasis"/>
          <w:highlight w:val="cyan"/>
        </w:rPr>
        <w:t>enhance their reputation</w:t>
      </w:r>
      <w:r w:rsidRPr="00C725D6">
        <w:rPr>
          <w:sz w:val="16"/>
        </w:rPr>
        <w:t xml:space="preserve">.  </w:t>
      </w:r>
    </w:p>
    <w:p w14:paraId="3C2FF17C" w14:textId="77777777" w:rsidR="005055E9" w:rsidRPr="00C725D6" w:rsidRDefault="005055E9" w:rsidP="005055E9">
      <w:pPr>
        <w:rPr>
          <w:sz w:val="16"/>
        </w:rPr>
      </w:pPr>
      <w:r w:rsidRPr="00C725D6">
        <w:rPr>
          <w:rStyle w:val="StyleUnderline"/>
        </w:rPr>
        <w:t>When patent rights are stronger</w:t>
      </w:r>
      <w:r w:rsidRPr="00C725D6">
        <w:rPr>
          <w:sz w:val="16"/>
        </w:rPr>
        <w:t xml:space="preserve">, </w:t>
      </w:r>
      <w:r w:rsidRPr="00C725D6">
        <w:rPr>
          <w:rStyle w:val="StyleUnderline"/>
        </w:rPr>
        <w:t>firms with intellectual assets are emboldened to threaten other inventors with litigation</w:t>
      </w:r>
      <w:r w:rsidRPr="00C725D6">
        <w:rPr>
          <w:sz w:val="16"/>
        </w:rPr>
        <w:t xml:space="preserve">. For example, </w:t>
      </w:r>
      <w:r w:rsidRPr="00FA20EF">
        <w:rPr>
          <w:rStyle w:val="StyleUnderline"/>
          <w:highlight w:val="cyan"/>
        </w:rPr>
        <w:t>NPEs</w:t>
      </w:r>
      <w:r w:rsidRPr="00C725D6">
        <w:rPr>
          <w:rStyle w:val="StyleUnderline"/>
        </w:rPr>
        <w:t xml:space="preserve">  often </w:t>
      </w:r>
      <w:r w:rsidRPr="00FA20EF">
        <w:rPr>
          <w:rStyle w:val="Emphasis"/>
          <w:highlight w:val="cyan"/>
        </w:rPr>
        <w:t>discourage innovation</w:t>
      </w:r>
      <w:r w:rsidRPr="00C725D6">
        <w:rPr>
          <w:rStyle w:val="StyleUnderline"/>
        </w:rPr>
        <w:t xml:space="preserve"> by more productive innovators</w:t>
      </w:r>
      <w:r w:rsidRPr="00C725D6">
        <w:rPr>
          <w:sz w:val="16"/>
        </w:rPr>
        <w:t>.</w:t>
      </w:r>
    </w:p>
    <w:p w14:paraId="165007A7" w14:textId="77777777" w:rsidR="005055E9" w:rsidRPr="00A63F73" w:rsidRDefault="005055E9" w:rsidP="005055E9">
      <w:pPr>
        <w:pStyle w:val="Heading3"/>
      </w:pPr>
      <w:r w:rsidRPr="00A63F73">
        <w:lastRenderedPageBreak/>
        <w:t xml:space="preserve">2NC---Link---Bad Patents </w:t>
      </w:r>
    </w:p>
    <w:p w14:paraId="174250D6" w14:textId="77777777" w:rsidR="005055E9" w:rsidRPr="00A63F73" w:rsidRDefault="005055E9" w:rsidP="005055E9">
      <w:pPr>
        <w:pStyle w:val="Heading4"/>
      </w:pPr>
      <w:r w:rsidRPr="00A63F73">
        <w:t xml:space="preserve">Granting </w:t>
      </w:r>
      <w:r w:rsidRPr="00D73045">
        <w:rPr>
          <w:u w:val="single"/>
        </w:rPr>
        <w:t>more patents</w:t>
      </w:r>
      <w:r w:rsidRPr="00A63F73">
        <w:t xml:space="preserve"> means </w:t>
      </w:r>
      <w:r w:rsidRPr="00D73045">
        <w:rPr>
          <w:u w:val="single"/>
        </w:rPr>
        <w:t>bad ones</w:t>
      </w:r>
      <w:r w:rsidRPr="00A63F73">
        <w:t xml:space="preserve"> will be granted.</w:t>
      </w:r>
    </w:p>
    <w:p w14:paraId="6623D9F0" w14:textId="77777777" w:rsidR="005055E9" w:rsidRPr="00A63F73" w:rsidRDefault="005055E9" w:rsidP="005055E9">
      <w:r w:rsidRPr="00A63F73">
        <w:t xml:space="preserve">Michael </w:t>
      </w:r>
      <w:r w:rsidRPr="00A63F73">
        <w:rPr>
          <w:rStyle w:val="Style13ptBold"/>
        </w:rPr>
        <w:t>Frakes 15</w:t>
      </w:r>
      <w:r w:rsidRPr="00A63F73">
        <w:t>, Duke Law School, published 2015, “</w:t>
      </w:r>
      <w:r w:rsidRPr="00A63F73">
        <w:rPr>
          <w:rStyle w:val="StyleUnderline"/>
        </w:rPr>
        <w:t>Does the U.S. Patent and Trademark Office</w:t>
      </w:r>
      <w:r w:rsidRPr="00A63F73">
        <w:t xml:space="preserve">?: Evidence from a Quasi-Experiment”, 67 Stanford Law Review 613-676 (2015), </w:t>
      </w:r>
      <w:r w:rsidRPr="00A63F73">
        <w:rPr>
          <w:rStyle w:val="Emphasis"/>
        </w:rPr>
        <w:t>Grant Too Many Bad Patents</w:t>
      </w:r>
      <w:r w:rsidRPr="00A63F73">
        <w:t xml:space="preserve"> https://scholarship.law.duke.edu/faculty_scholarship/3631, kcab</w:t>
      </w:r>
    </w:p>
    <w:p w14:paraId="086CAEDF" w14:textId="77777777" w:rsidR="005055E9" w:rsidRPr="00A63F73" w:rsidRDefault="005055E9" w:rsidP="005055E9">
      <w:pPr>
        <w:rPr>
          <w:sz w:val="16"/>
        </w:rPr>
      </w:pPr>
      <w:r w:rsidRPr="00A63F73">
        <w:rPr>
          <w:sz w:val="16"/>
        </w:rPr>
        <w:t>Abstract</w:t>
      </w:r>
    </w:p>
    <w:p w14:paraId="4C7D5CF4" w14:textId="77777777" w:rsidR="005055E9" w:rsidRPr="00A63F73" w:rsidRDefault="005055E9" w:rsidP="005055E9">
      <w:pPr>
        <w:rPr>
          <w:sz w:val="16"/>
        </w:rPr>
      </w:pPr>
      <w:r w:rsidRPr="00A63F73">
        <w:rPr>
          <w:rStyle w:val="StyleUnderline"/>
          <w:highlight w:val="cyan"/>
        </w:rPr>
        <w:t>Many believe the root</w:t>
      </w:r>
      <w:r w:rsidRPr="00A63F73">
        <w:rPr>
          <w:rStyle w:val="StyleUnderline"/>
        </w:rPr>
        <w:t xml:space="preserve"> </w:t>
      </w:r>
      <w:r w:rsidRPr="00A63F73">
        <w:rPr>
          <w:rStyle w:val="StyleUnderline"/>
          <w:highlight w:val="cyan"/>
        </w:rPr>
        <w:t>cause</w:t>
      </w:r>
      <w:r w:rsidRPr="00A63F73">
        <w:rPr>
          <w:rStyle w:val="StyleUnderline"/>
        </w:rPr>
        <w:t xml:space="preserve"> </w:t>
      </w:r>
      <w:r w:rsidRPr="00A63F73">
        <w:rPr>
          <w:rStyle w:val="StyleUnderline"/>
          <w:highlight w:val="cyan"/>
        </w:rPr>
        <w:t>of the patent system’s</w:t>
      </w:r>
      <w:r w:rsidRPr="00A63F73">
        <w:rPr>
          <w:rStyle w:val="StyleUnderline"/>
        </w:rPr>
        <w:t xml:space="preserve"> </w:t>
      </w:r>
      <w:r w:rsidRPr="00A63F73">
        <w:rPr>
          <w:rStyle w:val="StyleUnderline"/>
          <w:highlight w:val="cyan"/>
        </w:rPr>
        <w:t>dysfunction</w:t>
      </w:r>
      <w:r w:rsidRPr="00A63F73">
        <w:rPr>
          <w:rStyle w:val="StyleUnderline"/>
        </w:rPr>
        <w:t xml:space="preserve"> </w:t>
      </w:r>
      <w:r w:rsidRPr="00A63F73">
        <w:rPr>
          <w:rStyle w:val="StyleUnderline"/>
          <w:highlight w:val="cyan"/>
        </w:rPr>
        <w:t>is that the U.S</w:t>
      </w:r>
      <w:r w:rsidRPr="00A63F73">
        <w:rPr>
          <w:sz w:val="16"/>
        </w:rPr>
        <w:t>. Patent and Trademark Office (</w:t>
      </w:r>
      <w:r w:rsidRPr="00A63F73">
        <w:rPr>
          <w:rStyle w:val="Emphasis"/>
          <w:highlight w:val="cyan"/>
        </w:rPr>
        <w:t>PTO</w:t>
      </w:r>
      <w:r w:rsidRPr="00A63F73">
        <w:rPr>
          <w:sz w:val="16"/>
        </w:rPr>
        <w:t xml:space="preserve"> or Agency</w:t>
      </w:r>
      <w:r w:rsidRPr="00A63F73">
        <w:rPr>
          <w:rStyle w:val="StyleUnderline"/>
        </w:rPr>
        <w:t xml:space="preserve">) </w:t>
      </w:r>
      <w:r w:rsidRPr="00A63F73">
        <w:rPr>
          <w:rStyle w:val="StyleUnderline"/>
          <w:highlight w:val="cyan"/>
        </w:rPr>
        <w:t>is</w:t>
      </w:r>
      <w:r w:rsidRPr="00A63F73">
        <w:rPr>
          <w:rStyle w:val="StyleUnderline"/>
        </w:rPr>
        <w:t xml:space="preserve"> issuing </w:t>
      </w:r>
      <w:r w:rsidRPr="00A63F73">
        <w:rPr>
          <w:rStyle w:val="Emphasis"/>
          <w:highlight w:val="cyan"/>
        </w:rPr>
        <w:t>too many invalid patents</w:t>
      </w:r>
      <w:r w:rsidRPr="00A63F73">
        <w:rPr>
          <w:sz w:val="16"/>
        </w:rPr>
        <w:t xml:space="preserve"> </w:t>
      </w:r>
      <w:r w:rsidRPr="00A63F73">
        <w:rPr>
          <w:rStyle w:val="StyleUnderline"/>
          <w:highlight w:val="cyan"/>
        </w:rPr>
        <w:t>that</w:t>
      </w:r>
      <w:r w:rsidRPr="00A63F73">
        <w:rPr>
          <w:sz w:val="16"/>
        </w:rPr>
        <w:t xml:space="preserve"> unnecessarily </w:t>
      </w:r>
      <w:r w:rsidRPr="00A63F73">
        <w:rPr>
          <w:rStyle w:val="Emphasis"/>
          <w:highlight w:val="cyan"/>
        </w:rPr>
        <w:t>drain consumer welfare</w:t>
      </w:r>
      <w:r w:rsidRPr="00A63F73">
        <w:rPr>
          <w:sz w:val="16"/>
        </w:rPr>
        <w:t xml:space="preserve">. Concerns regarding the Agency’s overgranting tendencies have recently spurred the Supreme Court to take a renewed interest in substantive patent law and have driven Congress to enact the first major patent reform act in over sixty years. </w:t>
      </w:r>
      <w:r w:rsidRPr="00A63F73">
        <w:rPr>
          <w:rStyle w:val="StyleUnderline"/>
          <w:highlight w:val="cyan"/>
        </w:rPr>
        <w:t>Policymakers</w:t>
      </w:r>
      <w:r w:rsidRPr="00A63F73">
        <w:rPr>
          <w:sz w:val="16"/>
        </w:rPr>
        <w:t xml:space="preserve">, however, </w:t>
      </w:r>
      <w:r w:rsidRPr="00A63F73">
        <w:rPr>
          <w:rStyle w:val="StyleUnderline"/>
          <w:highlight w:val="cyan"/>
        </w:rPr>
        <w:t>have been modifying</w:t>
      </w:r>
      <w:r w:rsidRPr="00A63F73">
        <w:rPr>
          <w:rStyle w:val="StyleUnderline"/>
        </w:rPr>
        <w:t xml:space="preserve"> </w:t>
      </w:r>
      <w:r w:rsidRPr="00A63F73">
        <w:rPr>
          <w:rStyle w:val="StyleUnderline"/>
          <w:highlight w:val="cyan"/>
        </w:rPr>
        <w:t>the system</w:t>
      </w:r>
      <w:r w:rsidRPr="00A63F73">
        <w:rPr>
          <w:rStyle w:val="StyleUnderline"/>
        </w:rPr>
        <w:t xml:space="preserve"> in an effort to increase patent quality in the dark</w:t>
      </w:r>
      <w:r w:rsidRPr="00A63F73">
        <w:rPr>
          <w:sz w:val="16"/>
        </w:rPr>
        <w:t xml:space="preserve">. As </w:t>
      </w:r>
      <w:r w:rsidRPr="00A63F73">
        <w:rPr>
          <w:rStyle w:val="StyleUnderline"/>
        </w:rPr>
        <w:t>there exists little to no compelling empirical evidence the PTO is actually overgranting patents</w:t>
      </w:r>
      <w:r w:rsidRPr="00A63F73">
        <w:rPr>
          <w:sz w:val="16"/>
        </w:rPr>
        <w:t xml:space="preserve">, </w:t>
      </w:r>
      <w:r w:rsidRPr="00A63F73">
        <w:rPr>
          <w:rStyle w:val="StyleUnderline"/>
          <w:highlight w:val="cyan"/>
        </w:rPr>
        <w:t>lawmakers</w:t>
      </w:r>
      <w:r w:rsidRPr="00A63F73">
        <w:rPr>
          <w:rStyle w:val="StyleUnderline"/>
        </w:rPr>
        <w:t xml:space="preserve"> </w:t>
      </w:r>
      <w:r w:rsidRPr="00A63F73">
        <w:rPr>
          <w:rStyle w:val="StyleUnderline"/>
          <w:highlight w:val="cyan"/>
        </w:rPr>
        <w:t xml:space="preserve">are left trying to </w:t>
      </w:r>
      <w:r w:rsidRPr="00A63F73">
        <w:rPr>
          <w:rStyle w:val="Emphasis"/>
          <w:highlight w:val="cyan"/>
        </w:rPr>
        <w:t>fix</w:t>
      </w:r>
      <w:r w:rsidRPr="00A63F73">
        <w:rPr>
          <w:rStyle w:val="Emphasis"/>
        </w:rPr>
        <w:t xml:space="preserve"> </w:t>
      </w:r>
      <w:r w:rsidRPr="00A63F73">
        <w:rPr>
          <w:rStyle w:val="Emphasis"/>
          <w:highlight w:val="cyan"/>
        </w:rPr>
        <w:t>the patent system</w:t>
      </w:r>
      <w:r w:rsidRPr="00A63F73">
        <w:rPr>
          <w:rStyle w:val="StyleUnderline"/>
          <w:highlight w:val="cyan"/>
        </w:rPr>
        <w:t xml:space="preserve"> </w:t>
      </w:r>
      <w:r w:rsidRPr="00A63F73">
        <w:rPr>
          <w:rStyle w:val="Emphasis"/>
          <w:highlight w:val="cyan"/>
        </w:rPr>
        <w:t>without</w:t>
      </w:r>
      <w:r w:rsidRPr="00A63F73">
        <w:rPr>
          <w:rStyle w:val="StyleUnderline"/>
        </w:rPr>
        <w:t xml:space="preserve"> even </w:t>
      </w:r>
      <w:r w:rsidRPr="00A63F73">
        <w:rPr>
          <w:rStyle w:val="Emphasis"/>
          <w:highlight w:val="cyan"/>
        </w:rPr>
        <w:t>understanding</w:t>
      </w:r>
      <w:r w:rsidRPr="00A63F73">
        <w:rPr>
          <w:rStyle w:val="StyleUnderline"/>
        </w:rPr>
        <w:t xml:space="preserve"> </w:t>
      </w:r>
      <w:r w:rsidRPr="00A63F73">
        <w:rPr>
          <w:rStyle w:val="Emphasis"/>
          <w:highlight w:val="cyan"/>
        </w:rPr>
        <w:t>the root causes</w:t>
      </w:r>
      <w:r w:rsidRPr="00A63F73">
        <w:rPr>
          <w:rStyle w:val="StyleUnderline"/>
        </w:rPr>
        <w:t xml:space="preserve"> of the system’s shortcomings</w:t>
      </w:r>
      <w:r w:rsidRPr="00A63F73">
        <w:rPr>
          <w:sz w:val="16"/>
        </w:rPr>
        <w:t>.</w:t>
      </w:r>
    </w:p>
    <w:p w14:paraId="0063E279" w14:textId="77777777" w:rsidR="005055E9" w:rsidRDefault="005055E9" w:rsidP="005055E9">
      <w:pPr>
        <w:rPr>
          <w:sz w:val="16"/>
        </w:rPr>
      </w:pPr>
      <w:r w:rsidRPr="00A63F73">
        <w:rPr>
          <w:sz w:val="16"/>
        </w:rPr>
        <w:t xml:space="preserve">This Article begins to rectify this deficiency, advancing the conversation along two dimensions. First, it provides a </w:t>
      </w:r>
      <w:r w:rsidRPr="00A63F73">
        <w:rPr>
          <w:rStyle w:val="StyleUnderline"/>
        </w:rPr>
        <w:t>novel theoretical source for a granting bias on the part of the Agency</w:t>
      </w:r>
      <w:r w:rsidRPr="00A63F73">
        <w:rPr>
          <w:sz w:val="16"/>
        </w:rPr>
        <w:t xml:space="preserve">, </w:t>
      </w:r>
      <w:r w:rsidRPr="00A63F73">
        <w:rPr>
          <w:rStyle w:val="StyleUnderline"/>
          <w:highlight w:val="cyan"/>
        </w:rPr>
        <w:t xml:space="preserve">positing that the </w:t>
      </w:r>
      <w:r w:rsidRPr="00A63F73">
        <w:rPr>
          <w:rStyle w:val="Emphasis"/>
          <w:highlight w:val="cyan"/>
        </w:rPr>
        <w:t>inability of the PTO</w:t>
      </w:r>
      <w:r w:rsidRPr="00A63F73">
        <w:rPr>
          <w:rStyle w:val="Emphasis"/>
        </w:rPr>
        <w:t xml:space="preserve"> </w:t>
      </w:r>
      <w:r w:rsidRPr="00A63F73">
        <w:rPr>
          <w:rStyle w:val="Emphasis"/>
          <w:highlight w:val="cyan"/>
        </w:rPr>
        <w:t>to</w:t>
      </w:r>
      <w:r w:rsidRPr="00A63F73">
        <w:rPr>
          <w:rStyle w:val="Emphasis"/>
        </w:rPr>
        <w:t xml:space="preserve"> finally </w:t>
      </w:r>
      <w:r w:rsidRPr="00A63F73">
        <w:rPr>
          <w:rStyle w:val="Emphasis"/>
          <w:highlight w:val="cyan"/>
        </w:rPr>
        <w:t>reject a patent application</w:t>
      </w:r>
      <w:r w:rsidRPr="00A63F73">
        <w:rPr>
          <w:rStyle w:val="StyleUnderline"/>
        </w:rPr>
        <w:t xml:space="preserve"> may create an incentive for the resource-constrained Agency to allow additional patents</w:t>
      </w:r>
      <w:r w:rsidRPr="00A63F73">
        <w:rPr>
          <w:sz w:val="16"/>
        </w:rPr>
        <w:t xml:space="preserve">. Second, this Article attempts to explore, through a sophisticated natural experiment framework, </w:t>
      </w:r>
      <w:r w:rsidRPr="00A63F73">
        <w:rPr>
          <w:rStyle w:val="StyleUnderline"/>
        </w:rPr>
        <w:t xml:space="preserve">whether the Agency is in fact acting on this incentive and </w:t>
      </w:r>
      <w:r w:rsidRPr="00A63F73">
        <w:rPr>
          <w:rStyle w:val="Emphasis"/>
        </w:rPr>
        <w:t>overgranting patent</w:t>
      </w:r>
      <w:r w:rsidRPr="00A63F73">
        <w:rPr>
          <w:rStyle w:val="StyleUnderline"/>
        </w:rPr>
        <w:t>s.</w:t>
      </w:r>
      <w:r w:rsidRPr="00A63F73">
        <w:rPr>
          <w:sz w:val="16"/>
        </w:rPr>
        <w:t xml:space="preserve"> Our findings suggest that </w:t>
      </w:r>
      <w:r w:rsidRPr="00A63F73">
        <w:rPr>
          <w:rStyle w:val="StyleUnderline"/>
          <w:highlight w:val="cyan"/>
        </w:rPr>
        <w:t xml:space="preserve">the PTO is </w:t>
      </w:r>
      <w:r w:rsidRPr="00A63F73">
        <w:rPr>
          <w:rStyle w:val="Emphasis"/>
          <w:highlight w:val="cyan"/>
        </w:rPr>
        <w:t>biased</w:t>
      </w:r>
      <w:r w:rsidRPr="00A63F73">
        <w:rPr>
          <w:rStyle w:val="Emphasis"/>
        </w:rPr>
        <w:t xml:space="preserve"> </w:t>
      </w:r>
      <w:r w:rsidRPr="00A63F73">
        <w:rPr>
          <w:rStyle w:val="Emphasis"/>
          <w:highlight w:val="cyan"/>
        </w:rPr>
        <w:t>toward allowing patents</w:t>
      </w:r>
      <w:r w:rsidRPr="00A63F73">
        <w:rPr>
          <w:sz w:val="16"/>
        </w:rPr>
        <w:t xml:space="preserve">. Moreover, our results suggest </w:t>
      </w:r>
      <w:r w:rsidRPr="00A63F73">
        <w:rPr>
          <w:rStyle w:val="StyleUnderline"/>
          <w:highlight w:val="cyan"/>
        </w:rPr>
        <w:t>the PTO is targeting</w:t>
      </w:r>
      <w:r w:rsidRPr="00A63F73">
        <w:rPr>
          <w:rStyle w:val="StyleUnderline"/>
        </w:rPr>
        <w:t xml:space="preserve"> </w:t>
      </w:r>
      <w:r w:rsidRPr="00A63F73">
        <w:rPr>
          <w:rStyle w:val="StyleUnderline"/>
          <w:highlight w:val="cyan"/>
        </w:rPr>
        <w:t xml:space="preserve">its </w:t>
      </w:r>
      <w:r w:rsidRPr="00A63F73">
        <w:rPr>
          <w:rStyle w:val="Emphasis"/>
          <w:highlight w:val="cyan"/>
        </w:rPr>
        <w:t>overgranting</w:t>
      </w:r>
      <w:r w:rsidRPr="00A63F73">
        <w:rPr>
          <w:rStyle w:val="Emphasis"/>
        </w:rPr>
        <w:t xml:space="preserve"> </w:t>
      </w:r>
      <w:r w:rsidRPr="00A63F73">
        <w:rPr>
          <w:rStyle w:val="Emphasis"/>
          <w:highlight w:val="cyan"/>
        </w:rPr>
        <w:t>tendencies toward those patents</w:t>
      </w:r>
      <w:r w:rsidRPr="00A63F73">
        <w:rPr>
          <w:rStyle w:val="StyleUnderline"/>
        </w:rPr>
        <w:t xml:space="preserve"> it </w:t>
      </w:r>
      <w:r w:rsidRPr="00A63F73">
        <w:rPr>
          <w:rStyle w:val="StyleUnderline"/>
          <w:highlight w:val="cyan"/>
        </w:rPr>
        <w:t>stands</w:t>
      </w:r>
      <w:r w:rsidRPr="00A63F73">
        <w:rPr>
          <w:rStyle w:val="StyleUnderline"/>
        </w:rPr>
        <w:t xml:space="preserve"> </w:t>
      </w:r>
      <w:r w:rsidRPr="00A63F73">
        <w:rPr>
          <w:rStyle w:val="StyleUnderline"/>
          <w:highlight w:val="cyan"/>
        </w:rPr>
        <w:t xml:space="preserve">to </w:t>
      </w:r>
      <w:r w:rsidRPr="00A63F73">
        <w:rPr>
          <w:rStyle w:val="Emphasis"/>
          <w:highlight w:val="cyan"/>
        </w:rPr>
        <w:t>benefit from the most</w:t>
      </w:r>
      <w:r w:rsidRPr="00A63F73">
        <w:rPr>
          <w:sz w:val="16"/>
        </w:rPr>
        <w:t xml:space="preserve">—that is, </w:t>
      </w:r>
      <w:r w:rsidRPr="00A63F73">
        <w:rPr>
          <w:rStyle w:val="StyleUnderline"/>
        </w:rPr>
        <w:t>those patent applications directed toward technologies that have historically had high repeat-filing</w:t>
      </w:r>
      <w:r w:rsidRPr="00A63F73">
        <w:rPr>
          <w:sz w:val="16"/>
        </w:rPr>
        <w:t xml:space="preserve"> </w:t>
      </w:r>
      <w:r w:rsidRPr="00A63F73">
        <w:rPr>
          <w:rStyle w:val="StyleUnderline"/>
        </w:rPr>
        <w:t>rates</w:t>
      </w:r>
      <w:r w:rsidRPr="00A63F73">
        <w:rPr>
          <w:sz w:val="16"/>
        </w:rPr>
        <w:t xml:space="preserve">, </w:t>
      </w:r>
      <w:r w:rsidRPr="00A63F73">
        <w:rPr>
          <w:rStyle w:val="StyleUnderline"/>
        </w:rPr>
        <w:t>such as information</w:t>
      </w:r>
      <w:r w:rsidRPr="00A63F73">
        <w:rPr>
          <w:sz w:val="16"/>
        </w:rPr>
        <w:t xml:space="preserve">, </w:t>
      </w:r>
      <w:r w:rsidRPr="00A63F73">
        <w:rPr>
          <w:rStyle w:val="StyleUnderline"/>
        </w:rPr>
        <w:t>computer</w:t>
      </w:r>
      <w:r w:rsidRPr="00A63F73">
        <w:rPr>
          <w:sz w:val="16"/>
        </w:rPr>
        <w:t xml:space="preserve">, </w:t>
      </w:r>
      <w:r w:rsidRPr="00A63F73">
        <w:rPr>
          <w:rStyle w:val="StyleUnderline"/>
        </w:rPr>
        <w:t>and health-related tech</w:t>
      </w:r>
      <w:r w:rsidRPr="00A63F73">
        <w:rPr>
          <w:sz w:val="16"/>
        </w:rPr>
        <w:t xml:space="preserve">nologies. Our findings provide </w:t>
      </w:r>
      <w:r w:rsidRPr="00A63F73">
        <w:rPr>
          <w:rStyle w:val="StyleUnderline"/>
        </w:rPr>
        <w:t xml:space="preserve">policymakers with much-needed evidence that the </w:t>
      </w:r>
      <w:r w:rsidRPr="00A63F73">
        <w:rPr>
          <w:rStyle w:val="StyleUnderline"/>
          <w:highlight w:val="cyan"/>
        </w:rPr>
        <w:t xml:space="preserve">PTO is indeed </w:t>
      </w:r>
      <w:r w:rsidRPr="00A63F73">
        <w:rPr>
          <w:rStyle w:val="Emphasis"/>
          <w:highlight w:val="cyan"/>
        </w:rPr>
        <w:t>overgranting patents</w:t>
      </w:r>
      <w:r w:rsidRPr="00A63F73">
        <w:rPr>
          <w:sz w:val="16"/>
        </w:rPr>
        <w:t xml:space="preserve">. Our results also suggest that </w:t>
      </w:r>
      <w:r w:rsidRPr="00A63F73">
        <w:rPr>
          <w:rStyle w:val="StyleUnderline"/>
        </w:rPr>
        <w:t xml:space="preserve">the </w:t>
      </w:r>
      <w:r w:rsidRPr="00A63F73">
        <w:rPr>
          <w:rStyle w:val="StyleUnderline"/>
          <w:highlight w:val="cyan"/>
        </w:rPr>
        <w:t>lit</w:t>
      </w:r>
      <w:r w:rsidRPr="00A63F73">
        <w:rPr>
          <w:rStyle w:val="StyleUnderline"/>
        </w:rPr>
        <w:t xml:space="preserve">erature has </w:t>
      </w:r>
      <w:r w:rsidRPr="00A63F73">
        <w:rPr>
          <w:rStyle w:val="StyleUnderline"/>
          <w:highlight w:val="cyan"/>
        </w:rPr>
        <w:t>overlooked</w:t>
      </w:r>
      <w:r w:rsidRPr="00A63F73">
        <w:rPr>
          <w:rStyle w:val="StyleUnderline"/>
        </w:rPr>
        <w:t xml:space="preserve"> a </w:t>
      </w:r>
      <w:r w:rsidRPr="00A63F73">
        <w:rPr>
          <w:rStyle w:val="StyleUnderline"/>
          <w:highlight w:val="cyan"/>
        </w:rPr>
        <w:t>substantial source of Agency bias</w:t>
      </w:r>
      <w:r w:rsidRPr="00A63F73">
        <w:rPr>
          <w:sz w:val="16"/>
        </w:rPr>
        <w:t xml:space="preserve">; </w:t>
      </w:r>
      <w:r w:rsidRPr="00A63F73">
        <w:rPr>
          <w:rStyle w:val="StyleUnderline"/>
          <w:highlight w:val="cyan"/>
        </w:rPr>
        <w:t>hence</w:t>
      </w:r>
      <w:r w:rsidRPr="00A63F73">
        <w:rPr>
          <w:sz w:val="16"/>
        </w:rPr>
        <w:t xml:space="preserve">, </w:t>
      </w:r>
      <w:r w:rsidRPr="00A63F73">
        <w:rPr>
          <w:rStyle w:val="StyleUnderline"/>
        </w:rPr>
        <w:t xml:space="preserve">recent </w:t>
      </w:r>
      <w:r w:rsidRPr="00A63F73">
        <w:rPr>
          <w:rStyle w:val="StyleUnderline"/>
          <w:highlight w:val="cyan"/>
        </w:rPr>
        <w:t>fixes to improve patent</w:t>
      </w:r>
      <w:r w:rsidRPr="00A63F73">
        <w:rPr>
          <w:rStyle w:val="StyleUnderline"/>
        </w:rPr>
        <w:t xml:space="preserve"> </w:t>
      </w:r>
      <w:r w:rsidRPr="00A63F73">
        <w:rPr>
          <w:rStyle w:val="StyleUnderline"/>
          <w:highlight w:val="cyan"/>
        </w:rPr>
        <w:t>quality</w:t>
      </w:r>
      <w:r w:rsidRPr="00A63F73">
        <w:rPr>
          <w:rStyle w:val="StyleUnderline"/>
        </w:rPr>
        <w:t xml:space="preserve"> </w:t>
      </w:r>
      <w:r w:rsidRPr="00A63F73">
        <w:rPr>
          <w:rStyle w:val="Emphasis"/>
          <w:highlight w:val="cyan"/>
        </w:rPr>
        <w:t>will not achieve</w:t>
      </w:r>
      <w:r w:rsidRPr="00A63F73">
        <w:rPr>
          <w:rStyle w:val="Emphasis"/>
        </w:rPr>
        <w:t xml:space="preserve"> their </w:t>
      </w:r>
      <w:r w:rsidRPr="00A63F73">
        <w:rPr>
          <w:rStyle w:val="Emphasis"/>
          <w:highlight w:val="cyan"/>
        </w:rPr>
        <w:t>desired outcome</w:t>
      </w:r>
      <w:r w:rsidRPr="00A63F73">
        <w:rPr>
          <w:rStyle w:val="StyleUnderline"/>
        </w:rPr>
        <w:t xml:space="preserve"> </w:t>
      </w:r>
      <w:r w:rsidRPr="00A63F73">
        <w:rPr>
          <w:rStyle w:val="StyleUnderline"/>
          <w:highlight w:val="cyan"/>
        </w:rPr>
        <w:t xml:space="preserve">of </w:t>
      </w:r>
      <w:r w:rsidRPr="00A63F73">
        <w:rPr>
          <w:rStyle w:val="Emphasis"/>
          <w:highlight w:val="cyan"/>
        </w:rPr>
        <w:t>extinguishing</w:t>
      </w:r>
      <w:r w:rsidRPr="00A63F73">
        <w:rPr>
          <w:rStyle w:val="Emphasis"/>
        </w:rPr>
        <w:t xml:space="preserve"> </w:t>
      </w:r>
      <w:r w:rsidRPr="00A63F73">
        <w:rPr>
          <w:rStyle w:val="Emphasis"/>
          <w:highlight w:val="cyan"/>
        </w:rPr>
        <w:t>the PTO</w:t>
      </w:r>
      <w:r w:rsidRPr="00A63F73">
        <w:rPr>
          <w:rStyle w:val="Emphasis"/>
        </w:rPr>
        <w:t>’</w:t>
      </w:r>
      <w:r w:rsidRPr="00A63F73">
        <w:rPr>
          <w:rStyle w:val="Emphasis"/>
          <w:highlight w:val="cyan"/>
        </w:rPr>
        <w:t>s</w:t>
      </w:r>
      <w:r w:rsidRPr="00A63F73">
        <w:rPr>
          <w:rStyle w:val="Emphasis"/>
        </w:rPr>
        <w:t xml:space="preserve"> overgranting proclivities</w:t>
      </w:r>
      <w:r w:rsidRPr="00A63F73">
        <w:rPr>
          <w:sz w:val="16"/>
        </w:rPr>
        <w:t>.</w:t>
      </w:r>
    </w:p>
    <w:p w14:paraId="12F3E9AB" w14:textId="77777777" w:rsidR="005055E9" w:rsidRPr="00A63AD0" w:rsidRDefault="005055E9" w:rsidP="005055E9">
      <w:pPr>
        <w:pStyle w:val="Heading4"/>
      </w:pPr>
      <w:r>
        <w:rPr>
          <w:u w:val="single"/>
        </w:rPr>
        <w:t>PTO expansion</w:t>
      </w:r>
      <w:r>
        <w:t xml:space="preserve"> leads to the passage of </w:t>
      </w:r>
      <w:r>
        <w:rPr>
          <w:u w:val="single"/>
        </w:rPr>
        <w:t>PREVAIL</w:t>
      </w:r>
      <w:r>
        <w:t xml:space="preserve">, increasing </w:t>
      </w:r>
      <w:r>
        <w:rPr>
          <w:u w:val="single"/>
        </w:rPr>
        <w:t>overall patentability</w:t>
      </w:r>
      <w:r>
        <w:t xml:space="preserve">. That </w:t>
      </w:r>
      <w:r>
        <w:rPr>
          <w:u w:val="single"/>
        </w:rPr>
        <w:t>turns case</w:t>
      </w:r>
      <w:r>
        <w:t xml:space="preserve">, because it increases the amount of </w:t>
      </w:r>
      <w:r>
        <w:rPr>
          <w:u w:val="single"/>
        </w:rPr>
        <w:t>bad patents</w:t>
      </w:r>
      <w:r>
        <w:t xml:space="preserve"> and </w:t>
      </w:r>
      <w:r>
        <w:rPr>
          <w:u w:val="single"/>
        </w:rPr>
        <w:t>patent trolls</w:t>
      </w:r>
      <w:r>
        <w:t>.</w:t>
      </w:r>
    </w:p>
    <w:p w14:paraId="3257F0F5" w14:textId="77777777" w:rsidR="005055E9" w:rsidRPr="00A63F73" w:rsidRDefault="005055E9" w:rsidP="005055E9">
      <w:r w:rsidRPr="00A63F73">
        <w:t xml:space="preserve">Joe </w:t>
      </w:r>
      <w:r w:rsidRPr="00A63F73">
        <w:rPr>
          <w:rStyle w:val="Style13ptBold"/>
        </w:rPr>
        <w:t>Mullin 23,</w:t>
      </w:r>
      <w:r w:rsidRPr="00A63F73">
        <w:t xml:space="preserve"> SENIOR POLICY ANALYST AND MARK CUBAN CHAIR TO ELIMINATE STUPID PATENTS, 11/6/23, </w:t>
      </w:r>
      <w:r w:rsidRPr="00A63F73">
        <w:rPr>
          <w:i/>
          <w:iCs/>
        </w:rPr>
        <w:t>EFF</w:t>
      </w:r>
      <w:r w:rsidRPr="00A63F73">
        <w:t>, “Congress Shouldn't Limit The Public's Right To Fight Bad Patents”, https://www.eff.org/deeplinks/2023/11/publics-right-fight-bad-patents-must-be-protected#:~:text=The%20PREVAIL%20Act%2C%20S.,People%20From%20Challenging%20Bad%20Patents, kcab</w:t>
      </w:r>
    </w:p>
    <w:p w14:paraId="72C3B2CF" w14:textId="77777777" w:rsidR="005055E9" w:rsidRPr="00A63AD0" w:rsidRDefault="005055E9" w:rsidP="005055E9">
      <w:pPr>
        <w:rPr>
          <w:sz w:val="16"/>
        </w:rPr>
      </w:pPr>
      <w:r w:rsidRPr="00FA20EF">
        <w:rPr>
          <w:rStyle w:val="StyleUnderline"/>
          <w:highlight w:val="cyan"/>
        </w:rPr>
        <w:t>The</w:t>
      </w:r>
      <w:r w:rsidRPr="00C543F6">
        <w:rPr>
          <w:rStyle w:val="StyleUnderline"/>
        </w:rPr>
        <w:t xml:space="preserve"> U.S. </w:t>
      </w:r>
      <w:r w:rsidRPr="00FA20EF">
        <w:rPr>
          <w:rStyle w:val="StyleUnderline"/>
          <w:highlight w:val="cyan"/>
        </w:rPr>
        <w:t>Senate</w:t>
      </w:r>
      <w:r w:rsidRPr="00C543F6">
        <w:rPr>
          <w:rStyle w:val="StyleUnderline"/>
        </w:rPr>
        <w:t xml:space="preserve"> Subcommittee on</w:t>
      </w:r>
      <w:r w:rsidRPr="00A63AD0">
        <w:rPr>
          <w:sz w:val="16"/>
        </w:rPr>
        <w:t xml:space="preserve"> </w:t>
      </w:r>
      <w:r w:rsidRPr="00C543F6">
        <w:rPr>
          <w:rStyle w:val="StyleUnderline"/>
        </w:rPr>
        <w:t>Intellectual Property</w:t>
      </w:r>
      <w:r w:rsidRPr="00A63AD0">
        <w:rPr>
          <w:sz w:val="16"/>
        </w:rPr>
        <w:t xml:space="preserve"> </w:t>
      </w:r>
      <w:r w:rsidRPr="00FA20EF">
        <w:rPr>
          <w:rStyle w:val="StyleUnderline"/>
          <w:highlight w:val="cyan"/>
        </w:rPr>
        <w:t>will debate a bill this week that</w:t>
      </w:r>
      <w:r w:rsidRPr="00C543F6">
        <w:rPr>
          <w:rStyle w:val="StyleUnderline"/>
        </w:rPr>
        <w:t xml:space="preserve"> </w:t>
      </w:r>
      <w:r w:rsidRPr="00FA20EF">
        <w:rPr>
          <w:rStyle w:val="StyleUnderline"/>
          <w:highlight w:val="cyan"/>
        </w:rPr>
        <w:t xml:space="preserve">would </w:t>
      </w:r>
      <w:r w:rsidRPr="00FA20EF">
        <w:rPr>
          <w:rStyle w:val="Emphasis"/>
          <w:highlight w:val="cyan"/>
        </w:rPr>
        <w:t>dramatically limit the public’s right to challenge bad granted patents</w:t>
      </w:r>
      <w:r w:rsidRPr="00A63AD0">
        <w:rPr>
          <w:sz w:val="16"/>
        </w:rPr>
        <w:t xml:space="preserve">. The </w:t>
      </w:r>
      <w:r w:rsidRPr="00FA20EF">
        <w:rPr>
          <w:rStyle w:val="StyleUnderline"/>
          <w:highlight w:val="cyan"/>
        </w:rPr>
        <w:t>PREVAIL</w:t>
      </w:r>
      <w:r w:rsidRPr="00A63AD0">
        <w:rPr>
          <w:sz w:val="16"/>
        </w:rPr>
        <w:t xml:space="preserve"> Act, S. 2220 </w:t>
      </w:r>
      <w:r w:rsidRPr="00C543F6">
        <w:rPr>
          <w:rStyle w:val="StyleUnderline"/>
        </w:rPr>
        <w:t>would bar most people from petitioning the</w:t>
      </w:r>
      <w:r w:rsidRPr="00A63AD0">
        <w:rPr>
          <w:sz w:val="16"/>
        </w:rPr>
        <w:t xml:space="preserve"> U.S. Patent and Trademark Office (</w:t>
      </w:r>
      <w:r w:rsidRPr="00C543F6">
        <w:rPr>
          <w:rStyle w:val="Emphasis"/>
        </w:rPr>
        <w:t>USPTO</w:t>
      </w:r>
      <w:r w:rsidRPr="00A63AD0">
        <w:rPr>
          <w:sz w:val="16"/>
        </w:rPr>
        <w:t xml:space="preserve">) </w:t>
      </w:r>
      <w:r w:rsidRPr="00C543F6">
        <w:rPr>
          <w:rStyle w:val="StyleUnderline"/>
        </w:rPr>
        <w:t xml:space="preserve">to </w:t>
      </w:r>
      <w:r w:rsidRPr="00C543F6">
        <w:rPr>
          <w:rStyle w:val="Emphasis"/>
        </w:rPr>
        <w:t xml:space="preserve">revoke patents </w:t>
      </w:r>
      <w:r w:rsidRPr="00C543F6">
        <w:rPr>
          <w:rStyle w:val="StyleUnderline"/>
        </w:rPr>
        <w:t xml:space="preserve">that </w:t>
      </w:r>
      <w:r w:rsidRPr="00C543F6">
        <w:rPr>
          <w:rStyle w:val="Emphasis"/>
        </w:rPr>
        <w:t>never should have been granted</w:t>
      </w:r>
      <w:r w:rsidRPr="00C543F6">
        <w:rPr>
          <w:rStyle w:val="StyleUnderline"/>
        </w:rPr>
        <w:t xml:space="preserve"> in the first place</w:t>
      </w:r>
      <w:r w:rsidRPr="00A63AD0">
        <w:rPr>
          <w:sz w:val="16"/>
        </w:rPr>
        <w:t xml:space="preserve">. </w:t>
      </w:r>
    </w:p>
    <w:p w14:paraId="58AFB060" w14:textId="77777777" w:rsidR="005055E9" w:rsidRPr="00A63AD0" w:rsidRDefault="005055E9" w:rsidP="005055E9">
      <w:pPr>
        <w:rPr>
          <w:sz w:val="16"/>
        </w:rPr>
      </w:pPr>
      <w:r w:rsidRPr="00C543F6">
        <w:rPr>
          <w:rStyle w:val="StyleUnderline"/>
        </w:rPr>
        <w:lastRenderedPageBreak/>
        <w:t>If the bill passes</w:t>
      </w:r>
      <w:r w:rsidRPr="00A63AD0">
        <w:rPr>
          <w:sz w:val="16"/>
        </w:rPr>
        <w:t xml:space="preserve">, </w:t>
      </w:r>
      <w:r w:rsidRPr="00C543F6">
        <w:rPr>
          <w:rStyle w:val="StyleUnderline"/>
        </w:rPr>
        <w:t xml:space="preserve">it would be a </w:t>
      </w:r>
      <w:r w:rsidRPr="00C543F6">
        <w:rPr>
          <w:rStyle w:val="Emphasis"/>
        </w:rPr>
        <w:t>giant gift</w:t>
      </w:r>
      <w:r w:rsidRPr="00C543F6">
        <w:rPr>
          <w:rStyle w:val="StyleUnderline"/>
        </w:rPr>
        <w:t xml:space="preserve"> to </w:t>
      </w:r>
      <w:r w:rsidRPr="00C543F6">
        <w:rPr>
          <w:rStyle w:val="Emphasis"/>
        </w:rPr>
        <w:t>patent trolls</w:t>
      </w:r>
      <w:r w:rsidRPr="00A63AD0">
        <w:rPr>
          <w:sz w:val="16"/>
        </w:rPr>
        <w:t xml:space="preserve">, </w:t>
      </w:r>
      <w:r w:rsidRPr="00C543F6">
        <w:rPr>
          <w:rStyle w:val="StyleUnderline"/>
        </w:rPr>
        <w:t>who will be able to greatly increase the extortionate toll they demand from small businesses</w:t>
      </w:r>
      <w:r w:rsidRPr="00A63AD0">
        <w:rPr>
          <w:sz w:val="16"/>
        </w:rPr>
        <w:t xml:space="preserve">, </w:t>
      </w:r>
      <w:r w:rsidRPr="00C543F6">
        <w:rPr>
          <w:rStyle w:val="StyleUnderline"/>
        </w:rPr>
        <w:t>software developers</w:t>
      </w:r>
      <w:r w:rsidRPr="00A63AD0">
        <w:rPr>
          <w:sz w:val="16"/>
        </w:rPr>
        <w:t xml:space="preserve">, </w:t>
      </w:r>
      <w:r w:rsidRPr="00C543F6">
        <w:rPr>
          <w:rStyle w:val="StyleUnderline"/>
        </w:rPr>
        <w:t>and everyday internet users</w:t>
      </w:r>
      <w:r w:rsidRPr="00A63AD0">
        <w:rPr>
          <w:sz w:val="16"/>
        </w:rPr>
        <w:t xml:space="preserve">. EFF opposes the bill, and we’re reaching out to Congress to let them know they should stand with technology makers and users—not patent trolls. </w:t>
      </w:r>
    </w:p>
    <w:p w14:paraId="670E3268" w14:textId="77777777" w:rsidR="005055E9" w:rsidRPr="00A63AD0" w:rsidRDefault="005055E9" w:rsidP="005055E9">
      <w:pPr>
        <w:rPr>
          <w:sz w:val="16"/>
        </w:rPr>
      </w:pPr>
      <w:r w:rsidRPr="00A63AD0">
        <w:rPr>
          <w:sz w:val="16"/>
        </w:rPr>
        <w:t xml:space="preserve">The </w:t>
      </w:r>
      <w:r w:rsidRPr="00D96EC0">
        <w:rPr>
          <w:rStyle w:val="StyleUnderline"/>
        </w:rPr>
        <w:t>PREVAIL</w:t>
      </w:r>
      <w:r w:rsidRPr="00A63AD0">
        <w:rPr>
          <w:sz w:val="16"/>
        </w:rPr>
        <w:t xml:space="preserve"> Bill </w:t>
      </w:r>
      <w:r w:rsidRPr="00FA20EF">
        <w:rPr>
          <w:rStyle w:val="StyleUnderline"/>
          <w:highlight w:val="cyan"/>
        </w:rPr>
        <w:t xml:space="preserve">Will </w:t>
      </w:r>
      <w:r w:rsidRPr="00FA20EF">
        <w:rPr>
          <w:rStyle w:val="Emphasis"/>
          <w:highlight w:val="cyan"/>
        </w:rPr>
        <w:t>Ban Most People</w:t>
      </w:r>
      <w:r w:rsidRPr="00FA20EF">
        <w:rPr>
          <w:rStyle w:val="StyleUnderline"/>
          <w:highlight w:val="cyan"/>
        </w:rPr>
        <w:t xml:space="preserve"> From </w:t>
      </w:r>
      <w:r w:rsidRPr="00FA20EF">
        <w:rPr>
          <w:rStyle w:val="Emphasis"/>
          <w:highlight w:val="cyan"/>
        </w:rPr>
        <w:t>Challenging Bad Patents</w:t>
      </w:r>
      <w:r w:rsidRPr="00A63AD0">
        <w:rPr>
          <w:sz w:val="16"/>
        </w:rPr>
        <w:t xml:space="preserve"> </w:t>
      </w:r>
    </w:p>
    <w:p w14:paraId="26B0B053" w14:textId="77777777" w:rsidR="005055E9" w:rsidRPr="00A63AD0" w:rsidRDefault="005055E9" w:rsidP="005055E9">
      <w:pPr>
        <w:rPr>
          <w:sz w:val="16"/>
        </w:rPr>
      </w:pPr>
      <w:r w:rsidRPr="00A63AD0">
        <w:rPr>
          <w:sz w:val="16"/>
        </w:rPr>
        <w:t xml:space="preserve">Every year, </w:t>
      </w:r>
      <w:r w:rsidRPr="00D96EC0">
        <w:rPr>
          <w:rStyle w:val="StyleUnderline"/>
        </w:rPr>
        <w:t>hundreds of patent lawsuits are filed over everyday internet activities</w:t>
      </w:r>
      <w:r w:rsidRPr="00A63AD0">
        <w:rPr>
          <w:sz w:val="16"/>
        </w:rPr>
        <w:t xml:space="preserve">–“inventions” like watching ads (online), showing picture menus (online), sharing sports data (online), selling binders or organic produce (online), or clocking in to work (online). </w:t>
      </w:r>
    </w:p>
    <w:p w14:paraId="6369333F" w14:textId="77777777" w:rsidR="005055E9" w:rsidRPr="00A63AD0" w:rsidRDefault="005055E9" w:rsidP="005055E9">
      <w:pPr>
        <w:rPr>
          <w:sz w:val="16"/>
        </w:rPr>
      </w:pPr>
      <w:r w:rsidRPr="00D96EC0">
        <w:rPr>
          <w:rStyle w:val="StyleUnderline"/>
        </w:rPr>
        <w:t>The patents are usually controlled by</w:t>
      </w:r>
      <w:r w:rsidRPr="00A63AD0">
        <w:rPr>
          <w:sz w:val="16"/>
        </w:rPr>
        <w:t xml:space="preserve"> “</w:t>
      </w:r>
      <w:r w:rsidRPr="00D96EC0">
        <w:rPr>
          <w:rStyle w:val="Emphasis"/>
        </w:rPr>
        <w:t>patent assertion entities</w:t>
      </w:r>
      <w:r w:rsidRPr="00A63AD0">
        <w:rPr>
          <w:sz w:val="16"/>
        </w:rPr>
        <w:t xml:space="preserve">,” also called </w:t>
      </w:r>
      <w:r w:rsidRPr="00FA20EF">
        <w:rPr>
          <w:rStyle w:val="Emphasis"/>
          <w:highlight w:val="cyan"/>
        </w:rPr>
        <w:t>patent trolls</w:t>
      </w:r>
      <w:r w:rsidRPr="00FA20EF">
        <w:rPr>
          <w:sz w:val="16"/>
          <w:highlight w:val="cyan"/>
        </w:rPr>
        <w:t>,</w:t>
      </w:r>
      <w:r w:rsidRPr="00A63AD0">
        <w:rPr>
          <w:sz w:val="16"/>
        </w:rPr>
        <w:t xml:space="preserve"> </w:t>
      </w:r>
      <w:r w:rsidRPr="00D96EC0">
        <w:rPr>
          <w:rStyle w:val="StyleUnderline"/>
        </w:rPr>
        <w:t xml:space="preserve">which </w:t>
      </w:r>
      <w:r w:rsidRPr="00FA20EF">
        <w:rPr>
          <w:rStyle w:val="StyleUnderline"/>
          <w:highlight w:val="cyan"/>
        </w:rPr>
        <w:t>don’t</w:t>
      </w:r>
      <w:r w:rsidRPr="00D96EC0">
        <w:rPr>
          <w:rStyle w:val="StyleUnderline"/>
        </w:rPr>
        <w:t xml:space="preserve"> actually </w:t>
      </w:r>
      <w:r w:rsidRPr="00FA20EF">
        <w:rPr>
          <w:rStyle w:val="Emphasis"/>
          <w:highlight w:val="cyan"/>
        </w:rPr>
        <w:t>do</w:t>
      </w:r>
      <w:r w:rsidRPr="00D96EC0">
        <w:rPr>
          <w:rStyle w:val="Emphasis"/>
        </w:rPr>
        <w:t xml:space="preserve"> </w:t>
      </w:r>
      <w:r w:rsidRPr="00FA20EF">
        <w:rPr>
          <w:rStyle w:val="Emphasis"/>
          <w:highlight w:val="cyan"/>
        </w:rPr>
        <w:t>business</w:t>
      </w:r>
      <w:r w:rsidRPr="00FA20EF">
        <w:rPr>
          <w:rStyle w:val="StyleUnderline"/>
          <w:highlight w:val="cyan"/>
        </w:rPr>
        <w:t xml:space="preserve"> or </w:t>
      </w:r>
      <w:r w:rsidRPr="00FA20EF">
        <w:rPr>
          <w:rStyle w:val="Emphasis"/>
          <w:highlight w:val="cyan"/>
        </w:rPr>
        <w:t>use the ideas</w:t>
      </w:r>
      <w:r w:rsidRPr="00D96EC0">
        <w:rPr>
          <w:rStyle w:val="Emphasis"/>
        </w:rPr>
        <w:t xml:space="preserve"> </w:t>
      </w:r>
      <w:r w:rsidRPr="00FA20EF">
        <w:rPr>
          <w:rStyle w:val="Emphasis"/>
          <w:highlight w:val="cyan"/>
        </w:rPr>
        <w:t>themselves</w:t>
      </w:r>
      <w:r w:rsidRPr="00A63AD0">
        <w:rPr>
          <w:sz w:val="16"/>
        </w:rPr>
        <w:t xml:space="preserve">. </w:t>
      </w:r>
    </w:p>
    <w:p w14:paraId="55DFE295" w14:textId="77777777" w:rsidR="005055E9" w:rsidRPr="00A63AD0" w:rsidRDefault="005055E9" w:rsidP="005055E9">
      <w:pPr>
        <w:rPr>
          <w:sz w:val="16"/>
        </w:rPr>
      </w:pPr>
      <w:r w:rsidRPr="00D96EC0">
        <w:rPr>
          <w:rStyle w:val="StyleUnderline"/>
        </w:rPr>
        <w:t>There are two main ways of fighting back against these types of bogus patents</w:t>
      </w:r>
      <w:r w:rsidRPr="00A63AD0">
        <w:rPr>
          <w:sz w:val="16"/>
        </w:rPr>
        <w:t xml:space="preserve">. First, </w:t>
      </w:r>
      <w:r w:rsidRPr="00D96EC0">
        <w:rPr>
          <w:rStyle w:val="StyleUnderline"/>
        </w:rPr>
        <w:t xml:space="preserve">they can be </w:t>
      </w:r>
      <w:r w:rsidRPr="00D96EC0">
        <w:rPr>
          <w:rStyle w:val="Emphasis"/>
        </w:rPr>
        <w:t>invalidated</w:t>
      </w:r>
      <w:r w:rsidRPr="00D96EC0">
        <w:rPr>
          <w:rStyle w:val="StyleUnderline"/>
        </w:rPr>
        <w:t xml:space="preserve"> in </w:t>
      </w:r>
      <w:r w:rsidRPr="00D96EC0">
        <w:rPr>
          <w:rStyle w:val="Emphasis"/>
        </w:rPr>
        <w:t>federal court</w:t>
      </w:r>
      <w:r w:rsidRPr="00A63AD0">
        <w:rPr>
          <w:sz w:val="16"/>
        </w:rPr>
        <w:t xml:space="preserve">, which can cost millions of dollars. Second, </w:t>
      </w:r>
      <w:r w:rsidRPr="00D96EC0">
        <w:rPr>
          <w:rStyle w:val="StyleUnderline"/>
        </w:rPr>
        <w:t>they can be challenged at the U.S. Patent and Trademark Office</w:t>
      </w:r>
      <w:r w:rsidRPr="00A63AD0">
        <w:rPr>
          <w:sz w:val="16"/>
        </w:rPr>
        <w:t xml:space="preserve">, usually in </w:t>
      </w:r>
      <w:r w:rsidRPr="00FA20EF">
        <w:rPr>
          <w:rStyle w:val="StyleUnderline"/>
          <w:highlight w:val="cyan"/>
        </w:rPr>
        <w:t>a process called</w:t>
      </w:r>
      <w:r w:rsidRPr="00D96EC0">
        <w:rPr>
          <w:rStyle w:val="StyleUnderline"/>
        </w:rPr>
        <w:t xml:space="preserve"> an </w:t>
      </w:r>
      <w:r w:rsidRPr="00D96EC0">
        <w:rPr>
          <w:rStyle w:val="Emphasis"/>
        </w:rPr>
        <w:t>inter partes review</w:t>
      </w:r>
      <w:r w:rsidRPr="00A63AD0">
        <w:rPr>
          <w:sz w:val="16"/>
        </w:rPr>
        <w:t xml:space="preserve">, or IPR. The </w:t>
      </w:r>
      <w:r w:rsidRPr="00FA20EF">
        <w:rPr>
          <w:rStyle w:val="StyleUnderline"/>
          <w:highlight w:val="cyan"/>
        </w:rPr>
        <w:t>IPR</w:t>
      </w:r>
      <w:r w:rsidRPr="00A63AD0">
        <w:rPr>
          <w:sz w:val="16"/>
        </w:rPr>
        <w:t xml:space="preserve"> process </w:t>
      </w:r>
      <w:r w:rsidRPr="00D96EC0">
        <w:rPr>
          <w:rStyle w:val="StyleUnderline"/>
        </w:rPr>
        <w:t>is</w:t>
      </w:r>
      <w:r w:rsidRPr="00A63AD0">
        <w:rPr>
          <w:sz w:val="16"/>
        </w:rPr>
        <w:t xml:space="preserve"> also </w:t>
      </w:r>
      <w:r w:rsidRPr="00D96EC0">
        <w:rPr>
          <w:rStyle w:val="StyleUnderline"/>
        </w:rPr>
        <w:t>expensive</w:t>
      </w:r>
      <w:r w:rsidRPr="00A63AD0">
        <w:rPr>
          <w:sz w:val="16"/>
        </w:rPr>
        <w:t xml:space="preserve"> </w:t>
      </w:r>
      <w:r w:rsidRPr="00D96EC0">
        <w:rPr>
          <w:rStyle w:val="StyleUnderline"/>
        </w:rPr>
        <w:t>and</w:t>
      </w:r>
      <w:r w:rsidRPr="00A63AD0">
        <w:rPr>
          <w:sz w:val="16"/>
        </w:rPr>
        <w:t xml:space="preserve"> </w:t>
      </w:r>
      <w:r w:rsidRPr="00D96EC0">
        <w:rPr>
          <w:rStyle w:val="StyleUnderline"/>
        </w:rPr>
        <w:t>difficult</w:t>
      </w:r>
      <w:r w:rsidRPr="00A63AD0">
        <w:rPr>
          <w:sz w:val="16"/>
        </w:rPr>
        <w:t xml:space="preserve">, </w:t>
      </w:r>
      <w:r w:rsidRPr="00D96EC0">
        <w:rPr>
          <w:rStyle w:val="StyleUnderline"/>
        </w:rPr>
        <w:t>but</w:t>
      </w:r>
      <w:r w:rsidRPr="00A63AD0">
        <w:rPr>
          <w:sz w:val="16"/>
        </w:rPr>
        <w:t xml:space="preserve"> this quasi-judicial process is </w:t>
      </w:r>
      <w:r w:rsidRPr="00D96EC0">
        <w:rPr>
          <w:rStyle w:val="StyleUnderline"/>
        </w:rPr>
        <w:t xml:space="preserve">much </w:t>
      </w:r>
      <w:r w:rsidRPr="00D96EC0">
        <w:rPr>
          <w:rStyle w:val="Emphasis"/>
        </w:rPr>
        <w:t>faster</w:t>
      </w:r>
      <w:r w:rsidRPr="00D96EC0">
        <w:rPr>
          <w:rStyle w:val="StyleUnderline"/>
        </w:rPr>
        <w:t xml:space="preserve"> and </w:t>
      </w:r>
      <w:r w:rsidRPr="00D96EC0">
        <w:rPr>
          <w:rStyle w:val="Emphasis"/>
        </w:rPr>
        <w:t>cheaper</w:t>
      </w:r>
      <w:r w:rsidRPr="00D96EC0">
        <w:rPr>
          <w:rStyle w:val="StyleUnderline"/>
        </w:rPr>
        <w:t xml:space="preserve"> than </w:t>
      </w:r>
      <w:r w:rsidRPr="00D96EC0">
        <w:rPr>
          <w:rStyle w:val="Emphasis"/>
        </w:rPr>
        <w:t>district courts</w:t>
      </w:r>
      <w:r w:rsidRPr="00A63AD0">
        <w:rPr>
          <w:sz w:val="16"/>
        </w:rPr>
        <w:t xml:space="preserve">. </w:t>
      </w:r>
      <w:r w:rsidRPr="00D96EC0">
        <w:rPr>
          <w:rStyle w:val="StyleUnderline"/>
        </w:rPr>
        <w:t>IPR</w:t>
      </w:r>
      <w:r w:rsidRPr="00A63AD0">
        <w:rPr>
          <w:sz w:val="16"/>
        </w:rPr>
        <w:t xml:space="preserve"> has </w:t>
      </w:r>
      <w:r w:rsidRPr="00D96EC0">
        <w:rPr>
          <w:rStyle w:val="StyleUnderline"/>
        </w:rPr>
        <w:t>allowed</w:t>
      </w:r>
      <w:r w:rsidRPr="00A63AD0">
        <w:rPr>
          <w:sz w:val="16"/>
        </w:rPr>
        <w:t xml:space="preserve"> </w:t>
      </w:r>
      <w:r w:rsidRPr="00D96EC0">
        <w:rPr>
          <w:rStyle w:val="StyleUnderline"/>
        </w:rPr>
        <w:t>the</w:t>
      </w:r>
      <w:r w:rsidRPr="00A63AD0">
        <w:rPr>
          <w:sz w:val="16"/>
        </w:rPr>
        <w:t xml:space="preserve"> </w:t>
      </w:r>
      <w:r w:rsidRPr="00D96EC0">
        <w:rPr>
          <w:rStyle w:val="Emphasis"/>
        </w:rPr>
        <w:t>cancellation</w:t>
      </w:r>
      <w:r w:rsidRPr="00D96EC0">
        <w:rPr>
          <w:rStyle w:val="StyleUnderline"/>
        </w:rPr>
        <w:t xml:space="preserve"> of </w:t>
      </w:r>
      <w:r w:rsidRPr="00D96EC0">
        <w:rPr>
          <w:rStyle w:val="Emphasis"/>
        </w:rPr>
        <w:t>thousands of patent claims</w:t>
      </w:r>
      <w:r w:rsidRPr="00D96EC0">
        <w:rPr>
          <w:rStyle w:val="StyleUnderline"/>
        </w:rPr>
        <w:t xml:space="preserve"> that </w:t>
      </w:r>
      <w:r w:rsidRPr="00D96EC0">
        <w:rPr>
          <w:rStyle w:val="Emphasis"/>
        </w:rPr>
        <w:t>never should have been issued</w:t>
      </w:r>
      <w:r w:rsidRPr="00D96EC0">
        <w:rPr>
          <w:rStyle w:val="StyleUnderline"/>
        </w:rPr>
        <w:t xml:space="preserve"> in the first place</w:t>
      </w:r>
      <w:r w:rsidRPr="00A63AD0">
        <w:rPr>
          <w:sz w:val="16"/>
        </w:rPr>
        <w:t xml:space="preserve">. </w:t>
      </w:r>
    </w:p>
    <w:p w14:paraId="09046126" w14:textId="77777777" w:rsidR="005055E9" w:rsidRPr="00A63AD0" w:rsidRDefault="005055E9" w:rsidP="005055E9">
      <w:pPr>
        <w:rPr>
          <w:sz w:val="16"/>
        </w:rPr>
      </w:pPr>
      <w:r w:rsidRPr="00A63AD0">
        <w:rPr>
          <w:sz w:val="16"/>
        </w:rPr>
        <w:t xml:space="preserve">The </w:t>
      </w:r>
      <w:r w:rsidRPr="00D96EC0">
        <w:rPr>
          <w:rStyle w:val="StyleUnderline"/>
        </w:rPr>
        <w:t>PREVAIL</w:t>
      </w:r>
      <w:r w:rsidRPr="00A63AD0">
        <w:rPr>
          <w:sz w:val="16"/>
        </w:rPr>
        <w:t xml:space="preserve"> Act </w:t>
      </w:r>
      <w:r w:rsidRPr="00D96EC0">
        <w:rPr>
          <w:rStyle w:val="StyleUnderline"/>
        </w:rPr>
        <w:t xml:space="preserve">will </w:t>
      </w:r>
      <w:r w:rsidRPr="00D96EC0">
        <w:rPr>
          <w:rStyle w:val="Emphasis"/>
        </w:rPr>
        <w:t>limit access</w:t>
      </w:r>
      <w:r w:rsidRPr="00D96EC0">
        <w:rPr>
          <w:rStyle w:val="StyleUnderline"/>
        </w:rPr>
        <w:t xml:space="preserve"> to the </w:t>
      </w:r>
      <w:r w:rsidRPr="00D96EC0">
        <w:rPr>
          <w:rStyle w:val="Emphasis"/>
        </w:rPr>
        <w:t>IPR process</w:t>
      </w:r>
      <w:r w:rsidRPr="00D96EC0">
        <w:rPr>
          <w:rStyle w:val="StyleUnderline"/>
        </w:rPr>
        <w:t xml:space="preserve"> to </w:t>
      </w:r>
      <w:r w:rsidRPr="00D96EC0">
        <w:rPr>
          <w:rStyle w:val="Emphasis"/>
        </w:rPr>
        <w:t>only people</w:t>
      </w:r>
      <w:r w:rsidRPr="00D96EC0">
        <w:rPr>
          <w:rStyle w:val="StyleUnderline"/>
        </w:rPr>
        <w:t xml:space="preserve"> and </w:t>
      </w:r>
      <w:r w:rsidRPr="00D96EC0">
        <w:rPr>
          <w:rStyle w:val="Emphasis"/>
        </w:rPr>
        <w:t>companies</w:t>
      </w:r>
      <w:r w:rsidRPr="00D96EC0">
        <w:rPr>
          <w:rStyle w:val="StyleUnderline"/>
        </w:rPr>
        <w:t xml:space="preserve"> that have been </w:t>
      </w:r>
      <w:r w:rsidRPr="00D96EC0">
        <w:rPr>
          <w:rStyle w:val="Emphasis"/>
        </w:rPr>
        <w:t xml:space="preserve">directly threatened </w:t>
      </w:r>
      <w:r w:rsidRPr="00D96EC0">
        <w:rPr>
          <w:rStyle w:val="StyleUnderline"/>
        </w:rPr>
        <w:t xml:space="preserve">or </w:t>
      </w:r>
      <w:r w:rsidRPr="00D96EC0">
        <w:rPr>
          <w:rStyle w:val="Emphasis"/>
        </w:rPr>
        <w:t>sued over a patent</w:t>
      </w:r>
      <w:r w:rsidRPr="00A63AD0">
        <w:rPr>
          <w:sz w:val="16"/>
        </w:rPr>
        <w:t xml:space="preserve">. </w:t>
      </w:r>
      <w:r w:rsidRPr="00D96EC0">
        <w:rPr>
          <w:rStyle w:val="StyleUnderline"/>
        </w:rPr>
        <w:t>No one else will have standing to even file a petition</w:t>
      </w:r>
      <w:r w:rsidRPr="00A63AD0">
        <w:rPr>
          <w:sz w:val="16"/>
        </w:rPr>
        <w:t xml:space="preserve">. That means that EFF, other non-profits, and </w:t>
      </w:r>
      <w:r w:rsidRPr="00D96EC0">
        <w:rPr>
          <w:rStyle w:val="StyleUnderline"/>
        </w:rPr>
        <w:t>membership-based patent defense companies</w:t>
      </w:r>
      <w:r w:rsidRPr="00A63AD0">
        <w:rPr>
          <w:sz w:val="16"/>
        </w:rPr>
        <w:t xml:space="preserve"> like Unified Patents </w:t>
      </w:r>
      <w:r w:rsidRPr="00D96EC0">
        <w:rPr>
          <w:rStyle w:val="StyleUnderline"/>
        </w:rPr>
        <w:t>won’t be able to access the IPR process at all</w:t>
      </w:r>
      <w:r w:rsidRPr="00A63AD0">
        <w:rPr>
          <w:sz w:val="16"/>
        </w:rPr>
        <w:t xml:space="preserve">. </w:t>
      </w:r>
    </w:p>
    <w:p w14:paraId="080F9B51" w14:textId="77777777" w:rsidR="005055E9" w:rsidRPr="00A63AD0" w:rsidRDefault="005055E9" w:rsidP="005055E9">
      <w:pPr>
        <w:rPr>
          <w:sz w:val="16"/>
        </w:rPr>
      </w:pPr>
      <w:r w:rsidRPr="00A63AD0">
        <w:rPr>
          <w:sz w:val="16"/>
        </w:rPr>
        <w:t xml:space="preserve">EFF used the IPR process back in 2013, when thousands of our supporters chipped in to raise more than $80,000 to fight against a patent that claimed to cover all podcasts. EFF was able to present prior art (earlier technology), and the judges at the Patent Office agreed that the so-called “podcasting patent,” which belonged to a patent troll called Personal Audio LLC, should never have been granted. The patent was knocked out and although the patent owner appealed all the way to the Supreme Court, our win was upheld at every stage. </w:t>
      </w:r>
    </w:p>
    <w:p w14:paraId="59C621DB" w14:textId="77777777" w:rsidR="005055E9" w:rsidRPr="00A63AD0" w:rsidRDefault="005055E9" w:rsidP="005055E9">
      <w:pPr>
        <w:rPr>
          <w:sz w:val="16"/>
        </w:rPr>
      </w:pPr>
      <w:r w:rsidRPr="00A63AD0">
        <w:rPr>
          <w:sz w:val="16"/>
        </w:rPr>
        <w:t xml:space="preserve">We’re not the only non-profit to use IPRs to protect users and developers. The Linux Foundation, for instance, funds an “open source zone” that uses IPR to knock out patents that may be used to sue open source projects. Hundreds of patents per year are litigated against open source projects, the great majority of them being owned by patent trolls. </w:t>
      </w:r>
    </w:p>
    <w:p w14:paraId="210DA793" w14:textId="77777777" w:rsidR="005055E9" w:rsidRPr="00A63AD0" w:rsidRDefault="005055E9" w:rsidP="005055E9">
      <w:pPr>
        <w:rPr>
          <w:rStyle w:val="StyleUnderline"/>
        </w:rPr>
      </w:pPr>
      <w:r w:rsidRPr="00FA20EF">
        <w:rPr>
          <w:rStyle w:val="StyleUnderline"/>
          <w:highlight w:val="cyan"/>
        </w:rPr>
        <w:t>Challenges Matter</w:t>
      </w:r>
      <w:r w:rsidRPr="00A63AD0">
        <w:rPr>
          <w:rStyle w:val="StyleUnderline"/>
        </w:rPr>
        <w:t xml:space="preserve"> </w:t>
      </w:r>
      <w:r w:rsidRPr="00FA20EF">
        <w:rPr>
          <w:rStyle w:val="StyleUnderline"/>
          <w:highlight w:val="cyan"/>
        </w:rPr>
        <w:t>Because</w:t>
      </w:r>
      <w:r w:rsidRPr="00A63AD0">
        <w:rPr>
          <w:rStyle w:val="StyleUnderline"/>
        </w:rPr>
        <w:t xml:space="preserve"> </w:t>
      </w:r>
      <w:r w:rsidRPr="00FA20EF">
        <w:rPr>
          <w:rStyle w:val="Emphasis"/>
          <w:highlight w:val="cyan"/>
        </w:rPr>
        <w:t>Most Software Patents Were Wrongly Granted</w:t>
      </w:r>
    </w:p>
    <w:p w14:paraId="23E28427" w14:textId="77777777" w:rsidR="005055E9" w:rsidRPr="00A63AD0" w:rsidRDefault="005055E9" w:rsidP="005055E9">
      <w:pPr>
        <w:rPr>
          <w:sz w:val="16"/>
        </w:rPr>
      </w:pPr>
      <w:r w:rsidRPr="00A63AD0">
        <w:rPr>
          <w:sz w:val="16"/>
        </w:rPr>
        <w:t xml:space="preserve">Patents are a government-granted monopoly that lasts 20 years. </w:t>
      </w:r>
      <w:r w:rsidRPr="00A63AD0">
        <w:rPr>
          <w:rStyle w:val="StyleUnderline"/>
        </w:rPr>
        <w:t xml:space="preserve">The owners of those monopoly rights often want payment from those who use the method or system they claim to </w:t>
      </w:r>
      <w:r w:rsidRPr="00A63AD0">
        <w:rPr>
          <w:sz w:val="16"/>
        </w:rPr>
        <w:t>“</w:t>
      </w:r>
      <w:r w:rsidRPr="00A63AD0">
        <w:rPr>
          <w:rStyle w:val="StyleUnderline"/>
        </w:rPr>
        <w:t>own</w:t>
      </w:r>
      <w:r w:rsidRPr="00A63AD0">
        <w:rPr>
          <w:sz w:val="16"/>
        </w:rPr>
        <w:t xml:space="preserve">.” These are vast and broad claims–particularly the ones used by patent trolls, which will sue dozens of companies that have very different ways of doing things. </w:t>
      </w:r>
    </w:p>
    <w:p w14:paraId="43F4862A" w14:textId="77777777" w:rsidR="005055E9" w:rsidRPr="00A63AD0" w:rsidRDefault="005055E9" w:rsidP="005055E9">
      <w:pPr>
        <w:rPr>
          <w:sz w:val="16"/>
        </w:rPr>
      </w:pPr>
      <w:r w:rsidRPr="00A63AD0">
        <w:rPr>
          <w:rStyle w:val="StyleUnderline"/>
        </w:rPr>
        <w:t>When a patent troll comes along</w:t>
      </w:r>
      <w:r w:rsidRPr="00A63AD0">
        <w:rPr>
          <w:sz w:val="16"/>
        </w:rPr>
        <w:t xml:space="preserve"> like Lodsys, </w:t>
      </w:r>
      <w:r w:rsidRPr="00A63AD0">
        <w:rPr>
          <w:rStyle w:val="StyleUnderline"/>
        </w:rPr>
        <w:t>which threatened hundreds of independent app developers over online payment tech</w:t>
      </w:r>
      <w:r w:rsidRPr="00A63AD0">
        <w:rPr>
          <w:sz w:val="16"/>
        </w:rPr>
        <w:t xml:space="preserve">nology, </w:t>
      </w:r>
      <w:r w:rsidRPr="00A63AD0">
        <w:rPr>
          <w:rStyle w:val="StyleUnderline"/>
        </w:rPr>
        <w:t>software makers shouldn’t have to wait until they get a threat letter in the mail to fight bac</w:t>
      </w:r>
      <w:r w:rsidRPr="00A63AD0">
        <w:rPr>
          <w:sz w:val="16"/>
        </w:rPr>
        <w:t xml:space="preserve">k. What’s more, funding defensive measures like IPRs through crowdfunding or membership-based systems are critical to making them accessible to everyday people. </w:t>
      </w:r>
    </w:p>
    <w:p w14:paraId="16CBC35D" w14:textId="77777777" w:rsidR="005055E9" w:rsidRPr="00A63AD0" w:rsidRDefault="005055E9" w:rsidP="005055E9">
      <w:pPr>
        <w:rPr>
          <w:sz w:val="16"/>
        </w:rPr>
      </w:pPr>
      <w:r w:rsidRPr="00A63AD0">
        <w:rPr>
          <w:rStyle w:val="StyleUnderline"/>
        </w:rPr>
        <w:t xml:space="preserve">The government gives out </w:t>
      </w:r>
      <w:r w:rsidRPr="00FA20EF">
        <w:rPr>
          <w:rStyle w:val="Emphasis"/>
          <w:highlight w:val="cyan"/>
        </w:rPr>
        <w:t>software monopolies</w:t>
      </w:r>
      <w:r w:rsidRPr="00A63AD0">
        <w:rPr>
          <w:rStyle w:val="StyleUnderline"/>
        </w:rPr>
        <w:t xml:space="preserve"> </w:t>
      </w:r>
      <w:r w:rsidRPr="00FA20EF">
        <w:rPr>
          <w:rStyle w:val="StyleUnderline"/>
          <w:highlight w:val="cyan"/>
        </w:rPr>
        <w:t xml:space="preserve">in the name of </w:t>
      </w:r>
      <w:r w:rsidRPr="00FA20EF">
        <w:rPr>
          <w:rStyle w:val="Emphasis"/>
          <w:highlight w:val="cyan"/>
        </w:rPr>
        <w:t>spurring innovation</w:t>
      </w:r>
      <w:r w:rsidRPr="00A63AD0">
        <w:rPr>
          <w:sz w:val="16"/>
        </w:rPr>
        <w:t xml:space="preserve">. But the Patent Office gets it wrong very, very often. Roughly </w:t>
      </w:r>
      <w:r w:rsidRPr="00A63AD0">
        <w:rPr>
          <w:rStyle w:val="StyleUnderline"/>
        </w:rPr>
        <w:t>half of patents litigated to judgment are found invalid</w:t>
      </w:r>
      <w:r w:rsidRPr="00A63AD0">
        <w:rPr>
          <w:sz w:val="16"/>
        </w:rPr>
        <w:t xml:space="preserve"> (even though the legal standard heavily favors issued patents), and </w:t>
      </w:r>
      <w:r w:rsidRPr="00A63AD0">
        <w:rPr>
          <w:rStyle w:val="StyleUnderline"/>
        </w:rPr>
        <w:t>one study found the most heavily-litigated patents win in court only 11% of the time</w:t>
      </w:r>
      <w:r w:rsidRPr="00A63AD0">
        <w:rPr>
          <w:sz w:val="16"/>
        </w:rPr>
        <w:t xml:space="preserve">. </w:t>
      </w:r>
    </w:p>
    <w:p w14:paraId="221292EA" w14:textId="77777777" w:rsidR="005055E9" w:rsidRPr="00A63AD0" w:rsidRDefault="005055E9" w:rsidP="005055E9">
      <w:pPr>
        <w:rPr>
          <w:sz w:val="16"/>
        </w:rPr>
      </w:pPr>
      <w:r w:rsidRPr="00A63AD0">
        <w:rPr>
          <w:sz w:val="16"/>
        </w:rPr>
        <w:t xml:space="preserve">There’s a growing body of evidence that patents don’t work to spur software innovation, and in fact do harm. The least we should be allowed is the right to bring evidence forward to challenge the most abused monopoly rights. </w:t>
      </w:r>
    </w:p>
    <w:p w14:paraId="3D9AE377" w14:textId="77777777" w:rsidR="005055E9" w:rsidRPr="00A63AD0" w:rsidRDefault="005055E9" w:rsidP="005055E9">
      <w:pPr>
        <w:rPr>
          <w:sz w:val="16"/>
        </w:rPr>
      </w:pPr>
      <w:r w:rsidRPr="00A63AD0">
        <w:rPr>
          <w:sz w:val="16"/>
        </w:rPr>
        <w:lastRenderedPageBreak/>
        <w:t xml:space="preserve">The PREVAIL Act Tilts The Table In Favor Of Trolls At Every Step </w:t>
      </w:r>
    </w:p>
    <w:p w14:paraId="7A151881" w14:textId="77777777" w:rsidR="005055E9" w:rsidRPr="00A63AD0" w:rsidRDefault="005055E9" w:rsidP="005055E9">
      <w:pPr>
        <w:rPr>
          <w:sz w:val="16"/>
        </w:rPr>
      </w:pPr>
      <w:r w:rsidRPr="00A63AD0">
        <w:rPr>
          <w:rStyle w:val="StyleUnderline"/>
        </w:rPr>
        <w:t>The bill tweaks the patent challenge system in other ways too</w:t>
      </w:r>
      <w:r w:rsidRPr="00A63AD0">
        <w:rPr>
          <w:sz w:val="16"/>
        </w:rPr>
        <w:t xml:space="preserve">, </w:t>
      </w:r>
      <w:r w:rsidRPr="00A63AD0">
        <w:rPr>
          <w:rStyle w:val="StyleUnderline"/>
        </w:rPr>
        <w:t>nearly all of which favor patent trolls and a few large patent-owners</w:t>
      </w:r>
      <w:r w:rsidRPr="00A63AD0">
        <w:rPr>
          <w:sz w:val="16"/>
        </w:rPr>
        <w:t xml:space="preserve">. </w:t>
      </w:r>
    </w:p>
    <w:p w14:paraId="165A099F" w14:textId="77777777" w:rsidR="005055E9" w:rsidRPr="00A63AD0" w:rsidRDefault="005055E9" w:rsidP="005055E9">
      <w:pPr>
        <w:rPr>
          <w:sz w:val="16"/>
        </w:rPr>
      </w:pPr>
      <w:r w:rsidRPr="00A63AD0">
        <w:rPr>
          <w:sz w:val="16"/>
        </w:rPr>
        <w:t xml:space="preserve">First, </w:t>
      </w:r>
      <w:r w:rsidRPr="00A63AD0">
        <w:rPr>
          <w:rStyle w:val="StyleUnderline"/>
        </w:rPr>
        <w:t>the PREVAIL Act greatly raises the standard of evidence needed to invalidate a patent</w:t>
      </w:r>
      <w:r w:rsidRPr="00A63AD0">
        <w:rPr>
          <w:sz w:val="16"/>
        </w:rPr>
        <w:t xml:space="preserve">. If it passes, the Patent Trial and Appeal Board will presume that the patent claims are valid unless the challengers carry a heavy burden to show otherwise. Right now, </w:t>
      </w:r>
      <w:r w:rsidRPr="00A63AD0">
        <w:rPr>
          <w:rStyle w:val="StyleUnderline"/>
        </w:rPr>
        <w:t>the legal standards for inter partes review are roughly aligned with the standards for issuance of proposed patent claims</w:t>
      </w:r>
      <w:r w:rsidRPr="00A63AD0">
        <w:rPr>
          <w:sz w:val="16"/>
        </w:rPr>
        <w:t xml:space="preserve">. </w:t>
      </w:r>
      <w:r w:rsidRPr="00FA20EF">
        <w:rPr>
          <w:rStyle w:val="StyleUnderline"/>
          <w:highlight w:val="cyan"/>
        </w:rPr>
        <w:t xml:space="preserve">That alignment is what makes </w:t>
      </w:r>
      <w:r w:rsidRPr="00FA20EF">
        <w:rPr>
          <w:rStyle w:val="Emphasis"/>
          <w:highlight w:val="cyan"/>
        </w:rPr>
        <w:t>IPR a true opportunity</w:t>
      </w:r>
      <w:r w:rsidRPr="00A63AD0">
        <w:rPr>
          <w:rStyle w:val="StyleUnderline"/>
        </w:rPr>
        <w:t xml:space="preserve"> </w:t>
      </w:r>
      <w:r w:rsidRPr="00FA20EF">
        <w:rPr>
          <w:rStyle w:val="StyleUnderline"/>
          <w:highlight w:val="cyan"/>
        </w:rPr>
        <w:t xml:space="preserve">for the </w:t>
      </w:r>
      <w:r w:rsidRPr="00FA20EF">
        <w:rPr>
          <w:rStyle w:val="Emphasis"/>
          <w:highlight w:val="cyan"/>
        </w:rPr>
        <w:t>PTO</w:t>
      </w:r>
      <w:r w:rsidRPr="00FA20EF">
        <w:rPr>
          <w:rStyle w:val="StyleUnderline"/>
          <w:highlight w:val="cyan"/>
        </w:rPr>
        <w:t xml:space="preserve"> to </w:t>
      </w:r>
      <w:r w:rsidRPr="00FA20EF">
        <w:rPr>
          <w:rStyle w:val="Emphasis"/>
          <w:highlight w:val="cyan"/>
        </w:rPr>
        <w:t>reconsider</w:t>
      </w:r>
      <w:r w:rsidRPr="00FA20EF">
        <w:rPr>
          <w:rStyle w:val="StyleUnderline"/>
          <w:highlight w:val="cyan"/>
        </w:rPr>
        <w:t xml:space="preserve"> the </w:t>
      </w:r>
      <w:r w:rsidRPr="00FA20EF">
        <w:rPr>
          <w:rStyle w:val="Emphasis"/>
          <w:highlight w:val="cyan"/>
        </w:rPr>
        <w:t>issuance of patent claims</w:t>
      </w:r>
      <w:r w:rsidRPr="00FA20EF">
        <w:rPr>
          <w:sz w:val="16"/>
          <w:highlight w:val="cyan"/>
        </w:rPr>
        <w:t>.</w:t>
      </w:r>
      <w:r w:rsidRPr="00A63AD0">
        <w:rPr>
          <w:sz w:val="16"/>
        </w:rPr>
        <w:t xml:space="preserve"> </w:t>
      </w:r>
    </w:p>
    <w:p w14:paraId="172FDCE0" w14:textId="77777777" w:rsidR="005055E9" w:rsidRPr="00A63AD0" w:rsidRDefault="005055E9" w:rsidP="005055E9">
      <w:pPr>
        <w:rPr>
          <w:sz w:val="16"/>
        </w:rPr>
      </w:pPr>
      <w:r w:rsidRPr="00A63AD0">
        <w:rPr>
          <w:sz w:val="16"/>
        </w:rPr>
        <w:t xml:space="preserve">Second, </w:t>
      </w:r>
      <w:r w:rsidRPr="00A63AD0">
        <w:rPr>
          <w:rStyle w:val="StyleUnderline"/>
        </w:rPr>
        <w:t>the bill would require parties that file IPR challenges to give up their right to fight in federal court</w:t>
      </w:r>
      <w:r w:rsidRPr="00A63AD0">
        <w:rPr>
          <w:sz w:val="16"/>
        </w:rPr>
        <w:t xml:space="preserve">. This doesn’t make any sense. Certain arguments, like arguing that a patent is abstract and ineligible under the Alice precedent, can only be made in district court. Choosing to present prior art arguments at the Patent Office shouldn’t bar someone who has been targeted by a patent troll from being able to properly defend themselves in court. Ultimately, it’s only a judge or jury that can decide a patent has been infringed—and award damages. Anyone accused of patent infringement must have all defenses available to them when they face such a proceeding. </w:t>
      </w:r>
    </w:p>
    <w:p w14:paraId="22393520" w14:textId="77777777" w:rsidR="005055E9" w:rsidRPr="00A63AD0" w:rsidRDefault="005055E9" w:rsidP="005055E9">
      <w:pPr>
        <w:rPr>
          <w:sz w:val="16"/>
        </w:rPr>
      </w:pPr>
      <w:r w:rsidRPr="00A63AD0">
        <w:rPr>
          <w:sz w:val="16"/>
        </w:rPr>
        <w:t>Third, when patents get invalidated, PREVAIL allows patent owners to simply add new claims that avoid the issues presented before the court. The owners get to do this with the benefit of years of hindsight, and new information about what real innovators have found to be successful in the market. Combined with the waiver of the ability to later challenge validity in court, this is clearly a raw deal for the public and anyone on the receiving end of a patent threat.</w:t>
      </w:r>
    </w:p>
    <w:p w14:paraId="07B7C580" w14:textId="77777777" w:rsidR="005055E9" w:rsidRPr="00A63AD0" w:rsidRDefault="005055E9" w:rsidP="005055E9">
      <w:pPr>
        <w:rPr>
          <w:sz w:val="16"/>
        </w:rPr>
      </w:pPr>
      <w:r w:rsidRPr="00A63AD0">
        <w:rPr>
          <w:sz w:val="16"/>
        </w:rPr>
        <w:t xml:space="preserve">Finally, the bill gives the USPTO Director the power to throw out petitions in cases where more than one petition challenges the same patent. But it makes perfect sense for there to be multiple challenges over the most controversial, heavily litigated patents. The same patent or group of patents is often used to threaten hundreds–or even thousands–of small businesses. There shouldn’t be a race to the door where only the first challenger (who might not be the best challenger) gets their case heard. </w:t>
      </w:r>
    </w:p>
    <w:p w14:paraId="30206DCF" w14:textId="77777777" w:rsidR="005055E9" w:rsidRPr="00A63AD0" w:rsidRDefault="005055E9" w:rsidP="005055E9">
      <w:pPr>
        <w:rPr>
          <w:sz w:val="16"/>
        </w:rPr>
      </w:pPr>
      <w:r w:rsidRPr="00A63AD0">
        <w:rPr>
          <w:sz w:val="16"/>
        </w:rPr>
        <w:t xml:space="preserve">But that’s exactly what will happen if PREVAIL passes. Even a patent that’s been used dozens of times will only have to face one challenger at the USPTO, even if the two challengers bring forth very different arguments and evidence. Given that there are so few limitations on who patent owners can threaten and sue, it’s unfair to place harsh limits on the comparatively few people or companies that have the desire, and the resources, to fight back against wrongly granted patents. </w:t>
      </w:r>
    </w:p>
    <w:p w14:paraId="67215B6A" w14:textId="77777777" w:rsidR="005055E9" w:rsidRPr="00A63AD0" w:rsidRDefault="005055E9" w:rsidP="005055E9">
      <w:pPr>
        <w:rPr>
          <w:rStyle w:val="Emphasis"/>
        </w:rPr>
      </w:pPr>
      <w:r w:rsidRPr="00FA20EF">
        <w:rPr>
          <w:rStyle w:val="StyleUnderline"/>
          <w:highlight w:val="cyan"/>
        </w:rPr>
        <w:t xml:space="preserve">Congress Should </w:t>
      </w:r>
      <w:r w:rsidRPr="00FA20EF">
        <w:rPr>
          <w:rStyle w:val="Emphasis"/>
          <w:highlight w:val="cyan"/>
        </w:rPr>
        <w:t>Allow</w:t>
      </w:r>
      <w:r w:rsidRPr="00A63AD0">
        <w:rPr>
          <w:rStyle w:val="Emphasis"/>
        </w:rPr>
        <w:t xml:space="preserve"> More </w:t>
      </w:r>
      <w:r w:rsidRPr="00FA20EF">
        <w:rPr>
          <w:rStyle w:val="Emphasis"/>
          <w:highlight w:val="cyan"/>
        </w:rPr>
        <w:t>Challenges</w:t>
      </w:r>
      <w:r w:rsidRPr="00A63AD0">
        <w:rPr>
          <w:rStyle w:val="Emphasis"/>
        </w:rPr>
        <w:t xml:space="preserve"> </w:t>
      </w:r>
      <w:r w:rsidRPr="00FA20EF">
        <w:rPr>
          <w:rStyle w:val="Emphasis"/>
          <w:highlight w:val="cyan"/>
        </w:rPr>
        <w:t>to U.S. Patents</w:t>
      </w:r>
      <w:r w:rsidRPr="00FA20EF">
        <w:rPr>
          <w:sz w:val="16"/>
          <w:highlight w:val="cyan"/>
        </w:rPr>
        <w:t xml:space="preserve">, </w:t>
      </w:r>
      <w:r w:rsidRPr="00FA20EF">
        <w:rPr>
          <w:rStyle w:val="Emphasis"/>
          <w:highlight w:val="cyan"/>
        </w:rPr>
        <w:t>Not Fewer</w:t>
      </w:r>
      <w:r w:rsidRPr="00A63AD0">
        <w:rPr>
          <w:rStyle w:val="Emphasis"/>
        </w:rPr>
        <w:t xml:space="preserve"> </w:t>
      </w:r>
    </w:p>
    <w:p w14:paraId="05BCDAB6" w14:textId="77777777" w:rsidR="005055E9" w:rsidRPr="00A63AD0" w:rsidRDefault="005055E9" w:rsidP="005055E9">
      <w:pPr>
        <w:rPr>
          <w:sz w:val="16"/>
        </w:rPr>
      </w:pPr>
      <w:r w:rsidRPr="00A63AD0">
        <w:rPr>
          <w:sz w:val="16"/>
        </w:rPr>
        <w:t xml:space="preserve">The </w:t>
      </w:r>
      <w:r w:rsidRPr="00A63AD0">
        <w:rPr>
          <w:rStyle w:val="StyleUnderline"/>
        </w:rPr>
        <w:t>PREVAIL</w:t>
      </w:r>
      <w:r w:rsidRPr="00A63AD0">
        <w:rPr>
          <w:sz w:val="16"/>
        </w:rPr>
        <w:t xml:space="preserve"> Act </w:t>
      </w:r>
      <w:r w:rsidRPr="00A63AD0">
        <w:rPr>
          <w:rStyle w:val="StyleUnderline"/>
        </w:rPr>
        <w:t>proceeds from a misguided</w:t>
      </w:r>
      <w:r w:rsidRPr="00A63AD0">
        <w:rPr>
          <w:sz w:val="16"/>
        </w:rPr>
        <w:t xml:space="preserve">, </w:t>
      </w:r>
      <w:r w:rsidRPr="00A63AD0">
        <w:rPr>
          <w:rStyle w:val="StyleUnderline"/>
        </w:rPr>
        <w:t>evidence-free belief system that attributes innovation and economic success to government idea-monopolies</w:t>
      </w:r>
      <w:r w:rsidRPr="00A63AD0">
        <w:rPr>
          <w:sz w:val="16"/>
        </w:rPr>
        <w:t xml:space="preserve">. The evidence is growing that the U.S. software industry thrives in spite of software patents, not because of them. </w:t>
      </w:r>
    </w:p>
    <w:p w14:paraId="391F2C7E" w14:textId="77777777" w:rsidR="005055E9" w:rsidRPr="00A63AD0" w:rsidRDefault="005055E9" w:rsidP="005055E9">
      <w:pPr>
        <w:rPr>
          <w:sz w:val="16"/>
        </w:rPr>
      </w:pPr>
      <w:r w:rsidRPr="00A63AD0">
        <w:rPr>
          <w:rStyle w:val="StyleUnderline"/>
        </w:rPr>
        <w:t xml:space="preserve">There are useful ways we could </w:t>
      </w:r>
      <w:r w:rsidRPr="00A63AD0">
        <w:rPr>
          <w:rStyle w:val="Emphasis"/>
        </w:rPr>
        <w:t>change the IPR system</w:t>
      </w:r>
      <w:r w:rsidRPr="00A63AD0">
        <w:rPr>
          <w:sz w:val="16"/>
        </w:rPr>
        <w:t xml:space="preserve">. In 2021, EFF supported a bill brought by then-Senator Patrick Leahy brought forward a bill that would have updated the IPR system and closed four loopholes in the system. Importantly, </w:t>
      </w:r>
      <w:r w:rsidRPr="00A63AD0">
        <w:rPr>
          <w:rStyle w:val="StyleUnderline"/>
        </w:rPr>
        <w:t>that bill expanded access to IPR</w:t>
      </w:r>
      <w:r w:rsidRPr="00A63AD0">
        <w:rPr>
          <w:sz w:val="16"/>
        </w:rPr>
        <w:t>–</w:t>
      </w:r>
      <w:r w:rsidRPr="00A63AD0">
        <w:rPr>
          <w:rStyle w:val="StyleUnderline"/>
        </w:rPr>
        <w:t xml:space="preserve">it </w:t>
      </w:r>
      <w:r w:rsidRPr="00A63AD0">
        <w:rPr>
          <w:rStyle w:val="Emphasis"/>
        </w:rPr>
        <w:t>didn’t shrink it</w:t>
      </w:r>
      <w:r w:rsidRPr="00A63AD0">
        <w:rPr>
          <w:sz w:val="16"/>
        </w:rPr>
        <w:t xml:space="preserve">. </w:t>
      </w:r>
    </w:p>
    <w:p w14:paraId="7BFAB656" w14:textId="77777777" w:rsidR="005055E9" w:rsidRPr="00A63AD0" w:rsidRDefault="005055E9" w:rsidP="005055E9">
      <w:pPr>
        <w:rPr>
          <w:sz w:val="16"/>
        </w:rPr>
      </w:pPr>
      <w:r w:rsidRPr="00A63AD0">
        <w:rPr>
          <w:sz w:val="16"/>
        </w:rPr>
        <w:t xml:space="preserve">In fact, </w:t>
      </w:r>
      <w:r w:rsidRPr="00FA20EF">
        <w:rPr>
          <w:rStyle w:val="StyleUnderline"/>
          <w:highlight w:val="cyan"/>
        </w:rPr>
        <w:t xml:space="preserve">the public </w:t>
      </w:r>
      <w:r w:rsidRPr="00FA20EF">
        <w:rPr>
          <w:rStyle w:val="Emphasis"/>
          <w:highlight w:val="cyan"/>
        </w:rPr>
        <w:t>benefits</w:t>
      </w:r>
      <w:r w:rsidRPr="00A63AD0">
        <w:rPr>
          <w:rStyle w:val="StyleUnderline"/>
        </w:rPr>
        <w:t xml:space="preserve"> </w:t>
      </w:r>
      <w:r w:rsidRPr="00FA20EF">
        <w:rPr>
          <w:rStyle w:val="StyleUnderline"/>
          <w:highlight w:val="cyan"/>
        </w:rPr>
        <w:t xml:space="preserve">from </w:t>
      </w:r>
      <w:r w:rsidRPr="00FA20EF">
        <w:rPr>
          <w:rStyle w:val="Emphasis"/>
          <w:highlight w:val="cyan"/>
        </w:rPr>
        <w:t>challenging bad patents</w:t>
      </w:r>
      <w:r w:rsidRPr="00A63AD0">
        <w:rPr>
          <w:sz w:val="16"/>
        </w:rPr>
        <w:t xml:space="preserve">. </w:t>
      </w:r>
      <w:r w:rsidRPr="00A63AD0">
        <w:rPr>
          <w:rStyle w:val="StyleUnderline"/>
        </w:rPr>
        <w:t>We could go even further in expanding patent challenges</w:t>
      </w:r>
      <w:r w:rsidRPr="00A63AD0">
        <w:rPr>
          <w:sz w:val="16"/>
        </w:rPr>
        <w:t xml:space="preserve">, and </w:t>
      </w:r>
      <w:r w:rsidRPr="00A63AD0">
        <w:rPr>
          <w:rStyle w:val="StyleUnderline"/>
        </w:rPr>
        <w:t>it would be to the public’s benefit</w:t>
      </w:r>
      <w:r w:rsidRPr="00A63AD0">
        <w:rPr>
          <w:sz w:val="16"/>
        </w:rPr>
        <w:t xml:space="preserve">. For instance, </w:t>
      </w:r>
      <w:r w:rsidRPr="00A63AD0">
        <w:rPr>
          <w:rStyle w:val="StyleUnderline"/>
        </w:rPr>
        <w:t>we could allow patent challengers to explain when a patent shouldn’t have been issued because it claims abstract ideas</w:t>
      </w:r>
      <w:r w:rsidRPr="00A63AD0">
        <w:rPr>
          <w:sz w:val="16"/>
        </w:rPr>
        <w:t xml:space="preserve">, </w:t>
      </w:r>
      <w:r w:rsidRPr="00A63AD0">
        <w:rPr>
          <w:rStyle w:val="StyleUnderline"/>
        </w:rPr>
        <w:t>which aren’t patentable per Section 101 of the Patent Act</w:t>
      </w:r>
      <w:r w:rsidRPr="00A63AD0">
        <w:rPr>
          <w:sz w:val="16"/>
        </w:rPr>
        <w:t xml:space="preserve">. </w:t>
      </w:r>
      <w:r w:rsidRPr="00FA20EF">
        <w:rPr>
          <w:rStyle w:val="StyleUnderline"/>
          <w:highlight w:val="cyan"/>
        </w:rPr>
        <w:t>Those</w:t>
      </w:r>
      <w:r w:rsidRPr="00A63AD0">
        <w:rPr>
          <w:sz w:val="16"/>
        </w:rPr>
        <w:t xml:space="preserve"> arguments </w:t>
      </w:r>
      <w:r w:rsidRPr="00A63AD0">
        <w:rPr>
          <w:rStyle w:val="Emphasis"/>
        </w:rPr>
        <w:t xml:space="preserve">currently </w:t>
      </w:r>
      <w:r w:rsidRPr="00FA20EF">
        <w:rPr>
          <w:rStyle w:val="Emphasis"/>
          <w:highlight w:val="cyan"/>
        </w:rPr>
        <w:t>aren’t</w:t>
      </w:r>
      <w:r w:rsidRPr="00A63AD0">
        <w:rPr>
          <w:rStyle w:val="Emphasis"/>
        </w:rPr>
        <w:t xml:space="preserve"> </w:t>
      </w:r>
      <w:r w:rsidRPr="00FA20EF">
        <w:rPr>
          <w:rStyle w:val="Emphasis"/>
          <w:highlight w:val="cyan"/>
        </w:rPr>
        <w:t>allowed</w:t>
      </w:r>
      <w:r w:rsidRPr="00FA20EF">
        <w:rPr>
          <w:rStyle w:val="StyleUnderline"/>
          <w:highlight w:val="cyan"/>
        </w:rPr>
        <w:t xml:space="preserve"> during </w:t>
      </w:r>
      <w:r w:rsidRPr="00FA20EF">
        <w:rPr>
          <w:rStyle w:val="Emphasis"/>
          <w:highlight w:val="cyan"/>
        </w:rPr>
        <w:t>IPR proceedings</w:t>
      </w:r>
      <w:r w:rsidRPr="00A63AD0">
        <w:rPr>
          <w:sz w:val="16"/>
        </w:rPr>
        <w:t xml:space="preserve">. </w:t>
      </w:r>
    </w:p>
    <w:p w14:paraId="5C31F5E7" w14:textId="77777777" w:rsidR="005055E9" w:rsidRPr="00A63AD0" w:rsidRDefault="005055E9" w:rsidP="005055E9">
      <w:pPr>
        <w:rPr>
          <w:sz w:val="16"/>
        </w:rPr>
      </w:pPr>
      <w:r w:rsidRPr="00A63AD0">
        <w:rPr>
          <w:sz w:val="16"/>
        </w:rPr>
        <w:t xml:space="preserve">The forces behind this bill represent patent trolls and other large-scale patent enforcers. In the end, </w:t>
      </w:r>
      <w:r w:rsidRPr="00A63AD0">
        <w:rPr>
          <w:rStyle w:val="StyleUnderline"/>
        </w:rPr>
        <w:t>the IPR process has benefited the public</w:t>
      </w:r>
      <w:r w:rsidRPr="00A63AD0">
        <w:rPr>
          <w:sz w:val="16"/>
        </w:rPr>
        <w:t xml:space="preserve">, but </w:t>
      </w:r>
      <w:r w:rsidRPr="00A63AD0">
        <w:rPr>
          <w:rStyle w:val="StyleUnderline"/>
        </w:rPr>
        <w:t>it’s been a net loss for a small group of people and companies that have made a lot of money from asserting patent threats</w:t>
      </w:r>
      <w:r w:rsidRPr="00A63AD0">
        <w:rPr>
          <w:sz w:val="16"/>
        </w:rPr>
        <w:t xml:space="preserve">. That’s why </w:t>
      </w:r>
      <w:r w:rsidRPr="00A63AD0">
        <w:rPr>
          <w:rStyle w:val="StyleUnderline"/>
        </w:rPr>
        <w:t>we’ve seen continuous efforts to destroy the IPR process,</w:t>
      </w:r>
      <w:r w:rsidRPr="00A63AD0">
        <w:rPr>
          <w:sz w:val="16"/>
        </w:rPr>
        <w:t xml:space="preserve"> including misguided court challenges and pushing harmful rule changes at USPTO to limit its effects. </w:t>
      </w:r>
    </w:p>
    <w:p w14:paraId="03B39815" w14:textId="77777777" w:rsidR="005055E9" w:rsidRPr="00A63AD0" w:rsidRDefault="005055E9" w:rsidP="005055E9">
      <w:pPr>
        <w:rPr>
          <w:sz w:val="16"/>
        </w:rPr>
      </w:pPr>
      <w:r w:rsidRPr="00A63AD0">
        <w:rPr>
          <w:sz w:val="16"/>
        </w:rPr>
        <w:lastRenderedPageBreak/>
        <w:t xml:space="preserve">The </w:t>
      </w:r>
      <w:r w:rsidRPr="00FA20EF">
        <w:rPr>
          <w:rStyle w:val="StyleUnderline"/>
          <w:highlight w:val="cyan"/>
        </w:rPr>
        <w:t>PREVAIL</w:t>
      </w:r>
      <w:r w:rsidRPr="00A63AD0">
        <w:rPr>
          <w:sz w:val="16"/>
        </w:rPr>
        <w:t xml:space="preserve"> Act </w:t>
      </w:r>
      <w:r w:rsidRPr="00FA20EF">
        <w:rPr>
          <w:rStyle w:val="StyleUnderline"/>
          <w:highlight w:val="cyan"/>
        </w:rPr>
        <w:t>will</w:t>
      </w:r>
      <w:r w:rsidRPr="00A63AD0">
        <w:rPr>
          <w:rStyle w:val="StyleUnderline"/>
        </w:rPr>
        <w:t xml:space="preserve"> </w:t>
      </w:r>
      <w:r w:rsidRPr="00FA20EF">
        <w:rPr>
          <w:rStyle w:val="StyleUnderline"/>
          <w:highlight w:val="cyan"/>
        </w:rPr>
        <w:t xml:space="preserve">do far more </w:t>
      </w:r>
      <w:r w:rsidRPr="00FA20EF">
        <w:rPr>
          <w:rStyle w:val="Emphasis"/>
          <w:highlight w:val="cyan"/>
        </w:rPr>
        <w:t>harm than good</w:t>
      </w:r>
      <w:r w:rsidRPr="00A63AD0">
        <w:rPr>
          <w:sz w:val="16"/>
        </w:rPr>
        <w:t xml:space="preserve">, and </w:t>
      </w:r>
      <w:r w:rsidRPr="00FA20EF">
        <w:rPr>
          <w:rStyle w:val="StyleUnderline"/>
          <w:highlight w:val="cyan"/>
        </w:rPr>
        <w:t>we’ll be calling on lawmakers</w:t>
      </w:r>
      <w:r w:rsidRPr="00A63AD0">
        <w:rPr>
          <w:rStyle w:val="StyleUnderline"/>
        </w:rPr>
        <w:t xml:space="preserve"> in Congress to oppose this bil</w:t>
      </w:r>
      <w:r w:rsidRPr="00A63AD0">
        <w:rPr>
          <w:sz w:val="16"/>
        </w:rPr>
        <w:t xml:space="preserve">l. </w:t>
      </w:r>
    </w:p>
    <w:p w14:paraId="1BDE0618" w14:textId="77777777" w:rsidR="005055E9" w:rsidRDefault="005055E9" w:rsidP="005055E9">
      <w:pPr>
        <w:pStyle w:val="Heading3"/>
      </w:pPr>
      <w:r>
        <w:lastRenderedPageBreak/>
        <w:t>2NC---Link---Copyright</w:t>
      </w:r>
    </w:p>
    <w:p w14:paraId="2F9C7D7E" w14:textId="77777777" w:rsidR="005055E9" w:rsidRPr="00C725D6" w:rsidRDefault="005055E9" w:rsidP="005055E9">
      <w:pPr>
        <w:pStyle w:val="Heading4"/>
        <w:rPr>
          <w:i/>
          <w:iCs w:val="0"/>
        </w:rPr>
      </w:pPr>
      <w:r>
        <w:rPr>
          <w:u w:val="single"/>
        </w:rPr>
        <w:t>Criminal enforcement</w:t>
      </w:r>
      <w:r>
        <w:t xml:space="preserve"> on </w:t>
      </w:r>
      <w:r>
        <w:rPr>
          <w:u w:val="single"/>
        </w:rPr>
        <w:t>copyright infringement</w:t>
      </w:r>
      <w:r>
        <w:t xml:space="preserve"> is </w:t>
      </w:r>
      <w:r>
        <w:rPr>
          <w:u w:val="single"/>
        </w:rPr>
        <w:t>unproductive</w:t>
      </w:r>
      <w:r>
        <w:t xml:space="preserve">---it’s </w:t>
      </w:r>
      <w:r>
        <w:rPr>
          <w:u w:val="single"/>
        </w:rPr>
        <w:t>widely perceived</w:t>
      </w:r>
      <w:r>
        <w:t xml:space="preserve"> as </w:t>
      </w:r>
      <w:r>
        <w:rPr>
          <w:u w:val="single"/>
        </w:rPr>
        <w:t>immoral</w:t>
      </w:r>
      <w:r>
        <w:t>.</w:t>
      </w:r>
    </w:p>
    <w:p w14:paraId="21871C26" w14:textId="77777777" w:rsidR="005055E9" w:rsidRPr="00331717" w:rsidRDefault="005055E9" w:rsidP="005055E9">
      <w:pPr>
        <w:rPr>
          <w:sz w:val="16"/>
        </w:rPr>
      </w:pPr>
      <w:r w:rsidRPr="00A63F73">
        <w:t xml:space="preserve">Miriam </w:t>
      </w:r>
      <w:r w:rsidRPr="00C543F6">
        <w:rPr>
          <w:rStyle w:val="Style13ptBold"/>
        </w:rPr>
        <w:t>Marcowitz-Bitton et al 23</w:t>
      </w:r>
      <w:r w:rsidRPr="00A63F73">
        <w:t xml:space="preserve">, ISEF Scholar, she received her BLL and MLL degrees at Bar-Ilan prior to earning her PhD at the University of Michigan School of Law as an ISEF International Fellow, Orit Fischman-Afori &amp; Hillel Billauer , Volume 30 Issue 2, </w:t>
      </w:r>
      <w:r w:rsidRPr="00A63F73">
        <w:rPr>
          <w:i/>
          <w:iCs/>
        </w:rPr>
        <w:t>George Mason Law Review</w:t>
      </w:r>
      <w:r w:rsidRPr="00A63F73">
        <w:t>, “The Future of Criminal Enforcement of Copyright: The Promise of Civil Enforcement”, https://lawreview.gmu.edu/print__issues/the-future-of-criminal-enforcement-of-copyright-the-promise-of-civil-enforcement/, kcab</w:t>
      </w:r>
      <w:r>
        <w:t xml:space="preserve">, </w:t>
      </w:r>
      <w:r w:rsidRPr="00331717">
        <w:rPr>
          <w:sz w:val="16"/>
        </w:rPr>
        <w:t>TW: mentions of rape</w:t>
      </w:r>
      <w:r>
        <w:rPr>
          <w:sz w:val="16"/>
        </w:rPr>
        <w:t xml:space="preserve"> (for some ungodly reason)</w:t>
      </w:r>
    </w:p>
    <w:p w14:paraId="574F9B52" w14:textId="77777777" w:rsidR="005055E9" w:rsidRPr="00C725D6" w:rsidRDefault="005055E9" w:rsidP="005055E9">
      <w:pPr>
        <w:rPr>
          <w:sz w:val="16"/>
        </w:rPr>
      </w:pPr>
      <w:r w:rsidRPr="00C725D6">
        <w:rPr>
          <w:sz w:val="16"/>
        </w:rPr>
        <w:t>Introduction</w:t>
      </w:r>
    </w:p>
    <w:p w14:paraId="24067780" w14:textId="77777777" w:rsidR="005055E9" w:rsidRPr="00C725D6" w:rsidRDefault="005055E9" w:rsidP="005055E9">
      <w:pPr>
        <w:rPr>
          <w:sz w:val="16"/>
        </w:rPr>
      </w:pPr>
      <w:r w:rsidRPr="00FA20EF">
        <w:rPr>
          <w:rStyle w:val="StyleUnderline"/>
          <w:highlight w:val="cyan"/>
        </w:rPr>
        <w:t xml:space="preserve">Copyright law has been </w:t>
      </w:r>
      <w:r w:rsidRPr="00FA20EF">
        <w:rPr>
          <w:rStyle w:val="Emphasis"/>
          <w:highlight w:val="cyan"/>
        </w:rPr>
        <w:t>in crisis</w:t>
      </w:r>
      <w:r w:rsidRPr="00C725D6">
        <w:rPr>
          <w:sz w:val="16"/>
        </w:rPr>
        <w:t xml:space="preserve"> </w:t>
      </w:r>
      <w:r w:rsidRPr="00C543F6">
        <w:rPr>
          <w:rStyle w:val="StyleUnderline"/>
        </w:rPr>
        <w:t>over the past</w:t>
      </w:r>
      <w:r w:rsidRPr="00C725D6">
        <w:rPr>
          <w:sz w:val="16"/>
        </w:rPr>
        <w:t xml:space="preserve"> two </w:t>
      </w:r>
      <w:r w:rsidRPr="00C543F6">
        <w:rPr>
          <w:rStyle w:val="StyleUnderline"/>
        </w:rPr>
        <w:t>decades</w:t>
      </w:r>
      <w:r w:rsidRPr="00C725D6">
        <w:rPr>
          <w:sz w:val="16"/>
        </w:rPr>
        <w:t xml:space="preserve">, </w:t>
      </w:r>
      <w:r w:rsidRPr="00FA20EF">
        <w:rPr>
          <w:rStyle w:val="StyleUnderline"/>
          <w:highlight w:val="cyan"/>
        </w:rPr>
        <w:t xml:space="preserve">especially since the </w:t>
      </w:r>
      <w:r w:rsidRPr="00FA20EF">
        <w:rPr>
          <w:rStyle w:val="Emphasis"/>
          <w:highlight w:val="cyan"/>
        </w:rPr>
        <w:t>emergence</w:t>
      </w:r>
      <w:r w:rsidRPr="00FA20EF">
        <w:rPr>
          <w:rStyle w:val="StyleUnderline"/>
          <w:highlight w:val="cyan"/>
        </w:rPr>
        <w:t xml:space="preserve"> </w:t>
      </w:r>
      <w:r w:rsidRPr="00FA20EF">
        <w:rPr>
          <w:rStyle w:val="Emphasis"/>
          <w:highlight w:val="cyan"/>
        </w:rPr>
        <w:t>of digital</w:t>
      </w:r>
      <w:r w:rsidRPr="00C543F6">
        <w:rPr>
          <w:rStyle w:val="Emphasis"/>
        </w:rPr>
        <w:t xml:space="preserve"> </w:t>
      </w:r>
      <w:r w:rsidRPr="00FA20EF">
        <w:rPr>
          <w:rStyle w:val="Emphasis"/>
          <w:highlight w:val="cyan"/>
        </w:rPr>
        <w:t>tech</w:t>
      </w:r>
      <w:r w:rsidRPr="00C725D6">
        <w:rPr>
          <w:sz w:val="16"/>
        </w:rPr>
        <w:t xml:space="preserve">nologies.1 Both </w:t>
      </w:r>
      <w:r w:rsidRPr="00FA20EF">
        <w:rPr>
          <w:rStyle w:val="StyleUnderline"/>
          <w:highlight w:val="cyan"/>
        </w:rPr>
        <w:t>rights holders and</w:t>
      </w:r>
      <w:r w:rsidRPr="00C543F6">
        <w:rPr>
          <w:rStyle w:val="StyleUnderline"/>
        </w:rPr>
        <w:t xml:space="preserve"> </w:t>
      </w:r>
      <w:r w:rsidRPr="00FA20EF">
        <w:rPr>
          <w:rStyle w:val="StyleUnderline"/>
          <w:highlight w:val="cyan"/>
        </w:rPr>
        <w:t>users</w:t>
      </w:r>
      <w:r w:rsidRPr="00C543F6">
        <w:rPr>
          <w:rStyle w:val="StyleUnderline"/>
        </w:rPr>
        <w:t xml:space="preserve"> of copyrighted materials have </w:t>
      </w:r>
      <w:r w:rsidRPr="00FA20EF">
        <w:rPr>
          <w:rStyle w:val="StyleUnderline"/>
          <w:highlight w:val="cyan"/>
        </w:rPr>
        <w:t>criticized the current regime</w:t>
      </w:r>
      <w:r w:rsidRPr="00C725D6">
        <w:rPr>
          <w:sz w:val="16"/>
        </w:rPr>
        <w:t xml:space="preserve">, demanding changes adapted to the digital environment.2 </w:t>
      </w:r>
      <w:r w:rsidRPr="00C543F6">
        <w:rPr>
          <w:rStyle w:val="StyleUnderline"/>
        </w:rPr>
        <w:t xml:space="preserve">Enforcement is a </w:t>
      </w:r>
      <w:r w:rsidRPr="00C543F6">
        <w:rPr>
          <w:rStyle w:val="Emphasis"/>
        </w:rPr>
        <w:t>critical piece of the puzzle</w:t>
      </w:r>
      <w:r w:rsidRPr="00C725D6">
        <w:rPr>
          <w:sz w:val="16"/>
        </w:rPr>
        <w:t xml:space="preserve">, </w:t>
      </w:r>
      <w:r w:rsidRPr="00C543F6">
        <w:rPr>
          <w:rStyle w:val="StyleUnderline"/>
        </w:rPr>
        <w:t>with rights holders seeking more effective measures to contend with massive infringements on online platforms</w:t>
      </w:r>
      <w:r w:rsidRPr="00C725D6">
        <w:rPr>
          <w:sz w:val="16"/>
        </w:rPr>
        <w:t>.3</w:t>
      </w:r>
    </w:p>
    <w:p w14:paraId="272333C1" w14:textId="77777777" w:rsidR="005055E9" w:rsidRPr="00C725D6" w:rsidRDefault="005055E9" w:rsidP="005055E9">
      <w:pPr>
        <w:rPr>
          <w:sz w:val="16"/>
        </w:rPr>
      </w:pPr>
      <w:r w:rsidRPr="00C543F6">
        <w:rPr>
          <w:rStyle w:val="StyleUnderline"/>
        </w:rPr>
        <w:t>One of the law’s main functions is to regulate individuals’ behavior by incentivizing or disincentivizing certain conduct</w:t>
      </w:r>
      <w:r w:rsidRPr="00C725D6">
        <w:rPr>
          <w:sz w:val="16"/>
        </w:rPr>
        <w:t xml:space="preserve">. </w:t>
      </w:r>
      <w:r w:rsidRPr="00FA20EF">
        <w:rPr>
          <w:rStyle w:val="StyleUnderline"/>
          <w:highlight w:val="cyan"/>
        </w:rPr>
        <w:t xml:space="preserve">Copyright law </w:t>
      </w:r>
      <w:r w:rsidRPr="00FA20EF">
        <w:rPr>
          <w:rStyle w:val="Emphasis"/>
          <w:highlight w:val="cyan"/>
        </w:rPr>
        <w:t>incentivizes</w:t>
      </w:r>
      <w:r w:rsidRPr="00FA20EF">
        <w:rPr>
          <w:rStyle w:val="StyleUnderline"/>
          <w:highlight w:val="cyan"/>
        </w:rPr>
        <w:t xml:space="preserve"> </w:t>
      </w:r>
      <w:r w:rsidRPr="00FA20EF">
        <w:rPr>
          <w:rStyle w:val="Emphasis"/>
          <w:highlight w:val="cyan"/>
        </w:rPr>
        <w:t>creative activities</w:t>
      </w:r>
      <w:r w:rsidRPr="00C543F6">
        <w:rPr>
          <w:rStyle w:val="StyleUnderline"/>
        </w:rPr>
        <w:t xml:space="preserve"> </w:t>
      </w:r>
      <w:r w:rsidRPr="00FA20EF">
        <w:rPr>
          <w:rStyle w:val="StyleUnderline"/>
          <w:highlight w:val="cyan"/>
        </w:rPr>
        <w:t xml:space="preserve">by </w:t>
      </w:r>
      <w:r w:rsidRPr="00FA20EF">
        <w:rPr>
          <w:rStyle w:val="Emphasis"/>
          <w:highlight w:val="cyan"/>
        </w:rPr>
        <w:t>granting authors proprietary rights</w:t>
      </w:r>
      <w:r w:rsidRPr="00FA20EF">
        <w:rPr>
          <w:rStyle w:val="StyleUnderline"/>
          <w:highlight w:val="cyan"/>
        </w:rPr>
        <w:t xml:space="preserve"> in </w:t>
      </w:r>
      <w:r w:rsidRPr="00FA20EF">
        <w:rPr>
          <w:rStyle w:val="Emphasis"/>
          <w:highlight w:val="cyan"/>
        </w:rPr>
        <w:t>their original work</w:t>
      </w:r>
      <w:r w:rsidRPr="00C543F6">
        <w:rPr>
          <w:rStyle w:val="Emphasis"/>
        </w:rPr>
        <w:t>s</w:t>
      </w:r>
      <w:r w:rsidRPr="00C725D6">
        <w:rPr>
          <w:sz w:val="16"/>
        </w:rPr>
        <w:t xml:space="preserve">, while </w:t>
      </w:r>
      <w:r w:rsidRPr="00C543F6">
        <w:rPr>
          <w:rStyle w:val="StyleUnderline"/>
        </w:rPr>
        <w:t>criminal laws impose sanctions and penalties to disincentivize certain conduct</w:t>
      </w:r>
      <w:r w:rsidRPr="00C725D6">
        <w:rPr>
          <w:sz w:val="16"/>
        </w:rPr>
        <w:t xml:space="preserve">. </w:t>
      </w:r>
      <w:r w:rsidRPr="00C543F6">
        <w:rPr>
          <w:rStyle w:val="StyleUnderline"/>
        </w:rPr>
        <w:t>Given</w:t>
      </w:r>
      <w:r w:rsidRPr="00C725D6">
        <w:rPr>
          <w:sz w:val="16"/>
        </w:rPr>
        <w:t xml:space="preserve"> the </w:t>
      </w:r>
      <w:r w:rsidRPr="00C543F6">
        <w:rPr>
          <w:rStyle w:val="StyleUnderline"/>
        </w:rPr>
        <w:t>constant struggle</w:t>
      </w:r>
      <w:r w:rsidRPr="00C725D6">
        <w:rPr>
          <w:sz w:val="16"/>
        </w:rPr>
        <w:t xml:space="preserve"> to </w:t>
      </w:r>
      <w:r w:rsidRPr="00C543F6">
        <w:rPr>
          <w:rStyle w:val="StyleUnderline"/>
        </w:rPr>
        <w:t>fight copyright infringement and to enrich creativity and expression</w:t>
      </w:r>
      <w:r w:rsidRPr="00C725D6">
        <w:rPr>
          <w:sz w:val="16"/>
        </w:rPr>
        <w:t xml:space="preserve">, </w:t>
      </w:r>
      <w:r w:rsidRPr="00C543F6">
        <w:rPr>
          <w:rStyle w:val="StyleUnderline"/>
        </w:rPr>
        <w:t xml:space="preserve">the criminalization of copyright </w:t>
      </w:r>
      <w:r w:rsidRPr="00FA20EF">
        <w:rPr>
          <w:rStyle w:val="StyleUnderline"/>
          <w:highlight w:val="cyan"/>
        </w:rPr>
        <w:t xml:space="preserve">violations may seem </w:t>
      </w:r>
      <w:r w:rsidRPr="00FA20EF">
        <w:rPr>
          <w:rStyle w:val="Emphasis"/>
          <w:highlight w:val="cyan"/>
        </w:rPr>
        <w:t>intuitive</w:t>
      </w:r>
      <w:r w:rsidRPr="00C725D6">
        <w:rPr>
          <w:sz w:val="16"/>
        </w:rPr>
        <w:t>—</w:t>
      </w:r>
      <w:r w:rsidRPr="00FA20EF">
        <w:rPr>
          <w:rStyle w:val="StyleUnderline"/>
          <w:highlight w:val="cyan"/>
        </w:rPr>
        <w:t>criminalizing</w:t>
      </w:r>
      <w:r w:rsidRPr="00C725D6">
        <w:rPr>
          <w:sz w:val="16"/>
        </w:rPr>
        <w:t xml:space="preserve"> </w:t>
      </w:r>
      <w:r w:rsidRPr="00FA20EF">
        <w:rPr>
          <w:rStyle w:val="Emphasis"/>
          <w:highlight w:val="cyan"/>
        </w:rPr>
        <w:t>copyright</w:t>
      </w:r>
      <w:r w:rsidRPr="00C725D6">
        <w:rPr>
          <w:sz w:val="16"/>
        </w:rPr>
        <w:t xml:space="preserve"> </w:t>
      </w:r>
      <w:r w:rsidRPr="00FA20EF">
        <w:rPr>
          <w:rStyle w:val="Emphasis"/>
          <w:highlight w:val="cyan"/>
        </w:rPr>
        <w:t>infringement</w:t>
      </w:r>
      <w:r w:rsidRPr="00FA20EF">
        <w:rPr>
          <w:sz w:val="16"/>
          <w:highlight w:val="cyan"/>
        </w:rPr>
        <w:t xml:space="preserve"> </w:t>
      </w:r>
      <w:r w:rsidRPr="00FA20EF">
        <w:rPr>
          <w:rStyle w:val="StyleUnderline"/>
          <w:highlight w:val="cyan"/>
        </w:rPr>
        <w:t>would deter potential infringers</w:t>
      </w:r>
      <w:r w:rsidRPr="00C725D6">
        <w:rPr>
          <w:sz w:val="16"/>
        </w:rPr>
        <w:t xml:space="preserve">, thus </w:t>
      </w:r>
      <w:r w:rsidRPr="00FA20EF">
        <w:rPr>
          <w:rStyle w:val="StyleUnderline"/>
          <w:highlight w:val="cyan"/>
        </w:rPr>
        <w:t>enhancing</w:t>
      </w:r>
      <w:r w:rsidRPr="00FA20EF">
        <w:rPr>
          <w:sz w:val="16"/>
          <w:highlight w:val="cyan"/>
        </w:rPr>
        <w:t xml:space="preserve"> </w:t>
      </w:r>
      <w:r w:rsidRPr="00FA20EF">
        <w:rPr>
          <w:rStyle w:val="StyleUnderline"/>
          <w:highlight w:val="cyan"/>
        </w:rPr>
        <w:t xml:space="preserve">the </w:t>
      </w:r>
      <w:r w:rsidRPr="00FA20EF">
        <w:rPr>
          <w:rStyle w:val="Emphasis"/>
          <w:highlight w:val="cyan"/>
        </w:rPr>
        <w:t>protection of copyrighted works</w:t>
      </w:r>
      <w:r w:rsidRPr="00C543F6">
        <w:rPr>
          <w:rStyle w:val="StyleUnderline"/>
        </w:rPr>
        <w:t>.</w:t>
      </w:r>
      <w:r w:rsidRPr="00C725D6">
        <w:rPr>
          <w:sz w:val="16"/>
        </w:rPr>
        <w:t xml:space="preserve"> But </w:t>
      </w:r>
      <w:r w:rsidRPr="00C543F6">
        <w:rPr>
          <w:rStyle w:val="StyleUnderline"/>
        </w:rPr>
        <w:t>while</w:t>
      </w:r>
      <w:r w:rsidRPr="00C725D6">
        <w:rPr>
          <w:sz w:val="16"/>
        </w:rPr>
        <w:t xml:space="preserve"> </w:t>
      </w:r>
      <w:r w:rsidRPr="00C543F6">
        <w:rPr>
          <w:rStyle w:val="StyleUnderline"/>
        </w:rPr>
        <w:t>such measures may seem appealing at first glance</w:t>
      </w:r>
      <w:r w:rsidRPr="00C725D6">
        <w:rPr>
          <w:sz w:val="16"/>
        </w:rPr>
        <w:t xml:space="preserve">, </w:t>
      </w:r>
      <w:r w:rsidRPr="00FA20EF">
        <w:rPr>
          <w:rStyle w:val="StyleUnderline"/>
          <w:highlight w:val="cyan"/>
        </w:rPr>
        <w:t xml:space="preserve">the </w:t>
      </w:r>
      <w:r w:rsidRPr="00FA20EF">
        <w:rPr>
          <w:rStyle w:val="Emphasis"/>
          <w:highlight w:val="cyan"/>
        </w:rPr>
        <w:t>criminalization</w:t>
      </w:r>
      <w:r w:rsidRPr="00FA20EF">
        <w:rPr>
          <w:rStyle w:val="StyleUnderline"/>
          <w:highlight w:val="cyan"/>
        </w:rPr>
        <w:t xml:space="preserve"> of </w:t>
      </w:r>
      <w:r w:rsidRPr="00FA20EF">
        <w:rPr>
          <w:rStyle w:val="Emphasis"/>
          <w:highlight w:val="cyan"/>
        </w:rPr>
        <w:t>copyright infringement</w:t>
      </w:r>
      <w:r w:rsidRPr="00FA20EF">
        <w:rPr>
          <w:rStyle w:val="StyleUnderline"/>
          <w:highlight w:val="cyan"/>
        </w:rPr>
        <w:t xml:space="preserve"> is </w:t>
      </w:r>
      <w:r w:rsidRPr="00FA20EF">
        <w:rPr>
          <w:rStyle w:val="Emphasis"/>
          <w:highlight w:val="cyan"/>
        </w:rPr>
        <w:t>far more complex</w:t>
      </w:r>
      <w:r w:rsidRPr="00C725D6">
        <w:rPr>
          <w:sz w:val="16"/>
        </w:rPr>
        <w:t>.</w:t>
      </w:r>
    </w:p>
    <w:p w14:paraId="0C854D2E" w14:textId="77777777" w:rsidR="005055E9" w:rsidRPr="00C725D6" w:rsidRDefault="005055E9" w:rsidP="005055E9">
      <w:pPr>
        <w:rPr>
          <w:sz w:val="16"/>
        </w:rPr>
      </w:pPr>
      <w:r w:rsidRPr="00331717">
        <w:rPr>
          <w:rStyle w:val="StyleUnderline"/>
        </w:rPr>
        <w:t>This</w:t>
      </w:r>
      <w:r w:rsidRPr="00C725D6">
        <w:rPr>
          <w:sz w:val="16"/>
        </w:rPr>
        <w:t xml:space="preserve"> Article </w:t>
      </w:r>
      <w:r w:rsidRPr="00331717">
        <w:rPr>
          <w:rStyle w:val="StyleUnderline"/>
        </w:rPr>
        <w:t>illuminates</w:t>
      </w:r>
      <w:r w:rsidRPr="00C725D6">
        <w:rPr>
          <w:sz w:val="16"/>
        </w:rPr>
        <w:t xml:space="preserve"> </w:t>
      </w:r>
      <w:r w:rsidRPr="00331717">
        <w:rPr>
          <w:rStyle w:val="StyleUnderline"/>
        </w:rPr>
        <w:t xml:space="preserve">and explores the </w:t>
      </w:r>
      <w:r w:rsidRPr="00331717">
        <w:rPr>
          <w:rStyle w:val="Emphasis"/>
        </w:rPr>
        <w:t>complexities</w:t>
      </w:r>
      <w:r w:rsidRPr="00331717">
        <w:rPr>
          <w:rStyle w:val="StyleUnderline"/>
        </w:rPr>
        <w:t xml:space="preserve"> surrounding the </w:t>
      </w:r>
      <w:r w:rsidRPr="00331717">
        <w:rPr>
          <w:rStyle w:val="Emphasis"/>
        </w:rPr>
        <w:t>criminal enforcement of copyright</w:t>
      </w:r>
      <w:r w:rsidRPr="00331717">
        <w:rPr>
          <w:rStyle w:val="StyleUnderline"/>
        </w:rPr>
        <w:t xml:space="preserve"> while reconsidering the </w:t>
      </w:r>
      <w:r w:rsidRPr="00331717">
        <w:rPr>
          <w:rStyle w:val="Emphasis"/>
        </w:rPr>
        <w:t>justifications for</w:t>
      </w:r>
      <w:r w:rsidRPr="00C725D6">
        <w:rPr>
          <w:sz w:val="16"/>
        </w:rPr>
        <w:t>—and the practicality of—</w:t>
      </w:r>
      <w:r w:rsidRPr="00331717">
        <w:rPr>
          <w:rStyle w:val="StyleUnderline"/>
        </w:rPr>
        <w:t xml:space="preserve">imposing </w:t>
      </w:r>
      <w:r w:rsidRPr="00331717">
        <w:rPr>
          <w:rStyle w:val="Emphasis"/>
        </w:rPr>
        <w:t>criminal sanctions</w:t>
      </w:r>
      <w:r w:rsidRPr="00331717">
        <w:rPr>
          <w:rStyle w:val="StyleUnderline"/>
        </w:rPr>
        <w:t xml:space="preserve"> in this context</w:t>
      </w:r>
      <w:r w:rsidRPr="00C725D6">
        <w:rPr>
          <w:sz w:val="16"/>
        </w:rPr>
        <w:t xml:space="preserve">. This Article argues that </w:t>
      </w:r>
      <w:r w:rsidRPr="00331717">
        <w:rPr>
          <w:rStyle w:val="Emphasis"/>
        </w:rPr>
        <w:t>criminal penalties</w:t>
      </w:r>
      <w:r w:rsidRPr="00331717">
        <w:rPr>
          <w:rStyle w:val="StyleUnderline"/>
        </w:rPr>
        <w:t xml:space="preserve"> are an </w:t>
      </w:r>
      <w:r w:rsidRPr="00331717">
        <w:rPr>
          <w:rStyle w:val="Emphasis"/>
        </w:rPr>
        <w:t>unjustified</w:t>
      </w:r>
      <w:r w:rsidRPr="00331717">
        <w:rPr>
          <w:rStyle w:val="StyleUnderline"/>
        </w:rPr>
        <w:t xml:space="preserve"> and </w:t>
      </w:r>
      <w:r w:rsidRPr="00331717">
        <w:rPr>
          <w:rStyle w:val="Emphasis"/>
        </w:rPr>
        <w:t>ineffective</w:t>
      </w:r>
      <w:r w:rsidRPr="00331717">
        <w:rPr>
          <w:rStyle w:val="StyleUnderline"/>
        </w:rPr>
        <w:t xml:space="preserve"> means of </w:t>
      </w:r>
      <w:r w:rsidRPr="00331717">
        <w:rPr>
          <w:rStyle w:val="Emphasis"/>
        </w:rPr>
        <w:t xml:space="preserve">preventing copyright infringement </w:t>
      </w:r>
      <w:r w:rsidRPr="00331717">
        <w:rPr>
          <w:rStyle w:val="StyleUnderline"/>
        </w:rPr>
        <w:t>and that civil enforcement measures should be considered sufficient</w:t>
      </w:r>
      <w:r w:rsidRPr="00C725D6">
        <w:rPr>
          <w:sz w:val="16"/>
        </w:rPr>
        <w:t xml:space="preserve">. This conclusion is based on a normative analysis of the justifications, rationales, and goals of both copyright and criminal law. In addition, this Article reviews practical applications of past and current criminal enforcement measures and observes a constant decline in the use of criminal sanctions against copyright infringers. </w:t>
      </w:r>
      <w:r w:rsidRPr="00331717">
        <w:rPr>
          <w:rStyle w:val="StyleUnderline"/>
        </w:rPr>
        <w:t xml:space="preserve">This decline can be attributed to the </w:t>
      </w:r>
      <w:r w:rsidRPr="00331717">
        <w:rPr>
          <w:rStyle w:val="Emphasis"/>
        </w:rPr>
        <w:t>inefficiency</w:t>
      </w:r>
      <w:r w:rsidRPr="00331717">
        <w:rPr>
          <w:rStyle w:val="StyleUnderline"/>
        </w:rPr>
        <w:t xml:space="preserve"> of </w:t>
      </w:r>
      <w:r w:rsidRPr="00331717">
        <w:rPr>
          <w:rStyle w:val="Emphasis"/>
        </w:rPr>
        <w:t>criminal law</w:t>
      </w:r>
      <w:r w:rsidRPr="00331717">
        <w:rPr>
          <w:rStyle w:val="StyleUnderline"/>
        </w:rPr>
        <w:t xml:space="preserve"> as a means of </w:t>
      </w:r>
      <w:r w:rsidRPr="00331717">
        <w:rPr>
          <w:rStyle w:val="Emphasis"/>
        </w:rPr>
        <w:t>enforcing copyright</w:t>
      </w:r>
      <w:r w:rsidRPr="00C725D6">
        <w:rPr>
          <w:sz w:val="16"/>
        </w:rPr>
        <w:t xml:space="preserve">, </w:t>
      </w:r>
      <w:r w:rsidRPr="00331717">
        <w:rPr>
          <w:rStyle w:val="StyleUnderline"/>
        </w:rPr>
        <w:t>the existence of more effective civil enforcement measures</w:t>
      </w:r>
      <w:r w:rsidRPr="00C725D6">
        <w:rPr>
          <w:sz w:val="16"/>
        </w:rPr>
        <w:t xml:space="preserve">, </w:t>
      </w:r>
      <w:r w:rsidRPr="00331717">
        <w:rPr>
          <w:rStyle w:val="StyleUnderline"/>
        </w:rPr>
        <w:t>and</w:t>
      </w:r>
      <w:r w:rsidRPr="00C725D6">
        <w:rPr>
          <w:sz w:val="16"/>
        </w:rPr>
        <w:t xml:space="preserve"> the </w:t>
      </w:r>
      <w:r w:rsidRPr="00331717">
        <w:rPr>
          <w:rStyle w:val="StyleUnderline"/>
        </w:rPr>
        <w:t>rise</w:t>
      </w:r>
      <w:r w:rsidRPr="00C725D6">
        <w:rPr>
          <w:sz w:val="16"/>
        </w:rPr>
        <w:t xml:space="preserve"> </w:t>
      </w:r>
      <w:r w:rsidRPr="00331717">
        <w:rPr>
          <w:rStyle w:val="StyleUnderline"/>
        </w:rPr>
        <w:t xml:space="preserve">in </w:t>
      </w:r>
      <w:r w:rsidRPr="00331717">
        <w:rPr>
          <w:rStyle w:val="Emphasis"/>
        </w:rPr>
        <w:t>new business models</w:t>
      </w:r>
      <w:r w:rsidRPr="00331717">
        <w:rPr>
          <w:rStyle w:val="StyleUnderline"/>
        </w:rPr>
        <w:t xml:space="preserve"> that make </w:t>
      </w:r>
      <w:r w:rsidRPr="00331717">
        <w:rPr>
          <w:rStyle w:val="Emphasis"/>
        </w:rPr>
        <w:t>content</w:t>
      </w:r>
      <w:r w:rsidRPr="00331717">
        <w:rPr>
          <w:rStyle w:val="StyleUnderline"/>
        </w:rPr>
        <w:t xml:space="preserve"> </w:t>
      </w:r>
      <w:r w:rsidRPr="00331717">
        <w:rPr>
          <w:rStyle w:val="Emphasis"/>
        </w:rPr>
        <w:t>easily</w:t>
      </w:r>
      <w:r w:rsidRPr="00331717">
        <w:rPr>
          <w:rStyle w:val="StyleUnderline"/>
        </w:rPr>
        <w:t xml:space="preserve"> and </w:t>
      </w:r>
      <w:r w:rsidRPr="00331717">
        <w:rPr>
          <w:rStyle w:val="Emphasis"/>
        </w:rPr>
        <w:t>legally</w:t>
      </w:r>
      <w:r w:rsidRPr="00331717">
        <w:rPr>
          <w:rStyle w:val="StyleUnderline"/>
        </w:rPr>
        <w:t xml:space="preserve"> </w:t>
      </w:r>
      <w:r w:rsidRPr="00331717">
        <w:rPr>
          <w:rStyle w:val="Emphasis"/>
        </w:rPr>
        <w:t>accessible</w:t>
      </w:r>
      <w:r w:rsidRPr="00331717">
        <w:rPr>
          <w:rStyle w:val="StyleUnderline"/>
        </w:rPr>
        <w:t xml:space="preserve"> to the public at low cost</w:t>
      </w:r>
      <w:r w:rsidRPr="00C725D6">
        <w:rPr>
          <w:sz w:val="16"/>
        </w:rPr>
        <w:t>.</w:t>
      </w:r>
    </w:p>
    <w:p w14:paraId="70EE9DEC" w14:textId="77777777" w:rsidR="005055E9" w:rsidRPr="00C725D6" w:rsidRDefault="005055E9" w:rsidP="005055E9">
      <w:pPr>
        <w:rPr>
          <w:sz w:val="16"/>
        </w:rPr>
      </w:pPr>
      <w:r w:rsidRPr="00C725D6">
        <w:rPr>
          <w:sz w:val="16"/>
        </w:rPr>
        <w:t>This Article proceeds as follows: Part I presents a discussion of the complexities surrounding the criminal enforcement of intellectual-property rights in general—and the criminal enforcement of copyright in particular—</w:t>
      </w:r>
      <w:r w:rsidRPr="00331717">
        <w:rPr>
          <w:rStyle w:val="StyleUnderline"/>
        </w:rPr>
        <w:t>focusing</w:t>
      </w:r>
      <w:r w:rsidRPr="00C725D6">
        <w:rPr>
          <w:sz w:val="16"/>
        </w:rPr>
        <w:t xml:space="preserve"> on the </w:t>
      </w:r>
      <w:r w:rsidRPr="00331717">
        <w:rPr>
          <w:rStyle w:val="StyleUnderline"/>
        </w:rPr>
        <w:t>justifications</w:t>
      </w:r>
      <w:r w:rsidRPr="00C725D6">
        <w:rPr>
          <w:sz w:val="16"/>
        </w:rPr>
        <w:t xml:space="preserve">, </w:t>
      </w:r>
      <w:r w:rsidRPr="00331717">
        <w:rPr>
          <w:rStyle w:val="StyleUnderline"/>
        </w:rPr>
        <w:t>rationales</w:t>
      </w:r>
      <w:r w:rsidRPr="00C725D6">
        <w:rPr>
          <w:sz w:val="16"/>
        </w:rPr>
        <w:t xml:space="preserve">, </w:t>
      </w:r>
      <w:r w:rsidRPr="00331717">
        <w:rPr>
          <w:rStyle w:val="StyleUnderline"/>
        </w:rPr>
        <w:t>and policy considerations relevant to each legal regime</w:t>
      </w:r>
      <w:r w:rsidRPr="00C725D6">
        <w:rPr>
          <w:sz w:val="16"/>
        </w:rPr>
        <w:t xml:space="preserve">. Part II then reviews the legal framework of copyright law’s criminal enforcement measures and explores their implementation and effects. Part III explores civil enforcement measures applied in the copyright context and the rise in their use in the digital era. Finally, Part IV offers an in-depth normative discussion highlighting the need to reconsider the use of criminal sanctions to enforce copyright protections and decrease infringement. </w:t>
      </w:r>
      <w:r w:rsidRPr="00331717">
        <w:rPr>
          <w:rStyle w:val="StyleUnderline"/>
        </w:rPr>
        <w:t>This</w:t>
      </w:r>
      <w:r w:rsidRPr="00C725D6">
        <w:rPr>
          <w:sz w:val="16"/>
        </w:rPr>
        <w:t xml:space="preserve"> Part also </w:t>
      </w:r>
      <w:r w:rsidRPr="00331717">
        <w:rPr>
          <w:rStyle w:val="StyleUnderline"/>
        </w:rPr>
        <w:t>provides insights</w:t>
      </w:r>
      <w:r w:rsidRPr="00C725D6">
        <w:rPr>
          <w:sz w:val="16"/>
        </w:rPr>
        <w:t xml:space="preserve"> </w:t>
      </w:r>
      <w:r w:rsidRPr="00331717">
        <w:rPr>
          <w:rStyle w:val="StyleUnderline"/>
        </w:rPr>
        <w:t xml:space="preserve">on the reconstruction of </w:t>
      </w:r>
      <w:r w:rsidRPr="00331717">
        <w:rPr>
          <w:rStyle w:val="Emphasis"/>
        </w:rPr>
        <w:t>copyright enforcement policy</w:t>
      </w:r>
      <w:r w:rsidRPr="00C725D6">
        <w:rPr>
          <w:sz w:val="16"/>
        </w:rPr>
        <w:t>.</w:t>
      </w:r>
    </w:p>
    <w:p w14:paraId="0D2D5A21" w14:textId="77777777" w:rsidR="005055E9" w:rsidRPr="00331717" w:rsidRDefault="005055E9" w:rsidP="005055E9">
      <w:pPr>
        <w:rPr>
          <w:rStyle w:val="Emphasis"/>
        </w:rPr>
      </w:pPr>
      <w:r w:rsidRPr="00C725D6">
        <w:rPr>
          <w:sz w:val="16"/>
        </w:rPr>
        <w:t xml:space="preserve">I.      </w:t>
      </w:r>
      <w:r w:rsidRPr="00FA20EF">
        <w:rPr>
          <w:rStyle w:val="Emphasis"/>
          <w:highlight w:val="cyan"/>
        </w:rPr>
        <w:t>Copyright Infringement</w:t>
      </w:r>
      <w:r w:rsidRPr="00FA20EF">
        <w:rPr>
          <w:rStyle w:val="StyleUnderline"/>
          <w:highlight w:val="cyan"/>
        </w:rPr>
        <w:t xml:space="preserve"> as a </w:t>
      </w:r>
      <w:r w:rsidRPr="00FA20EF">
        <w:rPr>
          <w:rStyle w:val="Emphasis"/>
          <w:highlight w:val="cyan"/>
        </w:rPr>
        <w:t>Criminal Offense</w:t>
      </w:r>
    </w:p>
    <w:p w14:paraId="1FE74CFA" w14:textId="77777777" w:rsidR="005055E9" w:rsidRPr="00C725D6" w:rsidRDefault="005055E9" w:rsidP="005055E9">
      <w:pPr>
        <w:rPr>
          <w:sz w:val="16"/>
        </w:rPr>
      </w:pPr>
      <w:r w:rsidRPr="00331717">
        <w:rPr>
          <w:rStyle w:val="StyleUnderline"/>
        </w:rPr>
        <w:lastRenderedPageBreak/>
        <w:t>Criminal law</w:t>
      </w:r>
      <w:r w:rsidRPr="00C725D6">
        <w:rPr>
          <w:sz w:val="16"/>
        </w:rPr>
        <w:t xml:space="preserve"> has rapidly </w:t>
      </w:r>
      <w:r w:rsidRPr="00331717">
        <w:rPr>
          <w:rStyle w:val="StyleUnderline"/>
        </w:rPr>
        <w:t>made</w:t>
      </w:r>
      <w:r w:rsidRPr="00C725D6">
        <w:rPr>
          <w:sz w:val="16"/>
        </w:rPr>
        <w:t xml:space="preserve"> </w:t>
      </w:r>
      <w:r w:rsidRPr="00331717">
        <w:rPr>
          <w:rStyle w:val="StyleUnderline"/>
        </w:rPr>
        <w:t xml:space="preserve">its way into the </w:t>
      </w:r>
      <w:r w:rsidRPr="00331717">
        <w:rPr>
          <w:rStyle w:val="Emphasis"/>
        </w:rPr>
        <w:t>realm of intellectual property</w:t>
      </w:r>
      <w:r w:rsidRPr="00331717">
        <w:rPr>
          <w:rStyle w:val="StyleUnderline"/>
        </w:rPr>
        <w:t xml:space="preserve"> as a </w:t>
      </w:r>
      <w:r w:rsidRPr="00331717">
        <w:rPr>
          <w:rStyle w:val="Emphasis"/>
        </w:rPr>
        <w:t>means of enforcement</w:t>
      </w:r>
      <w:r w:rsidRPr="00C725D6">
        <w:rPr>
          <w:sz w:val="16"/>
        </w:rPr>
        <w:t xml:space="preserve">.4 </w:t>
      </w:r>
      <w:r w:rsidRPr="00331717">
        <w:rPr>
          <w:rStyle w:val="StyleUnderline"/>
        </w:rPr>
        <w:t>Considering</w:t>
      </w:r>
      <w:r w:rsidRPr="00C725D6">
        <w:rPr>
          <w:sz w:val="16"/>
        </w:rPr>
        <w:t xml:space="preserve"> </w:t>
      </w:r>
      <w:r w:rsidRPr="00331717">
        <w:rPr>
          <w:rStyle w:val="StyleUnderline"/>
        </w:rPr>
        <w:t>the significant role</w:t>
      </w:r>
      <w:r w:rsidRPr="00C725D6">
        <w:rPr>
          <w:sz w:val="16"/>
        </w:rPr>
        <w:t xml:space="preserve"> </w:t>
      </w:r>
      <w:r w:rsidRPr="00331717">
        <w:rPr>
          <w:rStyle w:val="StyleUnderline"/>
        </w:rPr>
        <w:t xml:space="preserve">that </w:t>
      </w:r>
      <w:r w:rsidRPr="00331717">
        <w:rPr>
          <w:rStyle w:val="Emphasis"/>
        </w:rPr>
        <w:t>intellectual property</w:t>
      </w:r>
      <w:r w:rsidRPr="00331717">
        <w:rPr>
          <w:rStyle w:val="StyleUnderline"/>
        </w:rPr>
        <w:t xml:space="preserve"> plays in the </w:t>
      </w:r>
      <w:r w:rsidRPr="00331717">
        <w:rPr>
          <w:rStyle w:val="Emphasis"/>
        </w:rPr>
        <w:t>global economy</w:t>
      </w:r>
      <w:r w:rsidRPr="00C725D6">
        <w:rPr>
          <w:sz w:val="16"/>
        </w:rPr>
        <w:t xml:space="preserve">,5 and </w:t>
      </w:r>
      <w:r w:rsidRPr="00331717">
        <w:rPr>
          <w:rStyle w:val="StyleUnderline"/>
        </w:rPr>
        <w:t>in the American economy specifically</w:t>
      </w:r>
      <w:r w:rsidRPr="00C725D6">
        <w:rPr>
          <w:sz w:val="16"/>
        </w:rPr>
        <w:t xml:space="preserve">6—especially </w:t>
      </w:r>
      <w:r w:rsidRPr="00331717">
        <w:rPr>
          <w:rStyle w:val="StyleUnderline"/>
        </w:rPr>
        <w:t>in the modern</w:t>
      </w:r>
      <w:r w:rsidRPr="00C725D6">
        <w:rPr>
          <w:sz w:val="16"/>
        </w:rPr>
        <w:t xml:space="preserve">, </w:t>
      </w:r>
      <w:r w:rsidRPr="00331717">
        <w:rPr>
          <w:rStyle w:val="StyleUnderline"/>
        </w:rPr>
        <w:t>information</w:t>
      </w:r>
      <w:r w:rsidRPr="00C725D6">
        <w:rPr>
          <w:sz w:val="16"/>
        </w:rPr>
        <w:t>-</w:t>
      </w:r>
      <w:r w:rsidRPr="00331717">
        <w:rPr>
          <w:rStyle w:val="StyleUnderline"/>
        </w:rPr>
        <w:t>driven era</w:t>
      </w:r>
      <w:r w:rsidRPr="00C725D6">
        <w:rPr>
          <w:sz w:val="16"/>
        </w:rPr>
        <w:t>—</w:t>
      </w:r>
      <w:r w:rsidRPr="00331717">
        <w:rPr>
          <w:rStyle w:val="StyleUnderline"/>
        </w:rPr>
        <w:t>criminal law unsurprisingly plays a prominent role in this realm</w:t>
      </w:r>
      <w:r w:rsidRPr="00C725D6">
        <w:rPr>
          <w:sz w:val="16"/>
        </w:rPr>
        <w:t xml:space="preserve"> too. Yet, </w:t>
      </w:r>
      <w:r w:rsidRPr="00331717">
        <w:rPr>
          <w:rStyle w:val="StyleUnderline"/>
        </w:rPr>
        <w:t xml:space="preserve">because of the </w:t>
      </w:r>
      <w:r w:rsidRPr="00331717">
        <w:rPr>
          <w:rStyle w:val="Emphasis"/>
        </w:rPr>
        <w:t>unique characteristics of copyright</w:t>
      </w:r>
      <w:r w:rsidRPr="00331717">
        <w:rPr>
          <w:rStyle w:val="StyleUnderline"/>
        </w:rPr>
        <w:t xml:space="preserve"> as intellectual property</w:t>
      </w:r>
      <w:r w:rsidRPr="00C725D6">
        <w:rPr>
          <w:sz w:val="16"/>
        </w:rPr>
        <w:t xml:space="preserve">, </w:t>
      </w:r>
      <w:r w:rsidRPr="00FA20EF">
        <w:rPr>
          <w:rStyle w:val="StyleUnderline"/>
          <w:highlight w:val="cyan"/>
        </w:rPr>
        <w:t xml:space="preserve">including </w:t>
      </w:r>
      <w:r w:rsidRPr="00FA20EF">
        <w:rPr>
          <w:rStyle w:val="Emphasis"/>
          <w:highlight w:val="cyan"/>
        </w:rPr>
        <w:t>intangibility</w:t>
      </w:r>
      <w:r w:rsidRPr="00C725D6">
        <w:rPr>
          <w:sz w:val="16"/>
        </w:rPr>
        <w:t xml:space="preserve">, </w:t>
      </w:r>
      <w:r w:rsidRPr="00FA20EF">
        <w:rPr>
          <w:rStyle w:val="Emphasis"/>
          <w:highlight w:val="cyan"/>
        </w:rPr>
        <w:t>nonexcludability</w:t>
      </w:r>
      <w:r w:rsidRPr="00C725D6">
        <w:rPr>
          <w:sz w:val="16"/>
        </w:rPr>
        <w:t xml:space="preserve">, </w:t>
      </w:r>
      <w:r w:rsidRPr="00FA20EF">
        <w:rPr>
          <w:rStyle w:val="StyleUnderline"/>
          <w:highlight w:val="cyan"/>
        </w:rPr>
        <w:t xml:space="preserve">and </w:t>
      </w:r>
      <w:r w:rsidRPr="00FA20EF">
        <w:rPr>
          <w:rStyle w:val="Emphasis"/>
          <w:highlight w:val="cyan"/>
        </w:rPr>
        <w:t>nonrivalry</w:t>
      </w:r>
      <w:r w:rsidRPr="00C725D6">
        <w:rPr>
          <w:sz w:val="16"/>
        </w:rPr>
        <w:t xml:space="preserve">, many </w:t>
      </w:r>
      <w:r w:rsidRPr="00331717">
        <w:rPr>
          <w:rStyle w:val="StyleUnderline"/>
        </w:rPr>
        <w:t>commentators</w:t>
      </w:r>
      <w:r w:rsidRPr="00C725D6">
        <w:rPr>
          <w:sz w:val="16"/>
        </w:rPr>
        <w:t xml:space="preserve"> have </w:t>
      </w:r>
      <w:r w:rsidRPr="00FA20EF">
        <w:rPr>
          <w:rStyle w:val="Emphasis"/>
          <w:highlight w:val="cyan"/>
        </w:rPr>
        <w:t>questioned</w:t>
      </w:r>
      <w:r w:rsidRPr="00331717">
        <w:rPr>
          <w:rStyle w:val="StyleUnderline"/>
        </w:rPr>
        <w:t xml:space="preserve"> </w:t>
      </w:r>
      <w:r w:rsidRPr="00FA20EF">
        <w:rPr>
          <w:rStyle w:val="StyleUnderline"/>
          <w:highlight w:val="cyan"/>
        </w:rPr>
        <w:t xml:space="preserve">whether </w:t>
      </w:r>
      <w:r w:rsidRPr="00FA20EF">
        <w:rPr>
          <w:rStyle w:val="Emphasis"/>
          <w:highlight w:val="cyan"/>
        </w:rPr>
        <w:t>criminal penalties</w:t>
      </w:r>
      <w:r w:rsidRPr="00FA20EF">
        <w:rPr>
          <w:rStyle w:val="StyleUnderline"/>
          <w:highlight w:val="cyan"/>
        </w:rPr>
        <w:t xml:space="preserve"> are an </w:t>
      </w:r>
      <w:r w:rsidRPr="00FA20EF">
        <w:rPr>
          <w:rStyle w:val="Emphasis"/>
          <w:highlight w:val="cyan"/>
        </w:rPr>
        <w:t>appropriate</w:t>
      </w:r>
      <w:r w:rsidRPr="00FA20EF">
        <w:rPr>
          <w:rStyle w:val="StyleUnderline"/>
          <w:highlight w:val="cyan"/>
        </w:rPr>
        <w:t xml:space="preserve"> or </w:t>
      </w:r>
      <w:r w:rsidRPr="00FA20EF">
        <w:rPr>
          <w:rStyle w:val="Emphasis"/>
          <w:highlight w:val="cyan"/>
        </w:rPr>
        <w:t>effective</w:t>
      </w:r>
      <w:r w:rsidRPr="00331717">
        <w:rPr>
          <w:rStyle w:val="Emphasis"/>
        </w:rPr>
        <w:t xml:space="preserve"> </w:t>
      </w:r>
      <w:r w:rsidRPr="00FA20EF">
        <w:rPr>
          <w:rStyle w:val="Emphasis"/>
          <w:highlight w:val="cyan"/>
        </w:rPr>
        <w:t>means</w:t>
      </w:r>
      <w:r w:rsidRPr="00FA20EF">
        <w:rPr>
          <w:rStyle w:val="StyleUnderline"/>
          <w:highlight w:val="cyan"/>
        </w:rPr>
        <w:t xml:space="preserve"> of </w:t>
      </w:r>
      <w:r w:rsidRPr="00FA20EF">
        <w:rPr>
          <w:rStyle w:val="Emphasis"/>
          <w:highlight w:val="cyan"/>
        </w:rPr>
        <w:t>enforcement in this domain</w:t>
      </w:r>
      <w:r w:rsidRPr="00FA20EF">
        <w:rPr>
          <w:sz w:val="16"/>
          <w:highlight w:val="cyan"/>
        </w:rPr>
        <w:t>.7</w:t>
      </w:r>
    </w:p>
    <w:p w14:paraId="0780D403" w14:textId="77777777" w:rsidR="005055E9" w:rsidRPr="00C725D6" w:rsidRDefault="005055E9" w:rsidP="005055E9">
      <w:pPr>
        <w:rPr>
          <w:sz w:val="16"/>
        </w:rPr>
      </w:pPr>
      <w:r w:rsidRPr="00C725D6">
        <w:rPr>
          <w:sz w:val="16"/>
        </w:rPr>
        <w:t xml:space="preserve">A.      </w:t>
      </w:r>
      <w:r w:rsidRPr="00331717">
        <w:rPr>
          <w:rStyle w:val="StyleUnderline"/>
        </w:rPr>
        <w:t xml:space="preserve">General </w:t>
      </w:r>
      <w:r w:rsidRPr="00331717">
        <w:rPr>
          <w:rStyle w:val="Emphasis"/>
        </w:rPr>
        <w:t>Complexities</w:t>
      </w:r>
      <w:r w:rsidRPr="00331717">
        <w:rPr>
          <w:rStyle w:val="StyleUnderline"/>
        </w:rPr>
        <w:t xml:space="preserve"> of </w:t>
      </w:r>
      <w:r w:rsidRPr="00331717">
        <w:rPr>
          <w:rStyle w:val="Emphasis"/>
        </w:rPr>
        <w:t>Imposing Criminal Sanctions</w:t>
      </w:r>
      <w:r w:rsidRPr="00331717">
        <w:rPr>
          <w:rStyle w:val="StyleUnderline"/>
        </w:rPr>
        <w:t xml:space="preserve"> for Infringement of Intellectual Property Rights</w:t>
      </w:r>
    </w:p>
    <w:p w14:paraId="74522B9D" w14:textId="77777777" w:rsidR="005055E9" w:rsidRPr="00C725D6" w:rsidRDefault="005055E9" w:rsidP="005055E9">
      <w:pPr>
        <w:rPr>
          <w:sz w:val="16"/>
        </w:rPr>
      </w:pPr>
      <w:r w:rsidRPr="00C725D6">
        <w:rPr>
          <w:sz w:val="16"/>
        </w:rPr>
        <w:t xml:space="preserve">The use of </w:t>
      </w:r>
      <w:r w:rsidRPr="00331717">
        <w:rPr>
          <w:rStyle w:val="StyleUnderline"/>
        </w:rPr>
        <w:t xml:space="preserve">criminal penalties to </w:t>
      </w:r>
      <w:r w:rsidRPr="00331717">
        <w:rPr>
          <w:rStyle w:val="Emphasis"/>
        </w:rPr>
        <w:t>enforce intellectual property</w:t>
      </w:r>
      <w:r w:rsidRPr="00331717">
        <w:rPr>
          <w:rStyle w:val="StyleUnderline"/>
        </w:rPr>
        <w:t xml:space="preserve"> rights raises many questions</w:t>
      </w:r>
      <w:r w:rsidRPr="00C725D6">
        <w:rPr>
          <w:sz w:val="16"/>
        </w:rPr>
        <w:t xml:space="preserve">. </w:t>
      </w:r>
      <w:r w:rsidRPr="00331717">
        <w:rPr>
          <w:rStyle w:val="StyleUnderline"/>
        </w:rPr>
        <w:t>Is it appropriate</w:t>
      </w:r>
      <w:r w:rsidRPr="00C725D6">
        <w:rPr>
          <w:sz w:val="16"/>
        </w:rPr>
        <w:t xml:space="preserve">, a priori, </w:t>
      </w:r>
      <w:r w:rsidRPr="00331717">
        <w:rPr>
          <w:rStyle w:val="StyleUnderline"/>
        </w:rPr>
        <w:t xml:space="preserve">to regard the infringement of intellectual property rights as a </w:t>
      </w:r>
      <w:r w:rsidRPr="00331717">
        <w:rPr>
          <w:rStyle w:val="Emphasis"/>
        </w:rPr>
        <w:t>criminal offense</w:t>
      </w:r>
      <w:r w:rsidRPr="00C725D6">
        <w:rPr>
          <w:sz w:val="16"/>
        </w:rPr>
        <w:t xml:space="preserve">? </w:t>
      </w:r>
      <w:r w:rsidRPr="00331717">
        <w:rPr>
          <w:rStyle w:val="StyleUnderline"/>
        </w:rPr>
        <w:t xml:space="preserve">Should </w:t>
      </w:r>
      <w:r w:rsidRPr="00331717">
        <w:rPr>
          <w:rStyle w:val="Emphasis"/>
        </w:rPr>
        <w:t>criminal penalties</w:t>
      </w:r>
      <w:r w:rsidRPr="00331717">
        <w:rPr>
          <w:rStyle w:val="StyleUnderline"/>
        </w:rPr>
        <w:t xml:space="preserve"> be imposed when </w:t>
      </w:r>
      <w:r w:rsidRPr="00331717">
        <w:rPr>
          <w:rStyle w:val="Emphasis"/>
        </w:rPr>
        <w:t>civil remedies</w:t>
      </w:r>
      <w:r w:rsidRPr="00331717">
        <w:rPr>
          <w:rStyle w:val="StyleUnderline"/>
        </w:rPr>
        <w:t xml:space="preserve"> </w:t>
      </w:r>
      <w:r w:rsidRPr="00331717">
        <w:rPr>
          <w:rStyle w:val="Emphasis"/>
        </w:rPr>
        <w:t>already exist</w:t>
      </w:r>
      <w:r w:rsidRPr="00331717">
        <w:rPr>
          <w:rStyle w:val="StyleUnderline"/>
        </w:rPr>
        <w:t xml:space="preserve"> to deter and sanction the violation of intellectual property rights</w:t>
      </w:r>
      <w:r w:rsidRPr="00C725D6">
        <w:rPr>
          <w:sz w:val="16"/>
        </w:rPr>
        <w:t xml:space="preserve">? Although the theoretical discourse addressing these questions is scant, it nevertheless raises controversies. </w:t>
      </w:r>
      <w:r w:rsidRPr="00331717">
        <w:rPr>
          <w:rStyle w:val="StyleUnderline"/>
        </w:rPr>
        <w:t>There are</w:t>
      </w:r>
      <w:r w:rsidRPr="00C725D6">
        <w:rPr>
          <w:sz w:val="16"/>
        </w:rPr>
        <w:t xml:space="preserve"> many </w:t>
      </w:r>
      <w:r w:rsidRPr="00331717">
        <w:rPr>
          <w:rStyle w:val="StyleUnderline"/>
        </w:rPr>
        <w:t xml:space="preserve">notable differences between the </w:t>
      </w:r>
      <w:r w:rsidRPr="00331717">
        <w:rPr>
          <w:rStyle w:val="Emphasis"/>
        </w:rPr>
        <w:t>infringement</w:t>
      </w:r>
      <w:r w:rsidRPr="00331717">
        <w:rPr>
          <w:rStyle w:val="StyleUnderline"/>
        </w:rPr>
        <w:t xml:space="preserve"> of </w:t>
      </w:r>
      <w:r w:rsidRPr="00331717">
        <w:rPr>
          <w:rStyle w:val="Emphasis"/>
        </w:rPr>
        <w:t>intellectual property rights</w:t>
      </w:r>
      <w:r w:rsidRPr="00331717">
        <w:rPr>
          <w:rStyle w:val="StyleUnderline"/>
        </w:rPr>
        <w:t xml:space="preserve"> and </w:t>
      </w:r>
      <w:r w:rsidRPr="00331717">
        <w:rPr>
          <w:rStyle w:val="Emphasis"/>
        </w:rPr>
        <w:t>most other crimes</w:t>
      </w:r>
      <w:r w:rsidRPr="00C725D6">
        <w:rPr>
          <w:sz w:val="16"/>
        </w:rPr>
        <w:t xml:space="preserve">. </w:t>
      </w:r>
      <w:r w:rsidRPr="00331717">
        <w:rPr>
          <w:rStyle w:val="StyleUnderline"/>
        </w:rPr>
        <w:t xml:space="preserve">Intellectual property infringement typically </w:t>
      </w:r>
      <w:r w:rsidRPr="00331717">
        <w:rPr>
          <w:rStyle w:val="Emphasis"/>
        </w:rPr>
        <w:t>does not involve violence</w:t>
      </w:r>
      <w:r w:rsidRPr="00C725D6">
        <w:rPr>
          <w:sz w:val="16"/>
        </w:rPr>
        <w:t xml:space="preserve">, for example,8 and </w:t>
      </w:r>
      <w:r w:rsidRPr="00331717">
        <w:rPr>
          <w:rStyle w:val="StyleUnderline"/>
        </w:rPr>
        <w:t>the harm it causes is inherently difficult to assess</w:t>
      </w:r>
      <w:r w:rsidRPr="00C725D6">
        <w:rPr>
          <w:sz w:val="16"/>
        </w:rPr>
        <w:t xml:space="preserve">.9 Furthermore, </w:t>
      </w:r>
      <w:r w:rsidRPr="00331717">
        <w:rPr>
          <w:rStyle w:val="StyleUnderline"/>
        </w:rPr>
        <w:t>the victims of infringement may be difficult to identify</w:t>
      </w:r>
      <w:r w:rsidRPr="00C725D6">
        <w:rPr>
          <w:sz w:val="16"/>
        </w:rPr>
        <w:t xml:space="preserve">.10 It can also be difficult to determine who should be held accountable for infringement.11 In many cases, the circumstances leading to intellectual property infringement involve creative activities that are considered socially positive and productive.12 </w:t>
      </w:r>
      <w:r w:rsidRPr="00331717">
        <w:rPr>
          <w:rStyle w:val="StyleUnderline"/>
        </w:rPr>
        <w:t>These</w:t>
      </w:r>
      <w:r w:rsidRPr="00C725D6">
        <w:rPr>
          <w:sz w:val="16"/>
        </w:rPr>
        <w:t xml:space="preserve"> unique </w:t>
      </w:r>
      <w:r w:rsidRPr="00331717">
        <w:rPr>
          <w:rStyle w:val="StyleUnderline"/>
        </w:rPr>
        <w:t>features</w:t>
      </w:r>
      <w:r w:rsidRPr="00C725D6">
        <w:rPr>
          <w:sz w:val="16"/>
        </w:rPr>
        <w:t xml:space="preserve"> have </w:t>
      </w:r>
      <w:r w:rsidRPr="00331717">
        <w:rPr>
          <w:rStyle w:val="StyleUnderline"/>
        </w:rPr>
        <w:t xml:space="preserve">led some scholars to describe </w:t>
      </w:r>
      <w:r w:rsidRPr="00FA20EF">
        <w:rPr>
          <w:rStyle w:val="StyleUnderline"/>
          <w:highlight w:val="cyan"/>
        </w:rPr>
        <w:t>intellectual property infringement as</w:t>
      </w:r>
      <w:r w:rsidRPr="00FA20EF">
        <w:rPr>
          <w:sz w:val="16"/>
          <w:highlight w:val="cyan"/>
        </w:rPr>
        <w:t xml:space="preserve"> “</w:t>
      </w:r>
      <w:r w:rsidRPr="00FA20EF">
        <w:rPr>
          <w:rStyle w:val="Emphasis"/>
          <w:highlight w:val="cyan"/>
        </w:rPr>
        <w:t>morally</w:t>
      </w:r>
      <w:r w:rsidRPr="00331717">
        <w:rPr>
          <w:rStyle w:val="Emphasis"/>
        </w:rPr>
        <w:t xml:space="preserve"> </w:t>
      </w:r>
      <w:r w:rsidRPr="00FA20EF">
        <w:rPr>
          <w:rStyle w:val="Emphasis"/>
          <w:highlight w:val="cyan"/>
        </w:rPr>
        <w:t>ambiguous</w:t>
      </w:r>
      <w:r w:rsidRPr="00C725D6">
        <w:rPr>
          <w:sz w:val="16"/>
        </w:rPr>
        <w:t xml:space="preserve">.”13 </w:t>
      </w:r>
      <w:r w:rsidRPr="00FA20EF">
        <w:rPr>
          <w:rStyle w:val="StyleUnderline"/>
          <w:highlight w:val="cyan"/>
        </w:rPr>
        <w:t>This</w:t>
      </w:r>
      <w:r w:rsidRPr="00331717">
        <w:rPr>
          <w:rStyle w:val="StyleUnderline"/>
        </w:rPr>
        <w:t xml:space="preserve"> </w:t>
      </w:r>
      <w:r w:rsidRPr="00331717">
        <w:rPr>
          <w:rStyle w:val="Emphasis"/>
        </w:rPr>
        <w:t>moral ambiguity</w:t>
      </w:r>
      <w:r w:rsidRPr="00331717">
        <w:rPr>
          <w:rStyle w:val="StyleUnderline"/>
        </w:rPr>
        <w:t xml:space="preserve"> </w:t>
      </w:r>
      <w:r w:rsidRPr="00FA20EF">
        <w:rPr>
          <w:rStyle w:val="StyleUnderline"/>
          <w:highlight w:val="cyan"/>
        </w:rPr>
        <w:t xml:space="preserve">has in turn </w:t>
      </w:r>
      <w:r w:rsidRPr="00FA20EF">
        <w:rPr>
          <w:rStyle w:val="Emphasis"/>
          <w:highlight w:val="cyan"/>
        </w:rPr>
        <w:t>raised questions</w:t>
      </w:r>
      <w:r w:rsidRPr="00331717">
        <w:rPr>
          <w:rStyle w:val="StyleUnderline"/>
        </w:rPr>
        <w:t xml:space="preserve"> about whether the </w:t>
      </w:r>
      <w:r w:rsidRPr="00331717">
        <w:rPr>
          <w:rStyle w:val="Emphasis"/>
        </w:rPr>
        <w:t>criminalization</w:t>
      </w:r>
      <w:r w:rsidRPr="00331717">
        <w:rPr>
          <w:rStyle w:val="StyleUnderline"/>
        </w:rPr>
        <w:t xml:space="preserve"> of </w:t>
      </w:r>
      <w:r w:rsidRPr="00331717">
        <w:rPr>
          <w:rStyle w:val="Emphasis"/>
        </w:rPr>
        <w:t>intellectual property</w:t>
      </w:r>
      <w:r w:rsidRPr="00331717">
        <w:rPr>
          <w:rStyle w:val="StyleUnderline"/>
        </w:rPr>
        <w:t xml:space="preserve"> </w:t>
      </w:r>
      <w:r w:rsidRPr="00331717">
        <w:rPr>
          <w:rStyle w:val="Emphasis"/>
        </w:rPr>
        <w:t>infringement</w:t>
      </w:r>
      <w:r w:rsidRPr="00331717">
        <w:rPr>
          <w:rStyle w:val="StyleUnderline"/>
        </w:rPr>
        <w:t xml:space="preserve"> is </w:t>
      </w:r>
      <w:r w:rsidRPr="00331717">
        <w:rPr>
          <w:rStyle w:val="Emphasis"/>
        </w:rPr>
        <w:t>ever justified</w:t>
      </w:r>
      <w:r w:rsidRPr="00C725D6">
        <w:rPr>
          <w:sz w:val="16"/>
        </w:rPr>
        <w:t>.14</w:t>
      </w:r>
    </w:p>
    <w:p w14:paraId="0F600C8A" w14:textId="77777777" w:rsidR="005055E9" w:rsidRPr="00C725D6" w:rsidRDefault="005055E9" w:rsidP="005055E9">
      <w:pPr>
        <w:rPr>
          <w:sz w:val="16"/>
        </w:rPr>
      </w:pPr>
      <w:r w:rsidRPr="00025932">
        <w:rPr>
          <w:rStyle w:val="Emphasis"/>
          <w:highlight w:val="cyan"/>
        </w:rPr>
        <w:t>Infringement</w:t>
      </w:r>
      <w:r w:rsidRPr="00331717">
        <w:rPr>
          <w:rStyle w:val="StyleUnderline"/>
        </w:rPr>
        <w:t xml:space="preserve"> of intellectual property rights </w:t>
      </w:r>
      <w:r w:rsidRPr="00025932">
        <w:rPr>
          <w:rStyle w:val="StyleUnderline"/>
          <w:highlight w:val="cyan"/>
        </w:rPr>
        <w:t xml:space="preserve">has become </w:t>
      </w:r>
      <w:r w:rsidRPr="00025932">
        <w:rPr>
          <w:rStyle w:val="Emphasis"/>
          <w:highlight w:val="cyan"/>
        </w:rPr>
        <w:t>widespread</w:t>
      </w:r>
      <w:r w:rsidRPr="00025932">
        <w:rPr>
          <w:rStyle w:val="StyleUnderline"/>
          <w:highlight w:val="cyan"/>
        </w:rPr>
        <w:t xml:space="preserve"> and </w:t>
      </w:r>
      <w:r w:rsidRPr="00025932">
        <w:rPr>
          <w:rStyle w:val="Emphasis"/>
          <w:highlight w:val="cyan"/>
        </w:rPr>
        <w:t>common</w:t>
      </w:r>
      <w:r w:rsidRPr="00C725D6">
        <w:rPr>
          <w:sz w:val="16"/>
        </w:rPr>
        <w:t xml:space="preserve"> in the past two decades.15 </w:t>
      </w:r>
      <w:r w:rsidRPr="00331717">
        <w:rPr>
          <w:rStyle w:val="StyleUnderline"/>
        </w:rPr>
        <w:t>Despite</w:t>
      </w:r>
      <w:r w:rsidRPr="00C725D6">
        <w:rPr>
          <w:sz w:val="16"/>
        </w:rPr>
        <w:t xml:space="preserve"> a </w:t>
      </w:r>
      <w:r w:rsidRPr="00331717">
        <w:rPr>
          <w:rStyle w:val="StyleUnderline"/>
        </w:rPr>
        <w:t>notable rise in intellectual property violations</w:t>
      </w:r>
      <w:r w:rsidRPr="00C725D6">
        <w:rPr>
          <w:sz w:val="16"/>
        </w:rPr>
        <w:t xml:space="preserve">, some </w:t>
      </w:r>
      <w:r w:rsidRPr="00331717">
        <w:rPr>
          <w:rStyle w:val="StyleUnderline"/>
        </w:rPr>
        <w:t>commentators</w:t>
      </w:r>
      <w:r w:rsidRPr="00C725D6">
        <w:rPr>
          <w:sz w:val="16"/>
        </w:rPr>
        <w:t xml:space="preserve"> continue to </w:t>
      </w:r>
      <w:r w:rsidRPr="00331717">
        <w:rPr>
          <w:rStyle w:val="StyleUnderline"/>
        </w:rPr>
        <w:t>urge</w:t>
      </w:r>
      <w:r w:rsidRPr="00C725D6">
        <w:rPr>
          <w:sz w:val="16"/>
        </w:rPr>
        <w:t xml:space="preserve"> </w:t>
      </w:r>
      <w:r w:rsidRPr="00331717">
        <w:rPr>
          <w:rStyle w:val="StyleUnderline"/>
        </w:rPr>
        <w:t xml:space="preserve">caution in the use of </w:t>
      </w:r>
      <w:r w:rsidRPr="00331717">
        <w:rPr>
          <w:rStyle w:val="Emphasis"/>
        </w:rPr>
        <w:t>criminal measures</w:t>
      </w:r>
      <w:r w:rsidRPr="00331717">
        <w:rPr>
          <w:rStyle w:val="StyleUnderline"/>
        </w:rPr>
        <w:t xml:space="preserve"> as a </w:t>
      </w:r>
      <w:r w:rsidRPr="00331717">
        <w:rPr>
          <w:rStyle w:val="Emphasis"/>
        </w:rPr>
        <w:t>deterrent</w:t>
      </w:r>
      <w:r w:rsidRPr="00C725D6">
        <w:rPr>
          <w:sz w:val="16"/>
        </w:rPr>
        <w:t>.16 One major argument is that nei</w:t>
      </w:r>
      <w:r w:rsidRPr="00331717">
        <w:rPr>
          <w:rStyle w:val="StyleUnderline"/>
        </w:rPr>
        <w:t>ther civil nor criminal sanctions are effective at preventing intellectual property infringement</w:t>
      </w:r>
      <w:r w:rsidRPr="00C725D6">
        <w:rPr>
          <w:sz w:val="16"/>
        </w:rPr>
        <w:t xml:space="preserve">, </w:t>
      </w:r>
      <w:r w:rsidRPr="00025932">
        <w:rPr>
          <w:rStyle w:val="StyleUnderline"/>
          <w:highlight w:val="cyan"/>
        </w:rPr>
        <w:t xml:space="preserve">largely because much of the </w:t>
      </w:r>
      <w:r w:rsidRPr="00025932">
        <w:rPr>
          <w:rStyle w:val="Emphasis"/>
          <w:highlight w:val="cyan"/>
        </w:rPr>
        <w:t>public does not view infringement as morally wrong</w:t>
      </w:r>
      <w:r w:rsidRPr="00C725D6">
        <w:rPr>
          <w:sz w:val="16"/>
        </w:rPr>
        <w:t xml:space="preserve">.17 </w:t>
      </w:r>
      <w:r w:rsidRPr="00331717">
        <w:rPr>
          <w:rStyle w:val="StyleUnderline"/>
        </w:rPr>
        <w:t>The discussion around the criminalization of intellectual property infringement often likens intellectual property infringement to the theft of tangible property</w:t>
      </w:r>
      <w:r w:rsidRPr="00C725D6">
        <w:rPr>
          <w:sz w:val="16"/>
        </w:rPr>
        <w:t xml:space="preserve">, but </w:t>
      </w:r>
      <w:r w:rsidRPr="00331717">
        <w:rPr>
          <w:rStyle w:val="StyleUnderline"/>
        </w:rPr>
        <w:t xml:space="preserve">there are </w:t>
      </w:r>
      <w:r w:rsidRPr="00331717">
        <w:rPr>
          <w:rStyle w:val="Emphasis"/>
        </w:rPr>
        <w:t>inherent difficulties</w:t>
      </w:r>
      <w:r w:rsidRPr="00331717">
        <w:rPr>
          <w:rStyle w:val="StyleUnderline"/>
        </w:rPr>
        <w:t xml:space="preserve"> in this </w:t>
      </w:r>
      <w:r w:rsidRPr="00331717">
        <w:rPr>
          <w:rStyle w:val="Emphasis"/>
        </w:rPr>
        <w:t>comparison</w:t>
      </w:r>
      <w:r w:rsidRPr="00C725D6">
        <w:rPr>
          <w:sz w:val="16"/>
        </w:rPr>
        <w:t xml:space="preserve">.18 </w:t>
      </w:r>
      <w:r w:rsidRPr="00331717">
        <w:rPr>
          <w:rStyle w:val="StyleUnderline"/>
        </w:rPr>
        <w:t>For</w:t>
      </w:r>
      <w:r w:rsidRPr="00C725D6">
        <w:rPr>
          <w:sz w:val="16"/>
        </w:rPr>
        <w:t xml:space="preserve"> any </w:t>
      </w:r>
      <w:r w:rsidRPr="00331717">
        <w:rPr>
          <w:rStyle w:val="StyleUnderline"/>
        </w:rPr>
        <w:t>criminal law</w:t>
      </w:r>
      <w:r w:rsidRPr="00C725D6">
        <w:rPr>
          <w:sz w:val="16"/>
        </w:rPr>
        <w:t xml:space="preserve"> to achieve its goal, </w:t>
      </w:r>
      <w:r w:rsidRPr="00025932">
        <w:rPr>
          <w:rStyle w:val="StyleUnderline"/>
          <w:highlight w:val="cyan"/>
        </w:rPr>
        <w:t xml:space="preserve">the public must </w:t>
      </w:r>
      <w:r w:rsidRPr="00025932">
        <w:rPr>
          <w:rStyle w:val="Emphasis"/>
          <w:highlight w:val="cyan"/>
        </w:rPr>
        <w:t>trust</w:t>
      </w:r>
      <w:r w:rsidRPr="00025932">
        <w:rPr>
          <w:rStyle w:val="StyleUnderline"/>
          <w:highlight w:val="cyan"/>
        </w:rPr>
        <w:t xml:space="preserve"> that it has a </w:t>
      </w:r>
      <w:r w:rsidRPr="00025932">
        <w:rPr>
          <w:rStyle w:val="Emphasis"/>
          <w:highlight w:val="cyan"/>
        </w:rPr>
        <w:t>moral justification</w:t>
      </w:r>
      <w:r w:rsidRPr="00331717">
        <w:rPr>
          <w:rStyle w:val="StyleUnderline"/>
        </w:rPr>
        <w:t xml:space="preserve"> </w:t>
      </w:r>
      <w:r w:rsidRPr="00025932">
        <w:rPr>
          <w:rStyle w:val="StyleUnderline"/>
          <w:highlight w:val="cyan"/>
        </w:rPr>
        <w:t xml:space="preserve">and was </w:t>
      </w:r>
      <w:r w:rsidRPr="00025932">
        <w:rPr>
          <w:rStyle w:val="Emphasis"/>
          <w:highlight w:val="cyan"/>
        </w:rPr>
        <w:t>enacted</w:t>
      </w:r>
      <w:r w:rsidRPr="00025932">
        <w:rPr>
          <w:rStyle w:val="StyleUnderline"/>
          <w:highlight w:val="cyan"/>
        </w:rPr>
        <w:t xml:space="preserve"> by a </w:t>
      </w:r>
      <w:r w:rsidRPr="00025932">
        <w:rPr>
          <w:rStyle w:val="Emphasis"/>
          <w:highlight w:val="cyan"/>
        </w:rPr>
        <w:t>publicly elected</w:t>
      </w:r>
      <w:r w:rsidRPr="00025932">
        <w:rPr>
          <w:rStyle w:val="StyleUnderline"/>
          <w:highlight w:val="cyan"/>
        </w:rPr>
        <w:t xml:space="preserve"> and </w:t>
      </w:r>
      <w:r w:rsidRPr="00025932">
        <w:rPr>
          <w:rStyle w:val="Emphasis"/>
          <w:highlight w:val="cyan"/>
        </w:rPr>
        <w:t>trusted authority</w:t>
      </w:r>
      <w:r w:rsidRPr="00C725D6">
        <w:rPr>
          <w:sz w:val="16"/>
        </w:rPr>
        <w:t xml:space="preserve">.19 </w:t>
      </w:r>
      <w:r w:rsidRPr="00331717">
        <w:rPr>
          <w:rStyle w:val="StyleUnderline"/>
        </w:rPr>
        <w:t>The</w:t>
      </w:r>
      <w:r w:rsidRPr="00C725D6">
        <w:rPr>
          <w:sz w:val="16"/>
        </w:rPr>
        <w:t xml:space="preserve"> vast </w:t>
      </w:r>
      <w:r w:rsidRPr="00331717">
        <w:rPr>
          <w:rStyle w:val="StyleUnderline"/>
        </w:rPr>
        <w:t>majority</w:t>
      </w:r>
      <w:r w:rsidRPr="00C725D6">
        <w:rPr>
          <w:sz w:val="16"/>
        </w:rPr>
        <w:t xml:space="preserve"> of the </w:t>
      </w:r>
      <w:r w:rsidRPr="00331717">
        <w:rPr>
          <w:rStyle w:val="StyleUnderline"/>
        </w:rPr>
        <w:t>public abides by laws</w:t>
      </w:r>
      <w:r w:rsidRPr="00C725D6">
        <w:rPr>
          <w:sz w:val="16"/>
        </w:rPr>
        <w:t xml:space="preserve"> prohibiting murder, rape, or theft, for example, </w:t>
      </w:r>
      <w:r w:rsidRPr="00331717">
        <w:rPr>
          <w:rStyle w:val="StyleUnderline"/>
        </w:rPr>
        <w:t>not only out of a fear of criminal sanctions</w:t>
      </w:r>
      <w:r w:rsidRPr="00C725D6">
        <w:rPr>
          <w:sz w:val="16"/>
        </w:rPr>
        <w:t xml:space="preserve">, but also </w:t>
      </w:r>
      <w:r w:rsidRPr="00331717">
        <w:rPr>
          <w:rStyle w:val="StyleUnderline"/>
        </w:rPr>
        <w:t>because</w:t>
      </w:r>
      <w:r w:rsidRPr="00C725D6">
        <w:rPr>
          <w:sz w:val="16"/>
        </w:rPr>
        <w:t xml:space="preserve"> most </w:t>
      </w:r>
      <w:r w:rsidRPr="00331717">
        <w:rPr>
          <w:rStyle w:val="StyleUnderline"/>
        </w:rPr>
        <w:t>individuals</w:t>
      </w:r>
      <w:r w:rsidRPr="00C725D6">
        <w:rPr>
          <w:sz w:val="16"/>
        </w:rPr>
        <w:t xml:space="preserve"> have </w:t>
      </w:r>
      <w:r w:rsidRPr="00331717">
        <w:rPr>
          <w:rStyle w:val="Emphasis"/>
        </w:rPr>
        <w:t>internalized</w:t>
      </w:r>
      <w:r w:rsidRPr="00331717">
        <w:rPr>
          <w:rStyle w:val="StyleUnderline"/>
        </w:rPr>
        <w:t xml:space="preserve"> the </w:t>
      </w:r>
      <w:r w:rsidRPr="00331717">
        <w:rPr>
          <w:rStyle w:val="Emphasis"/>
        </w:rPr>
        <w:t>ethical norms</w:t>
      </w:r>
      <w:r w:rsidRPr="00331717">
        <w:rPr>
          <w:rStyle w:val="StyleUnderline"/>
        </w:rPr>
        <w:t xml:space="preserve"> that proscribe such conduct</w:t>
      </w:r>
      <w:r w:rsidRPr="00C725D6">
        <w:rPr>
          <w:sz w:val="16"/>
        </w:rPr>
        <w:t xml:space="preserve">.20 Accordingly, </w:t>
      </w:r>
      <w:r w:rsidRPr="00331717">
        <w:rPr>
          <w:rStyle w:val="StyleUnderline"/>
        </w:rPr>
        <w:t>commentators have argued that penalties for intellectual property violations must be consistent with public perceptions of these offenses</w:t>
      </w:r>
      <w:r w:rsidRPr="00C725D6">
        <w:rPr>
          <w:sz w:val="16"/>
        </w:rPr>
        <w:t xml:space="preserve">.21 </w:t>
      </w:r>
      <w:r w:rsidRPr="00331717">
        <w:rPr>
          <w:rStyle w:val="StyleUnderline"/>
        </w:rPr>
        <w:t>Many</w:t>
      </w:r>
      <w:r w:rsidRPr="00C725D6">
        <w:rPr>
          <w:sz w:val="16"/>
        </w:rPr>
        <w:t xml:space="preserve"> thus </w:t>
      </w:r>
      <w:r w:rsidRPr="00025932">
        <w:rPr>
          <w:rStyle w:val="StyleUnderline"/>
          <w:highlight w:val="cyan"/>
        </w:rPr>
        <w:t>view</w:t>
      </w:r>
      <w:r w:rsidRPr="00C725D6">
        <w:rPr>
          <w:sz w:val="16"/>
        </w:rPr>
        <w:t xml:space="preserve"> </w:t>
      </w:r>
      <w:r w:rsidRPr="00025932">
        <w:rPr>
          <w:rStyle w:val="Emphasis"/>
          <w:highlight w:val="cyan"/>
        </w:rPr>
        <w:t>civil sanctions</w:t>
      </w:r>
      <w:r w:rsidRPr="00025932">
        <w:rPr>
          <w:rStyle w:val="StyleUnderline"/>
          <w:highlight w:val="cyan"/>
        </w:rPr>
        <w:t xml:space="preserve"> as </w:t>
      </w:r>
      <w:r w:rsidRPr="00025932">
        <w:rPr>
          <w:rStyle w:val="Emphasis"/>
          <w:highlight w:val="cyan"/>
        </w:rPr>
        <w:t>sufficient</w:t>
      </w:r>
      <w:r w:rsidRPr="00331717">
        <w:rPr>
          <w:rStyle w:val="StyleUnderline"/>
        </w:rPr>
        <w:t xml:space="preserve"> </w:t>
      </w:r>
      <w:r w:rsidRPr="00025932">
        <w:rPr>
          <w:rStyle w:val="StyleUnderline"/>
          <w:highlight w:val="cyan"/>
        </w:rPr>
        <w:t>to</w:t>
      </w:r>
      <w:r w:rsidRPr="00331717">
        <w:rPr>
          <w:rStyle w:val="StyleUnderline"/>
        </w:rPr>
        <w:t xml:space="preserve"> </w:t>
      </w:r>
      <w:r w:rsidRPr="00025932">
        <w:rPr>
          <w:rStyle w:val="Emphasis"/>
          <w:highlight w:val="cyan"/>
        </w:rPr>
        <w:t>redress the injuries</w:t>
      </w:r>
      <w:r w:rsidRPr="00025932">
        <w:rPr>
          <w:rStyle w:val="StyleUnderline"/>
          <w:highlight w:val="cyan"/>
        </w:rPr>
        <w:t xml:space="preserve"> that </w:t>
      </w:r>
      <w:r w:rsidRPr="00025932">
        <w:rPr>
          <w:rStyle w:val="Emphasis"/>
          <w:highlight w:val="cyan"/>
        </w:rPr>
        <w:t>intellectual property infringement</w:t>
      </w:r>
      <w:r w:rsidRPr="00331717">
        <w:rPr>
          <w:rStyle w:val="StyleUnderline"/>
        </w:rPr>
        <w:t xml:space="preserve"> </w:t>
      </w:r>
      <w:r w:rsidRPr="00025932">
        <w:rPr>
          <w:rStyle w:val="StyleUnderline"/>
          <w:highlight w:val="cyan"/>
        </w:rPr>
        <w:t>causes</w:t>
      </w:r>
      <w:r w:rsidRPr="00C725D6">
        <w:rPr>
          <w:sz w:val="16"/>
        </w:rPr>
        <w:t xml:space="preserve">, </w:t>
      </w:r>
      <w:r w:rsidRPr="00331717">
        <w:rPr>
          <w:rStyle w:val="StyleUnderline"/>
        </w:rPr>
        <w:t>which are</w:t>
      </w:r>
      <w:r w:rsidRPr="00C725D6">
        <w:rPr>
          <w:sz w:val="16"/>
        </w:rPr>
        <w:t xml:space="preserve"> typically </w:t>
      </w:r>
      <w:r w:rsidRPr="00331717">
        <w:rPr>
          <w:rStyle w:val="StyleUnderline"/>
        </w:rPr>
        <w:t>monetary in nature</w:t>
      </w:r>
      <w:r w:rsidRPr="00C725D6">
        <w:rPr>
          <w:sz w:val="16"/>
        </w:rPr>
        <w:t>.22</w:t>
      </w:r>
    </w:p>
    <w:p w14:paraId="72CDD030" w14:textId="77777777" w:rsidR="005055E9" w:rsidRPr="00C725D6" w:rsidRDefault="005055E9" w:rsidP="005055E9">
      <w:pPr>
        <w:rPr>
          <w:sz w:val="16"/>
        </w:rPr>
      </w:pPr>
      <w:r w:rsidRPr="00C725D6">
        <w:rPr>
          <w:sz w:val="16"/>
        </w:rPr>
        <w:t xml:space="preserve">Nevertheless, some </w:t>
      </w:r>
      <w:r w:rsidRPr="00331717">
        <w:rPr>
          <w:rStyle w:val="StyleUnderline"/>
        </w:rPr>
        <w:t>commentators</w:t>
      </w:r>
      <w:r w:rsidRPr="00C725D6">
        <w:rPr>
          <w:sz w:val="16"/>
        </w:rPr>
        <w:t xml:space="preserve"> </w:t>
      </w:r>
      <w:r w:rsidRPr="00331717">
        <w:rPr>
          <w:rStyle w:val="StyleUnderline"/>
        </w:rPr>
        <w:t>argue</w:t>
      </w:r>
      <w:r w:rsidRPr="00C725D6">
        <w:rPr>
          <w:sz w:val="16"/>
        </w:rPr>
        <w:t xml:space="preserve"> that </w:t>
      </w:r>
      <w:r w:rsidRPr="00331717">
        <w:rPr>
          <w:rStyle w:val="StyleUnderline"/>
        </w:rPr>
        <w:t>given the importance of intellectual property rights in the American and global economies</w:t>
      </w:r>
      <w:r w:rsidRPr="00C725D6">
        <w:rPr>
          <w:sz w:val="16"/>
        </w:rPr>
        <w:t xml:space="preserve">,23 </w:t>
      </w:r>
      <w:r w:rsidRPr="00331717">
        <w:rPr>
          <w:rStyle w:val="Emphasis"/>
        </w:rPr>
        <w:t>civil remedies</w:t>
      </w:r>
      <w:r w:rsidRPr="00331717">
        <w:rPr>
          <w:rStyle w:val="StyleUnderline"/>
        </w:rPr>
        <w:t xml:space="preserve"> are </w:t>
      </w:r>
      <w:r w:rsidRPr="00331717">
        <w:rPr>
          <w:rStyle w:val="Emphasis"/>
        </w:rPr>
        <w:t>insufficient</w:t>
      </w:r>
      <w:r w:rsidRPr="00331717">
        <w:rPr>
          <w:rStyle w:val="StyleUnderline"/>
        </w:rPr>
        <w:t xml:space="preserve"> to </w:t>
      </w:r>
      <w:r w:rsidRPr="00331717">
        <w:rPr>
          <w:rStyle w:val="Emphasis"/>
        </w:rPr>
        <w:t>deter infringement</w:t>
      </w:r>
      <w:r w:rsidRPr="00C725D6">
        <w:rPr>
          <w:sz w:val="16"/>
        </w:rPr>
        <w:t xml:space="preserve">.24 </w:t>
      </w:r>
      <w:r w:rsidRPr="00331717">
        <w:rPr>
          <w:rStyle w:val="StyleUnderline"/>
        </w:rPr>
        <w:t>Others</w:t>
      </w:r>
      <w:r w:rsidRPr="00C725D6">
        <w:rPr>
          <w:sz w:val="16"/>
        </w:rPr>
        <w:t xml:space="preserve"> </w:t>
      </w:r>
      <w:r w:rsidRPr="00331717">
        <w:rPr>
          <w:rStyle w:val="StyleUnderline"/>
        </w:rPr>
        <w:t>argue</w:t>
      </w:r>
      <w:r w:rsidRPr="00C725D6">
        <w:rPr>
          <w:sz w:val="16"/>
        </w:rPr>
        <w:t xml:space="preserve"> that </w:t>
      </w:r>
      <w:r w:rsidRPr="00331717">
        <w:rPr>
          <w:rStyle w:val="StyleUnderline"/>
        </w:rPr>
        <w:t xml:space="preserve">sanctions should be enhanced in response to the growing involvement of criminal organizations in intellectual property infringement and should be used specifically to </w:t>
      </w:r>
      <w:r w:rsidRPr="00331717">
        <w:rPr>
          <w:rStyle w:val="StyleUnderline"/>
        </w:rPr>
        <w:lastRenderedPageBreak/>
        <w:t>target such violations</w:t>
      </w:r>
      <w:r w:rsidRPr="00C725D6">
        <w:rPr>
          <w:sz w:val="16"/>
        </w:rPr>
        <w:t xml:space="preserve">.25 </w:t>
      </w:r>
      <w:r w:rsidRPr="00025932">
        <w:rPr>
          <w:rStyle w:val="StyleUnderline"/>
          <w:highlight w:val="cyan"/>
        </w:rPr>
        <w:t>This</w:t>
      </w:r>
      <w:r w:rsidRPr="00C725D6">
        <w:rPr>
          <w:sz w:val="16"/>
        </w:rPr>
        <w:t xml:space="preserve"> argument </w:t>
      </w:r>
      <w:r w:rsidRPr="00025932">
        <w:rPr>
          <w:rStyle w:val="StyleUnderline"/>
          <w:highlight w:val="cyan"/>
        </w:rPr>
        <w:t xml:space="preserve">rests on the </w:t>
      </w:r>
      <w:r w:rsidRPr="00025932">
        <w:rPr>
          <w:rStyle w:val="Emphasis"/>
          <w:highlight w:val="cyan"/>
        </w:rPr>
        <w:t>observation</w:t>
      </w:r>
      <w:r w:rsidRPr="00331717">
        <w:rPr>
          <w:rStyle w:val="StyleUnderline"/>
        </w:rPr>
        <w:t xml:space="preserve"> </w:t>
      </w:r>
      <w:r w:rsidRPr="00025932">
        <w:rPr>
          <w:rStyle w:val="StyleUnderline"/>
          <w:highlight w:val="cyan"/>
        </w:rPr>
        <w:t xml:space="preserve">that </w:t>
      </w:r>
      <w:r w:rsidRPr="00025932">
        <w:rPr>
          <w:rStyle w:val="Emphasis"/>
          <w:highlight w:val="cyan"/>
        </w:rPr>
        <w:t>criminal organizations</w:t>
      </w:r>
      <w:r w:rsidRPr="00025932">
        <w:rPr>
          <w:rStyle w:val="StyleUnderline"/>
          <w:highlight w:val="cyan"/>
        </w:rPr>
        <w:t xml:space="preserve"> </w:t>
      </w:r>
      <w:r w:rsidRPr="00025932">
        <w:rPr>
          <w:rStyle w:val="Emphasis"/>
          <w:highlight w:val="cyan"/>
        </w:rPr>
        <w:t>engage</w:t>
      </w:r>
      <w:r w:rsidRPr="00331717">
        <w:rPr>
          <w:rStyle w:val="StyleUnderline"/>
        </w:rPr>
        <w:t xml:space="preserve"> in </w:t>
      </w:r>
      <w:r w:rsidRPr="00025932">
        <w:rPr>
          <w:rStyle w:val="Emphasis"/>
          <w:highlight w:val="cyan"/>
        </w:rPr>
        <w:t>systematic infringement</w:t>
      </w:r>
      <w:r w:rsidRPr="00331717">
        <w:rPr>
          <w:rStyle w:val="StyleUnderline"/>
        </w:rPr>
        <w:t xml:space="preserve"> of </w:t>
      </w:r>
      <w:r w:rsidRPr="00331717">
        <w:rPr>
          <w:rStyle w:val="Emphasis"/>
        </w:rPr>
        <w:t>intellectual property</w:t>
      </w:r>
      <w:r w:rsidRPr="00C725D6">
        <w:rPr>
          <w:sz w:val="16"/>
        </w:rPr>
        <w:t xml:space="preserve">, which </w:t>
      </w:r>
      <w:r w:rsidRPr="00331717">
        <w:rPr>
          <w:rStyle w:val="StyleUnderline"/>
        </w:rPr>
        <w:t>threatens the public order and justifies more severe criminal sanctions</w:t>
      </w:r>
      <w:r w:rsidRPr="00C725D6">
        <w:rPr>
          <w:sz w:val="16"/>
        </w:rPr>
        <w:t>.26</w:t>
      </w:r>
    </w:p>
    <w:p w14:paraId="5CB8BB45" w14:textId="77777777" w:rsidR="005055E9" w:rsidRPr="00C725D6" w:rsidRDefault="005055E9" w:rsidP="005055E9">
      <w:pPr>
        <w:rPr>
          <w:sz w:val="16"/>
        </w:rPr>
      </w:pPr>
      <w:r w:rsidRPr="00C725D6">
        <w:rPr>
          <w:sz w:val="16"/>
        </w:rPr>
        <w:t xml:space="preserve">B.      Theoretical </w:t>
      </w:r>
      <w:r w:rsidRPr="00331717">
        <w:rPr>
          <w:rStyle w:val="StyleUnderline"/>
        </w:rPr>
        <w:t>Inconsistencies</w:t>
      </w:r>
      <w:r w:rsidRPr="00C725D6">
        <w:rPr>
          <w:sz w:val="16"/>
        </w:rPr>
        <w:t xml:space="preserve"> </w:t>
      </w:r>
      <w:r w:rsidRPr="00331717">
        <w:rPr>
          <w:rStyle w:val="StyleUnderline"/>
        </w:rPr>
        <w:t xml:space="preserve">Involved in the </w:t>
      </w:r>
      <w:r w:rsidRPr="00331717">
        <w:rPr>
          <w:rStyle w:val="Emphasis"/>
        </w:rPr>
        <w:t>Criminal Enforcement</w:t>
      </w:r>
      <w:r w:rsidRPr="00331717">
        <w:rPr>
          <w:rStyle w:val="StyleUnderline"/>
        </w:rPr>
        <w:t xml:space="preserve"> of </w:t>
      </w:r>
      <w:r w:rsidRPr="00331717">
        <w:rPr>
          <w:rStyle w:val="Emphasis"/>
        </w:rPr>
        <w:t>Copyright Law</w:t>
      </w:r>
    </w:p>
    <w:p w14:paraId="35F52D65" w14:textId="77777777" w:rsidR="005055E9" w:rsidRPr="00C725D6" w:rsidRDefault="005055E9" w:rsidP="005055E9">
      <w:pPr>
        <w:rPr>
          <w:sz w:val="16"/>
        </w:rPr>
      </w:pPr>
      <w:r w:rsidRPr="00025932">
        <w:rPr>
          <w:rStyle w:val="Emphasis"/>
          <w:highlight w:val="cyan"/>
        </w:rPr>
        <w:t>Criminal enforcement</w:t>
      </w:r>
      <w:r w:rsidRPr="00331717">
        <w:rPr>
          <w:rStyle w:val="StyleUnderline"/>
        </w:rPr>
        <w:t xml:space="preserve"> of copyright law </w:t>
      </w:r>
      <w:r w:rsidRPr="00025932">
        <w:rPr>
          <w:rStyle w:val="StyleUnderline"/>
          <w:highlight w:val="cyan"/>
        </w:rPr>
        <w:t>entails</w:t>
      </w:r>
      <w:r w:rsidRPr="00331717">
        <w:rPr>
          <w:rStyle w:val="StyleUnderline"/>
        </w:rPr>
        <w:t xml:space="preserve"> a </w:t>
      </w:r>
      <w:r w:rsidRPr="00025932">
        <w:rPr>
          <w:rStyle w:val="StyleUnderline"/>
          <w:highlight w:val="cyan"/>
        </w:rPr>
        <w:t xml:space="preserve">range of </w:t>
      </w:r>
      <w:r w:rsidRPr="00025932">
        <w:rPr>
          <w:rStyle w:val="Emphasis"/>
          <w:highlight w:val="cyan"/>
        </w:rPr>
        <w:t>specific complexities</w:t>
      </w:r>
      <w:r w:rsidRPr="00C725D6">
        <w:rPr>
          <w:sz w:val="16"/>
        </w:rPr>
        <w:t xml:space="preserve">. </w:t>
      </w:r>
      <w:r w:rsidRPr="00331717">
        <w:rPr>
          <w:rStyle w:val="StyleUnderline"/>
        </w:rPr>
        <w:t>The</w:t>
      </w:r>
      <w:r w:rsidRPr="00C725D6">
        <w:rPr>
          <w:sz w:val="16"/>
        </w:rPr>
        <w:t xml:space="preserve"> </w:t>
      </w:r>
      <w:r w:rsidRPr="00331717">
        <w:rPr>
          <w:rStyle w:val="StyleUnderline"/>
        </w:rPr>
        <w:t>rise</w:t>
      </w:r>
      <w:r w:rsidRPr="00C725D6">
        <w:rPr>
          <w:sz w:val="16"/>
        </w:rPr>
        <w:t xml:space="preserve"> in infringement </w:t>
      </w:r>
      <w:r w:rsidRPr="00331717">
        <w:rPr>
          <w:rStyle w:val="StyleUnderline"/>
        </w:rPr>
        <w:t>of a wide variety of copyrighted works</w:t>
      </w:r>
      <w:r w:rsidRPr="00C725D6">
        <w:rPr>
          <w:sz w:val="16"/>
        </w:rPr>
        <w:t xml:space="preserve">, such as movies, music, and computer programs, particularly in the digital sphere, </w:t>
      </w:r>
      <w:r w:rsidRPr="00331717">
        <w:rPr>
          <w:rStyle w:val="StyleUnderline"/>
        </w:rPr>
        <w:t xml:space="preserve">has resulted in </w:t>
      </w:r>
      <w:r w:rsidRPr="00331717">
        <w:rPr>
          <w:rStyle w:val="Emphasis"/>
        </w:rPr>
        <w:t>pressure to criminalize</w:t>
      </w:r>
      <w:r w:rsidRPr="00331717">
        <w:rPr>
          <w:rStyle w:val="StyleUnderline"/>
        </w:rPr>
        <w:t xml:space="preserve"> </w:t>
      </w:r>
      <w:r w:rsidRPr="00331717">
        <w:rPr>
          <w:rStyle w:val="Emphasis"/>
        </w:rPr>
        <w:t>infringing activities</w:t>
      </w:r>
      <w:r w:rsidRPr="00331717">
        <w:rPr>
          <w:rStyle w:val="StyleUnderline"/>
        </w:rPr>
        <w:t xml:space="preserve"> and to </w:t>
      </w:r>
      <w:r w:rsidRPr="00331717">
        <w:rPr>
          <w:rStyle w:val="Emphasis"/>
        </w:rPr>
        <w:t>impose</w:t>
      </w:r>
      <w:r w:rsidRPr="00331717">
        <w:rPr>
          <w:rStyle w:val="StyleUnderline"/>
        </w:rPr>
        <w:t xml:space="preserve"> increasingly </w:t>
      </w:r>
      <w:r w:rsidRPr="00331717">
        <w:rPr>
          <w:rStyle w:val="Emphasis"/>
        </w:rPr>
        <w:t>severe criminal sanctions</w:t>
      </w:r>
      <w:r w:rsidRPr="00C725D6">
        <w:rPr>
          <w:sz w:val="16"/>
        </w:rPr>
        <w:t xml:space="preserve">.27 While </w:t>
      </w:r>
      <w:r w:rsidRPr="00331717">
        <w:rPr>
          <w:rStyle w:val="StyleUnderline"/>
        </w:rPr>
        <w:t>originally intended to lead to economic stability</w:t>
      </w:r>
      <w:r w:rsidRPr="00C725D6">
        <w:rPr>
          <w:sz w:val="16"/>
        </w:rPr>
        <w:t xml:space="preserve">, to encourage employment in the “creative” industries, and to provide economic incentives for creative activities,28 criminal enforcement has received much criticism. This Article discusses, below, some of the main </w:t>
      </w:r>
      <w:r w:rsidRPr="00E36EA4">
        <w:rPr>
          <w:rStyle w:val="StyleUnderline"/>
        </w:rPr>
        <w:t>complexities</w:t>
      </w:r>
      <w:r w:rsidRPr="00C725D6">
        <w:rPr>
          <w:sz w:val="16"/>
        </w:rPr>
        <w:t xml:space="preserve"> that arise from the </w:t>
      </w:r>
      <w:r w:rsidRPr="00E36EA4">
        <w:rPr>
          <w:rStyle w:val="StyleUnderline"/>
        </w:rPr>
        <w:t>application of criminal sanctions in cases of copyright infringement</w:t>
      </w:r>
      <w:r w:rsidRPr="00C725D6">
        <w:rPr>
          <w:sz w:val="16"/>
        </w:rPr>
        <w:t>.29</w:t>
      </w:r>
    </w:p>
    <w:p w14:paraId="19DB41AD" w14:textId="77777777" w:rsidR="005055E9" w:rsidRPr="00C725D6" w:rsidRDefault="005055E9" w:rsidP="005055E9">
      <w:pPr>
        <w:rPr>
          <w:sz w:val="16"/>
        </w:rPr>
      </w:pPr>
      <w:r w:rsidRPr="00C725D6">
        <w:rPr>
          <w:sz w:val="16"/>
        </w:rPr>
        <w:t xml:space="preserve">1.      </w:t>
      </w:r>
      <w:r w:rsidRPr="00025932">
        <w:rPr>
          <w:rStyle w:val="StyleUnderline"/>
          <w:highlight w:val="cyan"/>
        </w:rPr>
        <w:t xml:space="preserve">Moral </w:t>
      </w:r>
      <w:r w:rsidRPr="00025932">
        <w:rPr>
          <w:rStyle w:val="Emphasis"/>
          <w:highlight w:val="cyan"/>
        </w:rPr>
        <w:t>Wrongness</w:t>
      </w:r>
      <w:r w:rsidRPr="00025932">
        <w:rPr>
          <w:rStyle w:val="StyleUnderline"/>
          <w:highlight w:val="cyan"/>
        </w:rPr>
        <w:t xml:space="preserve"> and </w:t>
      </w:r>
      <w:r w:rsidRPr="00025932">
        <w:rPr>
          <w:rStyle w:val="Emphasis"/>
          <w:highlight w:val="cyan"/>
        </w:rPr>
        <w:t>Copyright Infringement</w:t>
      </w:r>
    </w:p>
    <w:p w14:paraId="0B73565A" w14:textId="77777777" w:rsidR="005055E9" w:rsidRPr="00C725D6" w:rsidRDefault="005055E9" w:rsidP="005055E9">
      <w:pPr>
        <w:rPr>
          <w:sz w:val="16"/>
        </w:rPr>
      </w:pPr>
      <w:r w:rsidRPr="00E36EA4">
        <w:rPr>
          <w:rStyle w:val="StyleUnderline"/>
        </w:rPr>
        <w:t>A core principle of criminal law</w:t>
      </w:r>
      <w:r w:rsidRPr="00C725D6">
        <w:rPr>
          <w:sz w:val="16"/>
        </w:rPr>
        <w:t xml:space="preserve"> is the notion that </w:t>
      </w:r>
      <w:r w:rsidRPr="00025932">
        <w:rPr>
          <w:rStyle w:val="StyleUnderline"/>
          <w:highlight w:val="cyan"/>
        </w:rPr>
        <w:t>morally</w:t>
      </w:r>
      <w:r w:rsidRPr="00E36EA4">
        <w:rPr>
          <w:rStyle w:val="StyleUnderline"/>
        </w:rPr>
        <w:t xml:space="preserve"> </w:t>
      </w:r>
      <w:r w:rsidRPr="00025932">
        <w:rPr>
          <w:rStyle w:val="StyleUnderline"/>
          <w:highlight w:val="cyan"/>
        </w:rPr>
        <w:t xml:space="preserve">reprehensible </w:t>
      </w:r>
      <w:r w:rsidRPr="00025932">
        <w:rPr>
          <w:rStyle w:val="Emphasis"/>
          <w:highlight w:val="cyan"/>
        </w:rPr>
        <w:t>conduct</w:t>
      </w:r>
      <w:r w:rsidRPr="00025932">
        <w:rPr>
          <w:rStyle w:val="StyleUnderline"/>
          <w:highlight w:val="cyan"/>
        </w:rPr>
        <w:t xml:space="preserve"> </w:t>
      </w:r>
      <w:r w:rsidRPr="00025932">
        <w:rPr>
          <w:rStyle w:val="Emphasis"/>
          <w:highlight w:val="cyan"/>
        </w:rPr>
        <w:t>justifies punishment</w:t>
      </w:r>
      <w:r w:rsidRPr="00C725D6">
        <w:rPr>
          <w:sz w:val="16"/>
        </w:rPr>
        <w:t xml:space="preserve">.30 </w:t>
      </w:r>
      <w:r w:rsidRPr="00E36EA4">
        <w:rPr>
          <w:rStyle w:val="StyleUnderline"/>
        </w:rPr>
        <w:t>But the question of moral wrongness is complex in the context of copyright infringement</w:t>
      </w:r>
      <w:r w:rsidRPr="00C725D6">
        <w:rPr>
          <w:sz w:val="16"/>
        </w:rPr>
        <w:t xml:space="preserve">31: </w:t>
      </w:r>
      <w:r w:rsidRPr="00E36EA4">
        <w:rPr>
          <w:rStyle w:val="StyleUnderline"/>
        </w:rPr>
        <w:t xml:space="preserve">Does copyright infringement </w:t>
      </w:r>
      <w:r w:rsidRPr="00025932">
        <w:rPr>
          <w:rStyle w:val="StyleUnderline"/>
          <w:highlight w:val="cyan"/>
        </w:rPr>
        <w:t xml:space="preserve">constitute a </w:t>
      </w:r>
      <w:r w:rsidRPr="00025932">
        <w:rPr>
          <w:rStyle w:val="Emphasis"/>
          <w:highlight w:val="cyan"/>
        </w:rPr>
        <w:t>morally wrong</w:t>
      </w:r>
      <w:r w:rsidRPr="00025932">
        <w:rPr>
          <w:rStyle w:val="StyleUnderline"/>
          <w:highlight w:val="cyan"/>
        </w:rPr>
        <w:t xml:space="preserve"> or </w:t>
      </w:r>
      <w:r w:rsidRPr="00025932">
        <w:rPr>
          <w:rStyle w:val="Emphasis"/>
          <w:highlight w:val="cyan"/>
        </w:rPr>
        <w:t>harmful act</w:t>
      </w:r>
      <w:r w:rsidRPr="00025932">
        <w:rPr>
          <w:rStyle w:val="StyleUnderline"/>
          <w:highlight w:val="cyan"/>
        </w:rPr>
        <w:t xml:space="preserve"> that </w:t>
      </w:r>
      <w:r w:rsidRPr="00025932">
        <w:rPr>
          <w:rStyle w:val="Emphasis"/>
          <w:highlight w:val="cyan"/>
        </w:rPr>
        <w:t>justifies its criminalization</w:t>
      </w:r>
      <w:r w:rsidRPr="00C725D6">
        <w:rPr>
          <w:sz w:val="16"/>
        </w:rPr>
        <w:t xml:space="preserve">? Professor Geraldine Moohr explains that the basis on which </w:t>
      </w:r>
      <w:r w:rsidRPr="00E36EA4">
        <w:rPr>
          <w:rStyle w:val="StyleUnderline"/>
        </w:rPr>
        <w:t>conduct may be characterized as moral or immoral is inherently unclear and</w:t>
      </w:r>
      <w:r w:rsidRPr="00C725D6">
        <w:rPr>
          <w:sz w:val="16"/>
        </w:rPr>
        <w:t xml:space="preserve"> “</w:t>
      </w:r>
      <w:r w:rsidRPr="00E36EA4">
        <w:rPr>
          <w:rStyle w:val="StyleUnderline"/>
        </w:rPr>
        <w:t xml:space="preserve">may </w:t>
      </w:r>
      <w:r w:rsidRPr="00E36EA4">
        <w:rPr>
          <w:rStyle w:val="Emphasis"/>
        </w:rPr>
        <w:t>rest on community norms</w:t>
      </w:r>
      <w:r w:rsidRPr="00E36EA4">
        <w:rPr>
          <w:rStyle w:val="StyleUnderline"/>
        </w:rPr>
        <w:t xml:space="preserve"> or on </w:t>
      </w:r>
      <w:r w:rsidRPr="00E36EA4">
        <w:rPr>
          <w:rStyle w:val="Emphasis"/>
        </w:rPr>
        <w:t>principles</w:t>
      </w:r>
      <w:r w:rsidRPr="00E36EA4">
        <w:rPr>
          <w:rStyle w:val="StyleUnderline"/>
        </w:rPr>
        <w:t xml:space="preserve"> </w:t>
      </w:r>
      <w:r w:rsidRPr="00E36EA4">
        <w:rPr>
          <w:rStyle w:val="Emphasis"/>
        </w:rPr>
        <w:t>derived from conceptions</w:t>
      </w:r>
      <w:r w:rsidRPr="00E36EA4">
        <w:rPr>
          <w:rStyle w:val="StyleUnderline"/>
        </w:rPr>
        <w:t xml:space="preserve"> of what is </w:t>
      </w:r>
      <w:r w:rsidRPr="00E36EA4">
        <w:rPr>
          <w:rStyle w:val="Emphasis"/>
        </w:rPr>
        <w:t>right and good</w:t>
      </w:r>
      <w:r w:rsidRPr="00C725D6">
        <w:rPr>
          <w:sz w:val="16"/>
        </w:rPr>
        <w:t xml:space="preserve">.”32 Applying this rationale in the context of copyright infringement reveals certain “gaps” and difficulties. For example, while </w:t>
      </w:r>
      <w:r w:rsidRPr="00E36EA4">
        <w:rPr>
          <w:rStyle w:val="StyleUnderline"/>
        </w:rPr>
        <w:t>most communities would agree upon the moral wrongness of</w:t>
      </w:r>
      <w:r w:rsidRPr="00C725D6">
        <w:rPr>
          <w:sz w:val="16"/>
        </w:rPr>
        <w:t xml:space="preserve"> </w:t>
      </w:r>
      <w:r w:rsidRPr="00E36EA4">
        <w:rPr>
          <w:rStyle w:val="StyleUnderline"/>
        </w:rPr>
        <w:t>stealing</w:t>
      </w:r>
      <w:r w:rsidRPr="00C725D6">
        <w:rPr>
          <w:sz w:val="16"/>
        </w:rPr>
        <w:t>—</w:t>
      </w:r>
      <w:r w:rsidRPr="00E36EA4">
        <w:rPr>
          <w:rStyle w:val="StyleUnderline"/>
        </w:rPr>
        <w:t>which serves as a justification for its criminalization</w:t>
      </w:r>
      <w:r w:rsidRPr="00C725D6">
        <w:rPr>
          <w:sz w:val="16"/>
        </w:rPr>
        <w:t>—</w:t>
      </w:r>
      <w:r w:rsidRPr="00025932">
        <w:rPr>
          <w:rStyle w:val="StyleUnderline"/>
          <w:highlight w:val="cyan"/>
        </w:rPr>
        <w:t xml:space="preserve">the same is not true of </w:t>
      </w:r>
      <w:r w:rsidRPr="00025932">
        <w:rPr>
          <w:rStyle w:val="Emphasis"/>
          <w:highlight w:val="cyan"/>
        </w:rPr>
        <w:t>copyright infringement</w:t>
      </w:r>
      <w:r w:rsidRPr="00C725D6">
        <w:rPr>
          <w:sz w:val="16"/>
        </w:rPr>
        <w:t xml:space="preserve">. Accordingly, if </w:t>
      </w:r>
      <w:r w:rsidRPr="00E36EA4">
        <w:rPr>
          <w:rStyle w:val="StyleUnderline"/>
        </w:rPr>
        <w:t xml:space="preserve">moral wrongness is derived from community norms or public perception of </w:t>
      </w:r>
      <w:r w:rsidRPr="00C725D6">
        <w:rPr>
          <w:sz w:val="16"/>
        </w:rPr>
        <w:t>“</w:t>
      </w:r>
      <w:r w:rsidRPr="00025932">
        <w:rPr>
          <w:rStyle w:val="Emphasis"/>
          <w:highlight w:val="cyan"/>
        </w:rPr>
        <w:t>what is right and good</w:t>
      </w:r>
      <w:r w:rsidRPr="00025932">
        <w:rPr>
          <w:sz w:val="16"/>
          <w:highlight w:val="cyan"/>
        </w:rPr>
        <w:t>,”</w:t>
      </w:r>
      <w:r w:rsidRPr="00C725D6">
        <w:rPr>
          <w:sz w:val="16"/>
        </w:rPr>
        <w:t xml:space="preserve">33 </w:t>
      </w:r>
      <w:r w:rsidRPr="00025932">
        <w:rPr>
          <w:rStyle w:val="StyleUnderline"/>
          <w:highlight w:val="cyan"/>
        </w:rPr>
        <w:t xml:space="preserve">it is </w:t>
      </w:r>
      <w:r w:rsidRPr="00025932">
        <w:rPr>
          <w:rStyle w:val="Emphasis"/>
          <w:highlight w:val="cyan"/>
        </w:rPr>
        <w:t>problematic</w:t>
      </w:r>
      <w:r w:rsidRPr="00025932">
        <w:rPr>
          <w:rStyle w:val="StyleUnderline"/>
          <w:highlight w:val="cyan"/>
        </w:rPr>
        <w:t xml:space="preserve"> to view</w:t>
      </w:r>
      <w:r w:rsidRPr="00E36EA4">
        <w:rPr>
          <w:rStyle w:val="StyleUnderline"/>
        </w:rPr>
        <w:t xml:space="preserve"> </w:t>
      </w:r>
      <w:r w:rsidRPr="00025932">
        <w:rPr>
          <w:rStyle w:val="Emphasis"/>
          <w:highlight w:val="cyan"/>
        </w:rPr>
        <w:t>copyright infringement</w:t>
      </w:r>
      <w:r w:rsidRPr="00E36EA4">
        <w:rPr>
          <w:rStyle w:val="StyleUnderline"/>
        </w:rPr>
        <w:t xml:space="preserve"> as </w:t>
      </w:r>
      <w:r w:rsidRPr="00025932">
        <w:rPr>
          <w:rStyle w:val="StyleUnderline"/>
          <w:highlight w:val="cyan"/>
        </w:rPr>
        <w:t xml:space="preserve">deserving of </w:t>
      </w:r>
      <w:r w:rsidRPr="00025932">
        <w:rPr>
          <w:rStyle w:val="Emphasis"/>
          <w:highlight w:val="cyan"/>
        </w:rPr>
        <w:t>criminal punishment</w:t>
      </w:r>
      <w:r w:rsidRPr="00C725D6">
        <w:rPr>
          <w:sz w:val="16"/>
        </w:rPr>
        <w:t>.34</w:t>
      </w:r>
    </w:p>
    <w:p w14:paraId="62C47FA1" w14:textId="77777777" w:rsidR="005055E9" w:rsidRPr="00C725D6" w:rsidRDefault="005055E9" w:rsidP="005055E9">
      <w:pPr>
        <w:rPr>
          <w:sz w:val="16"/>
        </w:rPr>
      </w:pPr>
      <w:r w:rsidRPr="00C725D6">
        <w:rPr>
          <w:sz w:val="16"/>
        </w:rPr>
        <w:t>Yet, this rationale may be criticized as tautological. The public perception of copyright infringement as morally acceptable may result from many infringements going unpunished, leading to a social norm that does not equate copyright infringement with moral wrongness.35 Indeed, behavioral economists point out that when individuals observe violations of a law going unpunished, they become less likely to view the conduct the law proscribes as immoral. Those individuals are then less likely to abide by the law, leading to an increase in violations.36 Additionally, some commentators have argued that efforts to influence public perception concerning the morality of certain conduct through criminal legislation may cause a direct clash between the public and the government, undermining the purpose of the legislation and its intended goals and values.37</w:t>
      </w:r>
    </w:p>
    <w:p w14:paraId="27612186" w14:textId="77777777" w:rsidR="005055E9" w:rsidRPr="00C725D6" w:rsidRDefault="005055E9" w:rsidP="005055E9">
      <w:pPr>
        <w:rPr>
          <w:sz w:val="16"/>
        </w:rPr>
      </w:pPr>
      <w:r w:rsidRPr="00C725D6">
        <w:rPr>
          <w:sz w:val="16"/>
        </w:rPr>
        <w:t xml:space="preserve">A more nuanced analysis of how the public views copyright infringement considers the </w:t>
      </w:r>
      <w:r w:rsidRPr="00E36EA4">
        <w:rPr>
          <w:rStyle w:val="StyleUnderline"/>
        </w:rPr>
        <w:t>scale and purpose of the infringing conduct</w:t>
      </w:r>
      <w:r w:rsidRPr="00C725D6">
        <w:rPr>
          <w:sz w:val="16"/>
        </w:rPr>
        <w:t xml:space="preserve">.38 While </w:t>
      </w:r>
      <w:r w:rsidRPr="00E36EA4">
        <w:rPr>
          <w:rStyle w:val="StyleUnderline"/>
        </w:rPr>
        <w:t xml:space="preserve">the public may view </w:t>
      </w:r>
      <w:r w:rsidRPr="00E36EA4">
        <w:rPr>
          <w:rStyle w:val="Emphasis"/>
        </w:rPr>
        <w:t>large scale infringement</w:t>
      </w:r>
      <w:r w:rsidRPr="00E36EA4">
        <w:rPr>
          <w:rStyle w:val="StyleUnderline"/>
        </w:rPr>
        <w:t xml:space="preserve"> for </w:t>
      </w:r>
      <w:r w:rsidRPr="00E36EA4">
        <w:rPr>
          <w:rStyle w:val="Emphasis"/>
        </w:rPr>
        <w:t>commercial gain</w:t>
      </w:r>
      <w:r w:rsidRPr="00E36EA4">
        <w:rPr>
          <w:rStyle w:val="StyleUnderline"/>
        </w:rPr>
        <w:t xml:space="preserve"> as morally wrong and </w:t>
      </w:r>
      <w:r w:rsidRPr="00E36EA4">
        <w:rPr>
          <w:rStyle w:val="Emphasis"/>
        </w:rPr>
        <w:t>deserving of punishment</w:t>
      </w:r>
      <w:r w:rsidRPr="00C725D6">
        <w:rPr>
          <w:sz w:val="16"/>
        </w:rPr>
        <w:t xml:space="preserve">,39 </w:t>
      </w:r>
      <w:r w:rsidRPr="00E36EA4">
        <w:rPr>
          <w:rStyle w:val="StyleUnderline"/>
        </w:rPr>
        <w:t>the</w:t>
      </w:r>
      <w:r w:rsidRPr="00C725D6">
        <w:rPr>
          <w:sz w:val="16"/>
        </w:rPr>
        <w:t xml:space="preserve"> </w:t>
      </w:r>
      <w:r w:rsidRPr="00E36EA4">
        <w:rPr>
          <w:rStyle w:val="StyleUnderline"/>
        </w:rPr>
        <w:t xml:space="preserve">public more likely perceives </w:t>
      </w:r>
      <w:r w:rsidRPr="00E36EA4">
        <w:rPr>
          <w:rStyle w:val="Emphasis"/>
        </w:rPr>
        <w:t>smaller</w:t>
      </w:r>
      <w:r w:rsidRPr="00E36EA4">
        <w:rPr>
          <w:rStyle w:val="StyleUnderline"/>
        </w:rPr>
        <w:t xml:space="preserve"> </w:t>
      </w:r>
      <w:r w:rsidRPr="00E36EA4">
        <w:rPr>
          <w:rStyle w:val="Emphasis"/>
        </w:rPr>
        <w:t>scale infringement</w:t>
      </w:r>
      <w:r w:rsidRPr="00E36EA4">
        <w:rPr>
          <w:rStyle w:val="StyleUnderline"/>
        </w:rPr>
        <w:t xml:space="preserve"> that does not result in financial gain and is motivated by good intentions</w:t>
      </w:r>
      <w:r w:rsidRPr="00C725D6">
        <w:rPr>
          <w:sz w:val="16"/>
        </w:rPr>
        <w:t xml:space="preserve"> (such as to further and promote education or creativity) as morally acceptable.40 Commercial motivation, therefore, is decisive.41</w:t>
      </w:r>
    </w:p>
    <w:p w14:paraId="544FE9F2" w14:textId="77777777" w:rsidR="005055E9" w:rsidRPr="00C725D6" w:rsidRDefault="005055E9" w:rsidP="005055E9">
      <w:pPr>
        <w:rPr>
          <w:sz w:val="16"/>
        </w:rPr>
      </w:pPr>
      <w:r w:rsidRPr="00C725D6">
        <w:rPr>
          <w:sz w:val="16"/>
        </w:rPr>
        <w:t xml:space="preserve">Another significant factor affecting public perceptions </w:t>
      </w:r>
      <w:r w:rsidRPr="00E36EA4">
        <w:rPr>
          <w:rStyle w:val="StyleUnderline"/>
        </w:rPr>
        <w:t>regarding the morality of copyright infringement involves the nature of copyrighted works as intangible assets</w:t>
      </w:r>
      <w:r w:rsidRPr="00C725D6">
        <w:rPr>
          <w:sz w:val="16"/>
        </w:rPr>
        <w:t xml:space="preserve">.42 </w:t>
      </w:r>
      <w:r w:rsidRPr="00E36EA4">
        <w:rPr>
          <w:rStyle w:val="StyleUnderline"/>
        </w:rPr>
        <w:t xml:space="preserve">Equating tangible property theft to intellectual property infringement is </w:t>
      </w:r>
      <w:r w:rsidRPr="00E36EA4">
        <w:rPr>
          <w:rStyle w:val="Emphasis"/>
        </w:rPr>
        <w:t>not intuitive</w:t>
      </w:r>
      <w:r w:rsidRPr="00C725D6">
        <w:rPr>
          <w:sz w:val="16"/>
        </w:rPr>
        <w:t xml:space="preserve"> </w:t>
      </w:r>
      <w:r w:rsidRPr="00E36EA4">
        <w:rPr>
          <w:rStyle w:val="StyleUnderline"/>
        </w:rPr>
        <w:t xml:space="preserve">because </w:t>
      </w:r>
      <w:r w:rsidRPr="00E36EA4">
        <w:rPr>
          <w:rStyle w:val="Emphasis"/>
        </w:rPr>
        <w:t>copyrighted works</w:t>
      </w:r>
      <w:r w:rsidRPr="00E36EA4">
        <w:rPr>
          <w:rStyle w:val="StyleUnderline"/>
        </w:rPr>
        <w:t xml:space="preserve"> are </w:t>
      </w:r>
      <w:r w:rsidRPr="00E36EA4">
        <w:rPr>
          <w:rStyle w:val="Emphasis"/>
        </w:rPr>
        <w:t>perceived</w:t>
      </w:r>
      <w:r w:rsidRPr="00E36EA4">
        <w:rPr>
          <w:rStyle w:val="StyleUnderline"/>
        </w:rPr>
        <w:t xml:space="preserve"> as a</w:t>
      </w:r>
      <w:r w:rsidRPr="00C725D6">
        <w:rPr>
          <w:sz w:val="16"/>
        </w:rPr>
        <w:t xml:space="preserve"> “</w:t>
      </w:r>
      <w:r w:rsidRPr="00E36EA4">
        <w:rPr>
          <w:rStyle w:val="Emphasis"/>
        </w:rPr>
        <w:t>public good</w:t>
      </w:r>
      <w:r w:rsidRPr="00C725D6">
        <w:rPr>
          <w:sz w:val="16"/>
        </w:rPr>
        <w:t xml:space="preserve">” </w:t>
      </w:r>
      <w:r w:rsidRPr="00E36EA4">
        <w:rPr>
          <w:rStyle w:val="StyleUnderline"/>
        </w:rPr>
        <w:t>based on characteristics such as nonexcludability</w:t>
      </w:r>
      <w:r w:rsidRPr="00C725D6">
        <w:rPr>
          <w:sz w:val="16"/>
        </w:rPr>
        <w:t xml:space="preserve"> (the difficulty in preventing their use by others) and nonrivalry (one individual’s use of a copyrighted work does not detract from another’s).43 Comparing copyright infringement to theft of chattels, therefore, seems less natural.44 Moreover, many </w:t>
      </w:r>
      <w:r w:rsidRPr="00E36EA4">
        <w:rPr>
          <w:rStyle w:val="StyleUnderline"/>
        </w:rPr>
        <w:t>commentators</w:t>
      </w:r>
      <w:r w:rsidRPr="00C725D6">
        <w:rPr>
          <w:sz w:val="16"/>
        </w:rPr>
        <w:t xml:space="preserve"> have </w:t>
      </w:r>
      <w:r w:rsidRPr="00E36EA4">
        <w:rPr>
          <w:rStyle w:val="StyleUnderline"/>
        </w:rPr>
        <w:t>observed</w:t>
      </w:r>
      <w:r w:rsidRPr="00C725D6">
        <w:rPr>
          <w:sz w:val="16"/>
        </w:rPr>
        <w:t xml:space="preserve"> that </w:t>
      </w:r>
      <w:r w:rsidRPr="00E36EA4">
        <w:rPr>
          <w:rStyle w:val="StyleUnderline"/>
        </w:rPr>
        <w:t xml:space="preserve">important and salient social norms support the view that works containing information and </w:t>
      </w:r>
      <w:r w:rsidRPr="00E36EA4">
        <w:rPr>
          <w:rStyle w:val="StyleUnderline"/>
        </w:rPr>
        <w:lastRenderedPageBreak/>
        <w:t>knowledge</w:t>
      </w:r>
      <w:r w:rsidRPr="00C725D6">
        <w:rPr>
          <w:sz w:val="16"/>
        </w:rPr>
        <w:t xml:space="preserve">, </w:t>
      </w:r>
      <w:r w:rsidRPr="00E36EA4">
        <w:rPr>
          <w:rStyle w:val="StyleUnderline"/>
        </w:rPr>
        <w:t xml:space="preserve">including </w:t>
      </w:r>
      <w:r w:rsidRPr="00E36EA4">
        <w:rPr>
          <w:rStyle w:val="Emphasis"/>
        </w:rPr>
        <w:t>copyrighted works</w:t>
      </w:r>
      <w:r w:rsidRPr="00C725D6">
        <w:rPr>
          <w:sz w:val="16"/>
        </w:rPr>
        <w:t xml:space="preserve">, </w:t>
      </w:r>
      <w:r w:rsidRPr="00E36EA4">
        <w:rPr>
          <w:rStyle w:val="StyleUnderline"/>
        </w:rPr>
        <w:t>should be accessible to all</w:t>
      </w:r>
      <w:r w:rsidRPr="00C725D6">
        <w:rPr>
          <w:sz w:val="16"/>
        </w:rPr>
        <w:t xml:space="preserve">.45 In short, </w:t>
      </w:r>
      <w:r w:rsidRPr="00025932">
        <w:rPr>
          <w:rStyle w:val="Emphasis"/>
          <w:highlight w:val="cyan"/>
        </w:rPr>
        <w:t>there is no consensus</w:t>
      </w:r>
      <w:r w:rsidRPr="00025932">
        <w:rPr>
          <w:rStyle w:val="StyleUnderline"/>
          <w:highlight w:val="cyan"/>
        </w:rPr>
        <w:t xml:space="preserve"> on the appropriateness of criminalizing </w:t>
      </w:r>
      <w:r w:rsidRPr="00025932">
        <w:rPr>
          <w:rStyle w:val="Emphasis"/>
          <w:highlight w:val="cyan"/>
        </w:rPr>
        <w:t>copyright infringement</w:t>
      </w:r>
      <w:r w:rsidRPr="00C725D6">
        <w:rPr>
          <w:sz w:val="16"/>
        </w:rPr>
        <w:t>.</w:t>
      </w:r>
    </w:p>
    <w:p w14:paraId="18CEC1B5" w14:textId="77777777" w:rsidR="005055E9" w:rsidRPr="00C725D6" w:rsidRDefault="005055E9" w:rsidP="005055E9">
      <w:pPr>
        <w:rPr>
          <w:sz w:val="16"/>
        </w:rPr>
      </w:pPr>
      <w:r w:rsidRPr="00C725D6">
        <w:rPr>
          <w:sz w:val="16"/>
        </w:rPr>
        <w:t xml:space="preserve">2.      </w:t>
      </w:r>
      <w:r w:rsidRPr="00E36EA4">
        <w:rPr>
          <w:rStyle w:val="StyleUnderline"/>
        </w:rPr>
        <w:t>Harm and Copyright Infringement</w:t>
      </w:r>
    </w:p>
    <w:p w14:paraId="4EE9F998" w14:textId="77777777" w:rsidR="005055E9" w:rsidRPr="00C725D6" w:rsidRDefault="005055E9" w:rsidP="005055E9">
      <w:pPr>
        <w:rPr>
          <w:sz w:val="16"/>
        </w:rPr>
      </w:pPr>
      <w:r w:rsidRPr="00C725D6">
        <w:rPr>
          <w:sz w:val="16"/>
        </w:rPr>
        <w:t xml:space="preserve">Another </w:t>
      </w:r>
      <w:r w:rsidRPr="00E36EA4">
        <w:rPr>
          <w:rStyle w:val="StyleUnderline"/>
        </w:rPr>
        <w:t xml:space="preserve">major justification for criminalizing certain conduct rests on the </w:t>
      </w:r>
      <w:r w:rsidRPr="00025932">
        <w:rPr>
          <w:rStyle w:val="Emphasis"/>
          <w:highlight w:val="cyan"/>
        </w:rPr>
        <w:t>harm it causes</w:t>
      </w:r>
      <w:r w:rsidRPr="00C725D6">
        <w:rPr>
          <w:sz w:val="16"/>
        </w:rPr>
        <w:t xml:space="preserve">.46 Yet, </w:t>
      </w:r>
      <w:r w:rsidRPr="00025932">
        <w:rPr>
          <w:rStyle w:val="StyleUnderline"/>
          <w:highlight w:val="cyan"/>
        </w:rPr>
        <w:t>the</w:t>
      </w:r>
      <w:r w:rsidRPr="00E36EA4">
        <w:rPr>
          <w:rStyle w:val="StyleUnderline"/>
        </w:rPr>
        <w:t xml:space="preserve"> </w:t>
      </w:r>
      <w:r w:rsidRPr="00025932">
        <w:rPr>
          <w:rStyle w:val="Emphasis"/>
          <w:highlight w:val="cyan"/>
        </w:rPr>
        <w:t>criminalization</w:t>
      </w:r>
      <w:r w:rsidRPr="00025932">
        <w:rPr>
          <w:rStyle w:val="StyleUnderline"/>
          <w:highlight w:val="cyan"/>
        </w:rPr>
        <w:t xml:space="preserve"> of </w:t>
      </w:r>
      <w:r w:rsidRPr="00025932">
        <w:rPr>
          <w:rStyle w:val="Emphasis"/>
          <w:highlight w:val="cyan"/>
        </w:rPr>
        <w:t>harmful acts</w:t>
      </w:r>
      <w:r w:rsidRPr="00E36EA4">
        <w:rPr>
          <w:rStyle w:val="StyleUnderline"/>
        </w:rPr>
        <w:t xml:space="preserve"> should be attentive to some key considerations</w:t>
      </w:r>
      <w:r w:rsidRPr="00C725D6">
        <w:rPr>
          <w:sz w:val="16"/>
        </w:rPr>
        <w:t xml:space="preserve">, such as whether less punitive alternatives are available and effective,47 and whether the conduct undermines an important social interest or social norm.48 Moreover, </w:t>
      </w:r>
      <w:r w:rsidRPr="00E36EA4">
        <w:rPr>
          <w:rStyle w:val="StyleUnderline"/>
        </w:rPr>
        <w:t xml:space="preserve">criminal sanctions should be </w:t>
      </w:r>
      <w:r w:rsidRPr="00025932">
        <w:rPr>
          <w:rStyle w:val="Emphasis"/>
          <w:highlight w:val="cyan"/>
        </w:rPr>
        <w:t>imposed only if their benefits outweigh</w:t>
      </w:r>
      <w:r w:rsidRPr="00E36EA4">
        <w:rPr>
          <w:rStyle w:val="StyleUnderline"/>
        </w:rPr>
        <w:t xml:space="preserve"> their costs</w:t>
      </w:r>
      <w:r w:rsidRPr="00C725D6">
        <w:rPr>
          <w:sz w:val="16"/>
        </w:rPr>
        <w:t>.49</w:t>
      </w:r>
    </w:p>
    <w:p w14:paraId="011928F2" w14:textId="77777777" w:rsidR="005055E9" w:rsidRPr="00C725D6" w:rsidRDefault="005055E9" w:rsidP="005055E9">
      <w:pPr>
        <w:rPr>
          <w:sz w:val="16"/>
        </w:rPr>
      </w:pPr>
      <w:r w:rsidRPr="00C725D6">
        <w:rPr>
          <w:sz w:val="16"/>
        </w:rPr>
        <w:t xml:space="preserve">Criminalizing copyright infringement is thus justified if the infringement causes harm that satisfies the foregoing criteria. Nevertheless, some </w:t>
      </w:r>
      <w:r w:rsidRPr="00E36EA4">
        <w:rPr>
          <w:rStyle w:val="StyleUnderline"/>
        </w:rPr>
        <w:t>commentators</w:t>
      </w:r>
      <w:r w:rsidRPr="00C725D6">
        <w:rPr>
          <w:sz w:val="16"/>
        </w:rPr>
        <w:t xml:space="preserve"> </w:t>
      </w:r>
      <w:r w:rsidRPr="00E36EA4">
        <w:rPr>
          <w:rStyle w:val="StyleUnderline"/>
        </w:rPr>
        <w:t xml:space="preserve">object to criminalization based on a perception that copyright owners’ damages </w:t>
      </w:r>
      <w:r w:rsidRPr="00E36EA4">
        <w:rPr>
          <w:rStyle w:val="Emphasis"/>
        </w:rPr>
        <w:t>claims for infringement</w:t>
      </w:r>
      <w:r w:rsidRPr="00E36EA4">
        <w:rPr>
          <w:rStyle w:val="StyleUnderline"/>
        </w:rPr>
        <w:t xml:space="preserve"> are </w:t>
      </w:r>
      <w:r w:rsidRPr="00E36EA4">
        <w:rPr>
          <w:rStyle w:val="Emphasis"/>
        </w:rPr>
        <w:t>exaggerated</w:t>
      </w:r>
      <w:r w:rsidRPr="00C725D6">
        <w:rPr>
          <w:sz w:val="16"/>
        </w:rPr>
        <w:t xml:space="preserve">.50 </w:t>
      </w:r>
      <w:r w:rsidRPr="00E36EA4">
        <w:rPr>
          <w:rStyle w:val="StyleUnderline"/>
        </w:rPr>
        <w:t>On a</w:t>
      </w:r>
      <w:r w:rsidRPr="00C725D6">
        <w:rPr>
          <w:sz w:val="16"/>
        </w:rPr>
        <w:t xml:space="preserve"> more </w:t>
      </w:r>
      <w:r w:rsidRPr="00E36EA4">
        <w:rPr>
          <w:rStyle w:val="StyleUnderline"/>
        </w:rPr>
        <w:t>fundamental level</w:t>
      </w:r>
      <w:r w:rsidRPr="00C725D6">
        <w:rPr>
          <w:sz w:val="16"/>
        </w:rPr>
        <w:t xml:space="preserve">, </w:t>
      </w:r>
      <w:r w:rsidRPr="00E36EA4">
        <w:rPr>
          <w:rStyle w:val="StyleUnderline"/>
        </w:rPr>
        <w:t>many believe</w:t>
      </w:r>
      <w:r w:rsidRPr="00C725D6">
        <w:rPr>
          <w:sz w:val="16"/>
        </w:rPr>
        <w:t xml:space="preserve"> that </w:t>
      </w:r>
      <w:r w:rsidRPr="00E36EA4">
        <w:rPr>
          <w:rStyle w:val="StyleUnderline"/>
        </w:rPr>
        <w:t xml:space="preserve">the harm caused by </w:t>
      </w:r>
      <w:r w:rsidRPr="00E36EA4">
        <w:rPr>
          <w:rStyle w:val="Emphasis"/>
        </w:rPr>
        <w:t>infringing conduct</w:t>
      </w:r>
      <w:r w:rsidRPr="00E36EA4">
        <w:rPr>
          <w:rStyle w:val="StyleUnderline"/>
        </w:rPr>
        <w:t xml:space="preserve"> that is intended for personal use does not </w:t>
      </w:r>
      <w:r w:rsidRPr="00E36EA4">
        <w:rPr>
          <w:rStyle w:val="Emphasis"/>
        </w:rPr>
        <w:t>justify criminal</w:t>
      </w:r>
      <w:r w:rsidRPr="00E36EA4">
        <w:rPr>
          <w:rStyle w:val="StyleUnderline"/>
        </w:rPr>
        <w:t xml:space="preserve"> </w:t>
      </w:r>
      <w:r w:rsidRPr="00E36EA4">
        <w:rPr>
          <w:rStyle w:val="Emphasis"/>
        </w:rPr>
        <w:t>enforcement</w:t>
      </w:r>
      <w:r w:rsidRPr="00C725D6">
        <w:rPr>
          <w:sz w:val="16"/>
        </w:rPr>
        <w:t xml:space="preserve">.51 Moreover, </w:t>
      </w:r>
      <w:r w:rsidRPr="00E36EA4">
        <w:rPr>
          <w:rStyle w:val="StyleUnderline"/>
        </w:rPr>
        <w:t>some important social interests and values</w:t>
      </w:r>
      <w:r w:rsidRPr="00C725D6">
        <w:rPr>
          <w:sz w:val="16"/>
        </w:rPr>
        <w:t xml:space="preserve">, such as </w:t>
      </w:r>
      <w:r w:rsidRPr="00E36EA4">
        <w:rPr>
          <w:rStyle w:val="StyleUnderline"/>
        </w:rPr>
        <w:t>the encouragement of creativity and expression</w:t>
      </w:r>
      <w:r w:rsidRPr="00C725D6">
        <w:rPr>
          <w:sz w:val="16"/>
        </w:rPr>
        <w:t xml:space="preserve">, </w:t>
      </w:r>
      <w:r w:rsidRPr="00E36EA4">
        <w:rPr>
          <w:rStyle w:val="StyleUnderline"/>
        </w:rPr>
        <w:t>are consistent with copyright infringement</w:t>
      </w:r>
      <w:r w:rsidRPr="00C725D6">
        <w:rPr>
          <w:sz w:val="16"/>
        </w:rPr>
        <w:t xml:space="preserve">, such as where </w:t>
      </w:r>
      <w:r w:rsidRPr="00E36EA4">
        <w:rPr>
          <w:rStyle w:val="StyleUnderline"/>
        </w:rPr>
        <w:t>the infringement results in increased public access to works that are needed for creative activity</w:t>
      </w:r>
      <w:r w:rsidRPr="00C725D6">
        <w:rPr>
          <w:sz w:val="16"/>
        </w:rPr>
        <w:t xml:space="preserve">.52 In such cases, </w:t>
      </w:r>
      <w:r w:rsidRPr="00E36EA4">
        <w:rPr>
          <w:rStyle w:val="StyleUnderline"/>
        </w:rPr>
        <w:t xml:space="preserve">infringement lacks the </w:t>
      </w:r>
      <w:r w:rsidRPr="00E36EA4">
        <w:rPr>
          <w:rStyle w:val="Emphasis"/>
        </w:rPr>
        <w:t>required antisocial factor</w:t>
      </w:r>
      <w:r w:rsidRPr="00E36EA4">
        <w:rPr>
          <w:rStyle w:val="StyleUnderline"/>
        </w:rPr>
        <w:t xml:space="preserve"> that </w:t>
      </w:r>
      <w:r w:rsidRPr="00E36EA4">
        <w:rPr>
          <w:rStyle w:val="Emphasis"/>
        </w:rPr>
        <w:t>justifies criminalization</w:t>
      </w:r>
      <w:r w:rsidRPr="00C725D6">
        <w:rPr>
          <w:sz w:val="16"/>
        </w:rPr>
        <w:t>.53</w:t>
      </w:r>
    </w:p>
    <w:p w14:paraId="3D446E88" w14:textId="77777777" w:rsidR="005055E9" w:rsidRPr="00C725D6" w:rsidRDefault="005055E9" w:rsidP="005055E9">
      <w:pPr>
        <w:rPr>
          <w:sz w:val="16"/>
        </w:rPr>
      </w:pPr>
      <w:r w:rsidRPr="00C725D6">
        <w:rPr>
          <w:sz w:val="16"/>
        </w:rPr>
        <w:t xml:space="preserve">Finally, unlike the direct and obvious harm caused by the theft or interference with tangible property rights, </w:t>
      </w:r>
      <w:r w:rsidRPr="00E36EA4">
        <w:rPr>
          <w:rStyle w:val="StyleUnderline"/>
        </w:rPr>
        <w:t>the damage caused by copyright infringement is indirect and not obvious to the public</w:t>
      </w:r>
      <w:r w:rsidRPr="00C725D6">
        <w:rPr>
          <w:sz w:val="16"/>
        </w:rPr>
        <w:t xml:space="preserve">. </w:t>
      </w:r>
      <w:r w:rsidRPr="00E36EA4">
        <w:rPr>
          <w:rStyle w:val="StyleUnderline"/>
        </w:rPr>
        <w:t>Digital</w:t>
      </w:r>
      <w:r w:rsidRPr="00C725D6">
        <w:rPr>
          <w:sz w:val="16"/>
        </w:rPr>
        <w:t xml:space="preserve"> </w:t>
      </w:r>
      <w:r w:rsidRPr="00E36EA4">
        <w:rPr>
          <w:rStyle w:val="StyleUnderline"/>
        </w:rPr>
        <w:t>tech</w:t>
      </w:r>
      <w:r w:rsidRPr="00C725D6">
        <w:rPr>
          <w:sz w:val="16"/>
        </w:rPr>
        <w:t xml:space="preserve">nologies </w:t>
      </w:r>
      <w:r w:rsidRPr="00E36EA4">
        <w:rPr>
          <w:rStyle w:val="StyleUnderline"/>
        </w:rPr>
        <w:t>exacerbate this problem</w:t>
      </w:r>
      <w:r w:rsidRPr="00C725D6">
        <w:rPr>
          <w:sz w:val="16"/>
        </w:rPr>
        <w:t xml:space="preserve">, since </w:t>
      </w:r>
      <w:r w:rsidRPr="00E36EA4">
        <w:rPr>
          <w:rStyle w:val="StyleUnderline"/>
        </w:rPr>
        <w:t>the harm caused by online copyright infringement is difficult to quantify</w:t>
      </w:r>
      <w:r w:rsidRPr="00C725D6">
        <w:rPr>
          <w:sz w:val="16"/>
        </w:rPr>
        <w:t xml:space="preserve">.54 Because </w:t>
      </w:r>
      <w:r w:rsidRPr="00E36EA4">
        <w:rPr>
          <w:rStyle w:val="StyleUnderline"/>
        </w:rPr>
        <w:t xml:space="preserve">the </w:t>
      </w:r>
      <w:r w:rsidRPr="00025932">
        <w:rPr>
          <w:rStyle w:val="StyleUnderline"/>
          <w:highlight w:val="cyan"/>
        </w:rPr>
        <w:t>public seemingly tends</w:t>
      </w:r>
      <w:r w:rsidRPr="00E36EA4">
        <w:rPr>
          <w:rStyle w:val="StyleUnderline"/>
        </w:rPr>
        <w:t xml:space="preserve"> </w:t>
      </w:r>
      <w:r w:rsidRPr="00025932">
        <w:rPr>
          <w:rStyle w:val="StyleUnderline"/>
          <w:highlight w:val="cyan"/>
        </w:rPr>
        <w:t xml:space="preserve">to assign moral wrongness </w:t>
      </w:r>
      <w:r w:rsidRPr="00025932">
        <w:rPr>
          <w:rStyle w:val="StyleUnderline"/>
        </w:rPr>
        <w:t>to</w:t>
      </w:r>
      <w:r w:rsidRPr="00E36EA4">
        <w:rPr>
          <w:rStyle w:val="StyleUnderline"/>
        </w:rPr>
        <w:t xml:space="preserve"> acts that cause clear and immediate damage</w:t>
      </w:r>
      <w:r w:rsidRPr="00C725D6">
        <w:rPr>
          <w:sz w:val="16"/>
        </w:rPr>
        <w:t xml:space="preserve">, </w:t>
      </w:r>
      <w:r w:rsidRPr="00025932">
        <w:rPr>
          <w:rStyle w:val="StyleUnderline"/>
          <w:highlight w:val="cyan"/>
        </w:rPr>
        <w:t xml:space="preserve">the </w:t>
      </w:r>
      <w:r w:rsidRPr="00025932">
        <w:rPr>
          <w:rStyle w:val="Emphasis"/>
          <w:highlight w:val="cyan"/>
        </w:rPr>
        <w:t>harm</w:t>
      </w:r>
      <w:r w:rsidRPr="00025932">
        <w:rPr>
          <w:rStyle w:val="StyleUnderline"/>
          <w:highlight w:val="cyan"/>
        </w:rPr>
        <w:t xml:space="preserve"> caused by </w:t>
      </w:r>
      <w:r w:rsidRPr="00025932">
        <w:rPr>
          <w:rStyle w:val="Emphasis"/>
          <w:highlight w:val="cyan"/>
        </w:rPr>
        <w:t>copyright infringement</w:t>
      </w:r>
      <w:r w:rsidRPr="00025932">
        <w:rPr>
          <w:rStyle w:val="StyleUnderline"/>
          <w:highlight w:val="cyan"/>
        </w:rPr>
        <w:t xml:space="preserve"> is </w:t>
      </w:r>
      <w:r w:rsidRPr="00025932">
        <w:rPr>
          <w:rStyle w:val="Emphasis"/>
          <w:highlight w:val="cyan"/>
        </w:rPr>
        <w:t>not generally perceived</w:t>
      </w:r>
      <w:r w:rsidRPr="00025932">
        <w:rPr>
          <w:rStyle w:val="StyleUnderline"/>
          <w:highlight w:val="cyan"/>
        </w:rPr>
        <w:t xml:space="preserve"> as </w:t>
      </w:r>
      <w:r w:rsidRPr="00025932">
        <w:rPr>
          <w:rStyle w:val="Emphasis"/>
          <w:highlight w:val="cyan"/>
        </w:rPr>
        <w:t>immoral</w:t>
      </w:r>
      <w:r w:rsidRPr="00C725D6">
        <w:rPr>
          <w:sz w:val="16"/>
        </w:rPr>
        <w:t>.55</w:t>
      </w:r>
    </w:p>
    <w:p w14:paraId="05512E1A" w14:textId="77777777" w:rsidR="005055E9" w:rsidRDefault="005055E9" w:rsidP="005055E9">
      <w:pPr>
        <w:pStyle w:val="Heading3"/>
      </w:pPr>
      <w:r>
        <w:lastRenderedPageBreak/>
        <w:t>2NC---Link---Patents for Biotech</w:t>
      </w:r>
    </w:p>
    <w:p w14:paraId="16626075" w14:textId="77777777" w:rsidR="005055E9" w:rsidRDefault="005055E9" w:rsidP="005055E9">
      <w:pPr>
        <w:pStyle w:val="Heading4"/>
      </w:pPr>
      <w:r>
        <w:t xml:space="preserve">Patents are </w:t>
      </w:r>
      <w:r>
        <w:rPr>
          <w:u w:val="single"/>
        </w:rPr>
        <w:t>worse</w:t>
      </w:r>
      <w:r>
        <w:t xml:space="preserve"> for biotech.</w:t>
      </w:r>
    </w:p>
    <w:p w14:paraId="571B2725" w14:textId="77777777" w:rsidR="005055E9" w:rsidRPr="00465599" w:rsidRDefault="005055E9" w:rsidP="005055E9">
      <w:r>
        <w:t xml:space="preserve">Robin </w:t>
      </w:r>
      <w:r w:rsidRPr="00465599">
        <w:rPr>
          <w:rStyle w:val="Style13ptBold"/>
        </w:rPr>
        <w:t>Feldman 21</w:t>
      </w:r>
      <w:r>
        <w:t>, received a B.A. with High Honors from Wesleyan University (from which he won the Distinguished Alumni Award) and an M.S. and Ph.D. from the University of Wisconsin-Madison, 8/10/21, "Negative innovation: when patents are bad for patients,"</w:t>
      </w:r>
      <w:r w:rsidRPr="00A37E89">
        <w:rPr>
          <w:i/>
          <w:iCs/>
        </w:rPr>
        <w:t xml:space="preserve"> </w:t>
      </w:r>
      <w:r w:rsidRPr="00A37E89">
        <w:t>Nature</w:t>
      </w:r>
      <w:r>
        <w:t xml:space="preserve">, </w:t>
      </w:r>
      <w:r w:rsidRPr="00D20DB1">
        <w:t>https://www.nature.com/articles/s41587-021-00999-0</w:t>
      </w:r>
      <w:r>
        <w:t>,  kcab</w:t>
      </w:r>
    </w:p>
    <w:p w14:paraId="47B98A96" w14:textId="77777777" w:rsidR="005055E9" w:rsidRPr="00B12FFA" w:rsidRDefault="005055E9" w:rsidP="005055E9">
      <w:pPr>
        <w:rPr>
          <w:sz w:val="16"/>
        </w:rPr>
      </w:pPr>
      <w:r w:rsidRPr="00AD49C0">
        <w:rPr>
          <w:rStyle w:val="StyleUnderline"/>
          <w:highlight w:val="cyan"/>
        </w:rPr>
        <w:t>Patent law in the</w:t>
      </w:r>
      <w:r w:rsidRPr="00B12FFA">
        <w:rPr>
          <w:rStyle w:val="StyleUnderline"/>
        </w:rPr>
        <w:t xml:space="preserve"> </w:t>
      </w:r>
      <w:r w:rsidRPr="00AD49C0">
        <w:rPr>
          <w:rStyle w:val="StyleUnderline"/>
          <w:highlight w:val="cyan"/>
        </w:rPr>
        <w:t>U</w:t>
      </w:r>
      <w:r w:rsidRPr="00B12FFA">
        <w:rPr>
          <w:rStyle w:val="StyleUnderline"/>
        </w:rPr>
        <w:t xml:space="preserve">nited </w:t>
      </w:r>
      <w:r w:rsidRPr="00AD49C0">
        <w:rPr>
          <w:rStyle w:val="StyleUnderline"/>
          <w:highlight w:val="cyan"/>
        </w:rPr>
        <w:t>S</w:t>
      </w:r>
      <w:r w:rsidRPr="00B12FFA">
        <w:rPr>
          <w:rStyle w:val="StyleUnderline"/>
        </w:rPr>
        <w:t xml:space="preserve">tates </w:t>
      </w:r>
      <w:r w:rsidRPr="00AD49C0">
        <w:rPr>
          <w:rStyle w:val="StyleUnderline"/>
          <w:highlight w:val="cyan"/>
        </w:rPr>
        <w:t>is historically premised on advancing the interests of society</w:t>
      </w:r>
      <w:r w:rsidRPr="00B12FFA">
        <w:rPr>
          <w:sz w:val="16"/>
        </w:rPr>
        <w:t>. From the store of productive activity available to all, the government restricts some activities for a limited time in hopes this will redound to the benefit of all by incentivizing innovation1. The law thereby restricts competition, forgoing the concomitant advantages of the free market, but only during the patent period. After that time, the law expects that competition will enter, driving down prices and spurring new innovation. From this perspective, US patent law centers on the benefit to the public, with the inventor’s reward providing the vehicle for accomplishing this jurisprudential goal.</w:t>
      </w:r>
    </w:p>
    <w:p w14:paraId="340675A8" w14:textId="77777777" w:rsidR="005055E9" w:rsidRPr="00B12FFA" w:rsidRDefault="005055E9" w:rsidP="005055E9">
      <w:pPr>
        <w:rPr>
          <w:sz w:val="16"/>
        </w:rPr>
      </w:pPr>
      <w:r w:rsidRPr="00B12FFA">
        <w:rPr>
          <w:rStyle w:val="StyleUnderline"/>
        </w:rPr>
        <w:t>In the health care space</w:t>
      </w:r>
      <w:r w:rsidRPr="00B12FFA">
        <w:rPr>
          <w:sz w:val="16"/>
        </w:rPr>
        <w:t xml:space="preserve">, these </w:t>
      </w:r>
      <w:r w:rsidRPr="00B12FFA">
        <w:rPr>
          <w:rStyle w:val="StyleUnderline"/>
        </w:rPr>
        <w:t>incentives</w:t>
      </w:r>
      <w:r w:rsidRPr="00B12FFA">
        <w:rPr>
          <w:sz w:val="16"/>
        </w:rPr>
        <w:t xml:space="preserve"> have resulted in extraordinary success stories, but the same incentives </w:t>
      </w:r>
      <w:r w:rsidRPr="00B12FFA">
        <w:rPr>
          <w:rStyle w:val="StyleUnderline"/>
        </w:rPr>
        <w:t>can also result in a range of undesirable consequences</w:t>
      </w:r>
      <w:r w:rsidRPr="00B12FFA">
        <w:rPr>
          <w:sz w:val="16"/>
        </w:rPr>
        <w:t xml:space="preserve">, including </w:t>
      </w:r>
      <w:r w:rsidRPr="00B12FFA">
        <w:rPr>
          <w:rStyle w:val="StyleUnderline"/>
        </w:rPr>
        <w:t>excessive development of similar (but not better) products</w:t>
      </w:r>
      <w:r w:rsidRPr="00B12FFA">
        <w:rPr>
          <w:sz w:val="16"/>
        </w:rPr>
        <w:t xml:space="preserve"> (‘me-too drugs’), </w:t>
      </w:r>
      <w:r w:rsidRPr="00B12FFA">
        <w:rPr>
          <w:rStyle w:val="StyleUnderline"/>
        </w:rPr>
        <w:t>the focus on drugs for diseases that affect wealthy people and wealthy countries rather than diseases that disproportionately affect the poor and developing nations</w:t>
      </w:r>
      <w:r w:rsidRPr="00B12FFA">
        <w:rPr>
          <w:sz w:val="16"/>
        </w:rPr>
        <w:t xml:space="preserve">, and a </w:t>
      </w:r>
      <w:r w:rsidRPr="00B12FFA">
        <w:rPr>
          <w:rStyle w:val="StyleUnderline"/>
        </w:rPr>
        <w:t>lack of innovation for types of medicines that may return fewer profits, such as antibiotics</w:t>
      </w:r>
      <w:r w:rsidRPr="00B12FFA">
        <w:rPr>
          <w:sz w:val="16"/>
        </w:rPr>
        <w:t xml:space="preserve">2,3,4. Similarly, </w:t>
      </w:r>
      <w:r w:rsidRPr="00AD49C0">
        <w:rPr>
          <w:rStyle w:val="Emphasis"/>
          <w:highlight w:val="cyan"/>
        </w:rPr>
        <w:t>drug companies</w:t>
      </w:r>
      <w:r w:rsidRPr="00AD49C0">
        <w:rPr>
          <w:rStyle w:val="StyleUnderline"/>
          <w:highlight w:val="cyan"/>
        </w:rPr>
        <w:t xml:space="preserve"> will not research the </w:t>
      </w:r>
      <w:r w:rsidRPr="00AD49C0">
        <w:rPr>
          <w:rStyle w:val="Emphasis"/>
          <w:highlight w:val="cyan"/>
        </w:rPr>
        <w:t>utility of a known</w:t>
      </w:r>
      <w:r w:rsidRPr="00B12FFA">
        <w:rPr>
          <w:rStyle w:val="StyleUnderline"/>
        </w:rPr>
        <w:t xml:space="preserve"> (and hence unpatentable) </w:t>
      </w:r>
      <w:r w:rsidRPr="00AD49C0">
        <w:rPr>
          <w:rStyle w:val="Emphasis"/>
          <w:highlight w:val="cyan"/>
        </w:rPr>
        <w:t>chemical</w:t>
      </w:r>
      <w:r w:rsidRPr="00B12FFA">
        <w:rPr>
          <w:sz w:val="16"/>
        </w:rPr>
        <w:t>, since the ability to obtain patent protection is central to their business model5.</w:t>
      </w:r>
    </w:p>
    <w:p w14:paraId="76DC8DB6" w14:textId="77777777" w:rsidR="005055E9" w:rsidRPr="00B12FFA" w:rsidRDefault="005055E9" w:rsidP="005055E9">
      <w:pPr>
        <w:rPr>
          <w:sz w:val="16"/>
        </w:rPr>
      </w:pPr>
      <w:r w:rsidRPr="00B12FFA">
        <w:rPr>
          <w:rStyle w:val="StyleUnderline"/>
        </w:rPr>
        <w:t>Past literature</w:t>
      </w:r>
      <w:r w:rsidRPr="00B12FFA">
        <w:rPr>
          <w:sz w:val="16"/>
        </w:rPr>
        <w:t xml:space="preserve"> has highlighted these problems but has </w:t>
      </w:r>
      <w:r w:rsidRPr="00B12FFA">
        <w:rPr>
          <w:rStyle w:val="StyleUnderline"/>
        </w:rPr>
        <w:t>largely overlooked</w:t>
      </w:r>
      <w:r w:rsidRPr="00B12FFA">
        <w:rPr>
          <w:sz w:val="16"/>
        </w:rPr>
        <w:t xml:space="preserve"> the </w:t>
      </w:r>
      <w:r w:rsidRPr="00B12FFA">
        <w:rPr>
          <w:rStyle w:val="StyleUnderline"/>
        </w:rPr>
        <w:t>problem of ‘negative innovation’, in which patent law drives innovation into spaces that are affirmatively harmful to patients</w:t>
      </w:r>
      <w:r w:rsidRPr="00B12FFA">
        <w:rPr>
          <w:sz w:val="16"/>
        </w:rPr>
        <w:t xml:space="preserve">. By this, we mean scenarios whereby patents create </w:t>
      </w:r>
      <w:r w:rsidRPr="00B12FFA">
        <w:rPr>
          <w:rStyle w:val="StyleUnderline"/>
        </w:rPr>
        <w:t>incentives to bring a product to market in a way that is relatively harmful to consumers</w:t>
      </w:r>
      <w:r w:rsidRPr="00B12FFA">
        <w:rPr>
          <w:sz w:val="16"/>
        </w:rPr>
        <w:t xml:space="preserve">, and the </w:t>
      </w:r>
      <w:r w:rsidRPr="00B12FFA">
        <w:rPr>
          <w:rStyle w:val="StyleUnderline"/>
        </w:rPr>
        <w:t>existence of a patent</w:t>
      </w:r>
      <w:r w:rsidRPr="00B12FFA">
        <w:rPr>
          <w:sz w:val="16"/>
        </w:rPr>
        <w:t xml:space="preserve"> (and the associated rents) </w:t>
      </w:r>
      <w:r w:rsidRPr="00B12FFA">
        <w:rPr>
          <w:rStyle w:val="StyleUnderline"/>
        </w:rPr>
        <w:t>discourages</w:t>
      </w:r>
      <w:r w:rsidRPr="00B12FFA">
        <w:rPr>
          <w:sz w:val="16"/>
        </w:rPr>
        <w:t xml:space="preserve"> the </w:t>
      </w:r>
      <w:r w:rsidRPr="00B12FFA">
        <w:rPr>
          <w:rStyle w:val="StyleUnderline"/>
        </w:rPr>
        <w:t>patentee from taking steps to improve the product so as to prevent the adverse health outcomes</w:t>
      </w:r>
      <w:r w:rsidRPr="00B12FFA">
        <w:rPr>
          <w:sz w:val="16"/>
        </w:rPr>
        <w:t>.</w:t>
      </w:r>
    </w:p>
    <w:p w14:paraId="06357D9A" w14:textId="77777777" w:rsidR="005055E9" w:rsidRPr="00D96EC0" w:rsidRDefault="005055E9" w:rsidP="005055E9">
      <w:r w:rsidRPr="00B12FFA">
        <w:rPr>
          <w:sz w:val="16"/>
        </w:rPr>
        <w:t xml:space="preserve">Of course, there are </w:t>
      </w:r>
      <w:r w:rsidRPr="00B12FFA">
        <w:rPr>
          <w:rStyle w:val="StyleUnderline"/>
        </w:rPr>
        <w:t>other patent-driven situations of problematic utility</w:t>
      </w:r>
      <w:r w:rsidRPr="00B12FFA">
        <w:rPr>
          <w:sz w:val="16"/>
        </w:rPr>
        <w:t>, including scenarios that result in purely financial harms, suc</w:t>
      </w:r>
      <w:r w:rsidRPr="00B12FFA">
        <w:rPr>
          <w:rStyle w:val="StyleUnderline"/>
        </w:rPr>
        <w:t>h as drugs that are no better than existing options but are more expensive</w:t>
      </w:r>
      <w:r w:rsidRPr="00B12FFA">
        <w:rPr>
          <w:sz w:val="16"/>
        </w:rPr>
        <w:t xml:space="preserve">; scenarios where a small, heightened risk of direct physical harm is offset by lower prices for the drug in question6; and scenarios where there is no existing product on the market and inadequate incentives to develop such a product, so any physical harm is the result of the underlying disease or illness7. Finally, there is a </w:t>
      </w:r>
      <w:r w:rsidRPr="00AD49C0">
        <w:rPr>
          <w:rStyle w:val="StyleUnderline"/>
          <w:highlight w:val="cyan"/>
        </w:rPr>
        <w:t>general concern</w:t>
      </w:r>
      <w:r w:rsidRPr="00B12FFA">
        <w:rPr>
          <w:sz w:val="16"/>
        </w:rPr>
        <w:t xml:space="preserve"> that </w:t>
      </w:r>
      <w:r w:rsidRPr="00AD49C0">
        <w:rPr>
          <w:rStyle w:val="StyleUnderline"/>
          <w:highlight w:val="cyan"/>
        </w:rPr>
        <w:t>inadequate</w:t>
      </w:r>
      <w:r w:rsidRPr="00B12FFA">
        <w:rPr>
          <w:rStyle w:val="StyleUnderline"/>
        </w:rPr>
        <w:t xml:space="preserve"> </w:t>
      </w:r>
      <w:r w:rsidRPr="00AD49C0">
        <w:rPr>
          <w:rStyle w:val="StyleUnderline"/>
          <w:highlight w:val="cyan"/>
        </w:rPr>
        <w:t>new</w:t>
      </w:r>
      <w:r w:rsidRPr="00B12FFA">
        <w:rPr>
          <w:rStyle w:val="StyleUnderline"/>
        </w:rPr>
        <w:t xml:space="preserve"> </w:t>
      </w:r>
      <w:r w:rsidRPr="00AD49C0">
        <w:rPr>
          <w:rStyle w:val="StyleUnderline"/>
          <w:highlight w:val="cyan"/>
        </w:rPr>
        <w:t>info</w:t>
      </w:r>
      <w:r w:rsidRPr="00B12FFA">
        <w:rPr>
          <w:rStyle w:val="StyleUnderline"/>
        </w:rPr>
        <w:t xml:space="preserve">rmation </w:t>
      </w:r>
      <w:r w:rsidRPr="00AD49C0">
        <w:rPr>
          <w:rStyle w:val="StyleUnderline"/>
          <w:highlight w:val="cyan"/>
        </w:rPr>
        <w:t>about existing products</w:t>
      </w:r>
      <w:r w:rsidRPr="00B12FFA">
        <w:rPr>
          <w:rStyle w:val="StyleUnderline"/>
        </w:rPr>
        <w:t xml:space="preserve"> is </w:t>
      </w:r>
      <w:r w:rsidRPr="00AD49C0">
        <w:rPr>
          <w:rStyle w:val="StyleUnderline"/>
          <w:highlight w:val="cyan"/>
        </w:rPr>
        <w:t>generated</w:t>
      </w:r>
      <w:r w:rsidRPr="00B12FFA">
        <w:rPr>
          <w:rStyle w:val="StyleUnderline"/>
        </w:rPr>
        <w:t xml:space="preserve"> </w:t>
      </w:r>
      <w:r w:rsidRPr="00AD49C0">
        <w:rPr>
          <w:rStyle w:val="StyleUnderline"/>
          <w:highlight w:val="cyan"/>
        </w:rPr>
        <w:t>in the current system</w:t>
      </w:r>
      <w:r w:rsidRPr="00AD49C0">
        <w:rPr>
          <w:sz w:val="16"/>
          <w:highlight w:val="cyan"/>
        </w:rPr>
        <w:t>8</w:t>
      </w:r>
      <w:r w:rsidRPr="00B12FFA">
        <w:rPr>
          <w:sz w:val="16"/>
        </w:rPr>
        <w:t>. All of these scenarios are different in kind from negative innovation, which results in a harmful (but profitable) product. We focus on this dangerous but overlooked space of the patent landscape, wherein patents themselves lead fairly directly to patient harm.</w:t>
      </w:r>
      <w:r>
        <w:t xml:space="preserve"> </w:t>
      </w:r>
    </w:p>
    <w:p w14:paraId="4D20216F" w14:textId="77777777" w:rsidR="005055E9" w:rsidRPr="00A63F73" w:rsidRDefault="005055E9" w:rsidP="005055E9">
      <w:pPr>
        <w:pStyle w:val="Heading3"/>
      </w:pPr>
      <w:r w:rsidRPr="00A63F73">
        <w:lastRenderedPageBreak/>
        <w:t>2NC---Link---AT:</w:t>
      </w:r>
      <w:r>
        <w:t xml:space="preserve"> Patent</w:t>
      </w:r>
      <w:r w:rsidRPr="00A63F73">
        <w:t xml:space="preserve"> Innovation</w:t>
      </w:r>
    </w:p>
    <w:p w14:paraId="64AF8AC5" w14:textId="77777777" w:rsidR="005055E9" w:rsidRPr="00A63F73" w:rsidRDefault="005055E9" w:rsidP="005055E9">
      <w:pPr>
        <w:pStyle w:val="Heading4"/>
      </w:pPr>
      <w:r w:rsidRPr="00A63F73">
        <w:t xml:space="preserve">Patents are the </w:t>
      </w:r>
      <w:r w:rsidRPr="00D73045">
        <w:rPr>
          <w:u w:val="single"/>
        </w:rPr>
        <w:t>worst indicators</w:t>
      </w:r>
      <w:r w:rsidRPr="00A63F73">
        <w:t xml:space="preserve"> of innovation---most inventions </w:t>
      </w:r>
      <w:r w:rsidRPr="00D73045">
        <w:rPr>
          <w:u w:val="single"/>
        </w:rPr>
        <w:t>don’t get patented</w:t>
      </w:r>
      <w:r w:rsidRPr="00A63F73">
        <w:t xml:space="preserve"> and the ones that do are </w:t>
      </w:r>
      <w:r w:rsidRPr="00D73045">
        <w:rPr>
          <w:u w:val="single"/>
        </w:rPr>
        <w:t>useless</w:t>
      </w:r>
      <w:r w:rsidRPr="00A63F73">
        <w:t>.</w:t>
      </w:r>
    </w:p>
    <w:p w14:paraId="3D6B938A" w14:textId="77777777" w:rsidR="005055E9" w:rsidRPr="00A63F73" w:rsidRDefault="005055E9" w:rsidP="005055E9">
      <w:r w:rsidRPr="00A63F73">
        <w:t xml:space="preserve">Gary </w:t>
      </w:r>
      <w:r w:rsidRPr="00A63F73">
        <w:rPr>
          <w:rStyle w:val="Style13ptBold"/>
        </w:rPr>
        <w:t>Smith 21</w:t>
      </w:r>
      <w:r w:rsidRPr="00A63F73">
        <w:t xml:space="preserve">, Fletcher Jones Professor of Economics at Pomona College, 3/19/21, </w:t>
      </w:r>
      <w:r w:rsidRPr="00A63F73">
        <w:rPr>
          <w:i/>
          <w:iCs/>
        </w:rPr>
        <w:t>Promarket</w:t>
      </w:r>
      <w:r w:rsidRPr="00A63F73">
        <w:t>, “Why We Need to Stop Relying On Patents to Measure Innovation”, https://www.promarket.org/2021/03/19/patents-bad-measure-innovation-new-metric/, kcab</w:t>
      </w:r>
    </w:p>
    <w:p w14:paraId="6307E528" w14:textId="77777777" w:rsidR="005055E9" w:rsidRPr="00A63F73" w:rsidRDefault="005055E9" w:rsidP="005055E9">
      <w:pPr>
        <w:rPr>
          <w:sz w:val="16"/>
        </w:rPr>
      </w:pPr>
      <w:r w:rsidRPr="00A63F73">
        <w:rPr>
          <w:rStyle w:val="StyleUnderline"/>
          <w:highlight w:val="cyan"/>
        </w:rPr>
        <w:t>We are said to live</w:t>
      </w:r>
      <w:r w:rsidRPr="00A63F73">
        <w:rPr>
          <w:rStyle w:val="StyleUnderline"/>
        </w:rPr>
        <w:t xml:space="preserve"> </w:t>
      </w:r>
      <w:r w:rsidRPr="00A63F73">
        <w:rPr>
          <w:rStyle w:val="StyleUnderline"/>
          <w:highlight w:val="cyan"/>
        </w:rPr>
        <w:t>in</w:t>
      </w:r>
      <w:r w:rsidRPr="00A63F73">
        <w:rPr>
          <w:rStyle w:val="StyleUnderline"/>
        </w:rPr>
        <w:t xml:space="preserve"> a time of remarkable </w:t>
      </w:r>
      <w:r w:rsidRPr="00A63F73">
        <w:rPr>
          <w:rStyle w:val="StyleUnderline"/>
          <w:highlight w:val="cyan"/>
        </w:rPr>
        <w:t>innovation</w:t>
      </w:r>
      <w:r w:rsidRPr="00A63F73">
        <w:rPr>
          <w:sz w:val="16"/>
        </w:rPr>
        <w:t xml:space="preserve">, with the computer/information revolution often compared to the Industrial Revolution in allowing people to produce more while working less. </w:t>
      </w:r>
      <w:r w:rsidRPr="00A63F73">
        <w:rPr>
          <w:rStyle w:val="StyleUnderline"/>
        </w:rPr>
        <w:t>Economists</w:t>
      </w:r>
      <w:r w:rsidRPr="00A63F73">
        <w:rPr>
          <w:sz w:val="16"/>
        </w:rPr>
        <w:t xml:space="preserve">, </w:t>
      </w:r>
      <w:r w:rsidRPr="00A63F73">
        <w:rPr>
          <w:rStyle w:val="StyleUnderline"/>
          <w:highlight w:val="cyan"/>
        </w:rPr>
        <w:t>consultants</w:t>
      </w:r>
      <w:r w:rsidRPr="00A63F73">
        <w:rPr>
          <w:sz w:val="16"/>
        </w:rPr>
        <w:t xml:space="preserve">, </w:t>
      </w:r>
      <w:r w:rsidRPr="00A63F73">
        <w:rPr>
          <w:rStyle w:val="StyleUnderline"/>
        </w:rPr>
        <w:t xml:space="preserve">and other business gurus </w:t>
      </w:r>
      <w:r w:rsidRPr="00A63F73">
        <w:rPr>
          <w:rStyle w:val="StyleUnderline"/>
          <w:highlight w:val="cyan"/>
        </w:rPr>
        <w:t>are striving mightily</w:t>
      </w:r>
      <w:r w:rsidRPr="00A63F73">
        <w:rPr>
          <w:rStyle w:val="StyleUnderline"/>
        </w:rPr>
        <w:t xml:space="preserve"> </w:t>
      </w:r>
      <w:r w:rsidRPr="00A63F73">
        <w:rPr>
          <w:rStyle w:val="StyleUnderline"/>
          <w:highlight w:val="cyan"/>
        </w:rPr>
        <w:t xml:space="preserve">to </w:t>
      </w:r>
      <w:r w:rsidRPr="00A63F73">
        <w:rPr>
          <w:rStyle w:val="Emphasis"/>
          <w:highlight w:val="cyan"/>
        </w:rPr>
        <w:t>quantify</w:t>
      </w:r>
      <w:r w:rsidRPr="00A63F73">
        <w:rPr>
          <w:rStyle w:val="Emphasis"/>
        </w:rPr>
        <w:t xml:space="preserve"> </w:t>
      </w:r>
      <w:r w:rsidRPr="00A63F73">
        <w:rPr>
          <w:rStyle w:val="Emphasis"/>
          <w:highlight w:val="cyan"/>
        </w:rPr>
        <w:t>this revolution</w:t>
      </w:r>
      <w:r w:rsidRPr="00A63F73">
        <w:rPr>
          <w:rStyle w:val="StyleUnderline"/>
        </w:rPr>
        <w:t xml:space="preserve"> and </w:t>
      </w:r>
      <w:r w:rsidRPr="00A63F73">
        <w:rPr>
          <w:rStyle w:val="StyleUnderline"/>
          <w:highlight w:val="cyan"/>
        </w:rPr>
        <w:t>to understand</w:t>
      </w:r>
      <w:r w:rsidRPr="00A63F73">
        <w:rPr>
          <w:rStyle w:val="StyleUnderline"/>
        </w:rPr>
        <w:t xml:space="preserve"> its </w:t>
      </w:r>
      <w:r w:rsidRPr="00A63F73">
        <w:rPr>
          <w:rStyle w:val="StyleUnderline"/>
          <w:highlight w:val="cyan"/>
        </w:rPr>
        <w:t>sources</w:t>
      </w:r>
      <w:r w:rsidRPr="00A63F73">
        <w:rPr>
          <w:rStyle w:val="StyleUnderline"/>
        </w:rPr>
        <w:t xml:space="preserve"> and implications</w:t>
      </w:r>
      <w:r w:rsidRPr="00A63F73">
        <w:rPr>
          <w:sz w:val="16"/>
        </w:rPr>
        <w:t>.</w:t>
      </w:r>
    </w:p>
    <w:p w14:paraId="40EF0912" w14:textId="77777777" w:rsidR="005055E9" w:rsidRPr="00A63F73" w:rsidRDefault="005055E9" w:rsidP="005055E9">
      <w:pPr>
        <w:rPr>
          <w:sz w:val="16"/>
        </w:rPr>
      </w:pPr>
      <w:r w:rsidRPr="00A63F73">
        <w:rPr>
          <w:rStyle w:val="StyleUnderline"/>
        </w:rPr>
        <w:t>One popular metric is</w:t>
      </w:r>
      <w:r w:rsidRPr="00A63F73">
        <w:rPr>
          <w:sz w:val="16"/>
        </w:rPr>
        <w:t xml:space="preserve"> the number of new </w:t>
      </w:r>
      <w:r w:rsidRPr="00A63F73">
        <w:rPr>
          <w:rStyle w:val="StyleUnderline"/>
        </w:rPr>
        <w:t>patents</w:t>
      </w:r>
      <w:r w:rsidRPr="00A63F73">
        <w:rPr>
          <w:sz w:val="16"/>
        </w:rPr>
        <w:t xml:space="preserve"> issued each year. For example, </w:t>
      </w:r>
      <w:r w:rsidRPr="00A63F73">
        <w:rPr>
          <w:rStyle w:val="StyleUnderline"/>
        </w:rPr>
        <w:t>the pace of innovation might be gauged by the fact that there were 669,434 US patent applications and 390,499 new patents awarded in 2019</w:t>
      </w:r>
      <w:r w:rsidRPr="00A63F73">
        <w:rPr>
          <w:sz w:val="16"/>
        </w:rPr>
        <w:t>, each triple the number in 1997. Lists of the most innovative companies, industries, and nations are often based on the number of patents, and patent analysis has now become a dominant method for studying innovation. The number of research papers in Google Scholar that contain the phrase “patent citation” rose from fewer than 10 in 1998 to more than 900 in 2014. Of the 20 papers published in the American Economic Review during the past decade on product, process, and service innovations, 9 used patent analyses. For Management Science, the leading management journal on innovation, it’s 11 of 15.</w:t>
      </w:r>
    </w:p>
    <w:p w14:paraId="2D3BD3B4" w14:textId="77777777" w:rsidR="005055E9" w:rsidRPr="00A63F73" w:rsidRDefault="005055E9" w:rsidP="005055E9">
      <w:pPr>
        <w:rPr>
          <w:sz w:val="16"/>
        </w:rPr>
      </w:pPr>
      <w:r w:rsidRPr="00A63F73">
        <w:rPr>
          <w:sz w:val="16"/>
        </w:rPr>
        <w:t xml:space="preserve">In addition to using patents to measure innovation, </w:t>
      </w:r>
      <w:r w:rsidRPr="00A63F73">
        <w:rPr>
          <w:rStyle w:val="StyleUnderline"/>
        </w:rPr>
        <w:t>the citation of research papers in patent applications is used to gauge the effects of research on innovation</w:t>
      </w:r>
      <w:r w:rsidRPr="00A63F73">
        <w:rPr>
          <w:sz w:val="16"/>
        </w:rPr>
        <w:t>. For example, a 2017 study published in Science, the world’s leading generalist science journal, looked at social science papers and concluded that “most patents (61 percent) link backward to a prior research article” and “most cited research articles (80 percent) link forward to a future patent.”</w:t>
      </w:r>
    </w:p>
    <w:p w14:paraId="6B3563E6" w14:textId="77777777" w:rsidR="005055E9" w:rsidRPr="00A63F73" w:rsidRDefault="005055E9" w:rsidP="005055E9">
      <w:pPr>
        <w:rPr>
          <w:sz w:val="16"/>
        </w:rPr>
      </w:pPr>
      <w:r w:rsidRPr="00A63F73">
        <w:rPr>
          <w:rStyle w:val="StyleUnderline"/>
        </w:rPr>
        <w:t xml:space="preserve">These </w:t>
      </w:r>
      <w:r w:rsidRPr="00A63F73">
        <w:rPr>
          <w:rStyle w:val="StyleUnderline"/>
          <w:highlight w:val="cyan"/>
        </w:rPr>
        <w:t xml:space="preserve">efforts are </w:t>
      </w:r>
      <w:r w:rsidRPr="00A63F73">
        <w:rPr>
          <w:rStyle w:val="Emphasis"/>
          <w:highlight w:val="cyan"/>
        </w:rPr>
        <w:t>commendable</w:t>
      </w:r>
      <w:r w:rsidRPr="00A63F73">
        <w:rPr>
          <w:sz w:val="16"/>
        </w:rPr>
        <w:t xml:space="preserve">, </w:t>
      </w:r>
      <w:r w:rsidRPr="00A63F73">
        <w:rPr>
          <w:rStyle w:val="StyleUnderline"/>
        </w:rPr>
        <w:t>but as discussed in  one of the authors’ books</w:t>
      </w:r>
      <w:r w:rsidRPr="00A63F73">
        <w:rPr>
          <w:sz w:val="16"/>
        </w:rPr>
        <w:t xml:space="preserve">, 9 Pitfalls of Data Science, </w:t>
      </w:r>
      <w:r w:rsidRPr="00A63F73">
        <w:rPr>
          <w:rStyle w:val="StyleUnderline"/>
          <w:highlight w:val="cyan"/>
        </w:rPr>
        <w:t xml:space="preserve">the first </w:t>
      </w:r>
      <w:r w:rsidRPr="00A63F73">
        <w:rPr>
          <w:rStyle w:val="Emphasis"/>
          <w:highlight w:val="cyan"/>
        </w:rPr>
        <w:t>pitfall</w:t>
      </w:r>
      <w:r w:rsidRPr="00A63F73">
        <w:rPr>
          <w:rStyle w:val="StyleUnderline"/>
          <w:highlight w:val="cyan"/>
        </w:rPr>
        <w:t xml:space="preserve"> is </w:t>
      </w:r>
      <w:r w:rsidRPr="00A63F73">
        <w:rPr>
          <w:rStyle w:val="Emphasis"/>
          <w:highlight w:val="cyan"/>
        </w:rPr>
        <w:t>using</w:t>
      </w:r>
      <w:r w:rsidRPr="00A63F73">
        <w:rPr>
          <w:rStyle w:val="Emphasis"/>
        </w:rPr>
        <w:t xml:space="preserve"> </w:t>
      </w:r>
      <w:r w:rsidRPr="00A63F73">
        <w:rPr>
          <w:rStyle w:val="Emphasis"/>
          <w:highlight w:val="cyan"/>
        </w:rPr>
        <w:t>bad data</w:t>
      </w:r>
      <w:r w:rsidRPr="00A63F73">
        <w:rPr>
          <w:rStyle w:val="StyleUnderline"/>
        </w:rPr>
        <w:t>.</w:t>
      </w:r>
      <w:r w:rsidRPr="00A63F73">
        <w:rPr>
          <w:sz w:val="16"/>
        </w:rPr>
        <w:t xml:space="preserve"> </w:t>
      </w:r>
      <w:r w:rsidRPr="00A63F73">
        <w:rPr>
          <w:rStyle w:val="StyleUnderline"/>
          <w:highlight w:val="cyan"/>
        </w:rPr>
        <w:t xml:space="preserve">It is far better to have a </w:t>
      </w:r>
      <w:r w:rsidRPr="00A63F73">
        <w:rPr>
          <w:rStyle w:val="Emphasis"/>
          <w:highlight w:val="cyan"/>
        </w:rPr>
        <w:t>small amount of reliable</w:t>
      </w:r>
      <w:r w:rsidRPr="00A63F73">
        <w:rPr>
          <w:rStyle w:val="StyleUnderline"/>
          <w:highlight w:val="cyan"/>
        </w:rPr>
        <w:t xml:space="preserve"> and </w:t>
      </w:r>
      <w:r w:rsidRPr="00A63F73">
        <w:rPr>
          <w:rStyle w:val="Emphasis"/>
          <w:highlight w:val="cyan"/>
        </w:rPr>
        <w:t>relevant data</w:t>
      </w:r>
      <w:r w:rsidRPr="00A63F73">
        <w:rPr>
          <w:rStyle w:val="StyleUnderline"/>
        </w:rPr>
        <w:t xml:space="preserve"> </w:t>
      </w:r>
      <w:r w:rsidRPr="00A63F73">
        <w:rPr>
          <w:rStyle w:val="StyleUnderline"/>
          <w:highlight w:val="cyan"/>
        </w:rPr>
        <w:t>than</w:t>
      </w:r>
      <w:r w:rsidRPr="00A63F73">
        <w:rPr>
          <w:rStyle w:val="StyleUnderline"/>
        </w:rPr>
        <w:t xml:space="preserve"> </w:t>
      </w:r>
      <w:r w:rsidRPr="00A63F73">
        <w:rPr>
          <w:rStyle w:val="StyleUnderline"/>
          <w:highlight w:val="cyan"/>
        </w:rPr>
        <w:t xml:space="preserve">a </w:t>
      </w:r>
      <w:r w:rsidRPr="00A63F73">
        <w:rPr>
          <w:rStyle w:val="Emphasis"/>
          <w:highlight w:val="cyan"/>
        </w:rPr>
        <w:t>large amount</w:t>
      </w:r>
      <w:r w:rsidRPr="00A63F73">
        <w:rPr>
          <w:rStyle w:val="StyleUnderline"/>
        </w:rPr>
        <w:t xml:space="preserve"> of </w:t>
      </w:r>
      <w:r w:rsidRPr="00A63F73">
        <w:rPr>
          <w:rStyle w:val="Emphasis"/>
        </w:rPr>
        <w:t>unreliable</w:t>
      </w:r>
      <w:r w:rsidRPr="00A63F73">
        <w:rPr>
          <w:rStyle w:val="StyleUnderline"/>
        </w:rPr>
        <w:t xml:space="preserve"> or </w:t>
      </w:r>
      <w:r w:rsidRPr="00A63F73">
        <w:rPr>
          <w:rStyle w:val="Emphasis"/>
        </w:rPr>
        <w:t>irrelevant data</w:t>
      </w:r>
      <w:r w:rsidRPr="00A63F73">
        <w:rPr>
          <w:sz w:val="16"/>
        </w:rPr>
        <w:t xml:space="preserve">. </w:t>
      </w:r>
      <w:r w:rsidRPr="00A63F73">
        <w:rPr>
          <w:rStyle w:val="StyleUnderline"/>
        </w:rPr>
        <w:t>Patent data are a very</w:t>
      </w:r>
      <w:r w:rsidRPr="00A63F73">
        <w:rPr>
          <w:sz w:val="16"/>
        </w:rPr>
        <w:t xml:space="preserve"> “</w:t>
      </w:r>
      <w:r w:rsidRPr="00A63F73">
        <w:rPr>
          <w:rStyle w:val="Emphasis"/>
        </w:rPr>
        <w:t>noisy</w:t>
      </w:r>
      <w:r w:rsidRPr="00A63F73">
        <w:rPr>
          <w:sz w:val="16"/>
        </w:rPr>
        <w:t xml:space="preserve">” </w:t>
      </w:r>
      <w:r w:rsidRPr="00A63F73">
        <w:rPr>
          <w:rStyle w:val="StyleUnderline"/>
        </w:rPr>
        <w:t xml:space="preserve">measure of innovation because most </w:t>
      </w:r>
      <w:r w:rsidRPr="00A63F73">
        <w:rPr>
          <w:rStyle w:val="Emphasis"/>
        </w:rPr>
        <w:t>innovations are not patented</w:t>
      </w:r>
      <w:r w:rsidRPr="00A63F73">
        <w:rPr>
          <w:rStyle w:val="StyleUnderline"/>
        </w:rPr>
        <w:t xml:space="preserve"> and </w:t>
      </w:r>
      <w:r w:rsidRPr="00A63F73">
        <w:rPr>
          <w:rStyle w:val="Emphasis"/>
        </w:rPr>
        <w:t>many patented inventions are not valuable</w:t>
      </w:r>
      <w:r w:rsidRPr="00A63F73">
        <w:rPr>
          <w:sz w:val="16"/>
        </w:rPr>
        <w:t>. Matches are not patented, nor are three-point seat belts, computer mouses, and USB technology. Monoclonal antibodies are not patented, though they comprise six of the ten best-selling modern drugs. Since 1963, the journal Research and Development’s R&amp;D 100 Awards have “identified and celebrated the top 100 revolutionary technologies of the past year.” A study by Roberto Fontana, Alessandro Nuvolari, Hiroshi Shimizu, and Andrea Vezzulli found that only 10 percent of the R&amp;D 100 innovations were patented.</w:t>
      </w:r>
    </w:p>
    <w:p w14:paraId="7A4661A4" w14:textId="77777777" w:rsidR="005055E9" w:rsidRPr="00A63F73" w:rsidRDefault="005055E9" w:rsidP="005055E9">
      <w:pPr>
        <w:rPr>
          <w:sz w:val="16"/>
        </w:rPr>
      </w:pPr>
      <w:r w:rsidRPr="00A63F73">
        <w:rPr>
          <w:sz w:val="16"/>
        </w:rPr>
        <w:t>“</w:t>
      </w:r>
      <w:r w:rsidRPr="00A63F73">
        <w:rPr>
          <w:rStyle w:val="StyleUnderline"/>
          <w:highlight w:val="cyan"/>
        </w:rPr>
        <w:t>PATENT DATA ARE A VERY</w:t>
      </w:r>
      <w:r w:rsidRPr="00A63F73">
        <w:rPr>
          <w:sz w:val="16"/>
        </w:rPr>
        <w:t xml:space="preserve"> “</w:t>
      </w:r>
      <w:r w:rsidRPr="00A63F73">
        <w:rPr>
          <w:rStyle w:val="Emphasis"/>
          <w:highlight w:val="cyan"/>
        </w:rPr>
        <w:t>NOISY</w:t>
      </w:r>
      <w:r w:rsidRPr="00A63F73">
        <w:rPr>
          <w:sz w:val="16"/>
        </w:rPr>
        <w:t xml:space="preserve">” </w:t>
      </w:r>
      <w:r w:rsidRPr="00A63F73">
        <w:rPr>
          <w:rStyle w:val="StyleUnderline"/>
          <w:highlight w:val="cyan"/>
        </w:rPr>
        <w:t>MEASURE OF INNOVATION</w:t>
      </w:r>
      <w:r w:rsidRPr="00A63F73">
        <w:rPr>
          <w:rStyle w:val="StyleUnderline"/>
        </w:rPr>
        <w:t xml:space="preserve"> </w:t>
      </w:r>
      <w:r w:rsidRPr="00A63F73">
        <w:rPr>
          <w:rStyle w:val="StyleUnderline"/>
          <w:highlight w:val="cyan"/>
        </w:rPr>
        <w:t>BECAUSE</w:t>
      </w:r>
      <w:r w:rsidRPr="00A63F73">
        <w:rPr>
          <w:rStyle w:val="StyleUnderline"/>
        </w:rPr>
        <w:t xml:space="preserve"> </w:t>
      </w:r>
      <w:r w:rsidRPr="00A63F73">
        <w:rPr>
          <w:rStyle w:val="Emphasis"/>
          <w:highlight w:val="cyan"/>
        </w:rPr>
        <w:t>MOST INNOVATIONS</w:t>
      </w:r>
      <w:r w:rsidRPr="00A63F73">
        <w:rPr>
          <w:rStyle w:val="Emphasis"/>
        </w:rPr>
        <w:t xml:space="preserve"> </w:t>
      </w:r>
      <w:r w:rsidRPr="00A63F73">
        <w:rPr>
          <w:rStyle w:val="Emphasis"/>
          <w:highlight w:val="cyan"/>
        </w:rPr>
        <w:t>ARE NOT PATENTED</w:t>
      </w:r>
      <w:r w:rsidRPr="00A63F73">
        <w:rPr>
          <w:sz w:val="16"/>
        </w:rPr>
        <w:t xml:space="preserve"> </w:t>
      </w:r>
      <w:r w:rsidRPr="00A63F73">
        <w:rPr>
          <w:rStyle w:val="StyleUnderline"/>
          <w:highlight w:val="cyan"/>
        </w:rPr>
        <w:t>AND</w:t>
      </w:r>
      <w:r w:rsidRPr="00A63F73">
        <w:rPr>
          <w:rStyle w:val="StyleUnderline"/>
        </w:rPr>
        <w:t xml:space="preserve"> MANY </w:t>
      </w:r>
      <w:r w:rsidRPr="00A63F73">
        <w:rPr>
          <w:rStyle w:val="Emphasis"/>
          <w:highlight w:val="cyan"/>
        </w:rPr>
        <w:t>PATENTED INVENTIONS</w:t>
      </w:r>
      <w:r w:rsidRPr="00A63F73">
        <w:rPr>
          <w:rStyle w:val="Emphasis"/>
        </w:rPr>
        <w:t xml:space="preserve"> </w:t>
      </w:r>
      <w:r w:rsidRPr="00A63F73">
        <w:rPr>
          <w:rStyle w:val="Emphasis"/>
          <w:highlight w:val="cyan"/>
        </w:rPr>
        <w:t>ARE NOT VALUABLE</w:t>
      </w:r>
      <w:r w:rsidRPr="00A63F73">
        <w:rPr>
          <w:sz w:val="16"/>
        </w:rPr>
        <w:t>.”</w:t>
      </w:r>
    </w:p>
    <w:p w14:paraId="791CD0C7" w14:textId="77777777" w:rsidR="005055E9" w:rsidRPr="00A63F73" w:rsidRDefault="005055E9" w:rsidP="005055E9">
      <w:pPr>
        <w:rPr>
          <w:sz w:val="16"/>
        </w:rPr>
      </w:pPr>
      <w:r w:rsidRPr="00A63F73">
        <w:rPr>
          <w:sz w:val="16"/>
        </w:rPr>
        <w:t xml:space="preserve">On the other hand, </w:t>
      </w:r>
      <w:r w:rsidRPr="00A63F73">
        <w:rPr>
          <w:rStyle w:val="StyleUnderline"/>
        </w:rPr>
        <w:t>patents have been awarded for</w:t>
      </w:r>
      <w:r w:rsidRPr="00A63F73">
        <w:rPr>
          <w:sz w:val="16"/>
        </w:rPr>
        <w:t xml:space="preserve"> thousands of seemingly </w:t>
      </w:r>
      <w:r w:rsidRPr="00A63F73">
        <w:rPr>
          <w:rStyle w:val="Emphasis"/>
        </w:rPr>
        <w:t>useless inventions</w:t>
      </w:r>
      <w:r w:rsidRPr="00A63F73">
        <w:rPr>
          <w:sz w:val="16"/>
        </w:rPr>
        <w:t xml:space="preserve"> like bird diapers, a beer keg hat, and an “animal toy” that can be made of wood or wood composites and looks very much like a stick that might be thrown for a dog to fetch. </w:t>
      </w:r>
      <w:r w:rsidRPr="00A63F73">
        <w:rPr>
          <w:rStyle w:val="StyleUnderline"/>
        </w:rPr>
        <w:t>There are</w:t>
      </w:r>
      <w:r w:rsidRPr="00A63F73">
        <w:rPr>
          <w:sz w:val="16"/>
        </w:rPr>
        <w:t xml:space="preserve"> also </w:t>
      </w:r>
      <w:r w:rsidRPr="00A63F73">
        <w:rPr>
          <w:rStyle w:val="StyleUnderline"/>
        </w:rPr>
        <w:t xml:space="preserve">prophetic patents that are granted for things that </w:t>
      </w:r>
      <w:r w:rsidRPr="00A63F73">
        <w:rPr>
          <w:rStyle w:val="Emphasis"/>
        </w:rPr>
        <w:t>don’t exist</w:t>
      </w:r>
      <w:r w:rsidRPr="00A63F73">
        <w:rPr>
          <w:rStyle w:val="StyleUnderline"/>
        </w:rPr>
        <w:t xml:space="preserve"> and </w:t>
      </w:r>
      <w:r w:rsidRPr="00A63F73">
        <w:rPr>
          <w:rStyle w:val="Emphasis"/>
        </w:rPr>
        <w:t>may never exist</w:t>
      </w:r>
      <w:r w:rsidRPr="00A63F73">
        <w:rPr>
          <w:sz w:val="16"/>
        </w:rPr>
        <w:t xml:space="preserve">, </w:t>
      </w:r>
      <w:r w:rsidRPr="00A63F73">
        <w:rPr>
          <w:rStyle w:val="StyleUnderline"/>
        </w:rPr>
        <w:t xml:space="preserve">like Amazon’s patents for a </w:t>
      </w:r>
      <w:r w:rsidRPr="00A63F73">
        <w:rPr>
          <w:rStyle w:val="Emphasis"/>
        </w:rPr>
        <w:t>flying warehouse</w:t>
      </w:r>
      <w:r w:rsidRPr="00A63F73">
        <w:rPr>
          <w:sz w:val="16"/>
        </w:rPr>
        <w:t xml:space="preserve">, </w:t>
      </w:r>
      <w:r w:rsidRPr="00A63F73">
        <w:rPr>
          <w:rStyle w:val="StyleUnderline"/>
        </w:rPr>
        <w:t>underwater warehouse</w:t>
      </w:r>
      <w:r w:rsidRPr="00A63F73">
        <w:rPr>
          <w:sz w:val="16"/>
        </w:rPr>
        <w:t xml:space="preserve">, </w:t>
      </w:r>
      <w:r w:rsidRPr="00A63F73">
        <w:rPr>
          <w:rStyle w:val="StyleUnderline"/>
        </w:rPr>
        <w:t>delivery blimp</w:t>
      </w:r>
      <w:r w:rsidRPr="00A63F73">
        <w:rPr>
          <w:sz w:val="16"/>
        </w:rPr>
        <w:t xml:space="preserve">, </w:t>
      </w:r>
      <w:r w:rsidRPr="00A63F73">
        <w:rPr>
          <w:rStyle w:val="StyleUnderline"/>
        </w:rPr>
        <w:t>and</w:t>
      </w:r>
      <w:r w:rsidRPr="00A63F73">
        <w:rPr>
          <w:sz w:val="16"/>
        </w:rPr>
        <w:t xml:space="preserve"> </w:t>
      </w:r>
      <w:r w:rsidRPr="00A63F73">
        <w:rPr>
          <w:rStyle w:val="StyleUnderline"/>
        </w:rPr>
        <w:t>underground</w:t>
      </w:r>
      <w:r w:rsidRPr="00A63F73">
        <w:rPr>
          <w:sz w:val="16"/>
        </w:rPr>
        <w:t xml:space="preserve"> delivery </w:t>
      </w:r>
      <w:r w:rsidRPr="00A63F73">
        <w:rPr>
          <w:rStyle w:val="StyleUnderline"/>
        </w:rPr>
        <w:t>tunnels</w:t>
      </w:r>
      <w:r w:rsidRPr="00A63F73">
        <w:rPr>
          <w:sz w:val="16"/>
        </w:rPr>
        <w:t>.</w:t>
      </w:r>
    </w:p>
    <w:p w14:paraId="61825A67" w14:textId="77777777" w:rsidR="005055E9" w:rsidRPr="00A63F73" w:rsidRDefault="005055E9" w:rsidP="005055E9">
      <w:pPr>
        <w:rPr>
          <w:sz w:val="16"/>
        </w:rPr>
      </w:pPr>
      <w:r w:rsidRPr="00A63F73">
        <w:rPr>
          <w:rStyle w:val="Emphasis"/>
        </w:rPr>
        <w:t>Nor are patents</w:t>
      </w:r>
      <w:r w:rsidRPr="00A63F73">
        <w:rPr>
          <w:rStyle w:val="StyleUnderline"/>
        </w:rPr>
        <w:t xml:space="preserve"> closely related to profitability</w:t>
      </w:r>
      <w:r w:rsidRPr="00A63F73">
        <w:rPr>
          <w:sz w:val="16"/>
        </w:rPr>
        <w:t>—</w:t>
      </w:r>
      <w:r w:rsidRPr="00A63F73">
        <w:rPr>
          <w:rStyle w:val="StyleUnderline"/>
        </w:rPr>
        <w:t>past</w:t>
      </w:r>
      <w:r w:rsidRPr="00A63F73">
        <w:rPr>
          <w:sz w:val="16"/>
        </w:rPr>
        <w:t xml:space="preserve">, </w:t>
      </w:r>
      <w:r w:rsidRPr="00A63F73">
        <w:rPr>
          <w:rStyle w:val="StyleUnderline"/>
        </w:rPr>
        <w:t>present</w:t>
      </w:r>
      <w:r w:rsidRPr="00A63F73">
        <w:rPr>
          <w:sz w:val="16"/>
        </w:rPr>
        <w:t xml:space="preserve">, </w:t>
      </w:r>
      <w:r w:rsidRPr="00A63F73">
        <w:rPr>
          <w:rStyle w:val="StyleUnderline"/>
        </w:rPr>
        <w:t>or future</w:t>
      </w:r>
      <w:r w:rsidRPr="00A63F73">
        <w:rPr>
          <w:sz w:val="16"/>
        </w:rPr>
        <w:t>. Of the top ten corporate patent applicants, only three were in the top 100 for market capitalization in 2019: IBM (9), Samsung (19), and Toyota (27). Of the top 10 companies in market capitalization, only four were among the top 100 patent applicants: IBM (8), GE (31), Microsoft (45), and Google (65). Apple, Exxon Mobil, PetroChina, Walmart, and Nestle are not in the top 100 for patent applications even though they are in industries that apply for many patents.</w:t>
      </w:r>
    </w:p>
    <w:p w14:paraId="60D301D9" w14:textId="77777777" w:rsidR="005055E9" w:rsidRPr="00A63F73" w:rsidRDefault="005055E9" w:rsidP="005055E9">
      <w:pPr>
        <w:rPr>
          <w:sz w:val="16"/>
        </w:rPr>
      </w:pPr>
      <w:r w:rsidRPr="00A63F73">
        <w:rPr>
          <w:rStyle w:val="StyleUnderline"/>
        </w:rPr>
        <w:lastRenderedPageBreak/>
        <w:t>Patent law offers patent recipients protection in return for disclosure</w:t>
      </w:r>
      <w:r w:rsidRPr="00A63F73">
        <w:rPr>
          <w:sz w:val="16"/>
        </w:rPr>
        <w:t xml:space="preserve">, but </w:t>
      </w:r>
      <w:r w:rsidRPr="00A63F73">
        <w:rPr>
          <w:rStyle w:val="Emphasis"/>
          <w:highlight w:val="cyan"/>
        </w:rPr>
        <w:t>not all innovators benefit from this trade-</w:t>
      </w:r>
      <w:r w:rsidRPr="00A63F73">
        <w:rPr>
          <w:rStyle w:val="Emphasis"/>
        </w:rPr>
        <w:t>off</w:t>
      </w:r>
      <w:r w:rsidRPr="00A63F73">
        <w:rPr>
          <w:sz w:val="16"/>
        </w:rPr>
        <w:t>. Tesla CEO Elon Musk has said that, “We have essentially no patents in SpaceX. Our primary long-term competition is in China. If we published patents, it would be farcical, because the Chinese would just use them as a recipe book.”</w:t>
      </w:r>
    </w:p>
    <w:p w14:paraId="19FAD945" w14:textId="77777777" w:rsidR="005055E9" w:rsidRPr="00A63F73" w:rsidRDefault="005055E9" w:rsidP="005055E9">
      <w:pPr>
        <w:rPr>
          <w:sz w:val="16"/>
        </w:rPr>
      </w:pPr>
      <w:r w:rsidRPr="00A63F73">
        <w:rPr>
          <w:rStyle w:val="StyleUnderline"/>
        </w:rPr>
        <w:t xml:space="preserve">The key to a nation’s </w:t>
      </w:r>
      <w:r w:rsidRPr="00A63F73">
        <w:rPr>
          <w:rStyle w:val="Emphasis"/>
          <w:highlight w:val="cyan"/>
        </w:rPr>
        <w:t>long-run economic growth</w:t>
      </w:r>
      <w:r w:rsidRPr="00A63F73">
        <w:rPr>
          <w:rStyle w:val="StyleUnderline"/>
        </w:rPr>
        <w:t xml:space="preserve"> </w:t>
      </w:r>
      <w:r w:rsidRPr="00A63F73">
        <w:rPr>
          <w:rStyle w:val="StyleUnderline"/>
          <w:highlight w:val="cyan"/>
        </w:rPr>
        <w:t xml:space="preserve">is the </w:t>
      </w:r>
      <w:r w:rsidRPr="00A63F73">
        <w:rPr>
          <w:rStyle w:val="Emphasis"/>
          <w:highlight w:val="cyan"/>
        </w:rPr>
        <w:t>effect of innovation</w:t>
      </w:r>
      <w:r w:rsidRPr="00A63F73">
        <w:rPr>
          <w:rStyle w:val="StyleUnderline"/>
          <w:highlight w:val="cyan"/>
        </w:rPr>
        <w:t xml:space="preserve"> on </w:t>
      </w:r>
      <w:r w:rsidRPr="00A63F73">
        <w:rPr>
          <w:rStyle w:val="Emphasis"/>
          <w:highlight w:val="cyan"/>
        </w:rPr>
        <w:t>productivity</w:t>
      </w:r>
      <w:r w:rsidRPr="00A63F73">
        <w:rPr>
          <w:sz w:val="16"/>
        </w:rPr>
        <w:t xml:space="preserve">; however, </w:t>
      </w:r>
      <w:r w:rsidRPr="00A63F73">
        <w:rPr>
          <w:rStyle w:val="StyleUnderline"/>
        </w:rPr>
        <w:t>economists</w:t>
      </w:r>
      <w:r w:rsidRPr="00A63F73">
        <w:rPr>
          <w:sz w:val="16"/>
        </w:rPr>
        <w:t xml:space="preserve"> </w:t>
      </w:r>
      <w:r w:rsidRPr="00A63F73">
        <w:rPr>
          <w:rStyle w:val="StyleUnderline"/>
        </w:rPr>
        <w:t>have</w:t>
      </w:r>
      <w:r w:rsidRPr="00A63F73">
        <w:rPr>
          <w:sz w:val="16"/>
        </w:rPr>
        <w:t xml:space="preserve"> long </w:t>
      </w:r>
      <w:r w:rsidRPr="00A63F73">
        <w:rPr>
          <w:rStyle w:val="StyleUnderline"/>
        </w:rPr>
        <w:t>known that there is little correlation between productivity and patent activity</w:t>
      </w:r>
      <w:r w:rsidRPr="00A63F73">
        <w:rPr>
          <w:sz w:val="16"/>
        </w:rPr>
        <w:t xml:space="preserve">. The figure shows the </w:t>
      </w:r>
      <w:r w:rsidRPr="00A63F73">
        <w:rPr>
          <w:rStyle w:val="StyleUnderline"/>
        </w:rPr>
        <w:t>patent inflation</w:t>
      </w:r>
      <w:r w:rsidRPr="00A63F73">
        <w:rPr>
          <w:sz w:val="16"/>
        </w:rPr>
        <w:t xml:space="preserve"> that </w:t>
      </w:r>
      <w:r w:rsidRPr="00A63F73">
        <w:rPr>
          <w:rStyle w:val="StyleUnderline"/>
        </w:rPr>
        <w:t>began</w:t>
      </w:r>
      <w:r w:rsidRPr="00A63F73">
        <w:rPr>
          <w:sz w:val="16"/>
        </w:rPr>
        <w:t xml:space="preserve"> in the US around 1990 as patents applications and awards soared while productivity languished. After increasing by nearly 3 percent a year between 1870 and 1970, US productivity growth slowed to 1.5 percent a year, then 1 percent, and is now about 0.5 percent. Even though patent activity paints a rosy picture of innovation, corporate revenue generated per dollar of corporate R&amp;D spending has fallen by 65 percent since the 1970s.</w:t>
      </w:r>
    </w:p>
    <w:p w14:paraId="476DF413" w14:textId="77777777" w:rsidR="005055E9" w:rsidRPr="00A63F73" w:rsidRDefault="005055E9" w:rsidP="005055E9">
      <w:pPr>
        <w:rPr>
          <w:sz w:val="16"/>
        </w:rPr>
      </w:pPr>
      <w:r w:rsidRPr="00A63F73">
        <w:rPr>
          <w:sz w:val="16"/>
        </w:rPr>
        <w:t xml:space="preserve">To the extent that patent applications and infringement litigation are an expensive distraction for engineers, scientists, and managers, they might actually be a drag on productivity. </w:t>
      </w:r>
      <w:r w:rsidRPr="00A63F73">
        <w:rPr>
          <w:rStyle w:val="StyleUnderline"/>
        </w:rPr>
        <w:t>The direct cost of a patent application is about $10,000</w:t>
      </w:r>
      <w:r w:rsidRPr="00A63F73">
        <w:rPr>
          <w:sz w:val="16"/>
        </w:rPr>
        <w:t xml:space="preserve">; </w:t>
      </w:r>
      <w:r w:rsidRPr="00A63F73">
        <w:rPr>
          <w:rStyle w:val="StyleUnderline"/>
        </w:rPr>
        <w:t>the total cost of the time spent by engineers</w:t>
      </w:r>
      <w:r w:rsidRPr="00A63F73">
        <w:rPr>
          <w:sz w:val="16"/>
        </w:rPr>
        <w:t xml:space="preserve">, </w:t>
      </w:r>
      <w:r w:rsidRPr="00A63F73">
        <w:rPr>
          <w:rStyle w:val="StyleUnderline"/>
        </w:rPr>
        <w:t>lawyers</w:t>
      </w:r>
      <w:r w:rsidRPr="00A63F73">
        <w:rPr>
          <w:sz w:val="16"/>
        </w:rPr>
        <w:t xml:space="preserve">, </w:t>
      </w:r>
      <w:r w:rsidRPr="00A63F73">
        <w:rPr>
          <w:rStyle w:val="StyleUnderline"/>
        </w:rPr>
        <w:t>and other personnel could easily push the total expense past $50,000</w:t>
      </w:r>
      <w:r w:rsidRPr="00A63F73">
        <w:rPr>
          <w:sz w:val="16"/>
        </w:rPr>
        <w:t>. If so, the total cost of the 669,434 patent applications filed in 2019 was more than $30 billion, which is approximately half of the entire federal investment in nondefense R&amp;D.</w:t>
      </w:r>
    </w:p>
    <w:p w14:paraId="603945BB" w14:textId="77777777" w:rsidR="005055E9" w:rsidRPr="00A63F73" w:rsidRDefault="005055E9" w:rsidP="005055E9">
      <w:pPr>
        <w:rPr>
          <w:sz w:val="16"/>
        </w:rPr>
      </w:pPr>
      <w:r w:rsidRPr="00A63F73">
        <w:rPr>
          <w:sz w:val="16"/>
        </w:rPr>
        <w:t xml:space="preserve">Some highly cited patents are extremely important and valuable, and some scientific papers are very influential, </w:t>
      </w:r>
      <w:r w:rsidRPr="00A63F73">
        <w:rPr>
          <w:rStyle w:val="StyleUnderline"/>
        </w:rPr>
        <w:t xml:space="preserve">but </w:t>
      </w:r>
      <w:r w:rsidRPr="00A63F73">
        <w:rPr>
          <w:rStyle w:val="StyleUnderline"/>
          <w:highlight w:val="cyan"/>
        </w:rPr>
        <w:t xml:space="preserve">the </w:t>
      </w:r>
      <w:r w:rsidRPr="00A63F73">
        <w:rPr>
          <w:rStyle w:val="Emphasis"/>
          <w:highlight w:val="cyan"/>
        </w:rPr>
        <w:t>obsession with patent data</w:t>
      </w:r>
      <w:r w:rsidRPr="00A63F73">
        <w:rPr>
          <w:rStyle w:val="StyleUnderline"/>
        </w:rPr>
        <w:t xml:space="preserve"> </w:t>
      </w:r>
      <w:r w:rsidRPr="00A63F73">
        <w:rPr>
          <w:rStyle w:val="StyleUnderline"/>
          <w:highlight w:val="cyan"/>
        </w:rPr>
        <w:t>suggests</w:t>
      </w:r>
      <w:r w:rsidRPr="00A63F73">
        <w:rPr>
          <w:rStyle w:val="StyleUnderline"/>
        </w:rPr>
        <w:t xml:space="preserve"> that </w:t>
      </w:r>
      <w:r w:rsidRPr="00A63F73">
        <w:rPr>
          <w:rStyle w:val="Emphasis"/>
        </w:rPr>
        <w:t xml:space="preserve">such </w:t>
      </w:r>
      <w:r w:rsidRPr="00A63F73">
        <w:rPr>
          <w:rStyle w:val="Emphasis"/>
          <w:highlight w:val="cyan"/>
        </w:rPr>
        <w:t>cases are everywhere</w:t>
      </w:r>
      <w:r w:rsidRPr="00A63F73">
        <w:rPr>
          <w:sz w:val="16"/>
        </w:rPr>
        <w:t xml:space="preserve">, and are </w:t>
      </w:r>
      <w:r w:rsidRPr="00A63F73">
        <w:rPr>
          <w:rStyle w:val="StyleUnderline"/>
          <w:highlight w:val="cyan"/>
        </w:rPr>
        <w:t xml:space="preserve">what drives an </w:t>
      </w:r>
      <w:r w:rsidRPr="00A63F73">
        <w:rPr>
          <w:rStyle w:val="Emphasis"/>
          <w:highlight w:val="cyan"/>
        </w:rPr>
        <w:t>innovative economy</w:t>
      </w:r>
      <w:r w:rsidRPr="00A63F73">
        <w:rPr>
          <w:sz w:val="16"/>
        </w:rPr>
        <w:t>, when in fact “</w:t>
      </w:r>
      <w:r w:rsidRPr="00A63F73">
        <w:rPr>
          <w:rStyle w:val="StyleUnderline"/>
        </w:rPr>
        <w:t>home runs</w:t>
      </w:r>
      <w:r w:rsidRPr="00A63F73">
        <w:rPr>
          <w:sz w:val="16"/>
        </w:rPr>
        <w:t xml:space="preserve">” </w:t>
      </w:r>
      <w:r w:rsidRPr="00A63F73">
        <w:rPr>
          <w:rStyle w:val="StyleUnderline"/>
        </w:rPr>
        <w:t xml:space="preserve">like transistors are </w:t>
      </w:r>
      <w:r w:rsidRPr="00A63F73">
        <w:rPr>
          <w:rStyle w:val="Emphasis"/>
        </w:rPr>
        <w:t>rare</w:t>
      </w:r>
      <w:r w:rsidRPr="00A63F73">
        <w:rPr>
          <w:sz w:val="16"/>
        </w:rPr>
        <w:t>. Patent citation research is also self-serving in that it enables university professors to boast that they are writing papers that are cited in patents and it enables Science magazine and other journals to claim that they are the drivers of innovation and productivity growth.</w:t>
      </w:r>
    </w:p>
    <w:p w14:paraId="1035060E" w14:textId="77777777" w:rsidR="005055E9" w:rsidRPr="00A63F73" w:rsidRDefault="005055E9" w:rsidP="005055E9">
      <w:pPr>
        <w:rPr>
          <w:sz w:val="16"/>
        </w:rPr>
      </w:pPr>
      <w:r w:rsidRPr="00A63F73">
        <w:rPr>
          <w:sz w:val="16"/>
        </w:rPr>
        <w:t>The citation of research papers in patent applications is, in fact, a poor measure of knowledge flows. For instance, patent advisers and patent examiners often add papers to patent applications that the engineers and scientists who did the work may not have read, or even been aware of. The informal interactions between and among university and corporate scientists are often crucial for innovation, but difficult to document.</w:t>
      </w:r>
    </w:p>
    <w:p w14:paraId="5D3608DF" w14:textId="77777777" w:rsidR="005055E9" w:rsidRPr="00A63F73" w:rsidRDefault="005055E9" w:rsidP="005055E9">
      <w:pPr>
        <w:rPr>
          <w:sz w:val="16"/>
        </w:rPr>
      </w:pPr>
      <w:r w:rsidRPr="00A63F73">
        <w:rPr>
          <w:sz w:val="16"/>
        </w:rPr>
        <w:t xml:space="preserve">Patent databases may be a smoke screen that hides the true issues, problems, and dynamics of innovation behind the illusion that innovation is booming, and that patent activity measures the boom. More generally, </w:t>
      </w:r>
      <w:r w:rsidRPr="00A63F73">
        <w:rPr>
          <w:rStyle w:val="StyleUnderline"/>
        </w:rPr>
        <w:t xml:space="preserve">the emphasis on patents and papers reflects a research obsession with </w:t>
      </w:r>
      <w:r w:rsidRPr="00A63F73">
        <w:rPr>
          <w:rStyle w:val="Emphasis"/>
        </w:rPr>
        <w:t>large databases</w:t>
      </w:r>
      <w:r w:rsidRPr="00A63F73">
        <w:rPr>
          <w:sz w:val="16"/>
        </w:rPr>
        <w:t xml:space="preserve">, </w:t>
      </w:r>
      <w:r w:rsidRPr="00A63F73">
        <w:rPr>
          <w:rStyle w:val="Emphasis"/>
        </w:rPr>
        <w:t>sophisticated statistics</w:t>
      </w:r>
      <w:r w:rsidRPr="00A63F73">
        <w:rPr>
          <w:sz w:val="16"/>
        </w:rPr>
        <w:t xml:space="preserve">, </w:t>
      </w:r>
      <w:r w:rsidRPr="00A63F73">
        <w:rPr>
          <w:rStyle w:val="StyleUnderline"/>
        </w:rPr>
        <w:t>and</w:t>
      </w:r>
      <w:r w:rsidRPr="00A63F73">
        <w:rPr>
          <w:sz w:val="16"/>
        </w:rPr>
        <w:t xml:space="preserve"> </w:t>
      </w:r>
      <w:r w:rsidRPr="00A63F73">
        <w:rPr>
          <w:rStyle w:val="Emphasis"/>
        </w:rPr>
        <w:t>elegant mathematics</w:t>
      </w:r>
      <w:r w:rsidRPr="00A63F73">
        <w:rPr>
          <w:sz w:val="16"/>
        </w:rPr>
        <w:t xml:space="preserve">, </w:t>
      </w:r>
      <w:r w:rsidRPr="00A63F73">
        <w:rPr>
          <w:rStyle w:val="StyleUnderline"/>
        </w:rPr>
        <w:t>which is the classic problem of looking for one’s lost keys under a streetlight</w:t>
      </w:r>
      <w:r w:rsidRPr="00A63F73">
        <w:rPr>
          <w:sz w:val="16"/>
        </w:rPr>
        <w:t>. In this case, if the keys are the complex dynamics of science, innovation, and productivity, the streetlight is patent data, and what keeps researchers looking in the same wrong place is the academic incentive system, where publications are the sources of promotions, job security, social and intellectual status, and pay increases.</w:t>
      </w:r>
    </w:p>
    <w:p w14:paraId="7CFF3F48" w14:textId="77777777" w:rsidR="005055E9" w:rsidRPr="00A63F73" w:rsidRDefault="005055E9" w:rsidP="005055E9">
      <w:pPr>
        <w:rPr>
          <w:sz w:val="16"/>
        </w:rPr>
      </w:pPr>
      <w:r w:rsidRPr="00A63F73">
        <w:rPr>
          <w:sz w:val="16"/>
        </w:rPr>
        <w:t>“THE EMPHASIS ON PATENTS AND PAPERS REFLECTS A RESEARCH OBSESSION WITH LARGE DATABASES, SOPHISTICATED STATISTICS, AND ELEGANT MATHEMATICS, WHICH IS THE CLASSIC PROBLEM OF LOOKING FOR ONE’S LOST KEYS UNDER A STREETLIGHT.”</w:t>
      </w:r>
    </w:p>
    <w:p w14:paraId="672B990D" w14:textId="77777777" w:rsidR="005055E9" w:rsidRPr="00A63F73" w:rsidRDefault="005055E9" w:rsidP="005055E9">
      <w:pPr>
        <w:rPr>
          <w:sz w:val="16"/>
        </w:rPr>
      </w:pPr>
      <w:r w:rsidRPr="00A63F73">
        <w:rPr>
          <w:sz w:val="16"/>
        </w:rPr>
        <w:t>If patent analysis is a smoke screen, how should scholars study innovation? A starting point is the construction of databases that measure the actual value of science-based technologies such as superconductors, quantum computers, nanotechnology, synthetic food, glycomics, and tissue engineering; new forms of digital products such as augmented reality and drones; and new forms of internet services including those that are free, such as music and user-generated content.</w:t>
      </w:r>
    </w:p>
    <w:p w14:paraId="0E9B7725" w14:textId="77777777" w:rsidR="005055E9" w:rsidRPr="00A63F73" w:rsidRDefault="005055E9" w:rsidP="005055E9">
      <w:pPr>
        <w:rPr>
          <w:sz w:val="16"/>
        </w:rPr>
      </w:pPr>
      <w:r w:rsidRPr="00A63F73">
        <w:rPr>
          <w:rStyle w:val="StyleUnderline"/>
          <w:highlight w:val="cyan"/>
        </w:rPr>
        <w:t>Innovation</w:t>
      </w:r>
      <w:r w:rsidRPr="00A63F73">
        <w:rPr>
          <w:rStyle w:val="StyleUnderline"/>
        </w:rPr>
        <w:t xml:space="preserve"> </w:t>
      </w:r>
      <w:r w:rsidRPr="00A63F73">
        <w:rPr>
          <w:rStyle w:val="StyleUnderline"/>
          <w:highlight w:val="cyan"/>
        </w:rPr>
        <w:t>studies</w:t>
      </w:r>
      <w:r w:rsidRPr="00A63F73">
        <w:rPr>
          <w:rStyle w:val="StyleUnderline"/>
        </w:rPr>
        <w:t xml:space="preserve"> could</w:t>
      </w:r>
      <w:r w:rsidRPr="00A63F73">
        <w:rPr>
          <w:sz w:val="16"/>
        </w:rPr>
        <w:t xml:space="preserve"> then </w:t>
      </w:r>
      <w:r w:rsidRPr="00A63F73">
        <w:rPr>
          <w:rStyle w:val="StyleUnderline"/>
          <w:highlight w:val="cyan"/>
        </w:rPr>
        <w:t xml:space="preserve">focus on the </w:t>
      </w:r>
      <w:r w:rsidRPr="00A63F73">
        <w:rPr>
          <w:rStyle w:val="Emphasis"/>
          <w:highlight w:val="cyan"/>
        </w:rPr>
        <w:t>origin</w:t>
      </w:r>
      <w:r w:rsidRPr="00A63F73">
        <w:rPr>
          <w:rStyle w:val="StyleUnderline"/>
        </w:rPr>
        <w:t xml:space="preserve"> </w:t>
      </w:r>
      <w:r w:rsidRPr="00A63F73">
        <w:rPr>
          <w:rStyle w:val="StyleUnderline"/>
          <w:highlight w:val="cyan"/>
        </w:rPr>
        <w:t xml:space="preserve">of these </w:t>
      </w:r>
      <w:r w:rsidRPr="00A63F73">
        <w:rPr>
          <w:rStyle w:val="Emphasis"/>
          <w:highlight w:val="cyan"/>
        </w:rPr>
        <w:t>new products</w:t>
      </w:r>
      <w:r w:rsidRPr="00A63F73">
        <w:rPr>
          <w:sz w:val="16"/>
        </w:rPr>
        <w:t xml:space="preserve">, </w:t>
      </w:r>
      <w:r w:rsidRPr="00A63F73">
        <w:rPr>
          <w:rStyle w:val="Emphasis"/>
          <w:highlight w:val="cyan"/>
        </w:rPr>
        <w:t>services</w:t>
      </w:r>
      <w:r w:rsidRPr="00A63F73">
        <w:rPr>
          <w:sz w:val="16"/>
        </w:rPr>
        <w:t xml:space="preserve">, </w:t>
      </w:r>
      <w:r w:rsidRPr="00A63F73">
        <w:rPr>
          <w:rStyle w:val="StyleUnderline"/>
          <w:highlight w:val="cyan"/>
        </w:rPr>
        <w:t>and</w:t>
      </w:r>
      <w:r w:rsidRPr="00A63F73">
        <w:rPr>
          <w:sz w:val="16"/>
        </w:rPr>
        <w:t xml:space="preserve"> </w:t>
      </w:r>
      <w:r w:rsidRPr="00A63F73">
        <w:rPr>
          <w:rStyle w:val="Emphasis"/>
          <w:highlight w:val="cyan"/>
        </w:rPr>
        <w:t>processes</w:t>
      </w:r>
      <w:r w:rsidRPr="00A63F73">
        <w:rPr>
          <w:sz w:val="16"/>
        </w:rPr>
        <w:t>. Did they come from existing technologies or new technologies? What enabled them to emerge when they did? Was it changes in regulation, demand, or costs, or were there advances in science that were applied naturally to new or existing products?</w:t>
      </w:r>
    </w:p>
    <w:p w14:paraId="7D367DBC" w14:textId="77777777" w:rsidR="005055E9" w:rsidRPr="00A63F73" w:rsidRDefault="005055E9" w:rsidP="005055E9">
      <w:pPr>
        <w:rPr>
          <w:sz w:val="16"/>
        </w:rPr>
      </w:pPr>
      <w:r w:rsidRPr="00A63F73">
        <w:rPr>
          <w:sz w:val="16"/>
        </w:rPr>
        <w:t>Researchers could also look at the extent to which the scientific research that has been funded over the past 20 to 40 years by the National Science Foundation, the National Institutes of Health, and other government agencies has led to new products, services, and processes (not the academic-paper counts that are currently favored, despite criticisms).</w:t>
      </w:r>
    </w:p>
    <w:p w14:paraId="2E829773" w14:textId="77777777" w:rsidR="005055E9" w:rsidRPr="00A63F73" w:rsidRDefault="005055E9" w:rsidP="005055E9">
      <w:pPr>
        <w:rPr>
          <w:sz w:val="16"/>
        </w:rPr>
      </w:pPr>
      <w:r w:rsidRPr="00A63F73">
        <w:rPr>
          <w:rStyle w:val="StyleUnderline"/>
        </w:rPr>
        <w:t>Linking advances in science with real products and services requires detailed case studies of the intermediate linkages and knowledge flows</w:t>
      </w:r>
      <w:r w:rsidRPr="00A63F73">
        <w:rPr>
          <w:sz w:val="16"/>
        </w:rPr>
        <w:t>—</w:t>
      </w:r>
      <w:r w:rsidRPr="00A63F73">
        <w:rPr>
          <w:rStyle w:val="StyleUnderline"/>
        </w:rPr>
        <w:t xml:space="preserve">the type of real-world, case-based studies that </w:t>
      </w:r>
      <w:r w:rsidRPr="00A63F73">
        <w:rPr>
          <w:rStyle w:val="StyleUnderline"/>
        </w:rPr>
        <w:lastRenderedPageBreak/>
        <w:t>were pioneered decades ago by innovation scholars such as Kenneth Flamm on computers</w:t>
      </w:r>
      <w:r w:rsidRPr="00A63F73">
        <w:rPr>
          <w:sz w:val="16"/>
        </w:rPr>
        <w:t xml:space="preserve">, Nathan Rosenberg and David Mowery on aircraft, Yujior Hiyami and Vernon Ruttan on agriculture, and Richard Nelson on transistors. </w:t>
      </w:r>
      <w:r w:rsidRPr="00A63F73">
        <w:rPr>
          <w:rStyle w:val="StyleUnderline"/>
        </w:rPr>
        <w:t>We need more of this and fewer studies based on flawed patent data that gloss over the details and leave us with a vague feeling that innovation is occurring</w:t>
      </w:r>
      <w:r w:rsidRPr="00A63F73">
        <w:rPr>
          <w:sz w:val="16"/>
        </w:rPr>
        <w:t xml:space="preserve">, </w:t>
      </w:r>
      <w:r w:rsidRPr="00A63F73">
        <w:rPr>
          <w:rStyle w:val="StyleUnderline"/>
        </w:rPr>
        <w:t xml:space="preserve">that </w:t>
      </w:r>
      <w:r w:rsidRPr="00A63F73">
        <w:rPr>
          <w:rStyle w:val="Emphasis"/>
        </w:rPr>
        <w:t>science supports this innovation</w:t>
      </w:r>
      <w:r w:rsidRPr="00A63F73">
        <w:rPr>
          <w:sz w:val="16"/>
        </w:rPr>
        <w:t xml:space="preserve">, and that, </w:t>
      </w:r>
      <w:r w:rsidRPr="00A63F73">
        <w:rPr>
          <w:rStyle w:val="StyleUnderline"/>
        </w:rPr>
        <w:t xml:space="preserve">as long as we have </w:t>
      </w:r>
      <w:r w:rsidRPr="00A63F73">
        <w:rPr>
          <w:rStyle w:val="Emphasis"/>
        </w:rPr>
        <w:t>more of both</w:t>
      </w:r>
      <w:r w:rsidRPr="00A63F73">
        <w:rPr>
          <w:sz w:val="16"/>
        </w:rPr>
        <w:t xml:space="preserve">, </w:t>
      </w:r>
      <w:r w:rsidRPr="00A63F73">
        <w:rPr>
          <w:rStyle w:val="StyleUnderline"/>
        </w:rPr>
        <w:t>everything will be okay</w:t>
      </w:r>
      <w:r w:rsidRPr="00A63F73">
        <w:rPr>
          <w:sz w:val="16"/>
        </w:rPr>
        <w:t>.</w:t>
      </w:r>
    </w:p>
    <w:p w14:paraId="62F8DDE2" w14:textId="77777777" w:rsidR="005055E9" w:rsidRPr="00A63F73" w:rsidRDefault="005055E9" w:rsidP="005055E9">
      <w:pPr>
        <w:rPr>
          <w:sz w:val="16"/>
        </w:rPr>
      </w:pPr>
      <w:r w:rsidRPr="00A63F73">
        <w:rPr>
          <w:sz w:val="16"/>
        </w:rPr>
        <w:t xml:space="preserve">An understanding </w:t>
      </w:r>
      <w:r w:rsidRPr="00A63F73">
        <w:rPr>
          <w:rStyle w:val="StyleUnderline"/>
        </w:rPr>
        <w:t>the reasons for the of productivity slowdown and how it can be reversed will require more than spreadsheets and p-values</w:t>
      </w:r>
      <w:r w:rsidRPr="00A63F73">
        <w:rPr>
          <w:sz w:val="16"/>
        </w:rPr>
        <w:t xml:space="preserve">. Just as Charles Darwin left home to understand the real world, </w:t>
      </w:r>
      <w:r w:rsidRPr="00A63F73">
        <w:rPr>
          <w:rStyle w:val="StyleUnderline"/>
        </w:rPr>
        <w:t>innovation scholars need to get their hands dirty</w:t>
      </w:r>
      <w:r w:rsidRPr="00A63F73">
        <w:rPr>
          <w:sz w:val="16"/>
        </w:rPr>
        <w:t xml:space="preserve">, </w:t>
      </w:r>
      <w:r w:rsidRPr="00A63F73">
        <w:rPr>
          <w:rStyle w:val="StyleUnderline"/>
        </w:rPr>
        <w:t>leaving</w:t>
      </w:r>
      <w:r w:rsidRPr="00A63F73">
        <w:rPr>
          <w:sz w:val="16"/>
        </w:rPr>
        <w:t xml:space="preserve"> the </w:t>
      </w:r>
      <w:r w:rsidRPr="00A63F73">
        <w:rPr>
          <w:rStyle w:val="StyleUnderline"/>
        </w:rPr>
        <w:t>security</w:t>
      </w:r>
      <w:r w:rsidRPr="00A63F73">
        <w:rPr>
          <w:sz w:val="16"/>
        </w:rPr>
        <w:t xml:space="preserve"> of easily downloaded data </w:t>
      </w:r>
      <w:r w:rsidRPr="00A63F73">
        <w:rPr>
          <w:rStyle w:val="StyleUnderline"/>
        </w:rPr>
        <w:t>in order to form meaningful insights</w:t>
      </w:r>
      <w:r w:rsidRPr="00A63F73">
        <w:rPr>
          <w:sz w:val="16"/>
        </w:rPr>
        <w:t>.</w:t>
      </w:r>
    </w:p>
    <w:p w14:paraId="00650F68" w14:textId="77777777" w:rsidR="005055E9" w:rsidRPr="00A63F73" w:rsidRDefault="005055E9" w:rsidP="005055E9">
      <w:pPr>
        <w:pStyle w:val="Heading3"/>
      </w:pPr>
      <w:r>
        <w:lastRenderedPageBreak/>
        <w:t>2NC---Link---AT: Innovation L/T</w:t>
      </w:r>
    </w:p>
    <w:p w14:paraId="400CB643" w14:textId="77777777" w:rsidR="005055E9" w:rsidRPr="00A63F73" w:rsidRDefault="005055E9" w:rsidP="005055E9">
      <w:pPr>
        <w:pStyle w:val="Heading4"/>
      </w:pPr>
      <w:r w:rsidRPr="00A63F73">
        <w:t xml:space="preserve">Innovation is becoming </w:t>
      </w:r>
      <w:r w:rsidRPr="00D73045">
        <w:rPr>
          <w:u w:val="single"/>
        </w:rPr>
        <w:t>redundant</w:t>
      </w:r>
      <w:r w:rsidRPr="00A63F73">
        <w:t xml:space="preserve">---there are only </w:t>
      </w:r>
      <w:r w:rsidRPr="00D73045">
        <w:rPr>
          <w:u w:val="single"/>
        </w:rPr>
        <w:t>so many changes</w:t>
      </w:r>
      <w:r w:rsidRPr="00A63F73">
        <w:t xml:space="preserve"> you can make to different inventions, and patents are creating </w:t>
      </w:r>
      <w:r w:rsidRPr="00D73045">
        <w:rPr>
          <w:u w:val="single"/>
        </w:rPr>
        <w:t>unnecessary monopolies</w:t>
      </w:r>
      <w:r w:rsidRPr="00A63F73">
        <w:t xml:space="preserve"> over tech that </w:t>
      </w:r>
      <w:r w:rsidRPr="00D73045">
        <w:rPr>
          <w:u w:val="single"/>
        </w:rPr>
        <w:t>isn’t disruptive</w:t>
      </w:r>
      <w:r w:rsidRPr="00A63F73">
        <w:t>.</w:t>
      </w:r>
    </w:p>
    <w:p w14:paraId="42B90BFF" w14:textId="77777777" w:rsidR="005055E9" w:rsidRPr="00A63F73" w:rsidRDefault="005055E9" w:rsidP="005055E9">
      <w:r w:rsidRPr="00A63F73">
        <w:t xml:space="preserve">Michael </w:t>
      </w:r>
      <w:r w:rsidRPr="00A63F73">
        <w:rPr>
          <w:rStyle w:val="Style13ptBold"/>
        </w:rPr>
        <w:t>Park et al 23</w:t>
      </w:r>
      <w:r w:rsidRPr="00A63F73">
        <w:t>, Assistant Professor of the Organisational Behaviour area at INSEAD, Michael Park, Erin Leahey &amp; Russell J. Funk , 1/4/23, “Papers and patents are becoming less disruptive over time”, https://www.nature.com/articles/s41586-022-05543-x, kcab</w:t>
      </w:r>
    </w:p>
    <w:p w14:paraId="500E0DD4" w14:textId="77777777" w:rsidR="005055E9" w:rsidRPr="00D73045" w:rsidRDefault="005055E9" w:rsidP="005055E9">
      <w:pPr>
        <w:rPr>
          <w:sz w:val="16"/>
        </w:rPr>
      </w:pPr>
      <w:r w:rsidRPr="00D73045">
        <w:rPr>
          <w:sz w:val="16"/>
        </w:rPr>
        <w:t>Abstract</w:t>
      </w:r>
    </w:p>
    <w:p w14:paraId="46354FD6" w14:textId="77777777" w:rsidR="005055E9" w:rsidRPr="00D73045" w:rsidRDefault="005055E9" w:rsidP="005055E9">
      <w:pPr>
        <w:rPr>
          <w:sz w:val="16"/>
        </w:rPr>
      </w:pPr>
      <w:r w:rsidRPr="00D73045">
        <w:rPr>
          <w:rStyle w:val="StyleUnderline"/>
          <w:highlight w:val="cyan"/>
        </w:rPr>
        <w:t>Theories of scientific</w:t>
      </w:r>
      <w:r w:rsidRPr="00A63F73">
        <w:rPr>
          <w:rStyle w:val="StyleUnderline"/>
        </w:rPr>
        <w:t xml:space="preserve"> </w:t>
      </w:r>
      <w:r w:rsidRPr="00D73045">
        <w:rPr>
          <w:rStyle w:val="StyleUnderline"/>
          <w:highlight w:val="cyan"/>
        </w:rPr>
        <w:t>and</w:t>
      </w:r>
      <w:r w:rsidRPr="00D73045">
        <w:rPr>
          <w:sz w:val="16"/>
        </w:rPr>
        <w:t xml:space="preserve"> </w:t>
      </w:r>
      <w:r w:rsidRPr="00D73045">
        <w:rPr>
          <w:rStyle w:val="StyleUnderline"/>
          <w:highlight w:val="cyan"/>
        </w:rPr>
        <w:t>tech</w:t>
      </w:r>
      <w:r w:rsidRPr="00D73045">
        <w:rPr>
          <w:sz w:val="16"/>
        </w:rPr>
        <w:t xml:space="preserve">nological </w:t>
      </w:r>
      <w:r w:rsidRPr="00A63F73">
        <w:rPr>
          <w:rStyle w:val="StyleUnderline"/>
        </w:rPr>
        <w:t xml:space="preserve">change </w:t>
      </w:r>
      <w:r w:rsidRPr="00D73045">
        <w:rPr>
          <w:rStyle w:val="StyleUnderline"/>
          <w:highlight w:val="cyan"/>
        </w:rPr>
        <w:t>view discovery and invention</w:t>
      </w:r>
      <w:r w:rsidRPr="00A63F73">
        <w:rPr>
          <w:rStyle w:val="StyleUnderline"/>
        </w:rPr>
        <w:t xml:space="preserve"> </w:t>
      </w:r>
      <w:r w:rsidRPr="00D73045">
        <w:rPr>
          <w:rStyle w:val="StyleUnderline"/>
          <w:highlight w:val="cyan"/>
        </w:rPr>
        <w:t>as endogenous</w:t>
      </w:r>
      <w:r w:rsidRPr="00A63F73">
        <w:rPr>
          <w:rStyle w:val="StyleUnderline"/>
        </w:rPr>
        <w:t xml:space="preserve"> processes</w:t>
      </w:r>
      <w:r w:rsidRPr="00D73045">
        <w:rPr>
          <w:sz w:val="16"/>
        </w:rPr>
        <w:t xml:space="preserve">1,2, </w:t>
      </w:r>
      <w:r w:rsidRPr="00A63F73">
        <w:rPr>
          <w:rStyle w:val="StyleUnderline"/>
        </w:rPr>
        <w:t xml:space="preserve">wherein previous </w:t>
      </w:r>
      <w:r w:rsidRPr="00D73045">
        <w:rPr>
          <w:rStyle w:val="Emphasis"/>
          <w:highlight w:val="cyan"/>
        </w:rPr>
        <w:t>accumulated knowledge</w:t>
      </w:r>
      <w:r w:rsidRPr="00A63F73">
        <w:rPr>
          <w:rStyle w:val="StyleUnderline"/>
        </w:rPr>
        <w:t xml:space="preserve"> </w:t>
      </w:r>
      <w:r w:rsidRPr="00D73045">
        <w:rPr>
          <w:rStyle w:val="StyleUnderline"/>
          <w:highlight w:val="cyan"/>
        </w:rPr>
        <w:t>enables</w:t>
      </w:r>
      <w:r w:rsidRPr="00A63F73">
        <w:rPr>
          <w:rStyle w:val="StyleUnderline"/>
        </w:rPr>
        <w:t xml:space="preserve"> </w:t>
      </w:r>
      <w:r w:rsidRPr="00A63F73">
        <w:rPr>
          <w:rStyle w:val="Emphasis"/>
        </w:rPr>
        <w:t xml:space="preserve">future </w:t>
      </w:r>
      <w:r w:rsidRPr="00D73045">
        <w:rPr>
          <w:rStyle w:val="Emphasis"/>
          <w:highlight w:val="cyan"/>
        </w:rPr>
        <w:t>progress</w:t>
      </w:r>
      <w:r w:rsidRPr="00A63F73">
        <w:rPr>
          <w:rStyle w:val="StyleUnderline"/>
        </w:rPr>
        <w:t xml:space="preserve"> by allowing researchers to</w:t>
      </w:r>
      <w:r w:rsidRPr="00D73045">
        <w:rPr>
          <w:sz w:val="16"/>
        </w:rPr>
        <w:t>, in Newton’s words, ‘</w:t>
      </w:r>
      <w:r w:rsidRPr="00A63F73">
        <w:rPr>
          <w:rStyle w:val="StyleUnderline"/>
        </w:rPr>
        <w:t>stand on the shoulders of giants</w:t>
      </w:r>
      <w:r w:rsidRPr="00D73045">
        <w:rPr>
          <w:sz w:val="16"/>
        </w:rPr>
        <w:t xml:space="preserve">’3,4,5,6,7. Recent decades have witnessed exponential growth in the volume of new scientific and technological knowledge, thereby creating conditions that should be ripe for major advances8,9. Yet contrary to this view, </w:t>
      </w:r>
      <w:r w:rsidRPr="00A63F73">
        <w:rPr>
          <w:rStyle w:val="StyleUnderline"/>
        </w:rPr>
        <w:t>studies suggest that progress is slowing in several major fields10</w:t>
      </w:r>
      <w:r w:rsidRPr="00D73045">
        <w:rPr>
          <w:sz w:val="16"/>
        </w:rPr>
        <w:t xml:space="preserve">,11. Here, </w:t>
      </w:r>
      <w:r w:rsidRPr="00A63F73">
        <w:rPr>
          <w:rStyle w:val="StyleUnderline"/>
        </w:rPr>
        <w:t>we analyse these claims at scale across six decades</w:t>
      </w:r>
      <w:r w:rsidRPr="00D73045">
        <w:rPr>
          <w:sz w:val="16"/>
        </w:rPr>
        <w:t xml:space="preserve">, using data on 45 million papers and 3.9 million patents from six large-scale datasets, together with a new quantitative metric—the CD index12—that characterizes how papers and patents change networks of citations in science and technology. We find that </w:t>
      </w:r>
      <w:r w:rsidRPr="00A63F73">
        <w:rPr>
          <w:rStyle w:val="StyleUnderline"/>
        </w:rPr>
        <w:t xml:space="preserve">papers and </w:t>
      </w:r>
      <w:r w:rsidRPr="00D73045">
        <w:rPr>
          <w:rStyle w:val="StyleUnderline"/>
          <w:highlight w:val="cyan"/>
        </w:rPr>
        <w:t xml:space="preserve">patents are </w:t>
      </w:r>
      <w:r w:rsidRPr="00D73045">
        <w:rPr>
          <w:rStyle w:val="Emphasis"/>
          <w:highlight w:val="cyan"/>
        </w:rPr>
        <w:t>increasingly less likely</w:t>
      </w:r>
      <w:r w:rsidRPr="00A63F73">
        <w:rPr>
          <w:rStyle w:val="StyleUnderline"/>
        </w:rPr>
        <w:t xml:space="preserve"> </w:t>
      </w:r>
      <w:r w:rsidRPr="00D73045">
        <w:rPr>
          <w:rStyle w:val="StyleUnderline"/>
          <w:highlight w:val="cyan"/>
        </w:rPr>
        <w:t xml:space="preserve">to </w:t>
      </w:r>
      <w:r w:rsidRPr="00D73045">
        <w:rPr>
          <w:rStyle w:val="Emphasis"/>
          <w:highlight w:val="cyan"/>
        </w:rPr>
        <w:t>break with the</w:t>
      </w:r>
      <w:r w:rsidRPr="00A63F73">
        <w:rPr>
          <w:rStyle w:val="Emphasis"/>
        </w:rPr>
        <w:t xml:space="preserve"> past</w:t>
      </w:r>
      <w:r w:rsidRPr="00A63F73">
        <w:rPr>
          <w:rStyle w:val="StyleUnderline"/>
        </w:rPr>
        <w:t xml:space="preserve"> in ways that push science and technology in new directions</w:t>
      </w:r>
      <w:r w:rsidRPr="00D73045">
        <w:rPr>
          <w:sz w:val="16"/>
        </w:rPr>
        <w:t xml:space="preserve">. </w:t>
      </w:r>
      <w:r w:rsidRPr="00A63F73">
        <w:rPr>
          <w:rStyle w:val="StyleUnderline"/>
        </w:rPr>
        <w:t>This</w:t>
      </w:r>
      <w:r w:rsidRPr="00D73045">
        <w:rPr>
          <w:sz w:val="16"/>
        </w:rPr>
        <w:t xml:space="preserve"> pattern </w:t>
      </w:r>
      <w:r w:rsidRPr="00A63F73">
        <w:rPr>
          <w:rStyle w:val="StyleUnderline"/>
        </w:rPr>
        <w:t>holds universally across fields and is robust across multiple different citation</w:t>
      </w:r>
      <w:r w:rsidRPr="00D73045">
        <w:rPr>
          <w:sz w:val="16"/>
        </w:rPr>
        <w:t xml:space="preserve">- and text-based metrics1,13,14,15,16,17. Subsequently, </w:t>
      </w:r>
      <w:r w:rsidRPr="00A63F73">
        <w:rPr>
          <w:rStyle w:val="StyleUnderline"/>
        </w:rPr>
        <w:t>we link this decline in disruptiveness to a narrowing in the use of previous knowledge</w:t>
      </w:r>
      <w:r w:rsidRPr="00D73045">
        <w:rPr>
          <w:sz w:val="16"/>
        </w:rPr>
        <w:t xml:space="preserve">, allowing us to reconcile the patterns we observe with the ‘shoulders of giants’ view. </w:t>
      </w:r>
      <w:r w:rsidRPr="00A63F73">
        <w:rPr>
          <w:rStyle w:val="StyleUnderline"/>
        </w:rPr>
        <w:t xml:space="preserve">We find that the </w:t>
      </w:r>
      <w:r w:rsidRPr="00D73045">
        <w:rPr>
          <w:rStyle w:val="Emphasis"/>
          <w:highlight w:val="cyan"/>
        </w:rPr>
        <w:t>observed declines</w:t>
      </w:r>
      <w:r w:rsidRPr="00A63F73">
        <w:rPr>
          <w:rStyle w:val="StyleUnderline"/>
        </w:rPr>
        <w:t xml:space="preserve"> </w:t>
      </w:r>
      <w:r w:rsidRPr="00D73045">
        <w:rPr>
          <w:rStyle w:val="StyleUnderline"/>
          <w:highlight w:val="cyan"/>
        </w:rPr>
        <w:t xml:space="preserve">are </w:t>
      </w:r>
      <w:r w:rsidRPr="00D73045">
        <w:rPr>
          <w:rStyle w:val="Emphasis"/>
          <w:highlight w:val="cyan"/>
        </w:rPr>
        <w:t>unlikely to be driven by changes</w:t>
      </w:r>
      <w:r w:rsidRPr="00A63F73">
        <w:rPr>
          <w:rStyle w:val="StyleUnderline"/>
        </w:rPr>
        <w:t xml:space="preserve"> in the quality of published science</w:t>
      </w:r>
      <w:r w:rsidRPr="00D73045">
        <w:rPr>
          <w:sz w:val="16"/>
        </w:rPr>
        <w:t xml:space="preserve">, citation practices or field-specific factors. Overall, </w:t>
      </w:r>
      <w:r w:rsidRPr="00A63F73">
        <w:rPr>
          <w:rStyle w:val="StyleUnderline"/>
        </w:rPr>
        <w:t xml:space="preserve">our results suggest that slowing rates of disruption may reflect a fundamental shift in the </w:t>
      </w:r>
      <w:r w:rsidRPr="00A63F73">
        <w:rPr>
          <w:rStyle w:val="Emphasis"/>
        </w:rPr>
        <w:t>nature of science</w:t>
      </w:r>
      <w:r w:rsidRPr="00A63F73">
        <w:rPr>
          <w:rStyle w:val="StyleUnderline"/>
        </w:rPr>
        <w:t xml:space="preserve"> and </w:t>
      </w:r>
      <w:r w:rsidRPr="00A63F73">
        <w:rPr>
          <w:rStyle w:val="Emphasis"/>
        </w:rPr>
        <w:t>tech</w:t>
      </w:r>
      <w:r w:rsidRPr="00D73045">
        <w:rPr>
          <w:sz w:val="16"/>
        </w:rPr>
        <w:t>nology.</w:t>
      </w:r>
    </w:p>
    <w:p w14:paraId="0644AC12" w14:textId="77777777" w:rsidR="005055E9" w:rsidRPr="00D73045" w:rsidRDefault="005055E9" w:rsidP="005055E9">
      <w:pPr>
        <w:rPr>
          <w:sz w:val="16"/>
        </w:rPr>
      </w:pPr>
      <w:r w:rsidRPr="00D73045">
        <w:rPr>
          <w:sz w:val="16"/>
        </w:rPr>
        <w:t>Similar content being viewed by other</w:t>
      </w:r>
    </w:p>
    <w:p w14:paraId="1389F486" w14:textId="77777777" w:rsidR="005055E9" w:rsidRPr="00D73045" w:rsidRDefault="005055E9" w:rsidP="005055E9">
      <w:pPr>
        <w:rPr>
          <w:sz w:val="16"/>
        </w:rPr>
      </w:pPr>
      <w:r w:rsidRPr="00D73045">
        <w:rPr>
          <w:sz w:val="16"/>
        </w:rPr>
        <w:t>Leading countries in global science increasingly receive more citations than other countries doing similar research</w:t>
      </w:r>
    </w:p>
    <w:p w14:paraId="2E76852F" w14:textId="77777777" w:rsidR="005055E9" w:rsidRPr="00D73045" w:rsidRDefault="005055E9" w:rsidP="005055E9">
      <w:pPr>
        <w:rPr>
          <w:sz w:val="16"/>
        </w:rPr>
      </w:pPr>
      <w:r w:rsidRPr="00D73045">
        <w:rPr>
          <w:sz w:val="16"/>
        </w:rPr>
        <w:t>Article Open access</w:t>
      </w:r>
    </w:p>
    <w:p w14:paraId="13E02103" w14:textId="77777777" w:rsidR="005055E9" w:rsidRPr="00D73045" w:rsidRDefault="005055E9" w:rsidP="005055E9">
      <w:pPr>
        <w:rPr>
          <w:sz w:val="16"/>
        </w:rPr>
      </w:pPr>
      <w:r w:rsidRPr="00D73045">
        <w:rPr>
          <w:sz w:val="16"/>
        </w:rPr>
        <w:t>30 May 2022</w:t>
      </w:r>
    </w:p>
    <w:p w14:paraId="185F27C4" w14:textId="77777777" w:rsidR="005055E9" w:rsidRPr="00D73045" w:rsidRDefault="005055E9" w:rsidP="005055E9">
      <w:pPr>
        <w:rPr>
          <w:sz w:val="16"/>
        </w:rPr>
      </w:pPr>
      <w:r w:rsidRPr="00D73045">
        <w:rPr>
          <w:sz w:val="16"/>
        </w:rPr>
        <w:t>Dynamics of technology emergence in innovation networks</w:t>
      </w:r>
    </w:p>
    <w:p w14:paraId="15853C1C" w14:textId="77777777" w:rsidR="005055E9" w:rsidRPr="00D73045" w:rsidRDefault="005055E9" w:rsidP="005055E9">
      <w:pPr>
        <w:rPr>
          <w:sz w:val="16"/>
        </w:rPr>
      </w:pPr>
      <w:r w:rsidRPr="00D73045">
        <w:rPr>
          <w:sz w:val="16"/>
        </w:rPr>
        <w:t>Article Open access</w:t>
      </w:r>
    </w:p>
    <w:p w14:paraId="335FB09A" w14:textId="77777777" w:rsidR="005055E9" w:rsidRPr="00D73045" w:rsidRDefault="005055E9" w:rsidP="005055E9">
      <w:pPr>
        <w:rPr>
          <w:sz w:val="16"/>
        </w:rPr>
      </w:pPr>
      <w:r w:rsidRPr="00D73045">
        <w:rPr>
          <w:sz w:val="16"/>
        </w:rPr>
        <w:t>16 January 2024</w:t>
      </w:r>
    </w:p>
    <w:p w14:paraId="7906C0C9" w14:textId="77777777" w:rsidR="005055E9" w:rsidRPr="00D73045" w:rsidRDefault="005055E9" w:rsidP="005055E9">
      <w:pPr>
        <w:rPr>
          <w:sz w:val="16"/>
        </w:rPr>
      </w:pPr>
      <w:r w:rsidRPr="00D73045">
        <w:rPr>
          <w:sz w:val="16"/>
        </w:rPr>
        <w:t>Interdisciplinarity revisited: evidence for research impact and dynamism</w:t>
      </w:r>
    </w:p>
    <w:p w14:paraId="131ECBBE" w14:textId="77777777" w:rsidR="005055E9" w:rsidRPr="00D73045" w:rsidRDefault="005055E9" w:rsidP="005055E9">
      <w:pPr>
        <w:rPr>
          <w:sz w:val="16"/>
        </w:rPr>
      </w:pPr>
      <w:r w:rsidRPr="00D73045">
        <w:rPr>
          <w:sz w:val="16"/>
        </w:rPr>
        <w:t>Article Open access</w:t>
      </w:r>
    </w:p>
    <w:p w14:paraId="1F7B0115" w14:textId="77777777" w:rsidR="005055E9" w:rsidRPr="00D73045" w:rsidRDefault="005055E9" w:rsidP="005055E9">
      <w:pPr>
        <w:rPr>
          <w:sz w:val="16"/>
        </w:rPr>
      </w:pPr>
      <w:r w:rsidRPr="00D73045">
        <w:rPr>
          <w:sz w:val="16"/>
        </w:rPr>
        <w:t>12 November 2019</w:t>
      </w:r>
    </w:p>
    <w:p w14:paraId="4CE539ED" w14:textId="77777777" w:rsidR="005055E9" w:rsidRPr="00D73045" w:rsidRDefault="005055E9" w:rsidP="005055E9">
      <w:pPr>
        <w:rPr>
          <w:sz w:val="16"/>
        </w:rPr>
      </w:pPr>
      <w:r w:rsidRPr="00D73045">
        <w:rPr>
          <w:sz w:val="16"/>
        </w:rPr>
        <w:t>Main</w:t>
      </w:r>
    </w:p>
    <w:p w14:paraId="10EC14E3" w14:textId="77777777" w:rsidR="005055E9" w:rsidRPr="00D73045" w:rsidRDefault="005055E9" w:rsidP="005055E9">
      <w:pPr>
        <w:rPr>
          <w:sz w:val="16"/>
        </w:rPr>
      </w:pPr>
      <w:r w:rsidRPr="00D73045">
        <w:rPr>
          <w:sz w:val="16"/>
        </w:rPr>
        <w:t xml:space="preserve">Although </w:t>
      </w:r>
      <w:r w:rsidRPr="00A63F73">
        <w:rPr>
          <w:rStyle w:val="StyleUnderline"/>
        </w:rPr>
        <w:t>the past century witnessed an unprecedented expansion of scientific and</w:t>
      </w:r>
      <w:r w:rsidRPr="00D73045">
        <w:rPr>
          <w:sz w:val="16"/>
        </w:rPr>
        <w:t xml:space="preserve"> </w:t>
      </w:r>
      <w:r w:rsidRPr="00A63F73">
        <w:rPr>
          <w:rStyle w:val="StyleUnderline"/>
        </w:rPr>
        <w:t>tech</w:t>
      </w:r>
      <w:r w:rsidRPr="00D73045">
        <w:rPr>
          <w:sz w:val="16"/>
        </w:rPr>
        <w:t xml:space="preserve">nological </w:t>
      </w:r>
      <w:r w:rsidRPr="00A63F73">
        <w:rPr>
          <w:rStyle w:val="StyleUnderline"/>
        </w:rPr>
        <w:t>knowledge</w:t>
      </w:r>
      <w:r w:rsidRPr="00D73045">
        <w:rPr>
          <w:sz w:val="16"/>
        </w:rPr>
        <w:t xml:space="preserve">, </w:t>
      </w:r>
      <w:r w:rsidRPr="00A63F73">
        <w:rPr>
          <w:rStyle w:val="StyleUnderline"/>
        </w:rPr>
        <w:t xml:space="preserve">there are concerns that </w:t>
      </w:r>
      <w:r w:rsidRPr="00D73045">
        <w:rPr>
          <w:rStyle w:val="Emphasis"/>
          <w:highlight w:val="cyan"/>
        </w:rPr>
        <w:t>innovative activity is slowing</w:t>
      </w:r>
      <w:r w:rsidRPr="00D73045">
        <w:rPr>
          <w:sz w:val="16"/>
        </w:rPr>
        <w:t xml:space="preserve"> 18,19,20. </w:t>
      </w:r>
      <w:r w:rsidRPr="00A63F73">
        <w:rPr>
          <w:rStyle w:val="StyleUnderline"/>
        </w:rPr>
        <w:t>Studies document</w:t>
      </w:r>
      <w:r w:rsidRPr="00D73045">
        <w:rPr>
          <w:sz w:val="16"/>
        </w:rPr>
        <w:t xml:space="preserve"> </w:t>
      </w:r>
      <w:r w:rsidRPr="00A63F73">
        <w:rPr>
          <w:rStyle w:val="StyleUnderline"/>
        </w:rPr>
        <w:t>declining research productivity in semiconductors</w:t>
      </w:r>
      <w:r w:rsidRPr="00D73045">
        <w:rPr>
          <w:sz w:val="16"/>
        </w:rPr>
        <w:t xml:space="preserve">, pharmaceuticals and other fields10,11. Papers, </w:t>
      </w:r>
      <w:r w:rsidRPr="00D73045">
        <w:rPr>
          <w:rStyle w:val="StyleUnderline"/>
          <w:highlight w:val="cyan"/>
        </w:rPr>
        <w:t>patents</w:t>
      </w:r>
      <w:r w:rsidRPr="00D73045">
        <w:rPr>
          <w:sz w:val="16"/>
        </w:rPr>
        <w:t xml:space="preserve"> and even grant applications </w:t>
      </w:r>
      <w:r w:rsidRPr="00D73045">
        <w:rPr>
          <w:rStyle w:val="StyleUnderline"/>
          <w:highlight w:val="cyan"/>
        </w:rPr>
        <w:t xml:space="preserve">have </w:t>
      </w:r>
      <w:r w:rsidRPr="00D73045">
        <w:rPr>
          <w:rStyle w:val="Emphasis"/>
          <w:highlight w:val="cyan"/>
        </w:rPr>
        <w:t>become less novel</w:t>
      </w:r>
      <w:r w:rsidRPr="00A63F73">
        <w:rPr>
          <w:rStyle w:val="StyleUnderline"/>
        </w:rPr>
        <w:t xml:space="preserve"> relative to prior work and less likely to connect disparate areas of knowledge</w:t>
      </w:r>
      <w:r w:rsidRPr="00D73045">
        <w:rPr>
          <w:sz w:val="16"/>
        </w:rPr>
        <w:t xml:space="preserve">, both of which are precursors of innovation21,22. The gap between the year of discovery </w:t>
      </w:r>
      <w:r w:rsidRPr="00D73045">
        <w:rPr>
          <w:sz w:val="16"/>
        </w:rPr>
        <w:lastRenderedPageBreak/>
        <w:t xml:space="preserve">and the awarding of a Nobel Prize has also increased23,24, suggesting that today’s contributions do not measure up to the past. </w:t>
      </w:r>
      <w:r w:rsidRPr="00D73045">
        <w:rPr>
          <w:rStyle w:val="StyleUnderline"/>
          <w:highlight w:val="cyan"/>
        </w:rPr>
        <w:t>These</w:t>
      </w:r>
      <w:r w:rsidRPr="00D73045">
        <w:rPr>
          <w:sz w:val="16"/>
        </w:rPr>
        <w:t xml:space="preserve"> trends </w:t>
      </w:r>
      <w:r w:rsidRPr="00A63F73">
        <w:rPr>
          <w:rStyle w:val="StyleUnderline"/>
        </w:rPr>
        <w:t xml:space="preserve">have </w:t>
      </w:r>
      <w:r w:rsidRPr="00D73045">
        <w:rPr>
          <w:rStyle w:val="Emphasis"/>
          <w:highlight w:val="cyan"/>
        </w:rPr>
        <w:t>attracted</w:t>
      </w:r>
      <w:r w:rsidRPr="00A63F73">
        <w:rPr>
          <w:rStyle w:val="Emphasis"/>
        </w:rPr>
        <w:t xml:space="preserve"> </w:t>
      </w:r>
      <w:r w:rsidRPr="00D73045">
        <w:rPr>
          <w:rStyle w:val="Emphasis"/>
          <w:highlight w:val="cyan"/>
        </w:rPr>
        <w:t>increasing attention</w:t>
      </w:r>
      <w:r w:rsidRPr="00D73045">
        <w:rPr>
          <w:rStyle w:val="StyleUnderline"/>
          <w:highlight w:val="cyan"/>
        </w:rPr>
        <w:t xml:space="preserve"> from</w:t>
      </w:r>
      <w:r w:rsidRPr="00A63F73">
        <w:rPr>
          <w:rStyle w:val="StyleUnderline"/>
        </w:rPr>
        <w:t xml:space="preserve"> </w:t>
      </w:r>
      <w:r w:rsidRPr="00D73045">
        <w:rPr>
          <w:rStyle w:val="Emphasis"/>
          <w:highlight w:val="cyan"/>
        </w:rPr>
        <w:t>policymakers</w:t>
      </w:r>
      <w:r w:rsidRPr="00D73045">
        <w:rPr>
          <w:sz w:val="16"/>
        </w:rPr>
        <w:t xml:space="preserve">, as </w:t>
      </w:r>
      <w:r w:rsidRPr="00A63F73">
        <w:rPr>
          <w:rStyle w:val="StyleUnderline"/>
        </w:rPr>
        <w:t xml:space="preserve">they </w:t>
      </w:r>
      <w:r w:rsidRPr="00D73045">
        <w:rPr>
          <w:rStyle w:val="StyleUnderline"/>
          <w:highlight w:val="cyan"/>
        </w:rPr>
        <w:t xml:space="preserve">pose </w:t>
      </w:r>
      <w:r w:rsidRPr="00D73045">
        <w:rPr>
          <w:rStyle w:val="Emphasis"/>
          <w:highlight w:val="cyan"/>
        </w:rPr>
        <w:t>substantial threats</w:t>
      </w:r>
      <w:r w:rsidRPr="00A63F73">
        <w:rPr>
          <w:rStyle w:val="StyleUnderline"/>
        </w:rPr>
        <w:t xml:space="preserve"> </w:t>
      </w:r>
      <w:r w:rsidRPr="00D73045">
        <w:rPr>
          <w:rStyle w:val="StyleUnderline"/>
          <w:highlight w:val="cyan"/>
        </w:rPr>
        <w:t xml:space="preserve">to </w:t>
      </w:r>
      <w:r w:rsidRPr="00D73045">
        <w:rPr>
          <w:rStyle w:val="Emphasis"/>
          <w:highlight w:val="cyan"/>
        </w:rPr>
        <w:t>economic growth</w:t>
      </w:r>
      <w:r w:rsidRPr="00D73045">
        <w:rPr>
          <w:sz w:val="16"/>
        </w:rPr>
        <w:t xml:space="preserve">, </w:t>
      </w:r>
      <w:r w:rsidRPr="00A63F73">
        <w:rPr>
          <w:rStyle w:val="StyleUnderline"/>
        </w:rPr>
        <w:t>human health and wellbeing</w:t>
      </w:r>
      <w:r w:rsidRPr="00D73045">
        <w:rPr>
          <w:sz w:val="16"/>
        </w:rPr>
        <w:t xml:space="preserve">, </w:t>
      </w:r>
      <w:r w:rsidRPr="00A63F73">
        <w:rPr>
          <w:rStyle w:val="StyleUnderline"/>
        </w:rPr>
        <w:t>and national security</w:t>
      </w:r>
      <w:r w:rsidRPr="00D73045">
        <w:rPr>
          <w:sz w:val="16"/>
        </w:rPr>
        <w:t xml:space="preserve">, </w:t>
      </w:r>
      <w:r w:rsidRPr="00D73045">
        <w:rPr>
          <w:rStyle w:val="StyleUnderline"/>
          <w:highlight w:val="cyan"/>
        </w:rPr>
        <w:t xml:space="preserve">along with </w:t>
      </w:r>
      <w:r w:rsidRPr="00D73045">
        <w:rPr>
          <w:rStyle w:val="Emphasis"/>
          <w:highlight w:val="cyan"/>
        </w:rPr>
        <w:t>global efforts</w:t>
      </w:r>
      <w:r w:rsidRPr="00A63F73">
        <w:rPr>
          <w:rStyle w:val="StyleUnderline"/>
        </w:rPr>
        <w:t xml:space="preserve"> </w:t>
      </w:r>
      <w:r w:rsidRPr="00D73045">
        <w:rPr>
          <w:rStyle w:val="StyleUnderline"/>
          <w:highlight w:val="cyan"/>
        </w:rPr>
        <w:t>to combat</w:t>
      </w:r>
      <w:r w:rsidRPr="00A63F73">
        <w:rPr>
          <w:rStyle w:val="StyleUnderline"/>
        </w:rPr>
        <w:t xml:space="preserve"> grand </w:t>
      </w:r>
      <w:r w:rsidRPr="00D73045">
        <w:rPr>
          <w:rStyle w:val="Emphasis"/>
          <w:highlight w:val="cyan"/>
        </w:rPr>
        <w:t>challenges</w:t>
      </w:r>
      <w:r w:rsidRPr="00A63F73">
        <w:rPr>
          <w:rStyle w:val="StyleUnderline"/>
        </w:rPr>
        <w:t xml:space="preserve"> </w:t>
      </w:r>
      <w:r w:rsidRPr="00D73045">
        <w:rPr>
          <w:rStyle w:val="StyleUnderline"/>
          <w:highlight w:val="cyan"/>
        </w:rPr>
        <w:t xml:space="preserve">such as </w:t>
      </w:r>
      <w:r w:rsidRPr="00D73045">
        <w:rPr>
          <w:rStyle w:val="Emphasis"/>
          <w:highlight w:val="cyan"/>
        </w:rPr>
        <w:t>climate</w:t>
      </w:r>
      <w:r w:rsidRPr="00A63F73">
        <w:rPr>
          <w:rStyle w:val="Emphasis"/>
        </w:rPr>
        <w:t xml:space="preserve"> change</w:t>
      </w:r>
      <w:r>
        <w:rPr>
          <w:rStyle w:val="Emphasis"/>
        </w:rPr>
        <w:t xml:space="preserve"> </w:t>
      </w:r>
      <w:r w:rsidRPr="00A63F73">
        <w:rPr>
          <w:rStyle w:val="Emphasis"/>
        </w:rPr>
        <w:t>25</w:t>
      </w:r>
      <w:r w:rsidRPr="00D73045">
        <w:rPr>
          <w:sz w:val="16"/>
        </w:rPr>
        <w:t>,26.</w:t>
      </w:r>
    </w:p>
    <w:p w14:paraId="4BEA0F7F" w14:textId="77777777" w:rsidR="005055E9" w:rsidRPr="00D73045" w:rsidRDefault="005055E9" w:rsidP="005055E9">
      <w:pPr>
        <w:rPr>
          <w:sz w:val="16"/>
        </w:rPr>
      </w:pPr>
      <w:r w:rsidRPr="00D73045">
        <w:rPr>
          <w:sz w:val="16"/>
        </w:rPr>
        <w:t xml:space="preserve">Numerous explanations for this slowdown have been proposed. Some point to a dearth of ‘low-hanging fruit’ as the readily available productivity-enhancing innovations have already been made19,27. Others emphasize </w:t>
      </w:r>
      <w:r w:rsidRPr="00A63F73">
        <w:rPr>
          <w:rStyle w:val="StyleUnderline"/>
        </w:rPr>
        <w:t>the increasing burden of knowledge</w:t>
      </w:r>
      <w:r w:rsidRPr="00D73045">
        <w:rPr>
          <w:sz w:val="16"/>
        </w:rPr>
        <w:t xml:space="preserve">; </w:t>
      </w:r>
      <w:r w:rsidRPr="00A63F73">
        <w:rPr>
          <w:rStyle w:val="StyleUnderline"/>
        </w:rPr>
        <w:t>scientists and inventors require ever more training to reach the frontiers of their fields</w:t>
      </w:r>
      <w:r w:rsidRPr="00D73045">
        <w:rPr>
          <w:sz w:val="16"/>
        </w:rPr>
        <w:t xml:space="preserve">, leaving less time to push those frontiers forward18,28. Yet </w:t>
      </w:r>
      <w:r w:rsidRPr="00A63F73">
        <w:rPr>
          <w:rStyle w:val="StyleUnderline"/>
        </w:rPr>
        <w:t>much remains unknown</w:t>
      </w:r>
      <w:r w:rsidRPr="00D73045">
        <w:rPr>
          <w:sz w:val="16"/>
        </w:rPr>
        <w:t xml:space="preserve">, </w:t>
      </w:r>
      <w:r w:rsidRPr="00A63F73">
        <w:rPr>
          <w:rStyle w:val="StyleUnderline"/>
        </w:rPr>
        <w:t>not</w:t>
      </w:r>
      <w:r w:rsidRPr="00D73045">
        <w:rPr>
          <w:sz w:val="16"/>
        </w:rPr>
        <w:t xml:space="preserve"> </w:t>
      </w:r>
      <w:r w:rsidRPr="00A63F73">
        <w:rPr>
          <w:rStyle w:val="StyleUnderline"/>
        </w:rPr>
        <w:t xml:space="preserve">merely about the </w:t>
      </w:r>
      <w:r w:rsidRPr="00A63F73">
        <w:rPr>
          <w:rStyle w:val="Emphasis"/>
        </w:rPr>
        <w:t>causes</w:t>
      </w:r>
      <w:r w:rsidRPr="00A63F73">
        <w:rPr>
          <w:rStyle w:val="StyleUnderline"/>
        </w:rPr>
        <w:t xml:space="preserve"> of </w:t>
      </w:r>
      <w:r w:rsidRPr="00A63F73">
        <w:rPr>
          <w:rStyle w:val="Emphasis"/>
        </w:rPr>
        <w:t>slowing innovative activity</w:t>
      </w:r>
      <w:r w:rsidRPr="00D73045">
        <w:rPr>
          <w:sz w:val="16"/>
        </w:rPr>
        <w:t xml:space="preserve">, but </w:t>
      </w:r>
      <w:r w:rsidRPr="00A63F73">
        <w:rPr>
          <w:rStyle w:val="StyleUnderline"/>
        </w:rPr>
        <w:t>also the depth and breadth of the phenomenon</w:t>
      </w:r>
      <w:r w:rsidRPr="00D73045">
        <w:rPr>
          <w:sz w:val="16"/>
        </w:rPr>
        <w:t xml:space="preserve">. The decline is difficult to reconcile with centuries of observation by philosophers of science, who characterize the growth of knowledge as an endogenous process, wherein previous knowledge enables future discovery, a view captured famously in Newton’s observation that if he had seen further, it was by ‘standing on the shoulders of giants’3. Moreover, to date, </w:t>
      </w:r>
      <w:r w:rsidRPr="00A63F73">
        <w:rPr>
          <w:rStyle w:val="StyleUnderline"/>
        </w:rPr>
        <w:t>the evidence pointing to a slowdown is based on studies of particular fields</w:t>
      </w:r>
      <w:r w:rsidRPr="00D73045">
        <w:rPr>
          <w:sz w:val="16"/>
        </w:rPr>
        <w:t>, using disparate and domain-specific metrics10,11, making it difficult to know whether the changes are happening at similar rates across areas of science and technology. Little is also known about whether the patterns seen in aggregate indicators mask differences in the degree to which individual works push the frontier.</w:t>
      </w:r>
    </w:p>
    <w:p w14:paraId="6D615C77" w14:textId="77777777" w:rsidR="005055E9" w:rsidRPr="00D73045" w:rsidRDefault="005055E9" w:rsidP="005055E9">
      <w:pPr>
        <w:rPr>
          <w:sz w:val="16"/>
        </w:rPr>
      </w:pPr>
      <w:r w:rsidRPr="00D73045">
        <w:rPr>
          <w:sz w:val="16"/>
        </w:rPr>
        <w:t xml:space="preserve">We address these gaps in understanding by analysing 25 million papers (1945–2010) in the Web of Science (WoS) (Methods) and 3.9 million patents (1976–2010) in the United States Patent and Trademark Office’s (USPTO) Patents View database (Methods). The WoS data include 390 million citations, 25 million paper titles and 13 million abstracts. The Patents View data include 35 million citations, 3.9 million patent titles and 3.9 million abstracts. Subsequently, </w:t>
      </w:r>
      <w:r w:rsidRPr="00A63F73">
        <w:rPr>
          <w:rStyle w:val="StyleUnderline"/>
        </w:rPr>
        <w:t>we replicate our core findings on four additional datasets</w:t>
      </w:r>
      <w:r w:rsidRPr="00D73045">
        <w:rPr>
          <w:sz w:val="16"/>
        </w:rPr>
        <w:t>—JSTOR, the American Physical Society corpus, Microsoft Academic Graph and PubMed—encompassing 20 million papers. Using these data, we join a new citation-based measure12 with textual analyses of titles and abstracts to understand whether papers and patents forge new directions over time and across fields.</w:t>
      </w:r>
    </w:p>
    <w:p w14:paraId="4B253F8F" w14:textId="77777777" w:rsidR="005055E9" w:rsidRPr="00D73045" w:rsidRDefault="005055E9" w:rsidP="005055E9">
      <w:pPr>
        <w:rPr>
          <w:sz w:val="16"/>
        </w:rPr>
      </w:pPr>
      <w:r w:rsidRPr="00D73045">
        <w:rPr>
          <w:sz w:val="16"/>
        </w:rPr>
        <w:t>Measurement of disruptiveness</w:t>
      </w:r>
    </w:p>
    <w:p w14:paraId="6F043460" w14:textId="77777777" w:rsidR="005055E9" w:rsidRPr="00D73045" w:rsidRDefault="005055E9" w:rsidP="005055E9">
      <w:pPr>
        <w:rPr>
          <w:sz w:val="16"/>
        </w:rPr>
      </w:pPr>
      <w:r w:rsidRPr="00D73045">
        <w:rPr>
          <w:rStyle w:val="StyleUnderline"/>
          <w:highlight w:val="cyan"/>
        </w:rPr>
        <w:t>To characterize</w:t>
      </w:r>
      <w:r w:rsidRPr="00D73045">
        <w:rPr>
          <w:sz w:val="16"/>
        </w:rPr>
        <w:t xml:space="preserve"> the nature of </w:t>
      </w:r>
      <w:r w:rsidRPr="00D73045">
        <w:rPr>
          <w:rStyle w:val="StyleUnderline"/>
          <w:highlight w:val="cyan"/>
        </w:rPr>
        <w:t>innovation</w:t>
      </w:r>
      <w:r w:rsidRPr="00D73045">
        <w:rPr>
          <w:sz w:val="16"/>
        </w:rPr>
        <w:t xml:space="preserve">, </w:t>
      </w:r>
      <w:r w:rsidRPr="00D73045">
        <w:rPr>
          <w:rStyle w:val="StyleUnderline"/>
          <w:highlight w:val="cyan"/>
        </w:rPr>
        <w:t>we draw on</w:t>
      </w:r>
      <w:r w:rsidRPr="00D73045">
        <w:rPr>
          <w:sz w:val="16"/>
          <w:highlight w:val="cyan"/>
        </w:rPr>
        <w:t xml:space="preserve"> </w:t>
      </w:r>
      <w:r w:rsidRPr="00D73045">
        <w:rPr>
          <w:rStyle w:val="Emphasis"/>
          <w:highlight w:val="cyan"/>
        </w:rPr>
        <w:t>foundational</w:t>
      </w:r>
      <w:r w:rsidRPr="00A63F73">
        <w:rPr>
          <w:rStyle w:val="Emphasis"/>
        </w:rPr>
        <w:t xml:space="preserve"> </w:t>
      </w:r>
      <w:r w:rsidRPr="00D73045">
        <w:rPr>
          <w:rStyle w:val="Emphasis"/>
          <w:highlight w:val="cyan"/>
        </w:rPr>
        <w:t>theories</w:t>
      </w:r>
      <w:r w:rsidRPr="00D73045">
        <w:rPr>
          <w:sz w:val="16"/>
        </w:rPr>
        <w:t xml:space="preserve"> </w:t>
      </w:r>
      <w:r w:rsidRPr="00D73045">
        <w:rPr>
          <w:rStyle w:val="StyleUnderline"/>
          <w:highlight w:val="cyan"/>
        </w:rPr>
        <w:t>of scientific and tech</w:t>
      </w:r>
      <w:r w:rsidRPr="00D73045">
        <w:rPr>
          <w:sz w:val="16"/>
        </w:rPr>
        <w:t xml:space="preserve">nological </w:t>
      </w:r>
      <w:r w:rsidRPr="00A63F73">
        <w:rPr>
          <w:rStyle w:val="StyleUnderline"/>
        </w:rPr>
        <w:t>change2</w:t>
      </w:r>
      <w:r w:rsidRPr="00D73045">
        <w:rPr>
          <w:sz w:val="16"/>
        </w:rPr>
        <w:t xml:space="preserve">,29,30, which </w:t>
      </w:r>
      <w:r w:rsidRPr="00A63F73">
        <w:rPr>
          <w:rStyle w:val="StyleUnderline"/>
        </w:rPr>
        <w:t>distinguish between two types of breakthroughs</w:t>
      </w:r>
      <w:r w:rsidRPr="00D73045">
        <w:rPr>
          <w:sz w:val="16"/>
        </w:rPr>
        <w:t>. First, some contributions improve existing streams of knowledge, and therefore consolidate the status quo. Kohn and Sham (1965)31, a Nobel-winning paper used established theorems to develop a method for calculating the structure of electrons, which cemented the value of previous research. Second, some contributions disrupt existing knowledge, rendering it obsolete, and propelling science and technology in new directions. Watson and Crick (1953)32, also a Nobel winner, introduced a model of the structure of DNA that superseded previous approaches (for example, Pauling’s triple helix). Kohn and Sham and Watson and Crick were both important, but their implications for scientific and technological change were different.</w:t>
      </w:r>
    </w:p>
    <w:p w14:paraId="0F5A4881" w14:textId="77777777" w:rsidR="005055E9" w:rsidRPr="00D73045" w:rsidRDefault="005055E9" w:rsidP="005055E9">
      <w:pPr>
        <w:rPr>
          <w:sz w:val="16"/>
        </w:rPr>
      </w:pPr>
      <w:r w:rsidRPr="00D73045">
        <w:rPr>
          <w:sz w:val="16"/>
        </w:rPr>
        <w:t>We quantify this distinction using a measure—the CD index12—that characterizes the consolidating or disruptive nature of science and technology (Fig. 1). The intuition is that if a paper or patent is disruptive, the subsequent work that cites it is less likely to also cite its predecessors; for future researchers, the ideas that went into its production are less relevant (for example, Pauling’s triple helix). If a paper or patent is consolidating, subsequent work that cites it is also more likely to cite its predecessors; for future researchers, the knowledge upon which the work builds is still (and perhaps more) relevant (for example, the theorems Kohn and Sham used). The CD index ranges from −1 (consolidating) to 1 (disruptive). We measure the CD index five years after the year of each paper’s publication (indicated by CD5, see Extended Data Fig. 1 for the distribution of CD5 among papers and patents and Extended Data Fig. 2 for analyses using alternative windows)33. For example, Watson and Crick and Kohn and Sham both received over a hundred citations within five years of being published. However, the Kohn and Sham paper has a CD5 of −0.22 (indicating consolidation), whereas the Watson and Crick paper has a CD5 of 0.62 (indicating disruption). The CD index has been validated extensively in previous research, including through correlation with expert assessments12,34.</w:t>
      </w:r>
    </w:p>
    <w:p w14:paraId="159C39A2" w14:textId="77777777" w:rsidR="005055E9" w:rsidRPr="00D73045" w:rsidRDefault="005055E9" w:rsidP="005055E9">
      <w:pPr>
        <w:rPr>
          <w:sz w:val="16"/>
        </w:rPr>
      </w:pPr>
      <w:r w:rsidRPr="00D73045">
        <w:rPr>
          <w:sz w:val="16"/>
        </w:rPr>
        <w:t>Fig. 1: Overview of the measurement approach.</w:t>
      </w:r>
    </w:p>
    <w:p w14:paraId="255BBB3E" w14:textId="77777777" w:rsidR="005055E9" w:rsidRPr="00D73045" w:rsidRDefault="005055E9" w:rsidP="005055E9">
      <w:pPr>
        <w:rPr>
          <w:sz w:val="16"/>
        </w:rPr>
      </w:pPr>
      <w:r w:rsidRPr="00D73045">
        <w:rPr>
          <w:sz w:val="16"/>
        </w:rPr>
        <w:t>figure 1</w:t>
      </w:r>
    </w:p>
    <w:p w14:paraId="4B2B06A0" w14:textId="77777777" w:rsidR="005055E9" w:rsidRPr="00D73045" w:rsidRDefault="005055E9" w:rsidP="005055E9">
      <w:pPr>
        <w:rPr>
          <w:sz w:val="16"/>
        </w:rPr>
      </w:pPr>
      <w:r w:rsidRPr="00D73045">
        <w:rPr>
          <w:sz w:val="16"/>
        </w:rPr>
        <w:t xml:space="preserve">This figure shows a schematic visualization of the CD index. a, CD index value of three Nobel Prize-winning papers31,32,58 and three notable patents59,60,61 in our sample, measured as of five years post-publication (indicated by CD5). b, Distribution of CD5 for papers from WoS (n = 24,659,076) between 1945 and 2010 and patents from Patents View (n = 3,912,353) between 1976 and 2010, where a single dot represents a paper or patent. The vertical (up–down) dimension of each ‘strip’ corresponds to values of the CD index (with axis values shown in orange on the left). The horizontal (left–right) dimension of each strip helps to minimize overlapping points. Darker areas on each strip plot indicate denser regions of the distribution (that is, more commonly observed CD5 values). Additional details on the distribution of the CD index are given in Extended Data Fig. 1. c, Three hypothetical citation </w:t>
      </w:r>
      <w:r w:rsidRPr="00D73045">
        <w:rPr>
          <w:sz w:val="16"/>
        </w:rPr>
        <w:lastRenderedPageBreak/>
        <w:t>networks, where the CD index is at the maximally disruptive value (CDt = 1), midpoint value (CDt = 0), and maximally consolidating value (CDt = −1). The panel also provides the equation for the CD index and an illustrative calculation.</w:t>
      </w:r>
    </w:p>
    <w:p w14:paraId="4CA9FE71" w14:textId="77777777" w:rsidR="005055E9" w:rsidRPr="00D73045" w:rsidRDefault="005055E9" w:rsidP="005055E9">
      <w:pPr>
        <w:rPr>
          <w:sz w:val="16"/>
        </w:rPr>
      </w:pPr>
      <w:r w:rsidRPr="00D73045">
        <w:rPr>
          <w:sz w:val="16"/>
        </w:rPr>
        <w:t>Full size image</w:t>
      </w:r>
    </w:p>
    <w:p w14:paraId="3093187B" w14:textId="77777777" w:rsidR="005055E9" w:rsidRPr="00A63F73" w:rsidRDefault="005055E9" w:rsidP="005055E9">
      <w:pPr>
        <w:rPr>
          <w:rStyle w:val="Emphasis"/>
        </w:rPr>
      </w:pPr>
      <w:r w:rsidRPr="00D73045">
        <w:rPr>
          <w:rStyle w:val="Emphasis"/>
          <w:highlight w:val="cyan"/>
        </w:rPr>
        <w:t>Declining disruptiveness</w:t>
      </w:r>
    </w:p>
    <w:p w14:paraId="161F01F3" w14:textId="77777777" w:rsidR="005055E9" w:rsidRPr="00D73045" w:rsidRDefault="005055E9" w:rsidP="005055E9">
      <w:pPr>
        <w:rPr>
          <w:sz w:val="16"/>
        </w:rPr>
      </w:pPr>
      <w:r w:rsidRPr="00D73045">
        <w:rPr>
          <w:sz w:val="16"/>
        </w:rPr>
        <w:t xml:space="preserve">Across fields, we find that </w:t>
      </w:r>
      <w:r w:rsidRPr="00A63F73">
        <w:rPr>
          <w:rStyle w:val="StyleUnderline"/>
        </w:rPr>
        <w:t>science</w:t>
      </w:r>
      <w:r w:rsidRPr="00D73045">
        <w:rPr>
          <w:sz w:val="16"/>
        </w:rPr>
        <w:t xml:space="preserve"> </w:t>
      </w:r>
      <w:r w:rsidRPr="00A63F73">
        <w:rPr>
          <w:rStyle w:val="StyleUnderline"/>
        </w:rPr>
        <w:t>and</w:t>
      </w:r>
      <w:r w:rsidRPr="00D73045">
        <w:rPr>
          <w:sz w:val="16"/>
        </w:rPr>
        <w:t xml:space="preserve"> </w:t>
      </w:r>
      <w:r w:rsidRPr="00D73045">
        <w:rPr>
          <w:rStyle w:val="StyleUnderline"/>
          <w:highlight w:val="cyan"/>
        </w:rPr>
        <w:t>tech</w:t>
      </w:r>
      <w:r w:rsidRPr="00D73045">
        <w:rPr>
          <w:sz w:val="16"/>
        </w:rPr>
        <w:t xml:space="preserve">nology </w:t>
      </w:r>
      <w:r w:rsidRPr="00D73045">
        <w:rPr>
          <w:rStyle w:val="StyleUnderline"/>
          <w:highlight w:val="cyan"/>
        </w:rPr>
        <w:t>are</w:t>
      </w:r>
      <w:r w:rsidRPr="00A63F73">
        <w:rPr>
          <w:rStyle w:val="StyleUnderline"/>
        </w:rPr>
        <w:t xml:space="preserve"> </w:t>
      </w:r>
      <w:r w:rsidRPr="00D73045">
        <w:rPr>
          <w:rStyle w:val="StyleUnderline"/>
          <w:highlight w:val="cyan"/>
        </w:rPr>
        <w:t xml:space="preserve">becoming </w:t>
      </w:r>
      <w:r w:rsidRPr="00D73045">
        <w:rPr>
          <w:rStyle w:val="Emphasis"/>
          <w:highlight w:val="cyan"/>
        </w:rPr>
        <w:t>less disruptive</w:t>
      </w:r>
      <w:r w:rsidRPr="00D73045">
        <w:rPr>
          <w:sz w:val="16"/>
        </w:rPr>
        <w:t xml:space="preserve">. Figure 2 plots the average CD5 over time for papers (Fig. 2a) and patents (Fig. 2b). For papers, the decrease between 1945 and 2010 ranges from 91.9% (where the average CD5 dropped from 0.52 in 1945 to 0.04 in 2010 for ‘social sciences’) to 100% (where the average CD5 decreased from 0.36 in 1945 to 0 in 2010 for ‘physical sciences’); for patents, the decrease between 1980 and 2010 ranges from 78.7% (where the average CD5 decreased from 0.30 in 1980 to 0.06 in 2010 for ‘computers and communications’) to 91.5% (where the average CD5 decreased from 0.38 in 1980 to 0.03 in 2010 for ‘drugs and medical’). For both papers and patents, the rates of decline are greatest in the earlier parts of the time series, and for patents, they appear to begin stabilizing between the years 2000 and 2005. For papers, </w:t>
      </w:r>
      <w:r w:rsidRPr="00A63F73">
        <w:rPr>
          <w:rStyle w:val="StyleUnderline"/>
        </w:rPr>
        <w:t>since</w:t>
      </w:r>
      <w:r w:rsidRPr="00D73045">
        <w:rPr>
          <w:sz w:val="16"/>
        </w:rPr>
        <w:t xml:space="preserve"> about </w:t>
      </w:r>
      <w:r w:rsidRPr="00A63F73">
        <w:rPr>
          <w:rStyle w:val="StyleUnderline"/>
        </w:rPr>
        <w:t>1980</w:t>
      </w:r>
      <w:r w:rsidRPr="00D73045">
        <w:rPr>
          <w:sz w:val="16"/>
        </w:rPr>
        <w:t xml:space="preserve">, </w:t>
      </w:r>
      <w:r w:rsidRPr="00A63F73">
        <w:rPr>
          <w:rStyle w:val="StyleUnderline"/>
        </w:rPr>
        <w:t>the rate of decline has been more modest in</w:t>
      </w:r>
      <w:r w:rsidRPr="00D73045">
        <w:rPr>
          <w:sz w:val="16"/>
        </w:rPr>
        <w:t xml:space="preserve"> ‘</w:t>
      </w:r>
      <w:r w:rsidRPr="00A63F73">
        <w:rPr>
          <w:rStyle w:val="Emphasis"/>
        </w:rPr>
        <w:t>life sciences and biomedicine’</w:t>
      </w:r>
      <w:r w:rsidRPr="00D73045">
        <w:rPr>
          <w:sz w:val="16"/>
        </w:rPr>
        <w:t xml:space="preserve"> </w:t>
      </w:r>
      <w:r w:rsidRPr="00A63F73">
        <w:rPr>
          <w:rStyle w:val="StyleUnderline"/>
        </w:rPr>
        <w:t xml:space="preserve">and </w:t>
      </w:r>
      <w:r w:rsidRPr="00A63F73">
        <w:rPr>
          <w:rStyle w:val="Emphasis"/>
        </w:rPr>
        <w:t>physical sciences</w:t>
      </w:r>
      <w:r w:rsidRPr="00D73045">
        <w:rPr>
          <w:sz w:val="16"/>
        </w:rPr>
        <w:t xml:space="preserve">, and </w:t>
      </w:r>
      <w:r w:rsidRPr="00A63F73">
        <w:rPr>
          <w:rStyle w:val="StyleUnderline"/>
        </w:rPr>
        <w:t>most</w:t>
      </w:r>
      <w:r w:rsidRPr="00D73045">
        <w:rPr>
          <w:sz w:val="16"/>
        </w:rPr>
        <w:t xml:space="preserve"> </w:t>
      </w:r>
      <w:r w:rsidRPr="00A63F73">
        <w:rPr>
          <w:rStyle w:val="StyleUnderline"/>
        </w:rPr>
        <w:t>marked and persistent in social sciences and</w:t>
      </w:r>
      <w:r w:rsidRPr="00D73045">
        <w:rPr>
          <w:sz w:val="16"/>
        </w:rPr>
        <w:t xml:space="preserve"> ‘</w:t>
      </w:r>
      <w:r w:rsidRPr="00A63F73">
        <w:rPr>
          <w:rStyle w:val="StyleUnderline"/>
        </w:rPr>
        <w:t>tech</w:t>
      </w:r>
      <w:r w:rsidRPr="00D73045">
        <w:rPr>
          <w:sz w:val="16"/>
        </w:rPr>
        <w:t xml:space="preserve">nology’. Overall, however, </w:t>
      </w:r>
      <w:r w:rsidRPr="00A63F73">
        <w:rPr>
          <w:rStyle w:val="StyleUnderline"/>
        </w:rPr>
        <w:t xml:space="preserve">relative to </w:t>
      </w:r>
      <w:r w:rsidRPr="00A63F73">
        <w:rPr>
          <w:rStyle w:val="Emphasis"/>
        </w:rPr>
        <w:t>earlier eras</w:t>
      </w:r>
      <w:r w:rsidRPr="00D73045">
        <w:rPr>
          <w:sz w:val="16"/>
        </w:rPr>
        <w:t>, recent papers and patents do less to push science and technology in new directions. The general similarity in trends we observe across fields is noteworthy in light of ‘low-hanging fruit’ theories19,27, which would probably predict greater heterogeneity in the decline, as it seems unlikely fields would ‘consume’ their low-hanging fruit at similar rates or times.</w:t>
      </w:r>
    </w:p>
    <w:p w14:paraId="3E9A83E5" w14:textId="77777777" w:rsidR="005055E9" w:rsidRPr="00D73045" w:rsidRDefault="005055E9" w:rsidP="005055E9">
      <w:pPr>
        <w:rPr>
          <w:sz w:val="16"/>
        </w:rPr>
      </w:pPr>
      <w:r w:rsidRPr="00D73045">
        <w:rPr>
          <w:sz w:val="16"/>
        </w:rPr>
        <w:t xml:space="preserve">Fig. 2: </w:t>
      </w:r>
      <w:r w:rsidRPr="00D73045">
        <w:rPr>
          <w:rStyle w:val="StyleUnderline"/>
        </w:rPr>
        <w:t>Decline of disruptive science and tech</w:t>
      </w:r>
      <w:r w:rsidRPr="00D73045">
        <w:rPr>
          <w:sz w:val="16"/>
        </w:rPr>
        <w:t>nology.</w:t>
      </w:r>
    </w:p>
    <w:p w14:paraId="48C2C002" w14:textId="77777777" w:rsidR="005055E9" w:rsidRPr="00D73045" w:rsidRDefault="005055E9" w:rsidP="005055E9">
      <w:pPr>
        <w:rPr>
          <w:sz w:val="16"/>
        </w:rPr>
      </w:pPr>
      <w:r w:rsidRPr="00D73045">
        <w:rPr>
          <w:sz w:val="16"/>
        </w:rPr>
        <w:t>figure 2</w:t>
      </w:r>
    </w:p>
    <w:p w14:paraId="724CE211" w14:textId="77777777" w:rsidR="005055E9" w:rsidRPr="00D73045" w:rsidRDefault="005055E9" w:rsidP="005055E9">
      <w:pPr>
        <w:rPr>
          <w:sz w:val="16"/>
        </w:rPr>
      </w:pPr>
      <w:r w:rsidRPr="00D73045">
        <w:rPr>
          <w:sz w:val="16"/>
        </w:rPr>
        <w:t>a,b, Decline in CD5 over time, separately for papers (a, n = 24,659,076) and patents (b, n = 3,912,353). For papers, lines correspond to WoS research areas; from 1945 to 2010 the magnitude of decline ranges from 91.9% (social sciences) to 100% (physical sciences). For patents, lines correspond to National Bureau of Economic Research (NBER) technology categories; from 1980 to 2010 the magnitude of decline ranges from 93.5% (computers and communications) to 96.4% (drugs and medical). Shaded bands correspond to 95% confidence intervals. As we elaborate in the Methods, this pattern of decline is robust to adjustment for confounding from changes in publication, citation and authorship practices over time.</w:t>
      </w:r>
    </w:p>
    <w:p w14:paraId="0A89A21C" w14:textId="77777777" w:rsidR="005055E9" w:rsidRPr="00D73045" w:rsidRDefault="005055E9" w:rsidP="005055E9">
      <w:pPr>
        <w:rPr>
          <w:sz w:val="16"/>
        </w:rPr>
      </w:pPr>
      <w:r w:rsidRPr="00D73045">
        <w:rPr>
          <w:sz w:val="16"/>
        </w:rPr>
        <w:t>Source data</w:t>
      </w:r>
    </w:p>
    <w:p w14:paraId="5D1CD06E" w14:textId="77777777" w:rsidR="005055E9" w:rsidRPr="00D73045" w:rsidRDefault="005055E9" w:rsidP="005055E9">
      <w:pPr>
        <w:rPr>
          <w:sz w:val="16"/>
        </w:rPr>
      </w:pPr>
      <w:r w:rsidRPr="00D73045">
        <w:rPr>
          <w:sz w:val="16"/>
        </w:rPr>
        <w:t>Full size image</w:t>
      </w:r>
    </w:p>
    <w:p w14:paraId="3574F802" w14:textId="77777777" w:rsidR="005055E9" w:rsidRPr="00D73045" w:rsidRDefault="005055E9" w:rsidP="005055E9">
      <w:pPr>
        <w:rPr>
          <w:sz w:val="16"/>
        </w:rPr>
      </w:pPr>
      <w:r w:rsidRPr="00D73045">
        <w:rPr>
          <w:sz w:val="16"/>
        </w:rPr>
        <w:t>Linguistic change</w:t>
      </w:r>
    </w:p>
    <w:p w14:paraId="635B3BB7" w14:textId="77777777" w:rsidR="005055E9" w:rsidRPr="00D73045" w:rsidRDefault="005055E9" w:rsidP="005055E9">
      <w:pPr>
        <w:rPr>
          <w:sz w:val="16"/>
        </w:rPr>
      </w:pPr>
      <w:r w:rsidRPr="00D73045">
        <w:rPr>
          <w:rStyle w:val="StyleUnderline"/>
        </w:rPr>
        <w:t xml:space="preserve">The </w:t>
      </w:r>
      <w:r w:rsidRPr="00D73045">
        <w:rPr>
          <w:rStyle w:val="StyleUnderline"/>
          <w:highlight w:val="cyan"/>
        </w:rPr>
        <w:t>decline</w:t>
      </w:r>
      <w:r w:rsidRPr="00D73045">
        <w:rPr>
          <w:rStyle w:val="StyleUnderline"/>
        </w:rPr>
        <w:t xml:space="preserve"> in disruptive</w:t>
      </w:r>
      <w:r w:rsidRPr="00D73045">
        <w:rPr>
          <w:sz w:val="16"/>
        </w:rPr>
        <w:t xml:space="preserve"> science and </w:t>
      </w:r>
      <w:r w:rsidRPr="00D73045">
        <w:rPr>
          <w:rStyle w:val="StyleUnderline"/>
        </w:rPr>
        <w:t>tech</w:t>
      </w:r>
      <w:r w:rsidRPr="00D73045">
        <w:rPr>
          <w:sz w:val="16"/>
        </w:rPr>
        <w:t xml:space="preserve">nology </w:t>
      </w:r>
      <w:r w:rsidRPr="00D73045">
        <w:rPr>
          <w:rStyle w:val="StyleUnderline"/>
          <w:highlight w:val="cyan"/>
        </w:rPr>
        <w:t>is</w:t>
      </w:r>
      <w:r w:rsidRPr="00D73045">
        <w:rPr>
          <w:sz w:val="16"/>
        </w:rPr>
        <w:t xml:space="preserve"> also </w:t>
      </w:r>
      <w:r w:rsidRPr="00D73045">
        <w:rPr>
          <w:rStyle w:val="Emphasis"/>
          <w:highlight w:val="cyan"/>
        </w:rPr>
        <w:t>observable</w:t>
      </w:r>
      <w:r w:rsidRPr="00D73045">
        <w:rPr>
          <w:rStyle w:val="StyleUnderline"/>
        </w:rPr>
        <w:t xml:space="preserve"> </w:t>
      </w:r>
      <w:r w:rsidRPr="00D73045">
        <w:rPr>
          <w:rStyle w:val="StyleUnderline"/>
          <w:highlight w:val="cyan"/>
        </w:rPr>
        <w:t>using</w:t>
      </w:r>
      <w:r w:rsidRPr="00D73045">
        <w:rPr>
          <w:rStyle w:val="StyleUnderline"/>
        </w:rPr>
        <w:t xml:space="preserve"> </w:t>
      </w:r>
      <w:r w:rsidRPr="00D73045">
        <w:rPr>
          <w:rStyle w:val="Emphasis"/>
          <w:highlight w:val="cyan"/>
        </w:rPr>
        <w:t>alt</w:t>
      </w:r>
      <w:r w:rsidRPr="00D73045">
        <w:rPr>
          <w:rStyle w:val="Emphasis"/>
        </w:rPr>
        <w:t xml:space="preserve">ernative </w:t>
      </w:r>
      <w:r w:rsidRPr="00D73045">
        <w:rPr>
          <w:rStyle w:val="Emphasis"/>
          <w:highlight w:val="cyan"/>
        </w:rPr>
        <w:t>indicators</w:t>
      </w:r>
      <w:r w:rsidRPr="00D73045">
        <w:rPr>
          <w:sz w:val="16"/>
        </w:rPr>
        <w:t xml:space="preserve">. Because </w:t>
      </w:r>
      <w:r w:rsidRPr="00D73045">
        <w:rPr>
          <w:rStyle w:val="StyleUnderline"/>
        </w:rPr>
        <w:t>they create departures from the status quo</w:t>
      </w:r>
      <w:r w:rsidRPr="00D73045">
        <w:rPr>
          <w:sz w:val="16"/>
        </w:rPr>
        <w:t xml:space="preserve">, </w:t>
      </w:r>
      <w:r w:rsidRPr="00D73045">
        <w:rPr>
          <w:rStyle w:val="StyleUnderline"/>
        </w:rPr>
        <w:t>disruptive papers and patents are likely to introduce new words</w:t>
      </w:r>
      <w:r w:rsidRPr="00D73045">
        <w:rPr>
          <w:sz w:val="16"/>
        </w:rPr>
        <w:t xml:space="preserve"> (for example, words used to create a new paradigm might differ from those that are used to develop an existing paradigm)35,36. Therefore, </w:t>
      </w:r>
      <w:r w:rsidRPr="00D73045">
        <w:rPr>
          <w:rStyle w:val="StyleUnderline"/>
        </w:rPr>
        <w:t>if disruptiveness is declining</w:t>
      </w:r>
      <w:r w:rsidRPr="00D73045">
        <w:rPr>
          <w:sz w:val="16"/>
        </w:rPr>
        <w:t xml:space="preserve">, </w:t>
      </w:r>
      <w:r w:rsidRPr="00D73045">
        <w:rPr>
          <w:rStyle w:val="StyleUnderline"/>
        </w:rPr>
        <w:t>we would expect a decline in the diversity of words used in science</w:t>
      </w:r>
      <w:r w:rsidRPr="00D73045">
        <w:rPr>
          <w:sz w:val="16"/>
        </w:rPr>
        <w:t xml:space="preserve"> </w:t>
      </w:r>
      <w:r w:rsidRPr="00D73045">
        <w:rPr>
          <w:rStyle w:val="StyleUnderline"/>
        </w:rPr>
        <w:t>and</w:t>
      </w:r>
      <w:r w:rsidRPr="00D73045">
        <w:rPr>
          <w:sz w:val="16"/>
        </w:rPr>
        <w:t xml:space="preserve"> </w:t>
      </w:r>
      <w:r w:rsidRPr="00D73045">
        <w:rPr>
          <w:rStyle w:val="StyleUnderline"/>
        </w:rPr>
        <w:t>tech</w:t>
      </w:r>
      <w:r w:rsidRPr="00D73045">
        <w:rPr>
          <w:sz w:val="16"/>
        </w:rPr>
        <w:t xml:space="preserve">nology. To evaluate this, Fig. 3a,d documents the type-token ratio (that is, unique/total words) of paper and patent titles over time (Supplementary Information section 1). We observe substantial declines, especially in the earlier periods, before 1970 for papers and 1990 for patents. For paper titles (Fig. 3a), the decrease (1945–2010) ranges from 76.5% (social sciences) to 88% (technology); for patent titles (Fig. 3d), the decrease (1980–2010) ranges from 32.5% (chemical) to 81% (computers and communications). For paper abstracts (Extended Data Fig. 3a), the decrease (1992–2010) ranges from 23.1% (life sciences and biomedicine) to 38.9% (social sciences); for patent abstracts (Extended Data Fig. 3b), the decrease (1980–2010) ranges from 21.5% (mechanical) to 73.2% (computers and communications). In Fig. 3b,e, </w:t>
      </w:r>
      <w:r w:rsidRPr="00D73045">
        <w:rPr>
          <w:rStyle w:val="StyleUnderline"/>
        </w:rPr>
        <w:t>we demonstrate</w:t>
      </w:r>
      <w:r w:rsidRPr="00D73045">
        <w:rPr>
          <w:sz w:val="16"/>
        </w:rPr>
        <w:t xml:space="preserve"> that </w:t>
      </w:r>
      <w:r w:rsidRPr="00D73045">
        <w:rPr>
          <w:rStyle w:val="StyleUnderline"/>
        </w:rPr>
        <w:t>these declines in word diversity are accompanied by similar declines in combinatorial novelty</w:t>
      </w:r>
      <w:r w:rsidRPr="00D73045">
        <w:rPr>
          <w:sz w:val="16"/>
        </w:rPr>
        <w:t xml:space="preserve">; over time, </w:t>
      </w:r>
      <w:r w:rsidRPr="00D73045">
        <w:rPr>
          <w:rStyle w:val="StyleUnderline"/>
        </w:rPr>
        <w:t>the particular words that scientists and inventors use in the titles of their papers and patents are increasingly likely to have been used together in the titles of previous work</w:t>
      </w:r>
      <w:r w:rsidRPr="00D73045">
        <w:rPr>
          <w:sz w:val="16"/>
        </w:rPr>
        <w:t>. Consistent with these trends in language, we also observe declining novelty in the combinations of previous work cited by papers and patents, based on a previously established measure of ‘atypical combinations’14 (Extended Data Fig. 4).</w:t>
      </w:r>
    </w:p>
    <w:p w14:paraId="3E0ED743" w14:textId="77777777" w:rsidR="005055E9" w:rsidRPr="00A63F73" w:rsidRDefault="005055E9" w:rsidP="005055E9">
      <w:pPr>
        <w:pStyle w:val="Heading4"/>
      </w:pPr>
      <w:r>
        <w:lastRenderedPageBreak/>
        <w:t xml:space="preserve">Overwhelming consensus says that patents </w:t>
      </w:r>
      <w:r>
        <w:rPr>
          <w:u w:val="single"/>
        </w:rPr>
        <w:t>discourage innovation</w:t>
      </w:r>
      <w:r>
        <w:t>.</w:t>
      </w:r>
    </w:p>
    <w:p w14:paraId="5A6501E0" w14:textId="77777777" w:rsidR="005055E9" w:rsidRPr="00A63F73" w:rsidRDefault="005055E9" w:rsidP="005055E9">
      <w:r w:rsidRPr="00A63F73">
        <w:t xml:space="preserve">Derek </w:t>
      </w:r>
      <w:r w:rsidRPr="00A63F73">
        <w:rPr>
          <w:rStyle w:val="Style13ptBold"/>
        </w:rPr>
        <w:t>Lowe 15</w:t>
      </w:r>
      <w:r w:rsidRPr="00A63F73">
        <w:t>, medicinal chemist working on preclinical drug discovery in the pharmaceutical industry, 8/13/15, Science, “The Problem With Patents”, https://www.science.org/content/blog-post/problem-patents, kcab</w:t>
      </w:r>
    </w:p>
    <w:p w14:paraId="7005D4B9" w14:textId="77777777" w:rsidR="005055E9" w:rsidRPr="00A63F73" w:rsidRDefault="005055E9" w:rsidP="005055E9">
      <w:pPr>
        <w:rPr>
          <w:sz w:val="16"/>
        </w:rPr>
      </w:pPr>
      <w:r w:rsidRPr="00A63F73">
        <w:rPr>
          <w:sz w:val="16"/>
        </w:rPr>
        <w:t>Fair warning: this is a post about patents and IP. I say that because in the past, I've practically been able to see the readers fleeing in real time when such things come up. Two or three of them in a row, and there would probably be nobody left around at all. But it's a big part of drug discovery, like it or not, and some people don't.</w:t>
      </w:r>
    </w:p>
    <w:p w14:paraId="2ABEC20E" w14:textId="77777777" w:rsidR="005055E9" w:rsidRPr="00A63F73" w:rsidRDefault="005055E9" w:rsidP="005055E9">
      <w:pPr>
        <w:rPr>
          <w:sz w:val="16"/>
        </w:rPr>
      </w:pPr>
      <w:r w:rsidRPr="00A63F73">
        <w:rPr>
          <w:sz w:val="16"/>
        </w:rPr>
        <w:t>Perhaps the editors of The Economist fall into that category? I say that because of a big article (the cover story, with lead editorial) in this week's issue. The subhead is "</w:t>
      </w:r>
      <w:r w:rsidRPr="00D73045">
        <w:rPr>
          <w:rStyle w:val="StyleUnderline"/>
          <w:highlight w:val="cyan"/>
        </w:rPr>
        <w:t>Patents are protected</w:t>
      </w:r>
      <w:r w:rsidRPr="00A63F73">
        <w:rPr>
          <w:rStyle w:val="StyleUnderline"/>
        </w:rPr>
        <w:t xml:space="preserve"> by governments </w:t>
      </w:r>
      <w:r w:rsidRPr="00D73045">
        <w:rPr>
          <w:rStyle w:val="StyleUnderline"/>
          <w:highlight w:val="cyan"/>
        </w:rPr>
        <w:t>because they</w:t>
      </w:r>
      <w:r w:rsidRPr="00A63F73">
        <w:rPr>
          <w:rStyle w:val="StyleUnderline"/>
        </w:rPr>
        <w:t xml:space="preserve"> are held to </w:t>
      </w:r>
      <w:r w:rsidRPr="00D73045">
        <w:rPr>
          <w:rStyle w:val="StyleUnderline"/>
          <w:highlight w:val="cyan"/>
        </w:rPr>
        <w:t>promote innovation</w:t>
      </w:r>
      <w:r w:rsidRPr="00A63F73">
        <w:rPr>
          <w:sz w:val="16"/>
        </w:rPr>
        <w:t xml:space="preserve">. </w:t>
      </w:r>
      <w:r w:rsidRPr="00D73045">
        <w:rPr>
          <w:rStyle w:val="Emphasis"/>
          <w:highlight w:val="cyan"/>
        </w:rPr>
        <w:t>But</w:t>
      </w:r>
      <w:r w:rsidRPr="00A63F73">
        <w:rPr>
          <w:rStyle w:val="Emphasis"/>
        </w:rPr>
        <w:t xml:space="preserve"> there is plenty of evidence that </w:t>
      </w:r>
      <w:r w:rsidRPr="00D73045">
        <w:rPr>
          <w:rStyle w:val="Emphasis"/>
          <w:highlight w:val="cyan"/>
        </w:rPr>
        <w:t>they do not</w:t>
      </w:r>
      <w:r w:rsidRPr="00A63F73">
        <w:rPr>
          <w:sz w:val="16"/>
        </w:rPr>
        <w:t>". And it's worth seeing the passage from an 1851 issue of the magazine, which held that the patent system "excites fraud, stimulates men to run after schemes that may enable them to levy a tax on the public, begets disputes and quarrels betwixt inventors, provokes endless lawsuits [and] bestows rewards on the wrong persons". It's certainly still capable of doing all of those, for sure.</w:t>
      </w:r>
    </w:p>
    <w:p w14:paraId="73276EDF" w14:textId="77777777" w:rsidR="005055E9" w:rsidRPr="00A63F73" w:rsidRDefault="005055E9" w:rsidP="005055E9">
      <w:pPr>
        <w:rPr>
          <w:sz w:val="16"/>
        </w:rPr>
      </w:pPr>
      <w:r w:rsidRPr="00A63F73">
        <w:rPr>
          <w:sz w:val="16"/>
        </w:rPr>
        <w:t xml:space="preserve">Here's their summary of </w:t>
      </w:r>
      <w:r w:rsidRPr="00A63F73">
        <w:rPr>
          <w:rStyle w:val="StyleUnderline"/>
        </w:rPr>
        <w:t>the idea behind granting patents</w:t>
      </w:r>
      <w:r w:rsidRPr="00A63F73">
        <w:rPr>
          <w:sz w:val="16"/>
        </w:rPr>
        <w:t>, and it's exactly as I would have put it myself. The second paragraph is where it gets into the territory of this site (and my job, and the jobs of many of the readers here):</w:t>
      </w:r>
    </w:p>
    <w:p w14:paraId="4AD54E68" w14:textId="77777777" w:rsidR="005055E9" w:rsidRPr="00A63F73" w:rsidRDefault="005055E9" w:rsidP="005055E9">
      <w:pPr>
        <w:rPr>
          <w:sz w:val="16"/>
        </w:rPr>
      </w:pPr>
      <w:r w:rsidRPr="00A63F73">
        <w:rPr>
          <w:rStyle w:val="StyleUnderline"/>
        </w:rPr>
        <w:t>The public-good position on patents is simple enough</w:t>
      </w:r>
      <w:r w:rsidRPr="00A63F73">
        <w:rPr>
          <w:sz w:val="16"/>
        </w:rPr>
        <w:t xml:space="preserve">: in return for registering and publishing your idea, which must be new, useful and non-obvious, </w:t>
      </w:r>
      <w:r w:rsidRPr="00A63F73">
        <w:rPr>
          <w:rStyle w:val="StyleUnderline"/>
        </w:rPr>
        <w:t xml:space="preserve">you get a </w:t>
      </w:r>
      <w:r w:rsidRPr="00A63F73">
        <w:rPr>
          <w:rStyle w:val="Emphasis"/>
        </w:rPr>
        <w:t>temporary monopoly</w:t>
      </w:r>
      <w:r w:rsidRPr="00A63F73">
        <w:rPr>
          <w:sz w:val="16"/>
        </w:rPr>
        <w:t>—nowadays usually 20 years—</w:t>
      </w:r>
      <w:r w:rsidRPr="00A63F73">
        <w:rPr>
          <w:rStyle w:val="StyleUnderline"/>
        </w:rPr>
        <w:t>on using it</w:t>
      </w:r>
      <w:r w:rsidRPr="00A63F73">
        <w:rPr>
          <w:sz w:val="16"/>
        </w:rPr>
        <w:t xml:space="preserve">. </w:t>
      </w:r>
      <w:r w:rsidRPr="00A63F73">
        <w:rPr>
          <w:rStyle w:val="StyleUnderline"/>
        </w:rPr>
        <w:t>This provides an incentive to innovate because it assures the innovator of some material gain if the innovation finds favour</w:t>
      </w:r>
      <w:r w:rsidRPr="00A63F73">
        <w:rPr>
          <w:sz w:val="16"/>
        </w:rPr>
        <w:t>. It also provides the tools whereby others can innovate, because the publication of good ideas increases the speed of technological advance as one innovation builds upon another.</w:t>
      </w:r>
    </w:p>
    <w:p w14:paraId="742DCD1C" w14:textId="77777777" w:rsidR="005055E9" w:rsidRPr="00A63F73" w:rsidRDefault="005055E9" w:rsidP="005055E9">
      <w:pPr>
        <w:rPr>
          <w:sz w:val="16"/>
        </w:rPr>
      </w:pPr>
      <w:r w:rsidRPr="00A63F73">
        <w:rPr>
          <w:rStyle w:val="StyleUnderline"/>
        </w:rPr>
        <w:t>This sounds plausible</w:t>
      </w:r>
      <w:r w:rsidRPr="00A63F73">
        <w:rPr>
          <w:sz w:val="16"/>
        </w:rPr>
        <w:t xml:space="preserve">. </w:t>
      </w:r>
      <w:r w:rsidRPr="00A63F73">
        <w:rPr>
          <w:rStyle w:val="Emphasis"/>
        </w:rPr>
        <w:t>But is it true</w:t>
      </w:r>
      <w:r w:rsidRPr="00A63F73">
        <w:rPr>
          <w:sz w:val="16"/>
        </w:rPr>
        <w:t xml:space="preserve">? </w:t>
      </w:r>
      <w:r w:rsidRPr="00D73045">
        <w:rPr>
          <w:rStyle w:val="StyleUnderline"/>
          <w:highlight w:val="cyan"/>
        </w:rPr>
        <w:t xml:space="preserve">There is </w:t>
      </w:r>
      <w:r w:rsidRPr="00D73045">
        <w:rPr>
          <w:rStyle w:val="Emphasis"/>
          <w:highlight w:val="cyan"/>
        </w:rPr>
        <w:t>much room for doubt</w:t>
      </w:r>
      <w:r w:rsidRPr="00A63F73">
        <w:rPr>
          <w:sz w:val="16"/>
        </w:rPr>
        <w:t xml:space="preserve">. The </w:t>
      </w:r>
      <w:r w:rsidRPr="00D73045">
        <w:rPr>
          <w:rStyle w:val="StyleUnderline"/>
          <w:highlight w:val="cyan"/>
        </w:rPr>
        <w:t>ev</w:t>
      </w:r>
      <w:r w:rsidRPr="00D73045">
        <w:rPr>
          <w:rStyle w:val="StyleUnderline"/>
        </w:rPr>
        <w:t>i</w:t>
      </w:r>
      <w:r w:rsidRPr="00A63F73">
        <w:rPr>
          <w:rStyle w:val="StyleUnderline"/>
        </w:rPr>
        <w:t>dence</w:t>
      </w:r>
      <w:r w:rsidRPr="00A63F73">
        <w:rPr>
          <w:sz w:val="16"/>
        </w:rPr>
        <w:t xml:space="preserve"> that the current system </w:t>
      </w:r>
      <w:r w:rsidRPr="00D73045">
        <w:rPr>
          <w:rStyle w:val="StyleUnderline"/>
          <w:highlight w:val="cyan"/>
        </w:rPr>
        <w:t>encourages</w:t>
      </w:r>
      <w:r w:rsidRPr="00D73045">
        <w:rPr>
          <w:sz w:val="16"/>
          <w:highlight w:val="cyan"/>
        </w:rPr>
        <w:t xml:space="preserve"> </w:t>
      </w:r>
      <w:r w:rsidRPr="00D73045">
        <w:rPr>
          <w:rStyle w:val="StyleUnderline"/>
          <w:highlight w:val="cyan"/>
        </w:rPr>
        <w:t>companies</w:t>
      </w:r>
      <w:r w:rsidRPr="00A63F73">
        <w:rPr>
          <w:rStyle w:val="StyleUnderline"/>
        </w:rPr>
        <w:t xml:space="preserve"> </w:t>
      </w:r>
      <w:r w:rsidRPr="00D73045">
        <w:rPr>
          <w:rStyle w:val="StyleUnderline"/>
          <w:highlight w:val="cyan"/>
        </w:rPr>
        <w:t xml:space="preserve">to </w:t>
      </w:r>
      <w:r w:rsidRPr="00D73045">
        <w:rPr>
          <w:rStyle w:val="Emphasis"/>
          <w:highlight w:val="cyan"/>
        </w:rPr>
        <w:t>invest in research</w:t>
      </w:r>
      <w:r w:rsidRPr="00A63F73">
        <w:rPr>
          <w:rStyle w:val="StyleUnderline"/>
        </w:rPr>
        <w:t xml:space="preserve"> in a way </w:t>
      </w:r>
      <w:r w:rsidRPr="00D73045">
        <w:rPr>
          <w:rStyle w:val="StyleUnderline"/>
          <w:highlight w:val="cyan"/>
        </w:rPr>
        <w:t xml:space="preserve">that </w:t>
      </w:r>
      <w:r w:rsidRPr="00D73045">
        <w:rPr>
          <w:rStyle w:val="Emphasis"/>
          <w:highlight w:val="cyan"/>
        </w:rPr>
        <w:t>leads to innovation</w:t>
      </w:r>
      <w:r w:rsidRPr="00A63F73">
        <w:rPr>
          <w:sz w:val="16"/>
        </w:rPr>
        <w:t xml:space="preserve">, </w:t>
      </w:r>
      <w:r w:rsidRPr="00A63F73">
        <w:rPr>
          <w:rStyle w:val="StyleUnderline"/>
        </w:rPr>
        <w:t>increased productivity and general prosperity is surprisingly weak</w:t>
      </w:r>
      <w:r w:rsidRPr="00A63F73">
        <w:rPr>
          <w:sz w:val="16"/>
        </w:rPr>
        <w:t xml:space="preserve">. A growing amount of research in recent years, including a 2004 study by America’s National Academy of Sciences, suggests that, </w:t>
      </w:r>
      <w:r w:rsidRPr="00A63F73">
        <w:rPr>
          <w:rStyle w:val="StyleUnderline"/>
        </w:rPr>
        <w:t>with</w:t>
      </w:r>
      <w:r w:rsidRPr="00A63F73">
        <w:rPr>
          <w:sz w:val="16"/>
        </w:rPr>
        <w:t xml:space="preserve"> a few </w:t>
      </w:r>
      <w:r w:rsidRPr="00A63F73">
        <w:rPr>
          <w:rStyle w:val="StyleUnderline"/>
        </w:rPr>
        <w:t>exceptions such as medicines</w:t>
      </w:r>
      <w:r w:rsidRPr="00A63F73">
        <w:rPr>
          <w:sz w:val="16"/>
        </w:rPr>
        <w:t xml:space="preserve">, </w:t>
      </w:r>
      <w:r w:rsidRPr="00A63F73">
        <w:rPr>
          <w:rStyle w:val="StyleUnderline"/>
        </w:rPr>
        <w:t>society</w:t>
      </w:r>
      <w:r w:rsidRPr="00A63F73">
        <w:rPr>
          <w:sz w:val="16"/>
        </w:rPr>
        <w:t xml:space="preserve"> as a whole </w:t>
      </w:r>
      <w:r w:rsidRPr="00A63F73">
        <w:rPr>
          <w:rStyle w:val="StyleUnderline"/>
        </w:rPr>
        <w:t>might even be better off with no patents than with the mess that is today’s system.</w:t>
      </w:r>
    </w:p>
    <w:p w14:paraId="1C22A981" w14:textId="77777777" w:rsidR="005055E9" w:rsidRPr="00A63F73" w:rsidRDefault="005055E9" w:rsidP="005055E9">
      <w:pPr>
        <w:rPr>
          <w:sz w:val="16"/>
        </w:rPr>
      </w:pPr>
      <w:r w:rsidRPr="00A63F73">
        <w:rPr>
          <w:sz w:val="16"/>
        </w:rPr>
        <w:t xml:space="preserve">There we go: </w:t>
      </w:r>
      <w:r w:rsidRPr="00A63F73">
        <w:rPr>
          <w:rStyle w:val="StyleUnderline"/>
        </w:rPr>
        <w:t>even people who think the current patent system is broken</w:t>
      </w:r>
      <w:r w:rsidRPr="00A63F73">
        <w:rPr>
          <w:sz w:val="16"/>
        </w:rPr>
        <w:t xml:space="preserve"> (and business method and software/algorithm patents make a strong case for that), </w:t>
      </w:r>
      <w:r w:rsidRPr="00A63F73">
        <w:rPr>
          <w:rStyle w:val="StyleUnderline"/>
        </w:rPr>
        <w:t xml:space="preserve">and some who are philosophically opposed to the entire idea, tend to regard the </w:t>
      </w:r>
      <w:r w:rsidRPr="00A63F73">
        <w:rPr>
          <w:rStyle w:val="Emphasis"/>
        </w:rPr>
        <w:t>pharmaceutical part</w:t>
      </w:r>
      <w:r w:rsidRPr="00A63F73">
        <w:rPr>
          <w:rStyle w:val="StyleUnderline"/>
        </w:rPr>
        <w:t xml:space="preserve"> of it as the one that actually comes closest to working the way it's supposed to.</w:t>
      </w:r>
      <w:r w:rsidRPr="00A63F73">
        <w:rPr>
          <w:sz w:val="16"/>
        </w:rPr>
        <w:t xml:space="preserve"> </w:t>
      </w:r>
      <w:r w:rsidRPr="00A63F73">
        <w:rPr>
          <w:rStyle w:val="StyleUnderline"/>
        </w:rPr>
        <w:t>I've had several attorneys over the years tell me that patent quality is noticeably higher in the drug field</w:t>
      </w:r>
      <w:r w:rsidRPr="00A63F73">
        <w:rPr>
          <w:sz w:val="16"/>
        </w:rPr>
        <w:t xml:space="preserve"> - prior art gets more of a look, inventions tend to actually be enabled, and tend to actually be inventions. </w:t>
      </w:r>
      <w:r w:rsidRPr="00A63F73">
        <w:rPr>
          <w:rStyle w:val="StyleUnderline"/>
        </w:rPr>
        <w:t>None of these hold as often as they should</w:t>
      </w:r>
      <w:r w:rsidRPr="00A63F73">
        <w:rPr>
          <w:sz w:val="16"/>
        </w:rPr>
        <w:t xml:space="preserve">, of course, </w:t>
      </w:r>
      <w:r w:rsidRPr="00A63F73">
        <w:rPr>
          <w:rStyle w:val="StyleUnderline"/>
        </w:rPr>
        <w:t xml:space="preserve">but </w:t>
      </w:r>
      <w:r w:rsidRPr="00D73045">
        <w:rPr>
          <w:rStyle w:val="StyleUnderline"/>
          <w:highlight w:val="cyan"/>
        </w:rPr>
        <w:t xml:space="preserve">they are </w:t>
      </w:r>
      <w:r w:rsidRPr="00D73045">
        <w:rPr>
          <w:rStyle w:val="Emphasis"/>
          <w:highlight w:val="cyan"/>
        </w:rPr>
        <w:t>even worse</w:t>
      </w:r>
      <w:r w:rsidRPr="00D73045">
        <w:rPr>
          <w:rStyle w:val="StyleUnderline"/>
          <w:highlight w:val="cyan"/>
        </w:rPr>
        <w:t xml:space="preserve"> in </w:t>
      </w:r>
      <w:r w:rsidRPr="00D73045">
        <w:rPr>
          <w:rStyle w:val="Emphasis"/>
          <w:highlight w:val="cyan"/>
        </w:rPr>
        <w:t>other</w:t>
      </w:r>
      <w:r w:rsidRPr="00A63F73">
        <w:rPr>
          <w:rStyle w:val="Emphasis"/>
        </w:rPr>
        <w:t xml:space="preserve"> areas</w:t>
      </w:r>
      <w:r w:rsidRPr="00A63F73">
        <w:rPr>
          <w:sz w:val="16"/>
        </w:rPr>
        <w:t>.</w:t>
      </w:r>
    </w:p>
    <w:p w14:paraId="78CD76ED" w14:textId="77777777" w:rsidR="005055E9" w:rsidRPr="00A63F73" w:rsidRDefault="005055E9" w:rsidP="005055E9">
      <w:pPr>
        <w:rPr>
          <w:sz w:val="16"/>
        </w:rPr>
      </w:pPr>
      <w:r w:rsidRPr="00A63F73">
        <w:rPr>
          <w:sz w:val="16"/>
        </w:rPr>
        <w:t xml:space="preserve">Here's a case against the whole idea of patents, from some economists at the Federal Reserve. </w:t>
      </w:r>
      <w:r w:rsidRPr="00A63F73">
        <w:rPr>
          <w:rStyle w:val="StyleUnderline"/>
        </w:rPr>
        <w:t>The ties between patent regimes and innovation in general are not as strong as you might think</w:t>
      </w:r>
      <w:r w:rsidRPr="00A63F73">
        <w:rPr>
          <w:sz w:val="16"/>
        </w:rPr>
        <w:t xml:space="preserve">, as </w:t>
      </w:r>
      <w:r w:rsidRPr="00A63F73">
        <w:rPr>
          <w:rStyle w:val="StyleUnderline"/>
        </w:rPr>
        <w:t>they show with a good deal of evidence</w:t>
      </w:r>
      <w:r w:rsidRPr="00A63F73">
        <w:rPr>
          <w:sz w:val="16"/>
        </w:rPr>
        <w:t xml:space="preserve">. And </w:t>
      </w:r>
      <w:r w:rsidRPr="00A63F73">
        <w:rPr>
          <w:rStyle w:val="StyleUnderline"/>
        </w:rPr>
        <w:t xml:space="preserve">there's no doubt that </w:t>
      </w:r>
      <w:r w:rsidRPr="00D73045">
        <w:rPr>
          <w:rStyle w:val="StyleUnderline"/>
          <w:highlight w:val="cyan"/>
        </w:rPr>
        <w:t>patents</w:t>
      </w:r>
      <w:r w:rsidRPr="00A63F73">
        <w:rPr>
          <w:sz w:val="16"/>
        </w:rPr>
        <w:t xml:space="preserve">, </w:t>
      </w:r>
      <w:r w:rsidRPr="00A63F73">
        <w:rPr>
          <w:rStyle w:val="StyleUnderline"/>
        </w:rPr>
        <w:t>as a proxy for innovation itself</w:t>
      </w:r>
      <w:r w:rsidRPr="00A63F73">
        <w:rPr>
          <w:sz w:val="16"/>
        </w:rPr>
        <w:t xml:space="preserve">, </w:t>
      </w:r>
      <w:r w:rsidRPr="00D73045">
        <w:rPr>
          <w:rStyle w:val="Emphasis"/>
          <w:highlight w:val="cyan"/>
        </w:rPr>
        <w:t>aren't much use</w:t>
      </w:r>
      <w:r w:rsidRPr="00A63F73">
        <w:rPr>
          <w:sz w:val="16"/>
        </w:rPr>
        <w:t xml:space="preserve">. That's partly an observer effect - </w:t>
      </w:r>
      <w:r w:rsidRPr="00A63F73">
        <w:rPr>
          <w:rStyle w:val="StyleUnderline"/>
        </w:rPr>
        <w:t>some companies</w:t>
      </w:r>
      <w:r w:rsidRPr="00A63F73">
        <w:rPr>
          <w:sz w:val="16"/>
        </w:rPr>
        <w:t xml:space="preserve">, </w:t>
      </w:r>
      <w:r w:rsidRPr="00A63F73">
        <w:rPr>
          <w:rStyle w:val="StyleUnderline"/>
        </w:rPr>
        <w:t>universities</w:t>
      </w:r>
      <w:r w:rsidRPr="00A63F73">
        <w:rPr>
          <w:sz w:val="16"/>
        </w:rPr>
        <w:t xml:space="preserve">, </w:t>
      </w:r>
      <w:r w:rsidRPr="00A63F73">
        <w:rPr>
          <w:rStyle w:val="StyleUnderline"/>
        </w:rPr>
        <w:t>and whole countries have decided that since patents are correlated with invention</w:t>
      </w:r>
      <w:r w:rsidRPr="00A63F73">
        <w:rPr>
          <w:sz w:val="16"/>
        </w:rPr>
        <w:t xml:space="preserve"> (dubious assumption though that may be), that if they can just file more patent applications, then they must be innovating more. </w:t>
      </w:r>
      <w:r w:rsidRPr="00A63F73">
        <w:rPr>
          <w:rStyle w:val="StyleUnderline"/>
        </w:rPr>
        <w:t>It's so convenient</w:t>
      </w:r>
      <w:r w:rsidRPr="00A63F73">
        <w:rPr>
          <w:sz w:val="16"/>
        </w:rPr>
        <w:t xml:space="preserve">, too, </w:t>
      </w:r>
      <w:r w:rsidRPr="00A63F73">
        <w:rPr>
          <w:rStyle w:val="StyleUnderline"/>
        </w:rPr>
        <w:t>because you can get an exact count of just how innovative you're being</w:t>
      </w:r>
      <w:r w:rsidRPr="00A63F73">
        <w:rPr>
          <w:sz w:val="16"/>
        </w:rPr>
        <w:t>! This is an ancient mistake, applicable to more than patents, and any medicinal chemist who's worked in a department where people were rewarded for sheer number of compounds synthesized will know it well.</w:t>
      </w:r>
    </w:p>
    <w:p w14:paraId="7D5863B8" w14:textId="77777777" w:rsidR="005055E9" w:rsidRPr="00A63F73" w:rsidRDefault="005055E9" w:rsidP="005055E9">
      <w:pPr>
        <w:rPr>
          <w:sz w:val="16"/>
        </w:rPr>
      </w:pPr>
      <w:r w:rsidRPr="00A63F73">
        <w:rPr>
          <w:sz w:val="16"/>
        </w:rPr>
        <w:t>The Economist does get around to the drug-patenting system, of course:</w:t>
      </w:r>
    </w:p>
    <w:p w14:paraId="42F69356" w14:textId="77777777" w:rsidR="005055E9" w:rsidRPr="00A63F73" w:rsidRDefault="005055E9" w:rsidP="005055E9">
      <w:pPr>
        <w:rPr>
          <w:sz w:val="16"/>
        </w:rPr>
      </w:pPr>
      <w:r w:rsidRPr="00A63F73">
        <w:rPr>
          <w:sz w:val="16"/>
        </w:rPr>
        <w:lastRenderedPageBreak/>
        <w:t>Even if many industries do not really need patents—and a fair few might be better off without them—there is still a strong belief that in some businesses they are vital. The example always touted is pharmaceuticals. Drugs have to undergo exceptionally expensive and long-drawn-out testing procedures to demonstrate that they are safe and effective. And once a company has laboriously demonstrated that a molecule does its job with few or manageable ill effects, its rivals could make far cheaper copies were it not for patent protection. . .</w:t>
      </w:r>
    </w:p>
    <w:p w14:paraId="087F3013" w14:textId="77777777" w:rsidR="005055E9" w:rsidRPr="00A63F73" w:rsidRDefault="005055E9" w:rsidP="005055E9">
      <w:pPr>
        <w:rPr>
          <w:sz w:val="16"/>
        </w:rPr>
      </w:pPr>
      <w:r w:rsidRPr="00A63F73">
        <w:rPr>
          <w:sz w:val="16"/>
        </w:rPr>
        <w:t xml:space="preserve">However, </w:t>
      </w:r>
      <w:r w:rsidRPr="00A63F73">
        <w:rPr>
          <w:rStyle w:val="StyleUnderline"/>
        </w:rPr>
        <w:t xml:space="preserve">the </w:t>
      </w:r>
      <w:r w:rsidRPr="00D73045">
        <w:rPr>
          <w:rStyle w:val="StyleUnderline"/>
          <w:highlight w:val="cyan"/>
        </w:rPr>
        <w:t>history</w:t>
      </w:r>
      <w:r w:rsidRPr="00A63F73">
        <w:rPr>
          <w:rStyle w:val="StyleUnderline"/>
        </w:rPr>
        <w:t xml:space="preserve"> of the industry </w:t>
      </w:r>
      <w:r w:rsidRPr="00D73045">
        <w:rPr>
          <w:rStyle w:val="Emphasis"/>
          <w:highlight w:val="cyan"/>
        </w:rPr>
        <w:t>raises doubts</w:t>
      </w:r>
      <w:r w:rsidRPr="00D73045">
        <w:rPr>
          <w:rStyle w:val="StyleUnderline"/>
          <w:highlight w:val="cyan"/>
        </w:rPr>
        <w:t xml:space="preserve"> about</w:t>
      </w:r>
      <w:r w:rsidRPr="00A63F73">
        <w:rPr>
          <w:rStyle w:val="StyleUnderline"/>
        </w:rPr>
        <w:t xml:space="preserve"> </w:t>
      </w:r>
      <w:r w:rsidRPr="00A63F73">
        <w:rPr>
          <w:rStyle w:val="Emphasis"/>
        </w:rPr>
        <w:t xml:space="preserve">such </w:t>
      </w:r>
      <w:r w:rsidRPr="00D73045">
        <w:rPr>
          <w:rStyle w:val="Emphasis"/>
          <w:highlight w:val="cyan"/>
        </w:rPr>
        <w:t>arguments</w:t>
      </w:r>
      <w:r w:rsidRPr="00A63F73">
        <w:rPr>
          <w:sz w:val="16"/>
        </w:rPr>
        <w:t xml:space="preserve">. Until 1967 German drug companies could only patent the way they made drugs, not the formulae of the drugs themselves. Anyone could sell copies of the medicines if they found another method of making them. Yet Mr Boldrin and Mr Levine [the Federal Reserve link above - DBL] say German drugmakers produced more innovations than British ones (remember where aspirin was invented). Another interesting case is Italy, which had no patent protection for drugs until 1978. One study showed </w:t>
      </w:r>
      <w:r w:rsidRPr="00A63F73">
        <w:rPr>
          <w:rStyle w:val="StyleUnderline"/>
        </w:rPr>
        <w:t>it invented a larger proportion of the world’s new medicines before that date than afterwards</w:t>
      </w:r>
      <w:r w:rsidRPr="00A63F73">
        <w:rPr>
          <w:sz w:val="16"/>
        </w:rPr>
        <w:t>. Before the “reform” it had lots of copycat firms, but the biggest of these also did research on drugs of their own</w:t>
      </w:r>
      <w:r w:rsidRPr="00A63F73">
        <w:rPr>
          <w:rStyle w:val="StyleUnderline"/>
        </w:rPr>
        <w:t>. They were largely wiped out once they had to pay royalties on their copycat drugs</w:t>
      </w:r>
      <w:r w:rsidRPr="00A63F73">
        <w:rPr>
          <w:sz w:val="16"/>
        </w:rPr>
        <w:t>.</w:t>
      </w:r>
    </w:p>
    <w:p w14:paraId="1263F69D" w14:textId="77777777" w:rsidR="005055E9" w:rsidRPr="00A63F73" w:rsidRDefault="005055E9" w:rsidP="005055E9">
      <w:pPr>
        <w:rPr>
          <w:sz w:val="16"/>
        </w:rPr>
      </w:pPr>
      <w:r w:rsidRPr="00A63F73">
        <w:rPr>
          <w:sz w:val="16"/>
        </w:rPr>
        <w:t>I'd be interested in knowing, under that previous German system, just how many times a rival actually did usurp an existing drug. It might have been possible in theory, but very hard to realize in practice, and in that case there would be little real-world difference compared to a system with outright chemical matter patents. That's a subject for further research (and if anyone has any insights, please send them along!) And I also would like to track down that Italian study, and see what historical period we're talking about. Inventing a new drug and getting it onto the market used to be a lot easier than it is today, and since the sheer complexity of the regulatory process can be an argument in itself for something like patent protection, that argument may well have gotten stronger over the years just through those means.</w:t>
      </w:r>
    </w:p>
    <w:p w14:paraId="1FF890DF" w14:textId="77777777" w:rsidR="005055E9" w:rsidRPr="00A63F73" w:rsidRDefault="005055E9" w:rsidP="005055E9">
      <w:pPr>
        <w:rPr>
          <w:sz w:val="16"/>
        </w:rPr>
      </w:pPr>
      <w:r w:rsidRPr="00A63F73">
        <w:rPr>
          <w:sz w:val="16"/>
        </w:rPr>
        <w:t xml:space="preserve">And now </w:t>
      </w:r>
      <w:r w:rsidRPr="00A63F73">
        <w:rPr>
          <w:rStyle w:val="StyleUnderline"/>
        </w:rPr>
        <w:t xml:space="preserve">here's where we get down to </w:t>
      </w:r>
      <w:r w:rsidRPr="00A63F73">
        <w:rPr>
          <w:rStyle w:val="Emphasis"/>
        </w:rPr>
        <w:t>talking dollars</w:t>
      </w:r>
      <w:r w:rsidRPr="00A63F73">
        <w:rPr>
          <w:sz w:val="16"/>
        </w:rPr>
        <w:t>:</w:t>
      </w:r>
    </w:p>
    <w:p w14:paraId="1DDA7875" w14:textId="77777777" w:rsidR="005055E9" w:rsidRPr="00A63F73" w:rsidRDefault="005055E9" w:rsidP="005055E9">
      <w:pPr>
        <w:rPr>
          <w:sz w:val="16"/>
        </w:rPr>
      </w:pPr>
      <w:r w:rsidRPr="00A63F73">
        <w:rPr>
          <w:sz w:val="16"/>
        </w:rPr>
        <w:t xml:space="preserve">In 2005 Dean Baker, an economist at the Centre for Economic and Policy Research, a think-tank in Washington, DC, took a much simpler, but still rather striking, approach: </w:t>
      </w:r>
      <w:r w:rsidRPr="00A63F73">
        <w:rPr>
          <w:rStyle w:val="StyleUnderline"/>
        </w:rPr>
        <w:t>he just compared the costs imposed by the patent system with the innovation that system bought</w:t>
      </w:r>
      <w:r w:rsidRPr="00A63F73">
        <w:rPr>
          <w:sz w:val="16"/>
        </w:rPr>
        <w:t>.</w:t>
      </w:r>
    </w:p>
    <w:p w14:paraId="614BD1E1" w14:textId="77777777" w:rsidR="005055E9" w:rsidRPr="00A63F73" w:rsidRDefault="005055E9" w:rsidP="005055E9">
      <w:pPr>
        <w:rPr>
          <w:sz w:val="16"/>
        </w:rPr>
      </w:pPr>
      <w:r w:rsidRPr="00A63F73">
        <w:rPr>
          <w:sz w:val="16"/>
        </w:rPr>
        <w:t xml:space="preserve">America’s health systems, he noted, spent $210 billion on prescription drugs that year. </w:t>
      </w:r>
      <w:r w:rsidRPr="00A63F73">
        <w:rPr>
          <w:rStyle w:val="StyleUnderline"/>
        </w:rPr>
        <w:t>Based on how much cheaper generic drugs were than patented ones</w:t>
      </w:r>
      <w:r w:rsidRPr="00A63F73">
        <w:rPr>
          <w:sz w:val="16"/>
        </w:rPr>
        <w:t xml:space="preserve">, Mr Baker calculated that </w:t>
      </w:r>
      <w:r w:rsidRPr="00A63F73">
        <w:rPr>
          <w:rStyle w:val="StyleUnderline"/>
        </w:rPr>
        <w:t>a competitive patent-free market might have provided the same drugs for no more than $50 billion</w:t>
      </w:r>
      <w:r w:rsidRPr="00A63F73">
        <w:rPr>
          <w:sz w:val="16"/>
        </w:rPr>
        <w:t>. That represented a saving of $160 billion.</w:t>
      </w:r>
    </w:p>
    <w:p w14:paraId="34BF997A" w14:textId="77777777" w:rsidR="005055E9" w:rsidRPr="00A63F73" w:rsidRDefault="005055E9" w:rsidP="005055E9">
      <w:pPr>
        <w:rPr>
          <w:sz w:val="16"/>
        </w:rPr>
      </w:pPr>
      <w:r w:rsidRPr="00A63F73">
        <w:rPr>
          <w:sz w:val="16"/>
        </w:rPr>
        <w:t>The drug companies reckoned at the time that they were spending $25 billion on R&amp;D; the government was spending $30 billion on basic medical research. The money it would have been able to save buying drugs for Medicare and Medicaid in a patent-free world have allowed the government to double that research spending, more than replacing industry’s R&amp;D, while still leaving $130 billion in public benefit.</w:t>
      </w:r>
    </w:p>
    <w:p w14:paraId="356FB703" w14:textId="77777777" w:rsidR="005055E9" w:rsidRPr="00A63F73" w:rsidRDefault="005055E9" w:rsidP="005055E9">
      <w:pPr>
        <w:rPr>
          <w:sz w:val="16"/>
        </w:rPr>
      </w:pPr>
      <w:r w:rsidRPr="00A63F73">
        <w:rPr>
          <w:sz w:val="16"/>
        </w:rPr>
        <w:t xml:space="preserve">It's that second paragraph where I wonder if this train of thought might not have gone off the rails. </w:t>
      </w:r>
      <w:r w:rsidRPr="00A63F73">
        <w:rPr>
          <w:rStyle w:val="StyleUnderline"/>
        </w:rPr>
        <w:t>I don't quite see how you can go from generic drug prices</w:t>
      </w:r>
      <w:r w:rsidRPr="00A63F73">
        <w:rPr>
          <w:sz w:val="16"/>
        </w:rPr>
        <w:t xml:space="preserve">, under the current regime, </w:t>
      </w:r>
      <w:r w:rsidRPr="00A63F73">
        <w:rPr>
          <w:rStyle w:val="StyleUnderline"/>
        </w:rPr>
        <w:t xml:space="preserve">to what </w:t>
      </w:r>
      <w:r w:rsidRPr="00D73045">
        <w:rPr>
          <w:rStyle w:val="StyleUnderline"/>
          <w:highlight w:val="cyan"/>
        </w:rPr>
        <w:t xml:space="preserve">a </w:t>
      </w:r>
      <w:r w:rsidRPr="00D73045">
        <w:rPr>
          <w:rStyle w:val="Emphasis"/>
          <w:highlight w:val="cyan"/>
        </w:rPr>
        <w:t>patent-free market</w:t>
      </w:r>
      <w:r w:rsidRPr="00D73045">
        <w:rPr>
          <w:rStyle w:val="StyleUnderline"/>
          <w:highlight w:val="cyan"/>
        </w:rPr>
        <w:t xml:space="preserve"> might have been </w:t>
      </w:r>
      <w:r w:rsidRPr="00D73045">
        <w:rPr>
          <w:rStyle w:val="Emphasis"/>
          <w:highlight w:val="cyan"/>
        </w:rPr>
        <w:t>able to</w:t>
      </w:r>
      <w:r w:rsidRPr="00A63F73">
        <w:rPr>
          <w:rStyle w:val="Emphasis"/>
        </w:rPr>
        <w:t xml:space="preserve"> </w:t>
      </w:r>
      <w:r w:rsidRPr="00D73045">
        <w:rPr>
          <w:rStyle w:val="Emphasis"/>
          <w:highlight w:val="cyan"/>
        </w:rPr>
        <w:t>deliver</w:t>
      </w:r>
      <w:r w:rsidRPr="00A63F73">
        <w:rPr>
          <w:sz w:val="16"/>
        </w:rPr>
        <w:t xml:space="preserve">. Generic drugs have already had most of their costs borne by the original inventors, who undertook those projects under the current patent system, with full intent to use it in their pricing decisions. </w:t>
      </w:r>
      <w:r w:rsidRPr="00A63F73">
        <w:rPr>
          <w:rStyle w:val="StyleUnderline"/>
        </w:rPr>
        <w:t>Generic drug prices</w:t>
      </w:r>
      <w:r w:rsidRPr="00A63F73">
        <w:rPr>
          <w:sz w:val="16"/>
        </w:rPr>
        <w:t xml:space="preserve">, as far as I can make out, </w:t>
      </w:r>
      <w:r w:rsidRPr="00A63F73">
        <w:rPr>
          <w:rStyle w:val="StyleUnderline"/>
        </w:rPr>
        <w:t xml:space="preserve">are useful for the thought experiment of </w:t>
      </w:r>
      <w:r w:rsidRPr="00A63F73">
        <w:rPr>
          <w:sz w:val="16"/>
        </w:rPr>
        <w:t>"</w:t>
      </w:r>
      <w:r w:rsidRPr="00A63F73">
        <w:rPr>
          <w:rStyle w:val="StyleUnderline"/>
        </w:rPr>
        <w:t>what if a bunch of useful drugs dropped from the sky</w:t>
      </w:r>
      <w:r w:rsidRPr="00A63F73">
        <w:rPr>
          <w:sz w:val="16"/>
        </w:rPr>
        <w:t xml:space="preserve">, with instructions on what they're good for and how to make them", </w:t>
      </w:r>
      <w:r w:rsidRPr="00A63F73">
        <w:rPr>
          <w:rStyle w:val="StyleUnderline"/>
        </w:rPr>
        <w:t>but they're not so useful</w:t>
      </w:r>
      <w:r w:rsidRPr="00A63F73">
        <w:rPr>
          <w:sz w:val="16"/>
        </w:rPr>
        <w:t>, I think, for the further problem of how you figure those things out in the first place.</w:t>
      </w:r>
    </w:p>
    <w:p w14:paraId="19CCB1D4" w14:textId="77777777" w:rsidR="005055E9" w:rsidRPr="00A63F73" w:rsidRDefault="005055E9" w:rsidP="005055E9">
      <w:pPr>
        <w:rPr>
          <w:sz w:val="16"/>
        </w:rPr>
      </w:pPr>
      <w:r w:rsidRPr="00A63F73">
        <w:rPr>
          <w:sz w:val="16"/>
        </w:rPr>
        <w:t xml:space="preserve">So if I have a problem with the way the numbers in the second paragraph were generated, I have to leave the third one alone. I will note, though, that the </w:t>
      </w:r>
      <w:r w:rsidRPr="00A63F73">
        <w:rPr>
          <w:rStyle w:val="StyleUnderline"/>
        </w:rPr>
        <w:t>$30 billion on basic medical research mentioned does not necessarily go into the same basket as industrial R&amp;D</w:t>
      </w:r>
      <w:r w:rsidRPr="00A63F73">
        <w:rPr>
          <w:sz w:val="16"/>
        </w:rPr>
        <w:t xml:space="preserve">, as it assumes. I've gone on about this issue many times (here are three posts from 2004, for example!) Academic work, of the kind traditionally funded by the NIH, is vital, but it addresses basic research problems rather than applied ones. (I'll leave aside the recent translational research push there for now). Let's take "By what mechanisms does muscle tissue respond to insulin, and how do these malfunction in Type II diabetes?" as an example. That's an excellent set of questions, important parts of which are still in dispute. But they are different questions than "What chemical compound would be a useful drug for Type II diabetes?". The research efforts spent on the first topic will most certainly affect work on the second one, but it's also possible to work on the second one without a clear understanding of what's going on at a molecular level at all. That, for example, is how the glitazones (PPAR-gamma ligands) were discovered, and metformin, too: by screening in cell and animal models. Rosiglitazone was deep in Phase III before its target was even discovered, and metformin's may not even be known now, </w:t>
      </w:r>
      <w:r w:rsidRPr="00A63F73">
        <w:rPr>
          <w:sz w:val="16"/>
        </w:rPr>
        <w:lastRenderedPageBreak/>
        <w:t>years after it's gone generic. Those two compound illustrate something else - that drug industry research can, in turn, stimulate basic biological research through providing tools that are known to produce well-defined effects.</w:t>
      </w:r>
    </w:p>
    <w:p w14:paraId="5CCECD48" w14:textId="77777777" w:rsidR="005055E9" w:rsidRPr="00A63F73" w:rsidRDefault="005055E9" w:rsidP="005055E9">
      <w:pPr>
        <w:rPr>
          <w:sz w:val="16"/>
        </w:rPr>
      </w:pPr>
      <w:r w:rsidRPr="00A63F73">
        <w:rPr>
          <w:sz w:val="16"/>
        </w:rPr>
        <w:t>And even when the two are coupled, the story isn't simple. I'll take a diabetes project that I worked on years ago as an example. Hormone-sensitive lipase is known to be a key enzyme in lipolysis, the liberation of free fatty acids (FFAs) from fat stores in tissue. And FFAs are key players in type II diabetes - their blood levels are too high, because a type II diabetic's tissues, some of them, act as if they're fasting, even though there's plenty of glucose and insulin washing around (there's that insulin resistance thing - the signaling is broken). They start mobilizing stored fat, inappropriately, and the resulting FFAs go on to stimulate the liver (most inappropriately indeed) to actually start making more glucose and dumping it into the blood, the last thing you need, because it interprets the situation as a fasting state, too. So interrupting lipolysis was not such a bad idea, therapeutically.</w:t>
      </w:r>
    </w:p>
    <w:p w14:paraId="04A63700" w14:textId="77777777" w:rsidR="005055E9" w:rsidRPr="00A63F73" w:rsidRDefault="005055E9" w:rsidP="005055E9">
      <w:pPr>
        <w:rPr>
          <w:sz w:val="16"/>
        </w:rPr>
      </w:pPr>
      <w:r w:rsidRPr="00A63F73">
        <w:rPr>
          <w:sz w:val="16"/>
        </w:rPr>
        <w:t>Now, all that background I just flew through was established by basic research, the great majority of it, I'm sure, in academia, and no small part of it probably funded over the years by the NIH. But none of it was news when we started our project, and in fact, hormone-sensitive lipase (HSL) had been known enzymatically for decades. But no one had tried it out as a drug target, or not to any effect that we could see. In the late 1990s and early 2000s, though, more than one drug company with an interest in diabetes gave it a whack, and we (among others) eventually developed potent and selective HSL inhibitors. And what we found, unfortunately, was that they were not going to be drugs: there's a mechanism-based toxic effect that I won't go into, but is not without interest, that would seem to keep this particular drug target off the list. We demonstrated that in animals with our new compounds, and then went on to other things. Academic labs, in turn, wrote to us requesting samples of our best compound, because it was the best HSL inhibitor known, and a valuable tool for in vitro systems.</w:t>
      </w:r>
    </w:p>
    <w:p w14:paraId="7798A76E" w14:textId="77777777" w:rsidR="005055E9" w:rsidRPr="00A63F73" w:rsidRDefault="005055E9" w:rsidP="005055E9">
      <w:pPr>
        <w:rPr>
          <w:sz w:val="16"/>
        </w:rPr>
      </w:pPr>
      <w:r w:rsidRPr="00A63F73">
        <w:rPr>
          <w:sz w:val="16"/>
        </w:rPr>
        <w:t>So just who, in this case, was ripping off whom? Because that's what a lot of these arguments come down to, that the drug industry is just piggybacking on NIH money. This particular patent argument isn't making this point in so many words, but by treating the money spent in both camps as part of the same ledger item, it's making it implicitly, and at the very least confusing two different things. And my point is, they really are different things, with different purposes, that help advance each other's goals. Basing money-saving arguments on this foundation calls their conclusions into doubt.</w:t>
      </w:r>
    </w:p>
    <w:p w14:paraId="365C1C26" w14:textId="77777777" w:rsidR="005055E9" w:rsidRDefault="005055E9" w:rsidP="005055E9">
      <w:pPr>
        <w:rPr>
          <w:sz w:val="16"/>
        </w:rPr>
      </w:pPr>
      <w:r w:rsidRPr="00A63F73">
        <w:rPr>
          <w:sz w:val="16"/>
        </w:rPr>
        <w:t xml:space="preserve">The Economist's possible prescriptions for drug research (even though they admit that these are too radical, for now, to be put into effect) hinge on awarding prizes, and that's not a crazy idea. </w:t>
      </w:r>
      <w:r w:rsidRPr="00A63F73">
        <w:rPr>
          <w:rStyle w:val="StyleUnderline"/>
        </w:rPr>
        <w:t>The current system provides a monetary reward for discovery</w:t>
      </w:r>
      <w:r w:rsidRPr="00A63F73">
        <w:rPr>
          <w:sz w:val="16"/>
        </w:rPr>
        <w:t xml:space="preserve">, </w:t>
      </w:r>
      <w:r w:rsidRPr="00D73045">
        <w:rPr>
          <w:rStyle w:val="StyleUnderline"/>
          <w:highlight w:val="cyan"/>
        </w:rPr>
        <w:t>a prize system would</w:t>
      </w:r>
      <w:r w:rsidRPr="00A63F73">
        <w:rPr>
          <w:sz w:val="16"/>
        </w:rPr>
        <w:t xml:space="preserve"> (presumably) </w:t>
      </w:r>
      <w:r w:rsidRPr="00D73045">
        <w:rPr>
          <w:rStyle w:val="Emphasis"/>
          <w:highlight w:val="cyan"/>
        </w:rPr>
        <w:t>do the same</w:t>
      </w:r>
      <w:r w:rsidRPr="00A63F73">
        <w:rPr>
          <w:sz w:val="16"/>
        </w:rPr>
        <w:t xml:space="preserve">. </w:t>
      </w:r>
      <w:r w:rsidRPr="00A63F73">
        <w:rPr>
          <w:rStyle w:val="StyleUnderline"/>
        </w:rPr>
        <w:t xml:space="preserve">There are various arguments about how the </w:t>
      </w:r>
      <w:r w:rsidRPr="00A63F73">
        <w:rPr>
          <w:rStyle w:val="Emphasis"/>
        </w:rPr>
        <w:t>prize money</w:t>
      </w:r>
      <w:r w:rsidRPr="00A63F73">
        <w:rPr>
          <w:rStyle w:val="StyleUnderline"/>
        </w:rPr>
        <w:t xml:space="preserve"> will come out of</w:t>
      </w:r>
      <w:r w:rsidRPr="00A63F73">
        <w:rPr>
          <w:sz w:val="16"/>
        </w:rPr>
        <w:t xml:space="preserve"> "</w:t>
      </w:r>
      <w:r w:rsidRPr="00D73045">
        <w:rPr>
          <w:rStyle w:val="Emphasis"/>
          <w:highlight w:val="cyan"/>
        </w:rPr>
        <w:t>all the money that'll be saved</w:t>
      </w:r>
      <w:r w:rsidRPr="00A63F73">
        <w:rPr>
          <w:sz w:val="16"/>
        </w:rPr>
        <w:t>", and (as indicated above) I don't know how much that is, because I don't think that current calculations are realistic. (Note that the prizes are going to have to be pretty substantial in order to have a real effect). But in the end, the whole patent system is an incentive, and if there are different ways to provide that incentive - especially different ways that avoid some of the problems we have now - then they're worth considering. Politically</w:t>
      </w:r>
      <w:r w:rsidRPr="00A63F73">
        <w:rPr>
          <w:rStyle w:val="StyleUnderline"/>
        </w:rPr>
        <w:t>, it would be an uphill fight</w:t>
      </w:r>
      <w:r w:rsidRPr="00A63F73">
        <w:rPr>
          <w:sz w:val="16"/>
        </w:rPr>
        <w:t xml:space="preserve">, </w:t>
      </w:r>
      <w:r w:rsidRPr="00A63F73">
        <w:rPr>
          <w:rStyle w:val="StyleUnderline"/>
        </w:rPr>
        <w:t xml:space="preserve">but uphill fights </w:t>
      </w:r>
      <w:r w:rsidRPr="00A63F73">
        <w:rPr>
          <w:rStyle w:val="Emphasis"/>
        </w:rPr>
        <w:t>have been won before</w:t>
      </w:r>
      <w:r w:rsidRPr="00A63F73">
        <w:rPr>
          <w:sz w:val="16"/>
        </w:rPr>
        <w:t>, with time. One has to keep Ambrose Bierce in mind, though, when he said that a conservative was someone enamored of the existing evils, while a liberal wished to replace them with fresh ones.</w:t>
      </w:r>
    </w:p>
    <w:p w14:paraId="06B0BAF2" w14:textId="77777777" w:rsidR="005055E9" w:rsidRPr="00A63F73" w:rsidRDefault="005055E9" w:rsidP="005055E9">
      <w:pPr>
        <w:pStyle w:val="Heading2"/>
        <w:rPr>
          <w:szCs w:val="28"/>
        </w:rPr>
      </w:pPr>
      <w:r w:rsidRPr="00A63F73">
        <w:rPr>
          <w:szCs w:val="28"/>
        </w:rPr>
        <w:lastRenderedPageBreak/>
        <w:t>Internal</w:t>
      </w:r>
    </w:p>
    <w:p w14:paraId="450080EC" w14:textId="77777777" w:rsidR="005055E9" w:rsidRPr="00B44AE7" w:rsidRDefault="005055E9" w:rsidP="005055E9">
      <w:pPr>
        <w:pStyle w:val="Heading3"/>
      </w:pPr>
      <w:r>
        <w:lastRenderedPageBreak/>
        <w:t>2NC---Internal---Totalitarianism</w:t>
      </w:r>
    </w:p>
    <w:p w14:paraId="3F5EC19D" w14:textId="77777777" w:rsidR="005055E9" w:rsidRPr="00B44AE7" w:rsidRDefault="005055E9" w:rsidP="005055E9">
      <w:pPr>
        <w:pStyle w:val="Heading4"/>
      </w:pPr>
      <w:r>
        <w:rPr>
          <w:u w:val="single"/>
        </w:rPr>
        <w:t>Totalitarianism</w:t>
      </w:r>
      <w:r>
        <w:t xml:space="preserve"> arises from </w:t>
      </w:r>
      <w:r>
        <w:rPr>
          <w:u w:val="single"/>
        </w:rPr>
        <w:t>psychological origins</w:t>
      </w:r>
      <w:r>
        <w:t xml:space="preserve"> and </w:t>
      </w:r>
      <w:r>
        <w:rPr>
          <w:u w:val="single"/>
        </w:rPr>
        <w:t>public regulations</w:t>
      </w:r>
      <w:r>
        <w:t>.</w:t>
      </w:r>
    </w:p>
    <w:p w14:paraId="313682BF" w14:textId="77777777" w:rsidR="005055E9" w:rsidRPr="00A63AD0" w:rsidRDefault="005055E9" w:rsidP="005055E9">
      <w:r>
        <w:t xml:space="preserve">Eugene </w:t>
      </w:r>
      <w:r w:rsidRPr="00A63AD0">
        <w:rPr>
          <w:rStyle w:val="Style13ptBold"/>
        </w:rPr>
        <w:t>Subbotsky 24</w:t>
      </w:r>
      <w:r>
        <w:t xml:space="preserve">, PhD in Developmental Psychology at Moscow State University. He taught at Moscow State University, Russia (1975-1990), Lancaster University, UK (1991-2013) and was an Alexander-von-Humboldt Fellow at Konstanz University, West Germany (1990-1991), 6/4/24, “Totalitarian Media Narratives: Living Consciousness in Captivity”, </w:t>
      </w:r>
      <w:r>
        <w:rPr>
          <w:i/>
          <w:iCs/>
        </w:rPr>
        <w:t>The Magic of Living Consciousness</w:t>
      </w:r>
      <w:r>
        <w:t>, pg 155-166, kcab</w:t>
      </w:r>
    </w:p>
    <w:p w14:paraId="1342A3A5" w14:textId="77777777" w:rsidR="005055E9" w:rsidRPr="00B44AE7" w:rsidRDefault="005055E9" w:rsidP="005055E9">
      <w:pPr>
        <w:rPr>
          <w:sz w:val="16"/>
        </w:rPr>
      </w:pPr>
      <w:r w:rsidRPr="00B44AE7">
        <w:rPr>
          <w:sz w:val="16"/>
        </w:rPr>
        <w:t xml:space="preserve">2 </w:t>
      </w:r>
      <w:r w:rsidRPr="00025932">
        <w:rPr>
          <w:rStyle w:val="Emphasis"/>
          <w:highlight w:val="cyan"/>
        </w:rPr>
        <w:t>Democracy</w:t>
      </w:r>
      <w:r w:rsidRPr="00025932">
        <w:rPr>
          <w:rStyle w:val="StyleUnderline"/>
          <w:highlight w:val="cyan"/>
        </w:rPr>
        <w:t xml:space="preserve"> and </w:t>
      </w:r>
      <w:r w:rsidRPr="00025932">
        <w:rPr>
          <w:rStyle w:val="Emphasis"/>
          <w:highlight w:val="cyan"/>
        </w:rPr>
        <w:t>Authoritarianism</w:t>
      </w:r>
    </w:p>
    <w:p w14:paraId="7E8CA4A3" w14:textId="77777777" w:rsidR="005055E9" w:rsidRPr="00B44AE7" w:rsidRDefault="005055E9" w:rsidP="005055E9">
      <w:pPr>
        <w:rPr>
          <w:sz w:val="16"/>
        </w:rPr>
      </w:pPr>
      <w:r w:rsidRPr="00B44AE7">
        <w:rPr>
          <w:sz w:val="16"/>
        </w:rPr>
        <w:t xml:space="preserve">The two main types of </w:t>
      </w:r>
      <w:r w:rsidRPr="00025932">
        <w:rPr>
          <w:rStyle w:val="StyleUnderline"/>
          <w:highlight w:val="cyan"/>
        </w:rPr>
        <w:t xml:space="preserve">relations between the </w:t>
      </w:r>
      <w:r w:rsidRPr="00025932">
        <w:rPr>
          <w:rStyle w:val="Emphasis"/>
          <w:highlight w:val="cyan"/>
        </w:rPr>
        <w:t>state and society</w:t>
      </w:r>
      <w:r w:rsidRPr="00B44AE7">
        <w:rPr>
          <w:sz w:val="16"/>
        </w:rPr>
        <w:t>—</w:t>
      </w:r>
      <w:r w:rsidRPr="00025932">
        <w:rPr>
          <w:rStyle w:val="StyleUnderline"/>
          <w:highlight w:val="cyan"/>
        </w:rPr>
        <w:t>democracy</w:t>
      </w:r>
      <w:r w:rsidRPr="00B44AE7">
        <w:rPr>
          <w:rStyle w:val="StyleUnderline"/>
        </w:rPr>
        <w:t xml:space="preserve"> </w:t>
      </w:r>
      <w:r w:rsidRPr="00025932">
        <w:rPr>
          <w:rStyle w:val="StyleUnderline"/>
          <w:highlight w:val="cyan"/>
        </w:rPr>
        <w:t xml:space="preserve">and </w:t>
      </w:r>
      <w:r w:rsidRPr="00025932">
        <w:rPr>
          <w:rStyle w:val="Emphasis"/>
          <w:highlight w:val="cyan"/>
        </w:rPr>
        <w:t>authoritarianism</w:t>
      </w:r>
      <w:r w:rsidRPr="00B44AE7">
        <w:rPr>
          <w:sz w:val="16"/>
        </w:rPr>
        <w:t>—</w:t>
      </w:r>
      <w:r w:rsidRPr="00025932">
        <w:rPr>
          <w:rStyle w:val="StyleUnderline"/>
          <w:highlight w:val="cyan"/>
        </w:rPr>
        <w:t>are</w:t>
      </w:r>
      <w:r w:rsidRPr="00B44AE7">
        <w:rPr>
          <w:rStyle w:val="StyleUnderline"/>
        </w:rPr>
        <w:t xml:space="preserve"> themselves </w:t>
      </w:r>
      <w:r w:rsidRPr="00025932">
        <w:rPr>
          <w:rStyle w:val="StyleUnderline"/>
          <w:highlight w:val="cyan"/>
        </w:rPr>
        <w:t>heterogeneous</w:t>
      </w:r>
      <w:r w:rsidRPr="00B44AE7">
        <w:rPr>
          <w:sz w:val="16"/>
        </w:rPr>
        <w:t xml:space="preserve">. There is the democracy of Ancient Greece, from which slaves [enslaved people] and women were excluded, and the democracy of the modern West. </w:t>
      </w:r>
      <w:r w:rsidRPr="00025932">
        <w:rPr>
          <w:rStyle w:val="StyleUnderline"/>
          <w:highlight w:val="cyan"/>
        </w:rPr>
        <w:t xml:space="preserve">There is the </w:t>
      </w:r>
      <w:r w:rsidRPr="00025932">
        <w:rPr>
          <w:rStyle w:val="Emphasis"/>
          <w:highlight w:val="cyan"/>
        </w:rPr>
        <w:t>authoritarianism of</w:t>
      </w:r>
      <w:r w:rsidRPr="00B44AE7">
        <w:rPr>
          <w:rStyle w:val="Emphasis"/>
        </w:rPr>
        <w:t xml:space="preserve"> </w:t>
      </w:r>
      <w:r w:rsidRPr="00025932">
        <w:rPr>
          <w:rStyle w:val="Emphasis"/>
          <w:highlight w:val="cyan"/>
        </w:rPr>
        <w:t>fear</w:t>
      </w:r>
      <w:r w:rsidRPr="00B44AE7">
        <w:rPr>
          <w:sz w:val="16"/>
        </w:rPr>
        <w:t xml:space="preserve">, as in the days of the Horde yoke in Russia or in countries occupied by Nazi Germany, and there is the authoritarianism of faith, when the people believe in BDOPP. And this is where psychology comes into play, in the form of the mental type of an average individual. </w:t>
      </w:r>
      <w:r w:rsidRPr="00B44AE7">
        <w:rPr>
          <w:rStyle w:val="StyleUnderline"/>
        </w:rPr>
        <w:t>The mental type is a tendency of an individual’s living consciousness to succumb to BDOPP</w:t>
      </w:r>
      <w:r w:rsidRPr="00B44AE7">
        <w:rPr>
          <w:sz w:val="16"/>
        </w:rPr>
        <w:t xml:space="preserve">. </w:t>
      </w:r>
      <w:r w:rsidRPr="00B44AE7">
        <w:rPr>
          <w:rStyle w:val="StyleUnderline"/>
        </w:rPr>
        <w:t>Democracy arises in ethnic groups</w:t>
      </w:r>
      <w:r w:rsidRPr="00B44AE7">
        <w:rPr>
          <w:sz w:val="16"/>
        </w:rPr>
        <w:t xml:space="preserve">, in </w:t>
      </w:r>
      <w:r w:rsidRPr="00B44AE7">
        <w:rPr>
          <w:rStyle w:val="StyleUnderline"/>
        </w:rPr>
        <w:t>which</w:t>
      </w:r>
      <w:r w:rsidRPr="00B44AE7">
        <w:rPr>
          <w:sz w:val="16"/>
        </w:rPr>
        <w:t xml:space="preserve"> </w:t>
      </w:r>
      <w:r w:rsidRPr="00B44AE7">
        <w:rPr>
          <w:rStyle w:val="StyleUnderline"/>
        </w:rPr>
        <w:t>personal experience of the individual’s living consciousness prevails over the individual’s BDOPP</w:t>
      </w:r>
      <w:r w:rsidRPr="00B44AE7">
        <w:rPr>
          <w:sz w:val="16"/>
        </w:rPr>
        <w:t xml:space="preserve"> (mental type of an individualist), while </w:t>
      </w:r>
      <w:r w:rsidRPr="00B44AE7">
        <w:rPr>
          <w:rStyle w:val="StyleUnderline"/>
        </w:rPr>
        <w:t>authoritarian societies mainly consist of individuals with living consciousness in which BDOPP</w:t>
      </w:r>
      <w:r w:rsidRPr="00B44AE7">
        <w:rPr>
          <w:sz w:val="16"/>
        </w:rPr>
        <w:t xml:space="preserve"> has an </w:t>
      </w:r>
      <w:r w:rsidRPr="00B44AE7">
        <w:rPr>
          <w:rStyle w:val="StyleUnderline"/>
        </w:rPr>
        <w:t>upper hand over personal experience</w:t>
      </w:r>
      <w:r w:rsidRPr="00B44AE7">
        <w:rPr>
          <w:sz w:val="16"/>
        </w:rPr>
        <w:t xml:space="preserve"> (mental type of a paternalist). </w:t>
      </w:r>
      <w:r w:rsidRPr="00B44AE7">
        <w:rPr>
          <w:rStyle w:val="StyleUnderline"/>
        </w:rPr>
        <w:t>The authoritarianism of faith reveals itself in the phenomenon of PC</w:t>
      </w:r>
      <w:r w:rsidRPr="00B44AE7">
        <w:rPr>
          <w:sz w:val="16"/>
        </w:rPr>
        <w:t xml:space="preserve">, when </w:t>
      </w:r>
      <w:r w:rsidRPr="00B44AE7">
        <w:rPr>
          <w:rStyle w:val="StyleUnderline"/>
        </w:rPr>
        <w:t>people</w:t>
      </w:r>
      <w:r w:rsidRPr="00B44AE7">
        <w:rPr>
          <w:sz w:val="16"/>
        </w:rPr>
        <w:t xml:space="preserve"> </w:t>
      </w:r>
      <w:r w:rsidRPr="00B44AE7">
        <w:rPr>
          <w:rStyle w:val="StyleUnderline"/>
        </w:rPr>
        <w:t>voluntarily</w:t>
      </w:r>
      <w:r w:rsidRPr="00B44AE7">
        <w:rPr>
          <w:sz w:val="16"/>
        </w:rPr>
        <w:t xml:space="preserve"> </w:t>
      </w:r>
      <w:r w:rsidRPr="00B44AE7">
        <w:rPr>
          <w:rStyle w:val="StyleUnderline"/>
        </w:rPr>
        <w:t>submit to an order of an authority even if they consciously disapprove of the order and disobedience does not threaten them with reprisals</w:t>
      </w:r>
      <w:r w:rsidRPr="00B44AE7">
        <w:rPr>
          <w:sz w:val="16"/>
        </w:rPr>
        <w:t>. In modern Russia, for various reasons, a mental type of a paternalist prevails in the population, with the implicit belief that the higher political power is sanctioned by God (see [1] for the elaboration on that). After the October Revolution of 1917 religion was largely suppressed but BDOPP didn’t disappear and was converted into the belief in a sacred right of the Communist Party and the classics of Marxism to determine the fate of people. Of course, there have always been people who thought differently—</w:t>
      </w:r>
      <w:r w:rsidRPr="00B44AE7">
        <w:rPr>
          <w:rStyle w:val="StyleUnderline"/>
        </w:rPr>
        <w:t>the intelligentsia</w:t>
      </w:r>
      <w:r w:rsidRPr="00B44AE7">
        <w:rPr>
          <w:sz w:val="16"/>
        </w:rPr>
        <w:t xml:space="preserve">, </w:t>
      </w:r>
      <w:r w:rsidRPr="00B44AE7">
        <w:rPr>
          <w:rStyle w:val="StyleUnderline"/>
        </w:rPr>
        <w:t>the open-minded ordinary people</w:t>
      </w:r>
      <w:r w:rsidRPr="00B44AE7">
        <w:rPr>
          <w:sz w:val="16"/>
        </w:rPr>
        <w:t xml:space="preserve">, but </w:t>
      </w:r>
      <w:r w:rsidRPr="00025932">
        <w:rPr>
          <w:rStyle w:val="Emphasis"/>
          <w:highlight w:val="cyan"/>
        </w:rPr>
        <w:t>they did not make the state policy</w:t>
      </w:r>
      <w:r w:rsidRPr="00B44AE7">
        <w:rPr>
          <w:sz w:val="16"/>
        </w:rPr>
        <w:t>.</w:t>
      </w:r>
    </w:p>
    <w:p w14:paraId="74950E27" w14:textId="77777777" w:rsidR="005055E9" w:rsidRPr="00B44AE7" w:rsidRDefault="005055E9" w:rsidP="005055E9">
      <w:pPr>
        <w:rPr>
          <w:sz w:val="16"/>
        </w:rPr>
      </w:pPr>
      <w:r w:rsidRPr="00B44AE7">
        <w:rPr>
          <w:rStyle w:val="StyleUnderline"/>
        </w:rPr>
        <w:t>The essence of democracy</w:t>
      </w:r>
      <w:r w:rsidRPr="00B44AE7">
        <w:rPr>
          <w:sz w:val="16"/>
        </w:rPr>
        <w:t xml:space="preserve"> </w:t>
      </w:r>
      <w:r w:rsidRPr="00B44AE7">
        <w:rPr>
          <w:rStyle w:val="StyleUnderline"/>
        </w:rPr>
        <w:t xml:space="preserve">lies in </w:t>
      </w:r>
      <w:r w:rsidRPr="00025932">
        <w:rPr>
          <w:rStyle w:val="Emphasis"/>
          <w:highlight w:val="cyan"/>
        </w:rPr>
        <w:t>balancing</w:t>
      </w:r>
      <w:r w:rsidRPr="00B44AE7">
        <w:rPr>
          <w:rStyle w:val="Emphasis"/>
        </w:rPr>
        <w:t xml:space="preserve"> </w:t>
      </w:r>
      <w:r w:rsidRPr="00025932">
        <w:rPr>
          <w:rStyle w:val="Emphasis"/>
          <w:highlight w:val="cyan"/>
        </w:rPr>
        <w:t>the forces</w:t>
      </w:r>
      <w:r w:rsidRPr="00025932">
        <w:rPr>
          <w:rStyle w:val="StyleUnderline"/>
          <w:highlight w:val="cyan"/>
        </w:rPr>
        <w:t xml:space="preserve"> </w:t>
      </w:r>
      <w:r w:rsidRPr="00025932">
        <w:rPr>
          <w:rStyle w:val="Emphasis"/>
          <w:highlight w:val="cyan"/>
        </w:rPr>
        <w:t>fighting</w:t>
      </w:r>
      <w:r w:rsidRPr="00025932">
        <w:rPr>
          <w:rStyle w:val="StyleUnderline"/>
          <w:highlight w:val="cyan"/>
        </w:rPr>
        <w:t xml:space="preserve"> within the </w:t>
      </w:r>
      <w:r w:rsidRPr="00025932">
        <w:rPr>
          <w:rStyle w:val="Emphasis"/>
          <w:highlight w:val="cyan"/>
        </w:rPr>
        <w:t>living consciousness</w:t>
      </w:r>
      <w:r w:rsidRPr="00B44AE7">
        <w:rPr>
          <w:rStyle w:val="StyleUnderline"/>
        </w:rPr>
        <w:t xml:space="preserve"> of the people</w:t>
      </w:r>
      <w:r w:rsidRPr="00B44AE7">
        <w:rPr>
          <w:sz w:val="16"/>
        </w:rPr>
        <w:t xml:space="preserve">. The </w:t>
      </w:r>
      <w:r w:rsidRPr="00B44AE7">
        <w:rPr>
          <w:rStyle w:val="StyleUnderline"/>
        </w:rPr>
        <w:t>democratic structure of society is not at the top of the ascending ladder of social progress, rather</w:t>
      </w:r>
      <w:r w:rsidRPr="00B44AE7">
        <w:rPr>
          <w:sz w:val="16"/>
        </w:rPr>
        <w:t xml:space="preserve">, </w:t>
      </w:r>
      <w:r w:rsidRPr="00025932">
        <w:rPr>
          <w:rStyle w:val="StyleUnderline"/>
          <w:highlight w:val="cyan"/>
        </w:rPr>
        <w:t>it is a</w:t>
      </w:r>
      <w:r w:rsidRPr="00025932">
        <w:rPr>
          <w:sz w:val="16"/>
          <w:highlight w:val="cyan"/>
        </w:rPr>
        <w:t xml:space="preserve"> ‘</w:t>
      </w:r>
      <w:r w:rsidRPr="00025932">
        <w:rPr>
          <w:rStyle w:val="Emphasis"/>
          <w:highlight w:val="cyan"/>
        </w:rPr>
        <w:t>nation specific’</w:t>
      </w:r>
      <w:r w:rsidRPr="00B44AE7">
        <w:rPr>
          <w:sz w:val="16"/>
        </w:rPr>
        <w:t xml:space="preserve"> </w:t>
      </w:r>
      <w:r w:rsidRPr="00B44AE7">
        <w:rPr>
          <w:rStyle w:val="StyleUnderline"/>
        </w:rPr>
        <w:t>way of linking people together</w:t>
      </w:r>
      <w:r w:rsidRPr="00B44AE7">
        <w:rPr>
          <w:sz w:val="16"/>
        </w:rPr>
        <w:t xml:space="preserve">. </w:t>
      </w:r>
      <w:r w:rsidRPr="00B44AE7">
        <w:rPr>
          <w:rStyle w:val="StyleUnderline"/>
        </w:rPr>
        <w:t>Speaking metaphorically</w:t>
      </w:r>
      <w:r w:rsidRPr="00B44AE7">
        <w:rPr>
          <w:sz w:val="16"/>
        </w:rPr>
        <w:t xml:space="preserve">, </w:t>
      </w:r>
      <w:r w:rsidRPr="00B44AE7">
        <w:rPr>
          <w:rStyle w:val="StyleUnderline"/>
        </w:rPr>
        <w:t>democracy is the point of the fragile balance between authoritarianism and anarchy</w:t>
      </w:r>
      <w:r w:rsidRPr="00B44AE7">
        <w:rPr>
          <w:sz w:val="16"/>
        </w:rPr>
        <w:t xml:space="preserve">. Even in societies where democracy is established it isn’t forever. For instance, the Athenian democracy in Ancient Greece existed for about 300 years and gradually degenerated into oligarchic rule and authoritarianism. Similarly, the democratic institutions of ancient Rome descended into tyranny with the advent of the power of Caesars. Despite </w:t>
      </w:r>
      <w:r w:rsidRPr="00B44AE7">
        <w:rPr>
          <w:rStyle w:val="StyleUnderline"/>
        </w:rPr>
        <w:t>democracy</w:t>
      </w:r>
      <w:r w:rsidRPr="00B44AE7">
        <w:rPr>
          <w:sz w:val="16"/>
        </w:rPr>
        <w:t xml:space="preserve"> literally </w:t>
      </w:r>
      <w:r w:rsidRPr="00B44AE7">
        <w:rPr>
          <w:rStyle w:val="StyleUnderline"/>
        </w:rPr>
        <w:t>means</w:t>
      </w:r>
      <w:r w:rsidRPr="00B44AE7">
        <w:rPr>
          <w:sz w:val="16"/>
        </w:rPr>
        <w:t xml:space="preserve"> ‘rule </w:t>
      </w:r>
      <w:r w:rsidRPr="00B44AE7">
        <w:rPr>
          <w:rStyle w:val="StyleUnderline"/>
        </w:rPr>
        <w:t>of the majority’</w:t>
      </w:r>
      <w:r w:rsidRPr="00B44AE7">
        <w:rPr>
          <w:sz w:val="16"/>
        </w:rPr>
        <w:t xml:space="preserve"> [2]’, it is the elite that has the upper hand in governing a democratic state, and </w:t>
      </w:r>
      <w:r w:rsidRPr="00B44AE7">
        <w:rPr>
          <w:rStyle w:val="StyleUnderline"/>
        </w:rPr>
        <w:t>democracy isn’t a guarantee against criminality and corruption</w:t>
      </w:r>
      <w:r w:rsidRPr="00B44AE7">
        <w:rPr>
          <w:sz w:val="16"/>
        </w:rPr>
        <w:t xml:space="preserve">. The famous Russian philosopher Nikolai Berdyaev wrote, “The state exists not to turn earthly life into heaven, but to prevent it from finally turning into hell” [3]. Keeping a society from turning into hell could be done by both democracy and authoritarianism, </w:t>
      </w:r>
      <w:r w:rsidRPr="00B44AE7">
        <w:rPr>
          <w:rStyle w:val="StyleUnderline"/>
        </w:rPr>
        <w:t>depending on the mental type of individuals that prevails in the society</w:t>
      </w:r>
      <w:r w:rsidRPr="00B44AE7">
        <w:rPr>
          <w:sz w:val="16"/>
        </w:rPr>
        <w:t>.</w:t>
      </w:r>
    </w:p>
    <w:p w14:paraId="154CE1A3" w14:textId="77777777" w:rsidR="005055E9" w:rsidRPr="00B44AE7" w:rsidRDefault="005055E9" w:rsidP="005055E9">
      <w:pPr>
        <w:rPr>
          <w:sz w:val="16"/>
        </w:rPr>
      </w:pPr>
      <w:r w:rsidRPr="00B44AE7">
        <w:rPr>
          <w:sz w:val="16"/>
        </w:rPr>
        <w:t xml:space="preserve">3 </w:t>
      </w:r>
      <w:r w:rsidRPr="00B44AE7">
        <w:rPr>
          <w:rStyle w:val="StyleUnderline"/>
        </w:rPr>
        <w:t>The Totalitarian Media Narrative</w:t>
      </w:r>
      <w:r w:rsidRPr="00B44AE7">
        <w:rPr>
          <w:sz w:val="16"/>
        </w:rPr>
        <w:t xml:space="preserve"> as a Phenomenon of the Society’s Living Consciousness</w:t>
      </w:r>
    </w:p>
    <w:p w14:paraId="4178DA3E" w14:textId="77777777" w:rsidR="005055E9" w:rsidRPr="00B44AE7" w:rsidRDefault="005055E9" w:rsidP="005055E9">
      <w:pPr>
        <w:rPr>
          <w:sz w:val="16"/>
        </w:rPr>
      </w:pPr>
      <w:r w:rsidRPr="00B44AE7">
        <w:rPr>
          <w:sz w:val="16"/>
        </w:rPr>
        <w:t xml:space="preserve">With the boost of mass media as a result of the emergence of TV and the Internet, </w:t>
      </w:r>
      <w:r w:rsidRPr="00B44AE7">
        <w:rPr>
          <w:rStyle w:val="StyleUnderline"/>
        </w:rPr>
        <w:t>a new form of authoritarianism appears</w:t>
      </w:r>
      <w:r w:rsidRPr="00B44AE7">
        <w:rPr>
          <w:sz w:val="16"/>
        </w:rPr>
        <w:t>—</w:t>
      </w:r>
      <w:r w:rsidRPr="00B44AE7">
        <w:rPr>
          <w:rStyle w:val="StyleUnderline"/>
        </w:rPr>
        <w:t>the totalitarian media narrative</w:t>
      </w:r>
      <w:r w:rsidRPr="00B44AE7">
        <w:rPr>
          <w:sz w:val="16"/>
        </w:rPr>
        <w:t xml:space="preserve"> (TMN). Generally, a TMN is a variant of a social myth, or a belief in what is happening in the world. A TMN can concentrate on natural processes (e.g., the belief that global warming is caused by the impact of civilization rather than by natural cycles of the planet), the causes of global epidemics (e.g., the belief in the artificial origin of COVID-19), the causes of social phenomena (e.g., the belief in the superiority of a particular race or nation over others), and processes in the field of education (e.g., the belief that studying classic languages is a waste of time and effort).</w:t>
      </w:r>
    </w:p>
    <w:p w14:paraId="545966EC" w14:textId="77777777" w:rsidR="005055E9" w:rsidRPr="00B44AE7" w:rsidRDefault="005055E9" w:rsidP="005055E9">
      <w:pPr>
        <w:rPr>
          <w:sz w:val="16"/>
        </w:rPr>
      </w:pPr>
      <w:r w:rsidRPr="00B44AE7">
        <w:rPr>
          <w:rStyle w:val="StyleUnderline"/>
        </w:rPr>
        <w:lastRenderedPageBreak/>
        <w:t>Since ancient times</w:t>
      </w:r>
      <w:r w:rsidRPr="00B44AE7">
        <w:rPr>
          <w:sz w:val="16"/>
        </w:rPr>
        <w:t xml:space="preserve"> </w:t>
      </w:r>
      <w:r w:rsidRPr="00B44AE7">
        <w:rPr>
          <w:rStyle w:val="StyleUnderline"/>
        </w:rPr>
        <w:t>it has been obvious that the argument between conflicting social narratives is pointless</w:t>
      </w:r>
      <w:r w:rsidRPr="00B44AE7">
        <w:rPr>
          <w:sz w:val="16"/>
        </w:rPr>
        <w:t xml:space="preserve">. In the fifth century BC, the Greek sophist Protagoras is known to have said “of anything one can equally (ex aequo) argue from one side as well as from another (in utramque partem)” [4, p. 321]. The reason why the argument between two social narratives is unproductive is that the social narrative is rooted not in objectified consciousness (i.e., logical thinking) but in the living consciousness of the nation and is based on feelings and faith. Since </w:t>
      </w:r>
      <w:r w:rsidRPr="00B44AE7">
        <w:rPr>
          <w:rStyle w:val="StyleUnderline"/>
        </w:rPr>
        <w:t>social narrative resists logical and scientific arguments of the opposite social narrative</w:t>
      </w:r>
      <w:r w:rsidRPr="00B44AE7">
        <w:rPr>
          <w:sz w:val="16"/>
        </w:rPr>
        <w:t xml:space="preserve">, via </w:t>
      </w:r>
      <w:r w:rsidRPr="00B44AE7">
        <w:rPr>
          <w:rStyle w:val="StyleUnderline"/>
        </w:rPr>
        <w:t>undermining</w:t>
      </w:r>
      <w:r w:rsidRPr="00B44AE7">
        <w:rPr>
          <w:sz w:val="16"/>
        </w:rPr>
        <w:t xml:space="preserve"> </w:t>
      </w:r>
      <w:r w:rsidRPr="00B44AE7">
        <w:rPr>
          <w:rStyle w:val="StyleUnderline"/>
        </w:rPr>
        <w:t>credibility</w:t>
      </w:r>
      <w:r w:rsidRPr="00B44AE7">
        <w:rPr>
          <w:sz w:val="16"/>
        </w:rPr>
        <w:t xml:space="preserve"> </w:t>
      </w:r>
      <w:r w:rsidRPr="00B44AE7">
        <w:rPr>
          <w:rStyle w:val="StyleUnderline"/>
        </w:rPr>
        <w:t>of</w:t>
      </w:r>
      <w:r w:rsidRPr="00B44AE7">
        <w:rPr>
          <w:sz w:val="16"/>
        </w:rPr>
        <w:t xml:space="preserve"> such </w:t>
      </w:r>
      <w:r w:rsidRPr="00B44AE7">
        <w:rPr>
          <w:rStyle w:val="StyleUnderline"/>
        </w:rPr>
        <w:t>arguments</w:t>
      </w:r>
      <w:r w:rsidRPr="00B44AE7">
        <w:rPr>
          <w:sz w:val="16"/>
        </w:rPr>
        <w:t xml:space="preserve"> </w:t>
      </w:r>
      <w:r w:rsidRPr="00B44AE7">
        <w:rPr>
          <w:rStyle w:val="StyleUnderline"/>
        </w:rPr>
        <w:t>by means of real or far-fetched counterarguments</w:t>
      </w:r>
      <w:r w:rsidRPr="00B44AE7">
        <w:rPr>
          <w:sz w:val="16"/>
        </w:rPr>
        <w:t xml:space="preserve">, the institute of diplomacy fails. In addition to insensitivity to the arguments of logic, the social narrative also has such properties as expansiveness, inertia, selective absorptivity, stickiness, and infectiousness. Expansiveness is expressed in the fact that, starting in one domain (e.g., in politics), the social narrative spreads to economy (e.g., sanctions), culture (e.g., a prohibition on the display of certain works of culture), sports (e.g., a ban or infringement on the rights to participate in competitions), morality (e.g., a violation of contractual obligations and the creation of fakes), and even linguistics (e.g., an exclusion of images that might symbolize the competing social narrative). The inertia is that the social narrative emerges gradually, persists for a long time, and disappears or weakens slowly. Selective absorptivity is that the social narrative, like a dry sponge, absorbs all the data that confirm it, without requiring proof of these data and regardless of whether they are true or false (e.g., fakes), and rejects data that contradict it, even if these data are confirmed by independent experts. The stickiness of the social narrative is that if a person adopted a certain social narrative, it is hard for the person to refuse it even if the person wants to. Finally, the narrative tends to infect the opposite side with the desire to generate a counter narrative, with the same properties but in the opposite direction (infectiousness). As a result, </w:t>
      </w:r>
      <w:r w:rsidRPr="00B44AE7">
        <w:rPr>
          <w:rStyle w:val="StyleUnderline"/>
        </w:rPr>
        <w:t>the more confirming</w:t>
      </w:r>
      <w:r w:rsidRPr="00B44AE7">
        <w:rPr>
          <w:sz w:val="16"/>
        </w:rPr>
        <w:t xml:space="preserve">, albeit false, </w:t>
      </w:r>
      <w:r w:rsidRPr="00B44AE7">
        <w:rPr>
          <w:rStyle w:val="StyleUnderline"/>
        </w:rPr>
        <w:t>information a narrative produces or absorbs</w:t>
      </w:r>
      <w:r w:rsidRPr="00B44AE7">
        <w:rPr>
          <w:sz w:val="16"/>
        </w:rPr>
        <w:t xml:space="preserve">, </w:t>
      </w:r>
      <w:r w:rsidRPr="00B44AE7">
        <w:rPr>
          <w:rStyle w:val="StyleUnderline"/>
        </w:rPr>
        <w:t xml:space="preserve">the more successful it is in its </w:t>
      </w:r>
      <w:r w:rsidRPr="00025932">
        <w:rPr>
          <w:rStyle w:val="StyleUnderline"/>
          <w:highlight w:val="cyan"/>
        </w:rPr>
        <w:t xml:space="preserve">impact on the </w:t>
      </w:r>
      <w:r w:rsidRPr="00025932">
        <w:rPr>
          <w:rStyle w:val="Emphasis"/>
          <w:highlight w:val="cyan"/>
        </w:rPr>
        <w:t>mass living consciousness</w:t>
      </w:r>
      <w:r w:rsidRPr="00B44AE7">
        <w:rPr>
          <w:sz w:val="16"/>
        </w:rPr>
        <w:t xml:space="preserve">. </w:t>
      </w:r>
      <w:r w:rsidRPr="00B44AE7">
        <w:rPr>
          <w:rStyle w:val="StyleUnderline"/>
        </w:rPr>
        <w:t>Since fighting a social narrative by referring to logic and morality does not lead to success</w:t>
      </w:r>
      <w:r w:rsidRPr="00B44AE7">
        <w:rPr>
          <w:sz w:val="16"/>
        </w:rPr>
        <w:t xml:space="preserve">, </w:t>
      </w:r>
      <w:r w:rsidRPr="00B44AE7">
        <w:rPr>
          <w:rStyle w:val="StyleUnderline"/>
        </w:rPr>
        <w:t>the social narrative can only be neutralized by a counter narrative of equal saturation with supporting information</w:t>
      </w:r>
      <w:r w:rsidRPr="00B44AE7">
        <w:rPr>
          <w:sz w:val="16"/>
        </w:rPr>
        <w:t xml:space="preserve">, </w:t>
      </w:r>
      <w:r w:rsidRPr="00025932">
        <w:rPr>
          <w:rStyle w:val="StyleUnderline"/>
          <w:highlight w:val="cyan"/>
        </w:rPr>
        <w:t xml:space="preserve">even if this </w:t>
      </w:r>
      <w:r w:rsidRPr="00025932">
        <w:rPr>
          <w:rStyle w:val="Emphasis"/>
          <w:highlight w:val="cyan"/>
        </w:rPr>
        <w:t>information is a fake</w:t>
      </w:r>
      <w:r w:rsidRPr="00B44AE7">
        <w:rPr>
          <w:sz w:val="16"/>
        </w:rPr>
        <w:t>.</w:t>
      </w:r>
    </w:p>
    <w:p w14:paraId="04CE42E1" w14:textId="77777777" w:rsidR="005055E9" w:rsidRPr="00B44AE7" w:rsidRDefault="005055E9" w:rsidP="005055E9">
      <w:pPr>
        <w:rPr>
          <w:sz w:val="16"/>
        </w:rPr>
      </w:pPr>
      <w:r w:rsidRPr="00B44AE7">
        <w:rPr>
          <w:rStyle w:val="StyleUnderline"/>
        </w:rPr>
        <w:t>A person joins a certain social narrative for various reasons</w:t>
      </w:r>
      <w:r w:rsidRPr="00B44AE7">
        <w:rPr>
          <w:sz w:val="16"/>
        </w:rPr>
        <w:t>—</w:t>
      </w:r>
      <w:r w:rsidRPr="00B44AE7">
        <w:rPr>
          <w:rStyle w:val="StyleUnderline"/>
        </w:rPr>
        <w:t>to get rid of the feeling of loneliness</w:t>
      </w:r>
      <w:r w:rsidRPr="00B44AE7">
        <w:rPr>
          <w:sz w:val="16"/>
        </w:rPr>
        <w:t xml:space="preserve">, to overcome the state of uncertainty about what is happening in the world, or </w:t>
      </w:r>
      <w:r w:rsidRPr="00B44AE7">
        <w:rPr>
          <w:rStyle w:val="StyleUnderline"/>
        </w:rPr>
        <w:t>under the pressure from society</w:t>
      </w:r>
      <w:r w:rsidRPr="00B44AE7">
        <w:rPr>
          <w:sz w:val="16"/>
        </w:rPr>
        <w:t xml:space="preserve">. </w:t>
      </w:r>
      <w:r w:rsidRPr="00B44AE7">
        <w:rPr>
          <w:rStyle w:val="StyleUnderline"/>
        </w:rPr>
        <w:t>A totalitarian media narrative</w:t>
      </w:r>
      <w:r w:rsidRPr="00B44AE7">
        <w:rPr>
          <w:sz w:val="16"/>
        </w:rPr>
        <w:t xml:space="preserve"> (</w:t>
      </w:r>
      <w:r w:rsidRPr="00B44AE7">
        <w:rPr>
          <w:rStyle w:val="Emphasis"/>
        </w:rPr>
        <w:t>TMN</w:t>
      </w:r>
      <w:r w:rsidRPr="00B44AE7">
        <w:rPr>
          <w:sz w:val="16"/>
        </w:rPr>
        <w:t xml:space="preserve">) </w:t>
      </w:r>
      <w:r w:rsidRPr="00B44AE7">
        <w:rPr>
          <w:rStyle w:val="StyleUnderline"/>
        </w:rPr>
        <w:t>is a special kind of social narrative which is spread by mass media</w:t>
      </w:r>
      <w:r w:rsidRPr="00B44AE7">
        <w:rPr>
          <w:sz w:val="16"/>
        </w:rPr>
        <w:t>. Like other social narratives, the TMN is rooted in faith and conditioned by a system of cultural and historical factors that go far beyond psychology.</w:t>
      </w:r>
    </w:p>
    <w:p w14:paraId="77E86EBA" w14:textId="77777777" w:rsidR="005055E9" w:rsidRPr="00B44AE7" w:rsidRDefault="005055E9" w:rsidP="005055E9">
      <w:pPr>
        <w:rPr>
          <w:sz w:val="16"/>
        </w:rPr>
      </w:pPr>
      <w:r w:rsidRPr="00B44AE7">
        <w:rPr>
          <w:sz w:val="16"/>
        </w:rPr>
        <w:t xml:space="preserve">For example, the current TMN of the West in relation to Russia presents Russia as something huge, intuitively talented, powerful, but politically backward and dangerous, and the current TMN of Russia in relation to the West presents the West as something culturally sophisticated, historically ancient, rich, but stagnating, tolerant towards violations of traditional Christian values and looking towards Russia with apprehension and desire for the weakening or even disappearance of Russia (of course, not everyone will agree with this description of the ‘Russia versus the West’ TMNs, but I leave to readers to make their own adjustments). </w:t>
      </w:r>
      <w:r w:rsidRPr="00B44AE7">
        <w:rPr>
          <w:rStyle w:val="StyleUnderline"/>
        </w:rPr>
        <w:t>The TMN is perpendicular to a country’s political system and can arise in countries with authoritarian or democratic political structures alike</w:t>
      </w:r>
      <w:r w:rsidRPr="00B44AE7">
        <w:rPr>
          <w:sz w:val="16"/>
        </w:rPr>
        <w:t>. Importantly, the TMN is connected to the BDOPP; when this book is being written (the end of 2023), behind the TMN of the West the current President of the United States stands, and behind the Russian TMN stands the current President of Russian Federation.</w:t>
      </w:r>
    </w:p>
    <w:p w14:paraId="2AECD03B" w14:textId="77777777" w:rsidR="005055E9" w:rsidRPr="00B44AE7" w:rsidRDefault="005055E9" w:rsidP="005055E9">
      <w:pPr>
        <w:rPr>
          <w:sz w:val="16"/>
        </w:rPr>
      </w:pPr>
      <w:r w:rsidRPr="00B44AE7">
        <w:rPr>
          <w:sz w:val="16"/>
        </w:rPr>
        <w:t xml:space="preserve">The question arises </w:t>
      </w:r>
      <w:r w:rsidRPr="00B44AE7">
        <w:rPr>
          <w:rStyle w:val="StyleUnderline"/>
        </w:rPr>
        <w:t>what causes the emergence of conflicting TMNs</w:t>
      </w:r>
      <w:r w:rsidRPr="00B44AE7">
        <w:rPr>
          <w:sz w:val="16"/>
        </w:rPr>
        <w:t xml:space="preserve">? </w:t>
      </w:r>
      <w:r w:rsidRPr="00B44AE7">
        <w:rPr>
          <w:rStyle w:val="StyleUnderline"/>
        </w:rPr>
        <w:t>The cause is rooted in psychology</w:t>
      </w:r>
      <w:r w:rsidRPr="00B44AE7">
        <w:rPr>
          <w:sz w:val="16"/>
        </w:rPr>
        <w:t xml:space="preserve">. Generally, social </w:t>
      </w:r>
      <w:r w:rsidRPr="00B44AE7">
        <w:rPr>
          <w:rStyle w:val="StyleUnderline"/>
        </w:rPr>
        <w:t>narratives arise when FORM is violated</w:t>
      </w:r>
      <w:r w:rsidRPr="00B44AE7">
        <w:rPr>
          <w:sz w:val="16"/>
        </w:rPr>
        <w:t xml:space="preserve">. </w:t>
      </w:r>
      <w:r w:rsidRPr="00B44AE7">
        <w:rPr>
          <w:rStyle w:val="StyleUnderline"/>
        </w:rPr>
        <w:t>Any social narrative is immersed in specific events and is irrefutable by other narratives since each specific event can be interpreted in different ways</w:t>
      </w:r>
      <w:r w:rsidRPr="00B44AE7">
        <w:rPr>
          <w:sz w:val="16"/>
        </w:rPr>
        <w:t xml:space="preserve">. Only FORM stands above empirical events. For example, the biblical ‘Thou shalt not kill’ is a pure FORM. It does not specify who and under what circumstances should not kill, </w:t>
      </w:r>
      <w:r w:rsidRPr="00B44AE7">
        <w:rPr>
          <w:rStyle w:val="StyleUnderline"/>
        </w:rPr>
        <w:t>it says no one and under no circumstances</w:t>
      </w:r>
      <w:r w:rsidRPr="00B44AE7">
        <w:rPr>
          <w:sz w:val="16"/>
        </w:rPr>
        <w:t xml:space="preserve">. As soon as FORM is violated, </w:t>
      </w:r>
      <w:r w:rsidRPr="00B44AE7">
        <w:rPr>
          <w:rStyle w:val="StyleUnderline"/>
        </w:rPr>
        <w:t>the</w:t>
      </w:r>
      <w:r w:rsidRPr="00B44AE7">
        <w:rPr>
          <w:sz w:val="16"/>
        </w:rPr>
        <w:t xml:space="preserve"> ‘</w:t>
      </w:r>
      <w:r w:rsidRPr="00B44AE7">
        <w:rPr>
          <w:rStyle w:val="StyleUnderline"/>
        </w:rPr>
        <w:t>accuser and defender narratives’</w:t>
      </w:r>
      <w:r w:rsidRPr="00B44AE7">
        <w:rPr>
          <w:sz w:val="16"/>
        </w:rPr>
        <w:t xml:space="preserve"> </w:t>
      </w:r>
      <w:r w:rsidRPr="00B44AE7">
        <w:rPr>
          <w:rStyle w:val="StyleUnderline"/>
        </w:rPr>
        <w:t>emerge</w:t>
      </w:r>
      <w:r w:rsidRPr="00B44AE7">
        <w:rPr>
          <w:sz w:val="16"/>
        </w:rPr>
        <w:t xml:space="preserve">. </w:t>
      </w:r>
      <w:r w:rsidRPr="00025932">
        <w:rPr>
          <w:rStyle w:val="StyleUnderline"/>
          <w:highlight w:val="cyan"/>
        </w:rPr>
        <w:t>Since</w:t>
      </w:r>
      <w:r w:rsidRPr="00B44AE7">
        <w:rPr>
          <w:sz w:val="16"/>
        </w:rPr>
        <w:t xml:space="preserve"> </w:t>
      </w:r>
      <w:r w:rsidRPr="00025932">
        <w:rPr>
          <w:rStyle w:val="StyleUnderline"/>
          <w:highlight w:val="cyan"/>
        </w:rPr>
        <w:t>they</w:t>
      </w:r>
      <w:r w:rsidRPr="00B44AE7">
        <w:rPr>
          <w:sz w:val="16"/>
        </w:rPr>
        <w:t xml:space="preserve"> </w:t>
      </w:r>
      <w:r w:rsidRPr="00025932">
        <w:rPr>
          <w:rStyle w:val="StyleUnderline"/>
          <w:highlight w:val="cyan"/>
        </w:rPr>
        <w:t>are irreconcilable</w:t>
      </w:r>
      <w:r w:rsidRPr="00B44AE7">
        <w:rPr>
          <w:sz w:val="16"/>
        </w:rPr>
        <w:t xml:space="preserve">, </w:t>
      </w:r>
      <w:r w:rsidRPr="00025932">
        <w:rPr>
          <w:rStyle w:val="StyleUnderline"/>
          <w:highlight w:val="cyan"/>
        </w:rPr>
        <w:t>a</w:t>
      </w:r>
      <w:r w:rsidRPr="00B44AE7">
        <w:rPr>
          <w:rStyle w:val="StyleUnderline"/>
        </w:rPr>
        <w:t xml:space="preserve"> </w:t>
      </w:r>
      <w:r w:rsidRPr="00025932">
        <w:rPr>
          <w:rStyle w:val="Emphasis"/>
          <w:highlight w:val="cyan"/>
        </w:rPr>
        <w:t>judge standing over them</w:t>
      </w:r>
      <w:r w:rsidRPr="00025932">
        <w:rPr>
          <w:rStyle w:val="StyleUnderline"/>
          <w:highlight w:val="cyan"/>
        </w:rPr>
        <w:t xml:space="preserve"> is</w:t>
      </w:r>
      <w:r w:rsidRPr="00B44AE7">
        <w:rPr>
          <w:rStyle w:val="StyleUnderline"/>
        </w:rPr>
        <w:t xml:space="preserve"> </w:t>
      </w:r>
      <w:r w:rsidRPr="00025932">
        <w:rPr>
          <w:rStyle w:val="StyleUnderline"/>
          <w:highlight w:val="cyan"/>
        </w:rPr>
        <w:t>needed</w:t>
      </w:r>
      <w:r w:rsidRPr="00B44AE7">
        <w:rPr>
          <w:sz w:val="16"/>
        </w:rPr>
        <w:t xml:space="preserve">. </w:t>
      </w:r>
      <w:r w:rsidRPr="00025932">
        <w:rPr>
          <w:rStyle w:val="StyleUnderline"/>
          <w:highlight w:val="cyan"/>
        </w:rPr>
        <w:t>But in the conflict between sovereign nations there is no judge</w:t>
      </w:r>
      <w:r w:rsidRPr="00B44AE7">
        <w:rPr>
          <w:sz w:val="16"/>
        </w:rPr>
        <w:t xml:space="preserve"> (see Chapter 10 for the elaboration on that).</w:t>
      </w:r>
    </w:p>
    <w:p w14:paraId="59FD283F" w14:textId="77777777" w:rsidR="005055E9" w:rsidRPr="00B44AE7" w:rsidRDefault="005055E9" w:rsidP="005055E9">
      <w:pPr>
        <w:rPr>
          <w:sz w:val="16"/>
        </w:rPr>
      </w:pPr>
      <w:r w:rsidRPr="00B44AE7">
        <w:rPr>
          <w:sz w:val="16"/>
        </w:rPr>
        <w:t xml:space="preserve">As an </w:t>
      </w:r>
      <w:r w:rsidRPr="00025932">
        <w:rPr>
          <w:rStyle w:val="StyleUnderline"/>
          <w:highlight w:val="cyan"/>
        </w:rPr>
        <w:t>example</w:t>
      </w:r>
      <w:r w:rsidRPr="00B44AE7">
        <w:rPr>
          <w:rStyle w:val="StyleUnderline"/>
        </w:rPr>
        <w:t xml:space="preserve"> </w:t>
      </w:r>
      <w:r w:rsidRPr="00025932">
        <w:rPr>
          <w:rStyle w:val="StyleUnderline"/>
          <w:highlight w:val="cyan"/>
        </w:rPr>
        <w:t xml:space="preserve">of the </w:t>
      </w:r>
      <w:r w:rsidRPr="00025932">
        <w:rPr>
          <w:rStyle w:val="Emphasis"/>
          <w:highlight w:val="cyan"/>
        </w:rPr>
        <w:t>current and bloody conflict</w:t>
      </w:r>
      <w:r w:rsidRPr="00B44AE7">
        <w:rPr>
          <w:rStyle w:val="StyleUnderline"/>
        </w:rPr>
        <w:t xml:space="preserve"> </w:t>
      </w:r>
      <w:r w:rsidRPr="00025932">
        <w:rPr>
          <w:rStyle w:val="StyleUnderline"/>
          <w:highlight w:val="cyan"/>
        </w:rPr>
        <w:t>of</w:t>
      </w:r>
      <w:r w:rsidRPr="00B44AE7">
        <w:rPr>
          <w:rStyle w:val="StyleUnderline"/>
        </w:rPr>
        <w:t xml:space="preserve"> </w:t>
      </w:r>
      <w:r w:rsidRPr="00025932">
        <w:rPr>
          <w:rStyle w:val="Emphasis"/>
          <w:highlight w:val="cyan"/>
        </w:rPr>
        <w:t>social narratives</w:t>
      </w:r>
      <w:r w:rsidRPr="00025932">
        <w:rPr>
          <w:rStyle w:val="StyleUnderline"/>
          <w:highlight w:val="cyan"/>
        </w:rPr>
        <w:t xml:space="preserve"> is the </w:t>
      </w:r>
      <w:r w:rsidRPr="00025932">
        <w:rPr>
          <w:rStyle w:val="Emphasis"/>
          <w:highlight w:val="cyan"/>
        </w:rPr>
        <w:t>conflict between Russia and Ukraine</w:t>
      </w:r>
      <w:r w:rsidRPr="00B44AE7">
        <w:rPr>
          <w:rStyle w:val="Emphasis"/>
        </w:rPr>
        <w:t>.</w:t>
      </w:r>
      <w:r w:rsidRPr="00B44AE7">
        <w:rPr>
          <w:sz w:val="16"/>
        </w:rPr>
        <w:t xml:space="preserve"> Since </w:t>
      </w:r>
      <w:r w:rsidRPr="00025932">
        <w:rPr>
          <w:rStyle w:val="StyleUnderline"/>
          <w:highlight w:val="cyan"/>
        </w:rPr>
        <w:t>this</w:t>
      </w:r>
      <w:r w:rsidRPr="00B44AE7">
        <w:rPr>
          <w:sz w:val="16"/>
        </w:rPr>
        <w:t xml:space="preserve"> local </w:t>
      </w:r>
      <w:r w:rsidRPr="00B44AE7">
        <w:rPr>
          <w:rStyle w:val="StyleUnderline"/>
        </w:rPr>
        <w:t>conflict</w:t>
      </w:r>
      <w:r w:rsidRPr="00B44AE7">
        <w:rPr>
          <w:sz w:val="16"/>
        </w:rPr>
        <w:t xml:space="preserve"> </w:t>
      </w:r>
      <w:r w:rsidRPr="00025932">
        <w:rPr>
          <w:rStyle w:val="StyleUnderline"/>
          <w:highlight w:val="cyan"/>
        </w:rPr>
        <w:t>grew</w:t>
      </w:r>
      <w:r w:rsidRPr="00B44AE7">
        <w:rPr>
          <w:sz w:val="16"/>
        </w:rPr>
        <w:t xml:space="preserve"> </w:t>
      </w:r>
      <w:r w:rsidRPr="00025932">
        <w:rPr>
          <w:rStyle w:val="StyleUnderline"/>
          <w:highlight w:val="cyan"/>
        </w:rPr>
        <w:t>into</w:t>
      </w:r>
      <w:r w:rsidRPr="00B44AE7">
        <w:rPr>
          <w:rStyle w:val="StyleUnderline"/>
        </w:rPr>
        <w:t xml:space="preserve"> the </w:t>
      </w:r>
      <w:r w:rsidRPr="00025932">
        <w:rPr>
          <w:rStyle w:val="Emphasis"/>
          <w:highlight w:val="cyan"/>
        </w:rPr>
        <w:t>global conflict</w:t>
      </w:r>
      <w:r w:rsidRPr="00B44AE7">
        <w:rPr>
          <w:rStyle w:val="StyleUnderline"/>
        </w:rPr>
        <w:t xml:space="preserve"> </w:t>
      </w:r>
      <w:r w:rsidRPr="00025932">
        <w:rPr>
          <w:rStyle w:val="StyleUnderline"/>
          <w:highlight w:val="cyan"/>
        </w:rPr>
        <w:t xml:space="preserve">between </w:t>
      </w:r>
      <w:r w:rsidRPr="00025932">
        <w:rPr>
          <w:rStyle w:val="Emphasis"/>
          <w:highlight w:val="cyan"/>
        </w:rPr>
        <w:t>Russia</w:t>
      </w:r>
      <w:r w:rsidRPr="00025932">
        <w:rPr>
          <w:rStyle w:val="StyleUnderline"/>
          <w:highlight w:val="cyan"/>
        </w:rPr>
        <w:t xml:space="preserve"> and the </w:t>
      </w:r>
      <w:r w:rsidRPr="00025932">
        <w:rPr>
          <w:rStyle w:val="Emphasis"/>
          <w:highlight w:val="cyan"/>
        </w:rPr>
        <w:t>united West</w:t>
      </w:r>
      <w:r w:rsidRPr="00B44AE7">
        <w:rPr>
          <w:sz w:val="16"/>
        </w:rPr>
        <w:t xml:space="preserve">, which has been </w:t>
      </w:r>
      <w:r w:rsidRPr="00B44AE7">
        <w:rPr>
          <w:rStyle w:val="StyleUnderline"/>
        </w:rPr>
        <w:t>smouldering for centuries</w:t>
      </w:r>
      <w:r w:rsidRPr="00B44AE7">
        <w:rPr>
          <w:sz w:val="16"/>
        </w:rPr>
        <w:t xml:space="preserve">, </w:t>
      </w:r>
      <w:r w:rsidRPr="00B44AE7">
        <w:rPr>
          <w:rStyle w:val="StyleUnderline"/>
        </w:rPr>
        <w:t>let us consider the psychological origins of the local conflict first</w:t>
      </w:r>
      <w:r w:rsidRPr="00B44AE7">
        <w:rPr>
          <w:sz w:val="16"/>
        </w:rPr>
        <w:t>.</w:t>
      </w:r>
    </w:p>
    <w:p w14:paraId="5FFDD74B" w14:textId="77777777" w:rsidR="005055E9" w:rsidRPr="00A63F73" w:rsidRDefault="005055E9" w:rsidP="005055E9">
      <w:pPr>
        <w:pStyle w:val="Heading3"/>
      </w:pPr>
      <w:r>
        <w:lastRenderedPageBreak/>
        <w:t xml:space="preserve">2NC---Internal---Patents Damages &amp; Injunctions </w:t>
      </w:r>
    </w:p>
    <w:p w14:paraId="2839535B" w14:textId="77777777" w:rsidR="005055E9" w:rsidRPr="00C725D6" w:rsidRDefault="005055E9" w:rsidP="005055E9">
      <w:pPr>
        <w:pStyle w:val="Heading4"/>
      </w:pPr>
      <w:r>
        <w:rPr>
          <w:u w:val="single"/>
        </w:rPr>
        <w:t>Detrimental damages</w:t>
      </w:r>
      <w:r>
        <w:t xml:space="preserve"> and </w:t>
      </w:r>
      <w:r>
        <w:rPr>
          <w:u w:val="single"/>
        </w:rPr>
        <w:t>permanent injunctions</w:t>
      </w:r>
      <w:r>
        <w:t xml:space="preserve"> are inevitable post plan, which </w:t>
      </w:r>
      <w:r>
        <w:rPr>
          <w:u w:val="single"/>
        </w:rPr>
        <w:t>collapses</w:t>
      </w:r>
      <w:r>
        <w:t xml:space="preserve"> [</w:t>
      </w:r>
      <w:r w:rsidRPr="00C725D6">
        <w:rPr>
          <w:highlight w:val="cyan"/>
        </w:rPr>
        <w:t>the economy/innovation</w:t>
      </w:r>
      <w:r>
        <w:t>].</w:t>
      </w:r>
    </w:p>
    <w:p w14:paraId="3A3F8E3E" w14:textId="77777777" w:rsidR="005055E9" w:rsidRPr="00A63F73" w:rsidRDefault="005055E9" w:rsidP="005055E9">
      <w:r w:rsidRPr="00A63F73">
        <w:t xml:space="preserve">Shashank </w:t>
      </w:r>
      <w:r w:rsidRPr="00C725D6">
        <w:rPr>
          <w:rStyle w:val="Style13ptBold"/>
        </w:rPr>
        <w:t>Upadhye 24</w:t>
      </w:r>
      <w:r w:rsidRPr="00A63F73">
        <w:t xml:space="preserve">, L.L.M. (I.P. Law, with Honors), Univ. of Illinois at Chicago J.D., New England Law – Boston B.A. in Business Administration, Brock University (Canada) B.Sc. in Biochemistry, Brock University (Canada) Certified Lean Six Sigma Yellow Belt Project Management Professionals (PMP) – 36 hours coursework completed Board of Director Education and Certification Program, UCLA Anderson School of Management, 3/25/24, </w:t>
      </w:r>
      <w:r w:rsidRPr="00A63F73">
        <w:rPr>
          <w:i/>
          <w:iCs/>
        </w:rPr>
        <w:t>Upadhye</w:t>
      </w:r>
      <w:r w:rsidRPr="00A63F73">
        <w:t>, “Patent Infringement Damages and Injunctions – The Basics”, https://ipfdalaw.com/patent-infringement-damages-and-injunctions-the-basics/, kcab</w:t>
      </w:r>
    </w:p>
    <w:p w14:paraId="3340C59A" w14:textId="77777777" w:rsidR="005055E9" w:rsidRPr="00C725D6" w:rsidRDefault="005055E9" w:rsidP="005055E9">
      <w:pPr>
        <w:rPr>
          <w:sz w:val="16"/>
        </w:rPr>
      </w:pPr>
      <w:r w:rsidRPr="00C725D6">
        <w:rPr>
          <w:sz w:val="16"/>
        </w:rPr>
        <w:t xml:space="preserve">Patents, as one part of intellectual property protection, provide a valuable property right and play an important role in economic development, a reward for innovations, add to the technological knowledgebase, and increase the general welfare. </w:t>
      </w:r>
      <w:r w:rsidRPr="00025932">
        <w:rPr>
          <w:rStyle w:val="StyleUnderline"/>
          <w:highlight w:val="cyan"/>
        </w:rPr>
        <w:t xml:space="preserve">Patentees obtain patents for </w:t>
      </w:r>
      <w:r w:rsidRPr="00025932">
        <w:rPr>
          <w:rStyle w:val="Emphasis"/>
          <w:highlight w:val="cyan"/>
        </w:rPr>
        <w:t>defensive purpose</w:t>
      </w:r>
      <w:r w:rsidRPr="00C725D6">
        <w:rPr>
          <w:rStyle w:val="Emphasis"/>
        </w:rPr>
        <w:t>s</w:t>
      </w:r>
      <w:r w:rsidRPr="00C725D6">
        <w:rPr>
          <w:sz w:val="16"/>
        </w:rPr>
        <w:t xml:space="preserve"> (file applications for publication and issuance to create prior art against others); </w:t>
      </w:r>
      <w:r w:rsidRPr="00025932">
        <w:rPr>
          <w:rStyle w:val="StyleUnderline"/>
          <w:highlight w:val="cyan"/>
        </w:rPr>
        <w:t>commercial purposes</w:t>
      </w:r>
      <w:r w:rsidRPr="00C725D6">
        <w:rPr>
          <w:sz w:val="16"/>
        </w:rPr>
        <w:t xml:space="preserve"> (for licensing, monetization, or advertising/marketing); </w:t>
      </w:r>
      <w:r w:rsidRPr="00C725D6">
        <w:rPr>
          <w:rStyle w:val="StyleUnderline"/>
        </w:rPr>
        <w:t>or offensive purposes</w:t>
      </w:r>
      <w:r w:rsidRPr="00C725D6">
        <w:rPr>
          <w:sz w:val="16"/>
        </w:rPr>
        <w:t xml:space="preserve"> (for enforcement). </w:t>
      </w:r>
      <w:r w:rsidRPr="00C725D6">
        <w:rPr>
          <w:rStyle w:val="StyleUnderline"/>
        </w:rPr>
        <w:t>When a patentee chooses to enforce the patent</w:t>
      </w:r>
      <w:r w:rsidRPr="00C725D6">
        <w:rPr>
          <w:sz w:val="16"/>
        </w:rPr>
        <w:t xml:space="preserve">, the </w:t>
      </w:r>
      <w:r w:rsidRPr="00C725D6">
        <w:rPr>
          <w:rStyle w:val="StyleUnderline"/>
        </w:rPr>
        <w:t>end goal of patent litigation needs to be well-understood</w:t>
      </w:r>
      <w:r w:rsidRPr="00C725D6">
        <w:rPr>
          <w:sz w:val="16"/>
        </w:rPr>
        <w:t xml:space="preserve">. This article will discuss some of the basics of the remedies available to patentees. Now obviously </w:t>
      </w:r>
      <w:r w:rsidRPr="00025932">
        <w:rPr>
          <w:rStyle w:val="StyleUnderline"/>
          <w:highlight w:val="cyan"/>
        </w:rPr>
        <w:t xml:space="preserve">there are </w:t>
      </w:r>
      <w:r w:rsidRPr="00025932">
        <w:rPr>
          <w:rStyle w:val="Emphasis"/>
          <w:highlight w:val="cyan"/>
        </w:rPr>
        <w:t>myriad considerations</w:t>
      </w:r>
      <w:r w:rsidRPr="00C725D6">
        <w:rPr>
          <w:rStyle w:val="StyleUnderline"/>
        </w:rPr>
        <w:t xml:space="preserve"> </w:t>
      </w:r>
      <w:r w:rsidRPr="00025932">
        <w:rPr>
          <w:rStyle w:val="StyleUnderline"/>
          <w:highlight w:val="cyan"/>
        </w:rPr>
        <w:t xml:space="preserve">in </w:t>
      </w:r>
      <w:r w:rsidRPr="00025932">
        <w:rPr>
          <w:rStyle w:val="Emphasis"/>
          <w:highlight w:val="cyan"/>
        </w:rPr>
        <w:t>patent infringement damages</w:t>
      </w:r>
      <w:r w:rsidRPr="00025932">
        <w:rPr>
          <w:rStyle w:val="StyleUnderline"/>
          <w:highlight w:val="cyan"/>
        </w:rPr>
        <w:t xml:space="preserve"> and </w:t>
      </w:r>
      <w:r w:rsidRPr="00025932">
        <w:rPr>
          <w:rStyle w:val="Emphasis"/>
          <w:highlight w:val="cyan"/>
        </w:rPr>
        <w:t>injunctive relief</w:t>
      </w:r>
      <w:r w:rsidRPr="00C725D6">
        <w:rPr>
          <w:rStyle w:val="StyleUnderline"/>
        </w:rPr>
        <w:t xml:space="preserve"> so this article cannot do justice to all those situations</w:t>
      </w:r>
      <w:r w:rsidRPr="00C725D6">
        <w:rPr>
          <w:sz w:val="16"/>
        </w:rPr>
        <w:t xml:space="preserve">. </w:t>
      </w:r>
    </w:p>
    <w:p w14:paraId="56E9800F" w14:textId="77777777" w:rsidR="005055E9" w:rsidRPr="00C725D6" w:rsidRDefault="005055E9" w:rsidP="005055E9">
      <w:pPr>
        <w:rPr>
          <w:sz w:val="16"/>
        </w:rPr>
      </w:pPr>
      <w:r w:rsidRPr="00C725D6">
        <w:rPr>
          <w:rStyle w:val="StyleUnderline"/>
        </w:rPr>
        <w:t>Patent Infringement Damages</w:t>
      </w:r>
      <w:r w:rsidRPr="00C725D6">
        <w:rPr>
          <w:sz w:val="16"/>
        </w:rPr>
        <w:t xml:space="preserve"> – How Much Can I Win?</w:t>
      </w:r>
    </w:p>
    <w:p w14:paraId="56E2947E" w14:textId="77777777" w:rsidR="005055E9" w:rsidRPr="00C725D6" w:rsidRDefault="005055E9" w:rsidP="005055E9">
      <w:pPr>
        <w:rPr>
          <w:sz w:val="16"/>
        </w:rPr>
      </w:pPr>
      <w:r w:rsidRPr="00C725D6">
        <w:rPr>
          <w:sz w:val="16"/>
        </w:rPr>
        <w:t xml:space="preserve">Section 285 of the patent law governs the availability of money damages. It says: </w:t>
      </w:r>
    </w:p>
    <w:p w14:paraId="4D6785D5" w14:textId="77777777" w:rsidR="005055E9" w:rsidRPr="00C725D6" w:rsidRDefault="005055E9" w:rsidP="005055E9">
      <w:pPr>
        <w:rPr>
          <w:sz w:val="16"/>
        </w:rPr>
      </w:pPr>
      <w:r w:rsidRPr="00C725D6">
        <w:rPr>
          <w:sz w:val="16"/>
        </w:rPr>
        <w:t>Upon finding for the claimant the court shall award the claimant damages adequate to compensate for the infringement, but in no event less than a reasonable royalty for the use made of the invention by the infringer, together with interest and costs as fixed by the court.</w:t>
      </w:r>
    </w:p>
    <w:p w14:paraId="178610FA" w14:textId="77777777" w:rsidR="005055E9" w:rsidRPr="00C725D6" w:rsidRDefault="005055E9" w:rsidP="005055E9">
      <w:pPr>
        <w:rPr>
          <w:sz w:val="16"/>
        </w:rPr>
      </w:pPr>
      <w:r w:rsidRPr="00C725D6">
        <w:rPr>
          <w:sz w:val="16"/>
        </w:rPr>
        <w:t>When the damages are not found by a jury, the court shall assess them. In either event the court may increase the damages up to three times the amount found or assessed.</w:t>
      </w:r>
    </w:p>
    <w:p w14:paraId="0D45FD12" w14:textId="77777777" w:rsidR="005055E9" w:rsidRPr="00C725D6" w:rsidRDefault="005055E9" w:rsidP="005055E9">
      <w:pPr>
        <w:rPr>
          <w:sz w:val="16"/>
        </w:rPr>
      </w:pPr>
      <w:r w:rsidRPr="00C725D6">
        <w:rPr>
          <w:sz w:val="16"/>
        </w:rPr>
        <w:t>The court may receive expert testimony as an aid to the determination of damages or what royalty would be reasonable under the circumstances.</w:t>
      </w:r>
    </w:p>
    <w:p w14:paraId="510A627F" w14:textId="77777777" w:rsidR="005055E9" w:rsidRPr="00C725D6" w:rsidRDefault="005055E9" w:rsidP="005055E9">
      <w:pPr>
        <w:rPr>
          <w:sz w:val="16"/>
        </w:rPr>
      </w:pPr>
      <w:r w:rsidRPr="00C725D6">
        <w:rPr>
          <w:sz w:val="16"/>
        </w:rPr>
        <w:t>The statute specifically provides that the available money shall be adequate to compensate for the infringement. It fixes the minimum amount to at least a reasonable royalty. But the statute does not explain what the “other” damages amounts are if not a reasonable royalty. The statute also allows for enhanced damages up to 3 times the amount. Contrary to popular myth, the enhancement of damages is not fixed at 3 times; it is up to 3 times. In 1964, the Supreme Court distilled the damages theory to mean that if the infringer didn’t infringe, then what would the patentee have made? When thinking about a typical patent infringement, suppose both the patentee and infringer compete head to head on the infringing product. Every sale by the infringer would have been made by the patentee. One could measure the damages in a few ways: one is the patentee gets its lost profits (how much it lost because of the infringement); second is the disgorgement of the infringer’s profits; and third is a reasonable royalty. Patent law does not permit, however, a disgorgement of the infringer’s profits. It may seem nonsensical because the patentee could be a small company, the infringer is a huge company, and makes much more from the infringement. Without a disgorgement of the infringer’s profits, it may seem that huge profitable infringers would infringe because it may still be profitable to do so. It is beyond the scope of this article to discuss if disgorgement is appropriate in patent law, and if Congress needs to step in to fix any issue.</w:t>
      </w:r>
    </w:p>
    <w:p w14:paraId="16717C81" w14:textId="77777777" w:rsidR="005055E9" w:rsidRPr="00C725D6" w:rsidRDefault="005055E9" w:rsidP="005055E9">
      <w:pPr>
        <w:rPr>
          <w:rStyle w:val="StyleUnderline"/>
        </w:rPr>
      </w:pPr>
      <w:r w:rsidRPr="00025932">
        <w:rPr>
          <w:rStyle w:val="StyleUnderline"/>
          <w:highlight w:val="cyan"/>
        </w:rPr>
        <w:t xml:space="preserve">Lost </w:t>
      </w:r>
      <w:r w:rsidRPr="00025932">
        <w:rPr>
          <w:rStyle w:val="Emphasis"/>
          <w:highlight w:val="cyan"/>
        </w:rPr>
        <w:t>Profits</w:t>
      </w:r>
      <w:r w:rsidRPr="00025932">
        <w:rPr>
          <w:rStyle w:val="StyleUnderline"/>
          <w:highlight w:val="cyan"/>
        </w:rPr>
        <w:t xml:space="preserve"> In Patent Infringement</w:t>
      </w:r>
    </w:p>
    <w:p w14:paraId="1AC21697" w14:textId="77777777" w:rsidR="005055E9" w:rsidRPr="00C725D6" w:rsidRDefault="005055E9" w:rsidP="005055E9">
      <w:pPr>
        <w:rPr>
          <w:sz w:val="16"/>
        </w:rPr>
      </w:pPr>
      <w:r w:rsidRPr="00025932">
        <w:rPr>
          <w:rStyle w:val="StyleUnderline"/>
          <w:highlight w:val="cyan"/>
        </w:rPr>
        <w:t>Patent</w:t>
      </w:r>
      <w:r w:rsidRPr="00C725D6">
        <w:rPr>
          <w:rStyle w:val="StyleUnderline"/>
        </w:rPr>
        <w:t xml:space="preserve"> </w:t>
      </w:r>
      <w:r w:rsidRPr="00025932">
        <w:rPr>
          <w:rStyle w:val="Emphasis"/>
          <w:highlight w:val="cyan"/>
        </w:rPr>
        <w:t>damages</w:t>
      </w:r>
      <w:r w:rsidRPr="00025932">
        <w:rPr>
          <w:rStyle w:val="StyleUnderline"/>
          <w:highlight w:val="cyan"/>
        </w:rPr>
        <w:t xml:space="preserve"> include</w:t>
      </w:r>
      <w:r w:rsidRPr="00C725D6">
        <w:rPr>
          <w:sz w:val="16"/>
        </w:rPr>
        <w:t xml:space="preserve">: the </w:t>
      </w:r>
      <w:r w:rsidRPr="00C725D6">
        <w:rPr>
          <w:rStyle w:val="StyleUnderline"/>
        </w:rPr>
        <w:t xml:space="preserve">patentee’s lost profits or a </w:t>
      </w:r>
      <w:r w:rsidRPr="00025932">
        <w:rPr>
          <w:rStyle w:val="Emphasis"/>
          <w:highlight w:val="cyan"/>
        </w:rPr>
        <w:t>reasonable royalty</w:t>
      </w:r>
      <w:r w:rsidRPr="00C725D6">
        <w:rPr>
          <w:sz w:val="16"/>
        </w:rPr>
        <w:t xml:space="preserve">; </w:t>
      </w:r>
      <w:r w:rsidRPr="00C725D6">
        <w:rPr>
          <w:rStyle w:val="StyleUnderline"/>
        </w:rPr>
        <w:t>but not disgorgement of the defendant’s profits.</w:t>
      </w:r>
      <w:r w:rsidRPr="00C725D6">
        <w:rPr>
          <w:sz w:val="16"/>
        </w:rPr>
        <w:t xml:space="preserve"> For more than 50 years, the lost profits calculation has been based on the so-called Panduit factors. This requires a “but-for” causation; that is, but for the infringement, would the patentee have made the sales? Accordingly, the lost profits theory is usually reserved for the two-competitor market (the patentee and the infringer), a duopoly. Under the Panduit factors, the patentee is entitled to </w:t>
      </w:r>
      <w:r w:rsidRPr="00C725D6">
        <w:rPr>
          <w:rStyle w:val="StyleUnderline"/>
        </w:rPr>
        <w:t>lost profits if the patentee can establish 4 things</w:t>
      </w:r>
      <w:r w:rsidRPr="00C725D6">
        <w:rPr>
          <w:sz w:val="16"/>
        </w:rPr>
        <w:t>:</w:t>
      </w:r>
    </w:p>
    <w:p w14:paraId="22E95B66" w14:textId="77777777" w:rsidR="005055E9" w:rsidRPr="00C725D6" w:rsidRDefault="005055E9" w:rsidP="005055E9">
      <w:pPr>
        <w:rPr>
          <w:sz w:val="16"/>
        </w:rPr>
      </w:pPr>
      <w:r w:rsidRPr="00C725D6">
        <w:rPr>
          <w:sz w:val="16"/>
        </w:rPr>
        <w:lastRenderedPageBreak/>
        <w:t xml:space="preserve">(1) </w:t>
      </w:r>
      <w:r w:rsidRPr="00C725D6">
        <w:rPr>
          <w:rStyle w:val="StyleUnderline"/>
        </w:rPr>
        <w:t>demand for the patented product</w:t>
      </w:r>
      <w:r w:rsidRPr="00C725D6">
        <w:rPr>
          <w:sz w:val="16"/>
        </w:rPr>
        <w:t>;</w:t>
      </w:r>
    </w:p>
    <w:p w14:paraId="6D6428E6" w14:textId="77777777" w:rsidR="005055E9" w:rsidRPr="00C725D6" w:rsidRDefault="005055E9" w:rsidP="005055E9">
      <w:pPr>
        <w:rPr>
          <w:sz w:val="16"/>
        </w:rPr>
      </w:pPr>
      <w:r w:rsidRPr="00C725D6">
        <w:rPr>
          <w:sz w:val="16"/>
        </w:rPr>
        <w:t xml:space="preserve">(2) </w:t>
      </w:r>
      <w:r w:rsidRPr="00C725D6">
        <w:rPr>
          <w:rStyle w:val="StyleUnderline"/>
        </w:rPr>
        <w:t>absence of acceptable non-infringing alternatives</w:t>
      </w:r>
      <w:r w:rsidRPr="00C725D6">
        <w:rPr>
          <w:sz w:val="16"/>
        </w:rPr>
        <w:t>;</w:t>
      </w:r>
    </w:p>
    <w:p w14:paraId="3681FF62" w14:textId="77777777" w:rsidR="005055E9" w:rsidRPr="00C725D6" w:rsidRDefault="005055E9" w:rsidP="005055E9">
      <w:pPr>
        <w:rPr>
          <w:sz w:val="16"/>
        </w:rPr>
      </w:pPr>
      <w:r w:rsidRPr="00C725D6">
        <w:rPr>
          <w:sz w:val="16"/>
        </w:rPr>
        <w:t xml:space="preserve">(3) </w:t>
      </w:r>
      <w:r w:rsidRPr="00025932">
        <w:rPr>
          <w:rStyle w:val="StyleUnderline"/>
          <w:highlight w:val="cyan"/>
        </w:rPr>
        <w:t xml:space="preserve">manufacturing and marketing capability to </w:t>
      </w:r>
      <w:r w:rsidRPr="00025932">
        <w:rPr>
          <w:rStyle w:val="Emphasis"/>
          <w:highlight w:val="cyan"/>
        </w:rPr>
        <w:t>exploit the demand</w:t>
      </w:r>
      <w:r w:rsidRPr="00C725D6">
        <w:rPr>
          <w:sz w:val="16"/>
        </w:rPr>
        <w:t>; and</w:t>
      </w:r>
    </w:p>
    <w:p w14:paraId="342F27F2" w14:textId="77777777" w:rsidR="005055E9" w:rsidRPr="00C725D6" w:rsidRDefault="005055E9" w:rsidP="005055E9">
      <w:pPr>
        <w:rPr>
          <w:sz w:val="16"/>
        </w:rPr>
      </w:pPr>
      <w:r w:rsidRPr="00C725D6">
        <w:rPr>
          <w:sz w:val="16"/>
        </w:rPr>
        <w:t xml:space="preserve">(4) </w:t>
      </w:r>
      <w:r w:rsidRPr="00025932">
        <w:rPr>
          <w:rStyle w:val="StyleUnderline"/>
          <w:highlight w:val="cyan"/>
        </w:rPr>
        <w:t xml:space="preserve">the </w:t>
      </w:r>
      <w:r w:rsidRPr="00025932">
        <w:rPr>
          <w:rStyle w:val="Emphasis"/>
          <w:highlight w:val="cyan"/>
        </w:rPr>
        <w:t>amount of profit</w:t>
      </w:r>
      <w:r w:rsidRPr="00C725D6">
        <w:rPr>
          <w:rStyle w:val="StyleUnderline"/>
        </w:rPr>
        <w:t xml:space="preserve"> </w:t>
      </w:r>
      <w:r w:rsidRPr="00025932">
        <w:rPr>
          <w:rStyle w:val="StyleUnderline"/>
          <w:highlight w:val="cyan"/>
        </w:rPr>
        <w:t>it would have made</w:t>
      </w:r>
      <w:r w:rsidRPr="00C725D6">
        <w:rPr>
          <w:sz w:val="16"/>
        </w:rPr>
        <w:t>.</w:t>
      </w:r>
    </w:p>
    <w:p w14:paraId="101C447C" w14:textId="77777777" w:rsidR="005055E9" w:rsidRPr="00C725D6" w:rsidRDefault="005055E9" w:rsidP="005055E9">
      <w:pPr>
        <w:rPr>
          <w:sz w:val="16"/>
        </w:rPr>
      </w:pPr>
      <w:r w:rsidRPr="00C725D6">
        <w:rPr>
          <w:sz w:val="16"/>
        </w:rPr>
        <w:t>Rite-Hite Corp. v. Kelley Co., Inc., 56 F.3d 1538, 1545 (Fed. Cir. 1995)(en banc)(citing to: Panduit Corp. v. Stahlin Bros. Fibre Works, Inc., 575 F.2d 1152, 1156 (6th Cir. 1978).</w:t>
      </w:r>
    </w:p>
    <w:p w14:paraId="277C0D29" w14:textId="77777777" w:rsidR="005055E9" w:rsidRPr="00C725D6" w:rsidRDefault="005055E9" w:rsidP="005055E9">
      <w:pPr>
        <w:rPr>
          <w:sz w:val="16"/>
        </w:rPr>
      </w:pPr>
      <w:r w:rsidRPr="00025932">
        <w:rPr>
          <w:rStyle w:val="StyleUnderline"/>
          <w:highlight w:val="cyan"/>
        </w:rPr>
        <w:t xml:space="preserve">In the </w:t>
      </w:r>
      <w:r w:rsidRPr="00025932">
        <w:rPr>
          <w:rStyle w:val="Emphasis"/>
          <w:highlight w:val="cyan"/>
        </w:rPr>
        <w:t>pharmaceutical</w:t>
      </w:r>
      <w:r w:rsidRPr="00C725D6">
        <w:rPr>
          <w:rStyle w:val="StyleUnderline"/>
        </w:rPr>
        <w:t xml:space="preserve"> or </w:t>
      </w:r>
      <w:r w:rsidRPr="00C725D6">
        <w:rPr>
          <w:rStyle w:val="Emphasis"/>
        </w:rPr>
        <w:t xml:space="preserve">medical device </w:t>
      </w:r>
      <w:r w:rsidRPr="00025932">
        <w:rPr>
          <w:rStyle w:val="Emphasis"/>
          <w:highlight w:val="cyan"/>
        </w:rPr>
        <w:t>patent</w:t>
      </w:r>
      <w:r w:rsidRPr="00025932">
        <w:rPr>
          <w:rStyle w:val="StyleUnderline"/>
          <w:highlight w:val="cyan"/>
        </w:rPr>
        <w:t xml:space="preserve"> </w:t>
      </w:r>
      <w:r w:rsidRPr="00025932">
        <w:rPr>
          <w:rStyle w:val="Emphasis"/>
          <w:highlight w:val="cyan"/>
        </w:rPr>
        <w:t>infringement</w:t>
      </w:r>
      <w:r w:rsidRPr="00C725D6">
        <w:rPr>
          <w:rStyle w:val="StyleUnderline"/>
        </w:rPr>
        <w:t xml:space="preserve"> </w:t>
      </w:r>
      <w:r w:rsidRPr="00025932">
        <w:rPr>
          <w:rStyle w:val="StyleUnderline"/>
          <w:highlight w:val="cyan"/>
        </w:rPr>
        <w:t>context</w:t>
      </w:r>
      <w:r w:rsidRPr="00C725D6">
        <w:rPr>
          <w:sz w:val="16"/>
        </w:rPr>
        <w:t xml:space="preserve">, </w:t>
      </w:r>
      <w:r w:rsidRPr="00025932">
        <w:rPr>
          <w:rStyle w:val="StyleUnderline"/>
          <w:highlight w:val="cyan"/>
        </w:rPr>
        <w:t>the devil could be in the details</w:t>
      </w:r>
      <w:r w:rsidRPr="00C725D6">
        <w:rPr>
          <w:sz w:val="16"/>
        </w:rPr>
        <w:t xml:space="preserve">. </w:t>
      </w:r>
      <w:r w:rsidRPr="00C725D6">
        <w:rPr>
          <w:rStyle w:val="StyleUnderline"/>
        </w:rPr>
        <w:t>The demand for the patented product considers the demand as a whole</w:t>
      </w:r>
      <w:r w:rsidRPr="00C725D6">
        <w:rPr>
          <w:sz w:val="16"/>
        </w:rPr>
        <w:t xml:space="preserve">. </w:t>
      </w:r>
      <w:r w:rsidRPr="00C725D6">
        <w:rPr>
          <w:rStyle w:val="StyleUnderline"/>
        </w:rPr>
        <w:t>The absence of acceptable non-infringing alternatives can be problematic for patentees</w:t>
      </w:r>
      <w:r w:rsidRPr="00C725D6">
        <w:rPr>
          <w:sz w:val="16"/>
        </w:rPr>
        <w:t xml:space="preserve">. For example, in a specific pharmaceutical drug product, what is “acceptable” or not is contextual. Is the inquiry narrowly focused on that drug product itself (e.g., drug XYZ itself) or on the class of products? More specifically, suppose the infringement is over “Nofattystatin”, a statin used to reduce cholesterol. If there is just one competitor who infringes, is there not acceptable alternative? Or could the infringer argue that Nofattystatin is just one of many other good statins available and that even if the infringer never infringed, patients could have taken other statins. For the last factor on the amount of profit, this is intensely factual. A typical patentee will argue that only COGS should be deducted from the revenues, hence maximizing the profits. Infringers will argue that more expenses should be loaded into the calculus so as to reduce the operative profit margin. I discuss the various theories of patent infringement damages in Chapter 32 of Generic Pharmaceutical Patent and FDA Law (July 2022 Ed.)(available in Westlaw GENPHARMA database). There’s been only one case in which a generic drug infringement case has gone the full distance to a lost-profits jury determination. See Sanofi-Aventis Deutschland GmbH v. Glenmark Pharmaceuticals Inc., USA, 748 F.3d 1354 (Fed. Cir. 2014)(re: Tarka). To be sure, generic companies have launched so-called “at risk” but have later settled. </w:t>
      </w:r>
    </w:p>
    <w:p w14:paraId="5D1195A4" w14:textId="77777777" w:rsidR="005055E9" w:rsidRPr="00C725D6" w:rsidRDefault="005055E9" w:rsidP="005055E9">
      <w:pPr>
        <w:rPr>
          <w:sz w:val="16"/>
        </w:rPr>
      </w:pPr>
      <w:r w:rsidRPr="00C725D6">
        <w:rPr>
          <w:sz w:val="16"/>
        </w:rPr>
        <w:t>Reasonable Royalty In Patent Infringement</w:t>
      </w:r>
    </w:p>
    <w:p w14:paraId="06A693D1" w14:textId="77777777" w:rsidR="005055E9" w:rsidRPr="00C725D6" w:rsidRDefault="005055E9" w:rsidP="005055E9">
      <w:pPr>
        <w:rPr>
          <w:sz w:val="16"/>
        </w:rPr>
      </w:pPr>
      <w:r w:rsidRPr="00C725D6">
        <w:rPr>
          <w:sz w:val="16"/>
        </w:rPr>
        <w:t>If the patentee cannot establish lost-profits entitlement, then the reasonable royalty theory will apply. The royalty calculation is based on the royalty rate (usually as a percentage) multiplied against the royalty base amount. The fundamental basis of the royalty is the reasonableness of it. And this is another devil in the detail. Suppose a generic drug company launched the generic version of the branded drug, but was found infringing. Is it reasonable for the patentee brand company to argue that the royalty rate should be nearly 100% because a reasonable brand drug company would not negotiate with a generic company regarding the generic drug launch. Would the rate be so high in such a compulsory license? If the brand company has settled with other generic companies, would those royalty rates apply? If the branded company in-licensed relevant patents and pays royalties to the original patentee, are those relevant?</w:t>
      </w:r>
    </w:p>
    <w:p w14:paraId="3F81673B" w14:textId="77777777" w:rsidR="005055E9" w:rsidRPr="00C725D6" w:rsidRDefault="005055E9" w:rsidP="005055E9">
      <w:pPr>
        <w:rPr>
          <w:sz w:val="16"/>
        </w:rPr>
      </w:pPr>
      <w:r w:rsidRPr="00C725D6">
        <w:rPr>
          <w:sz w:val="16"/>
        </w:rPr>
        <w:t xml:space="preserve">The courts use the so-called Georgia Pacific factors, a 15-factor test to determine the royalty. There is no requirement for the patentee to prove up each factor and no one factor is more important than the others. Because of the applicability of the 15-factor test, the royalty calculus is very much driven by competing expert witnesses. The Federal Circuit also has stated that there is no magic royalty rate, such as the famous 25% rule of thumb, against which the rate is raised or lowered. See, Douglas Dynamics, LLC v. Buyers Products Co., 717 F.3d 1336, 1346 (Fed. Cir. 2013)(“In regard to the reasonable royalty award for the ′530 and ′978 Patents, this court vacates and remands for the following reasons. First, the district court abused its discretion by applying the infamous 25% rule of thumb, which this court held in Uniloc was fundamentally flawed. </w:t>
      </w:r>
      <w:r w:rsidRPr="00C725D6">
        <w:rPr>
          <w:sz w:val="16"/>
          <w:lang w:val="it-IT"/>
        </w:rPr>
        <w:t xml:space="preserve">Uniloc USA, Inc. v. Microsoft Corp., 632 F.3d 1292, 1317 (Fed. Cir. 2011).”). </w:t>
      </w:r>
      <w:r w:rsidRPr="00C725D6">
        <w:rPr>
          <w:sz w:val="16"/>
        </w:rPr>
        <w:t xml:space="preserve">Only one case went the full distance to determine the reasonable royalty in a generic drug launch at risk context. See, Astrazeneca AB v. Apotex Corp., 985 F. Supp. 2d 452, 506 (S.D. N.Y. 2013), aff’d in part, rev’d in part, 782 F.3d 1324 (Fed. Cir. 2015) (“Applying that rate to the infringing sales made by Apotex, Apotex owes $76,021,994.50 plus pre-judgment interest.”)(includes detailed discussion of calculating 50% royalty). </w:t>
      </w:r>
    </w:p>
    <w:p w14:paraId="62622603" w14:textId="77777777" w:rsidR="005055E9" w:rsidRPr="00C725D6" w:rsidRDefault="005055E9" w:rsidP="005055E9">
      <w:pPr>
        <w:rPr>
          <w:sz w:val="16"/>
        </w:rPr>
      </w:pPr>
      <w:r w:rsidRPr="00C725D6">
        <w:rPr>
          <w:sz w:val="16"/>
        </w:rPr>
        <w:t xml:space="preserve">Because </w:t>
      </w:r>
      <w:r w:rsidRPr="00C725D6">
        <w:rPr>
          <w:rStyle w:val="StyleUnderline"/>
        </w:rPr>
        <w:t xml:space="preserve">prosecuting a patent infringement lawsuit to </w:t>
      </w:r>
      <w:r w:rsidRPr="00C725D6">
        <w:rPr>
          <w:rStyle w:val="Emphasis"/>
        </w:rPr>
        <w:t>completion</w:t>
      </w:r>
      <w:r w:rsidRPr="00C725D6">
        <w:rPr>
          <w:sz w:val="16"/>
        </w:rPr>
        <w:t xml:space="preserve"> (</w:t>
      </w:r>
      <w:r w:rsidRPr="00C725D6">
        <w:rPr>
          <w:rStyle w:val="StyleUnderline"/>
        </w:rPr>
        <w:t xml:space="preserve">and </w:t>
      </w:r>
      <w:r w:rsidRPr="00025932">
        <w:rPr>
          <w:rStyle w:val="StyleUnderline"/>
          <w:highlight w:val="cyan"/>
        </w:rPr>
        <w:t>completion</w:t>
      </w:r>
      <w:r w:rsidRPr="00C725D6">
        <w:rPr>
          <w:rStyle w:val="StyleUnderline"/>
        </w:rPr>
        <w:t xml:space="preserve"> </w:t>
      </w:r>
      <w:r w:rsidRPr="00025932">
        <w:rPr>
          <w:rStyle w:val="StyleUnderline"/>
          <w:highlight w:val="cyan"/>
        </w:rPr>
        <w:t>means</w:t>
      </w:r>
      <w:r w:rsidRPr="00C725D6">
        <w:rPr>
          <w:rStyle w:val="StyleUnderline"/>
        </w:rPr>
        <w:t xml:space="preserve"> a </w:t>
      </w:r>
      <w:r w:rsidRPr="00025932">
        <w:rPr>
          <w:rStyle w:val="Emphasis"/>
          <w:highlight w:val="cyan"/>
        </w:rPr>
        <w:t>Federal Circuit ruling</w:t>
      </w:r>
      <w:r w:rsidRPr="00025932">
        <w:rPr>
          <w:sz w:val="16"/>
          <w:highlight w:val="cyan"/>
        </w:rPr>
        <w:t>)</w:t>
      </w:r>
      <w:r w:rsidRPr="00C725D6">
        <w:rPr>
          <w:sz w:val="16"/>
        </w:rPr>
        <w:t xml:space="preserve">, </w:t>
      </w:r>
      <w:r w:rsidRPr="00C725D6">
        <w:rPr>
          <w:rStyle w:val="StyleUnderline"/>
        </w:rPr>
        <w:t xml:space="preserve">a patentee must evaluate </w:t>
      </w:r>
      <w:r w:rsidRPr="00025932">
        <w:rPr>
          <w:rStyle w:val="StyleUnderline"/>
          <w:highlight w:val="cyan"/>
        </w:rPr>
        <w:t xml:space="preserve">whether the </w:t>
      </w:r>
      <w:r w:rsidRPr="00025932">
        <w:rPr>
          <w:rStyle w:val="Emphasis"/>
          <w:highlight w:val="cyan"/>
        </w:rPr>
        <w:t>basic patent infringement</w:t>
      </w:r>
      <w:r w:rsidRPr="00025932">
        <w:rPr>
          <w:rStyle w:val="StyleUnderline"/>
          <w:highlight w:val="cyan"/>
        </w:rPr>
        <w:t xml:space="preserve"> </w:t>
      </w:r>
      <w:r w:rsidRPr="00025932">
        <w:rPr>
          <w:rStyle w:val="Emphasis"/>
          <w:highlight w:val="cyan"/>
        </w:rPr>
        <w:t>damages</w:t>
      </w:r>
      <w:r w:rsidRPr="00C725D6">
        <w:rPr>
          <w:rStyle w:val="StyleUnderline"/>
        </w:rPr>
        <w:t xml:space="preserve"> </w:t>
      </w:r>
      <w:r w:rsidRPr="00025932">
        <w:rPr>
          <w:rStyle w:val="StyleUnderline"/>
          <w:highlight w:val="cyan"/>
        </w:rPr>
        <w:t>are worth it</w:t>
      </w:r>
      <w:r w:rsidRPr="00025932">
        <w:rPr>
          <w:sz w:val="16"/>
          <w:highlight w:val="cyan"/>
        </w:rPr>
        <w:t>.</w:t>
      </w:r>
      <w:r w:rsidRPr="00C725D6">
        <w:rPr>
          <w:sz w:val="16"/>
        </w:rPr>
        <w:t xml:space="preserve"> </w:t>
      </w:r>
      <w:r w:rsidRPr="00C725D6">
        <w:rPr>
          <w:rStyle w:val="StyleUnderline"/>
        </w:rPr>
        <w:t>It should be recalled that patent damages are not automatically enhanced nor is reimbursement of</w:t>
      </w:r>
      <w:r w:rsidRPr="00C725D6">
        <w:rPr>
          <w:sz w:val="16"/>
        </w:rPr>
        <w:t xml:space="preserve"> </w:t>
      </w:r>
      <w:r w:rsidRPr="00C725D6">
        <w:rPr>
          <w:rStyle w:val="StyleUnderline"/>
        </w:rPr>
        <w:t>fees</w:t>
      </w:r>
      <w:r w:rsidRPr="00C725D6">
        <w:rPr>
          <w:sz w:val="16"/>
        </w:rPr>
        <w:t>/</w:t>
      </w:r>
      <w:r w:rsidRPr="00C725D6">
        <w:rPr>
          <w:rStyle w:val="StyleUnderline"/>
        </w:rPr>
        <w:t>costs the norm</w:t>
      </w:r>
      <w:r w:rsidRPr="00C725D6">
        <w:rPr>
          <w:sz w:val="16"/>
        </w:rPr>
        <w:t xml:space="preserve">.  </w:t>
      </w:r>
    </w:p>
    <w:p w14:paraId="6A592A49" w14:textId="77777777" w:rsidR="005055E9" w:rsidRPr="00C725D6" w:rsidRDefault="005055E9" w:rsidP="005055E9">
      <w:pPr>
        <w:rPr>
          <w:sz w:val="16"/>
        </w:rPr>
      </w:pPr>
      <w:r w:rsidRPr="00C725D6">
        <w:rPr>
          <w:rStyle w:val="StyleUnderline"/>
        </w:rPr>
        <w:t>Patent Injunctive Relief</w:t>
      </w:r>
      <w:r w:rsidRPr="00C725D6">
        <w:rPr>
          <w:sz w:val="16"/>
        </w:rPr>
        <w:t xml:space="preserve"> – </w:t>
      </w:r>
      <w:r w:rsidRPr="00025932">
        <w:rPr>
          <w:rStyle w:val="StyleUnderline"/>
          <w:highlight w:val="cyan"/>
        </w:rPr>
        <w:t>Can</w:t>
      </w:r>
      <w:r w:rsidRPr="00C725D6">
        <w:rPr>
          <w:sz w:val="16"/>
        </w:rPr>
        <w:t xml:space="preserve"> </w:t>
      </w:r>
      <w:r w:rsidRPr="00025932">
        <w:rPr>
          <w:rStyle w:val="StyleUnderline"/>
          <w:highlight w:val="cyan"/>
        </w:rPr>
        <w:t xml:space="preserve">I Throw The </w:t>
      </w:r>
      <w:r w:rsidRPr="00025932">
        <w:rPr>
          <w:rStyle w:val="Emphasis"/>
          <w:highlight w:val="cyan"/>
        </w:rPr>
        <w:t>Infringer</w:t>
      </w:r>
      <w:r w:rsidRPr="00025932">
        <w:rPr>
          <w:rStyle w:val="StyleUnderline"/>
          <w:highlight w:val="cyan"/>
        </w:rPr>
        <w:t xml:space="preserve"> Off The </w:t>
      </w:r>
      <w:r w:rsidRPr="00025932">
        <w:rPr>
          <w:rStyle w:val="Emphasis"/>
          <w:highlight w:val="cyan"/>
        </w:rPr>
        <w:t>Market</w:t>
      </w:r>
      <w:r w:rsidRPr="00C725D6">
        <w:rPr>
          <w:sz w:val="16"/>
        </w:rPr>
        <w:t>?</w:t>
      </w:r>
    </w:p>
    <w:p w14:paraId="79B8339E" w14:textId="77777777" w:rsidR="005055E9" w:rsidRPr="00C725D6" w:rsidRDefault="005055E9" w:rsidP="005055E9">
      <w:pPr>
        <w:rPr>
          <w:sz w:val="16"/>
        </w:rPr>
      </w:pPr>
      <w:r w:rsidRPr="00C725D6">
        <w:rPr>
          <w:rStyle w:val="StyleUnderline"/>
        </w:rPr>
        <w:t>There are different kinds of injunctive relief available</w:t>
      </w:r>
      <w:r w:rsidRPr="00C725D6">
        <w:rPr>
          <w:sz w:val="16"/>
        </w:rPr>
        <w:t xml:space="preserve">. </w:t>
      </w:r>
      <w:r w:rsidRPr="00C725D6">
        <w:rPr>
          <w:rStyle w:val="StyleUnderline"/>
        </w:rPr>
        <w:t>A party can seek an injunction to force the other party to do something the other party is not yet doing</w:t>
      </w:r>
      <w:r w:rsidRPr="00C725D6">
        <w:rPr>
          <w:sz w:val="16"/>
        </w:rPr>
        <w:t xml:space="preserve">. Or an injunction can be used to stop a party from doing something it is currently doing. Typical patent infringement usually involves the latter. Federal Rule of Civil Procedure Rule 65 governs injunctions and restraining orders. The first kind of injunction is the temporary restraining order (TRO). A TRO usually is </w:t>
      </w:r>
      <w:r w:rsidRPr="00C725D6">
        <w:rPr>
          <w:sz w:val="16"/>
        </w:rPr>
        <w:lastRenderedPageBreak/>
        <w:t xml:space="preserve">obtained quickly but is time-limited. The patentee can seek the TRO on an ex-parte basis (without written oral notification to the infringer). Even if the patentee wins the TRO, it only lasts for 14 days and the TRO then dies its natural death. The patentee can then seek a preliminary injunction (PI). Like the TRO, the PI is designed to preserve the status quo during the litigation pendency. The patentee must show that it is entitled to the PI, by showing the traditional PI factors: (i) likelihood of success on the merits; (ii) irreparable harm; (iii) balance of equities; and (iv) the public interest. Winter v. Natural Resources Defense Council, Inc., 555 U.S. 7, 20 (2008); BlephEx, LLC v. Myco Industries, Inc., 24 F.4th 1391, 1398-99 (Fed. Cir. 2022). </w:t>
      </w:r>
    </w:p>
    <w:p w14:paraId="2AA13354" w14:textId="77777777" w:rsidR="005055E9" w:rsidRPr="00C725D6" w:rsidRDefault="005055E9" w:rsidP="005055E9">
      <w:pPr>
        <w:rPr>
          <w:sz w:val="16"/>
        </w:rPr>
      </w:pPr>
      <w:r w:rsidRPr="00C725D6">
        <w:rPr>
          <w:sz w:val="16"/>
        </w:rPr>
        <w:t xml:space="preserve">In the PI context, much of the inquiry will be on the “likelihood of success” factor because questions of infringement and invalidity will be fiercely contested. And timing also matters. Obviously early in the case, there will be generally be less evidence about infringement and invalidity. One issue that rankles the courts is the level of proof needed to show a likelihood of invalidity. Because </w:t>
      </w:r>
      <w:r w:rsidRPr="00C725D6">
        <w:rPr>
          <w:rStyle w:val="StyleUnderline"/>
        </w:rPr>
        <w:t>the patent is presumed valid</w:t>
      </w:r>
      <w:r w:rsidRPr="00C725D6">
        <w:rPr>
          <w:sz w:val="16"/>
        </w:rPr>
        <w:t xml:space="preserve">, </w:t>
      </w:r>
      <w:r w:rsidRPr="00C725D6">
        <w:rPr>
          <w:rStyle w:val="StyleUnderline"/>
        </w:rPr>
        <w:t xml:space="preserve">in a full trial on the </w:t>
      </w:r>
      <w:r w:rsidRPr="00C725D6">
        <w:rPr>
          <w:rStyle w:val="Emphasis"/>
        </w:rPr>
        <w:t>merits</w:t>
      </w:r>
      <w:r w:rsidRPr="00C725D6">
        <w:rPr>
          <w:sz w:val="16"/>
        </w:rPr>
        <w:t xml:space="preserve">, the </w:t>
      </w:r>
      <w:r w:rsidRPr="00C725D6">
        <w:rPr>
          <w:rStyle w:val="StyleUnderline"/>
        </w:rPr>
        <w:t>defendant bears the burden of proving invalidity by clear and convincing evidence</w:t>
      </w:r>
      <w:r w:rsidRPr="00C725D6">
        <w:rPr>
          <w:sz w:val="16"/>
        </w:rPr>
        <w:t xml:space="preserve">. But </w:t>
      </w:r>
      <w:r w:rsidRPr="00C725D6">
        <w:rPr>
          <w:rStyle w:val="StyleUnderline"/>
        </w:rPr>
        <w:t>is that the same burden needed during the PI proceeding</w:t>
      </w:r>
      <w:r w:rsidRPr="00C725D6">
        <w:rPr>
          <w:sz w:val="16"/>
        </w:rPr>
        <w:t xml:space="preserve">? </w:t>
      </w:r>
      <w:r w:rsidRPr="00C725D6">
        <w:rPr>
          <w:rStyle w:val="StyleUnderline"/>
        </w:rPr>
        <w:t>Courts will say</w:t>
      </w:r>
      <w:r w:rsidRPr="00C725D6">
        <w:rPr>
          <w:sz w:val="16"/>
        </w:rPr>
        <w:t xml:space="preserve"> “no” but a court may seemingly force the defendant to show the full case of invalidity by clear and convincing evidence even at the PI level. </w:t>
      </w:r>
      <w:r w:rsidRPr="00025932">
        <w:rPr>
          <w:rStyle w:val="StyleUnderline"/>
          <w:highlight w:val="cyan"/>
        </w:rPr>
        <w:t xml:space="preserve">Courts have </w:t>
      </w:r>
      <w:r w:rsidRPr="00025932">
        <w:rPr>
          <w:rStyle w:val="Emphasis"/>
          <w:highlight w:val="cyan"/>
        </w:rPr>
        <w:t>stated</w:t>
      </w:r>
      <w:r w:rsidRPr="00025932">
        <w:rPr>
          <w:rStyle w:val="StyleUnderline"/>
          <w:highlight w:val="cyan"/>
        </w:rPr>
        <w:t xml:space="preserve"> that the </w:t>
      </w:r>
      <w:r w:rsidRPr="00025932">
        <w:rPr>
          <w:rStyle w:val="Emphasis"/>
          <w:highlight w:val="cyan"/>
        </w:rPr>
        <w:t>accused infringer</w:t>
      </w:r>
      <w:r w:rsidRPr="00C725D6">
        <w:rPr>
          <w:rStyle w:val="StyleUnderline"/>
        </w:rPr>
        <w:t xml:space="preserve"> </w:t>
      </w:r>
      <w:r w:rsidRPr="00025932">
        <w:rPr>
          <w:rStyle w:val="StyleUnderline"/>
          <w:highlight w:val="cyan"/>
        </w:rPr>
        <w:t xml:space="preserve">need only show a </w:t>
      </w:r>
      <w:r w:rsidRPr="00025932">
        <w:rPr>
          <w:rStyle w:val="Emphasis"/>
          <w:highlight w:val="cyan"/>
        </w:rPr>
        <w:t>substantial question of invalidity</w:t>
      </w:r>
      <w:r w:rsidRPr="00C725D6">
        <w:rPr>
          <w:rStyle w:val="StyleUnderline"/>
        </w:rPr>
        <w:t xml:space="preserve"> and need not fully prove up the </w:t>
      </w:r>
      <w:r w:rsidRPr="00C725D6">
        <w:rPr>
          <w:rStyle w:val="Emphasis"/>
        </w:rPr>
        <w:t>invalidity</w:t>
      </w:r>
      <w:r w:rsidRPr="00C725D6">
        <w:rPr>
          <w:rStyle w:val="StyleUnderline"/>
        </w:rPr>
        <w:t xml:space="preserve"> as if it was at trial</w:t>
      </w:r>
      <w:r w:rsidRPr="00C725D6">
        <w:rPr>
          <w:sz w:val="16"/>
        </w:rPr>
        <w:t xml:space="preserve">. </w:t>
      </w:r>
    </w:p>
    <w:p w14:paraId="053AEBF8" w14:textId="77777777" w:rsidR="005055E9" w:rsidRPr="00C725D6" w:rsidRDefault="005055E9" w:rsidP="005055E9">
      <w:pPr>
        <w:rPr>
          <w:sz w:val="16"/>
        </w:rPr>
      </w:pPr>
      <w:r w:rsidRPr="00C725D6">
        <w:rPr>
          <w:sz w:val="16"/>
        </w:rPr>
        <w:t xml:space="preserve">Finally, </w:t>
      </w:r>
      <w:r w:rsidRPr="00025932">
        <w:rPr>
          <w:rStyle w:val="StyleUnderline"/>
          <w:highlight w:val="cyan"/>
        </w:rPr>
        <w:t xml:space="preserve">the last injunction is the </w:t>
      </w:r>
      <w:r w:rsidRPr="00025932">
        <w:rPr>
          <w:rStyle w:val="Emphasis"/>
          <w:highlight w:val="cyan"/>
        </w:rPr>
        <w:t>permanent injunction</w:t>
      </w:r>
      <w:r w:rsidRPr="00C725D6">
        <w:rPr>
          <w:sz w:val="16"/>
        </w:rPr>
        <w:t xml:space="preserve">. </w:t>
      </w:r>
      <w:r w:rsidRPr="00C725D6">
        <w:rPr>
          <w:rStyle w:val="StyleUnderline"/>
        </w:rPr>
        <w:t>Assuming the patentee wins the infringement case</w:t>
      </w:r>
      <w:r w:rsidRPr="00C725D6">
        <w:rPr>
          <w:sz w:val="16"/>
        </w:rPr>
        <w:t xml:space="preserve"> (and the competitor is on the market with the competing product), </w:t>
      </w:r>
      <w:r w:rsidRPr="00025932">
        <w:rPr>
          <w:rStyle w:val="StyleUnderline"/>
          <w:highlight w:val="cyan"/>
        </w:rPr>
        <w:t>can the patentee win an injunction</w:t>
      </w:r>
      <w:r w:rsidRPr="00C725D6">
        <w:rPr>
          <w:rStyle w:val="StyleUnderline"/>
        </w:rPr>
        <w:t xml:space="preserve"> </w:t>
      </w:r>
      <w:r w:rsidRPr="00025932">
        <w:rPr>
          <w:rStyle w:val="StyleUnderline"/>
          <w:highlight w:val="cyan"/>
        </w:rPr>
        <w:t xml:space="preserve">that </w:t>
      </w:r>
      <w:r w:rsidRPr="00025932">
        <w:rPr>
          <w:rStyle w:val="Emphasis"/>
          <w:highlight w:val="cyan"/>
        </w:rPr>
        <w:t>throws the</w:t>
      </w:r>
      <w:r w:rsidRPr="00C725D6">
        <w:rPr>
          <w:rStyle w:val="Emphasis"/>
        </w:rPr>
        <w:t xml:space="preserve"> </w:t>
      </w:r>
      <w:r w:rsidRPr="00025932">
        <w:rPr>
          <w:rStyle w:val="Emphasis"/>
          <w:highlight w:val="cyan"/>
        </w:rPr>
        <w:t>infringer off the market</w:t>
      </w:r>
      <w:r w:rsidRPr="00C725D6">
        <w:rPr>
          <w:sz w:val="16"/>
        </w:rPr>
        <w:t xml:space="preserve">? </w:t>
      </w:r>
      <w:r w:rsidRPr="00025932">
        <w:rPr>
          <w:rStyle w:val="StyleUnderline"/>
          <w:highlight w:val="cyan"/>
        </w:rPr>
        <w:t>This</w:t>
      </w:r>
      <w:r w:rsidRPr="00C725D6">
        <w:rPr>
          <w:rStyle w:val="StyleUnderline"/>
        </w:rPr>
        <w:t xml:space="preserve"> </w:t>
      </w:r>
      <w:r w:rsidRPr="00025932">
        <w:rPr>
          <w:rStyle w:val="StyleUnderline"/>
          <w:highlight w:val="cyan"/>
        </w:rPr>
        <w:t>is</w:t>
      </w:r>
      <w:r w:rsidRPr="00C725D6">
        <w:rPr>
          <w:rStyle w:val="StyleUnderline"/>
        </w:rPr>
        <w:t xml:space="preserve"> </w:t>
      </w:r>
      <w:r w:rsidRPr="00025932">
        <w:rPr>
          <w:rStyle w:val="StyleUnderline"/>
          <w:highlight w:val="cyan"/>
        </w:rPr>
        <w:t>the concept</w:t>
      </w:r>
      <w:r w:rsidRPr="00C725D6">
        <w:rPr>
          <w:rStyle w:val="StyleUnderline"/>
        </w:rPr>
        <w:t xml:space="preserve"> of </w:t>
      </w:r>
      <w:r w:rsidRPr="00025932">
        <w:rPr>
          <w:rStyle w:val="StyleUnderline"/>
          <w:highlight w:val="cyan"/>
        </w:rPr>
        <w:t xml:space="preserve">a </w:t>
      </w:r>
      <w:r w:rsidRPr="00025932">
        <w:rPr>
          <w:rStyle w:val="Emphasis"/>
          <w:highlight w:val="cyan"/>
        </w:rPr>
        <w:t>permanent injunction</w:t>
      </w:r>
      <w:r w:rsidRPr="00C725D6">
        <w:rPr>
          <w:sz w:val="16"/>
        </w:rPr>
        <w:t xml:space="preserve">. Normally, </w:t>
      </w:r>
      <w:r w:rsidRPr="00C725D6">
        <w:rPr>
          <w:rStyle w:val="StyleUnderline"/>
        </w:rPr>
        <w:t>patent infringement is considered akin to the tort of trespass</w:t>
      </w:r>
      <w:r w:rsidRPr="00025932">
        <w:rPr>
          <w:sz w:val="16"/>
          <w:highlight w:val="cyan"/>
        </w:rPr>
        <w:t xml:space="preserve">. </w:t>
      </w:r>
      <w:r w:rsidRPr="00025932">
        <w:rPr>
          <w:rStyle w:val="StyleUnderline"/>
          <w:highlight w:val="cyan"/>
        </w:rPr>
        <w:t>And if a trespasser is</w:t>
      </w:r>
      <w:r w:rsidRPr="00C725D6">
        <w:rPr>
          <w:rStyle w:val="StyleUnderline"/>
        </w:rPr>
        <w:t xml:space="preserve"> </w:t>
      </w:r>
      <w:r w:rsidRPr="00025932">
        <w:rPr>
          <w:rStyle w:val="StyleUnderline"/>
        </w:rPr>
        <w:t xml:space="preserve">found </w:t>
      </w:r>
      <w:r w:rsidRPr="00025932">
        <w:rPr>
          <w:rStyle w:val="StyleUnderline"/>
          <w:highlight w:val="cyan"/>
        </w:rPr>
        <w:t>liable</w:t>
      </w:r>
      <w:r w:rsidRPr="00C725D6">
        <w:rPr>
          <w:sz w:val="16"/>
        </w:rPr>
        <w:t xml:space="preserve">, </w:t>
      </w:r>
      <w:r w:rsidRPr="00025932">
        <w:rPr>
          <w:rStyle w:val="StyleUnderline"/>
          <w:highlight w:val="cyan"/>
        </w:rPr>
        <w:t xml:space="preserve">it can be </w:t>
      </w:r>
      <w:r w:rsidRPr="00025932">
        <w:rPr>
          <w:rStyle w:val="Emphasis"/>
          <w:highlight w:val="cyan"/>
        </w:rPr>
        <w:t>enjoined</w:t>
      </w:r>
      <w:r w:rsidRPr="00025932">
        <w:rPr>
          <w:rStyle w:val="StyleUnderline"/>
          <w:highlight w:val="cyan"/>
        </w:rPr>
        <w:t xml:space="preserve"> from </w:t>
      </w:r>
      <w:r w:rsidRPr="00025932">
        <w:rPr>
          <w:rStyle w:val="Emphasis"/>
          <w:highlight w:val="cyan"/>
        </w:rPr>
        <w:t>further trespassing</w:t>
      </w:r>
      <w:r w:rsidRPr="00C725D6">
        <w:rPr>
          <w:sz w:val="16"/>
        </w:rPr>
        <w:t xml:space="preserve">. </w:t>
      </w:r>
    </w:p>
    <w:p w14:paraId="407B4363" w14:textId="77777777" w:rsidR="005055E9" w:rsidRPr="00C725D6" w:rsidRDefault="005055E9" w:rsidP="005055E9">
      <w:pPr>
        <w:pStyle w:val="Heading3"/>
      </w:pPr>
      <w:r>
        <w:lastRenderedPageBreak/>
        <w:t>2NC---Internal---Patents Injunctions---EXT</w:t>
      </w:r>
    </w:p>
    <w:p w14:paraId="53D512F1" w14:textId="77777777" w:rsidR="005055E9" w:rsidRPr="00C725D6" w:rsidRDefault="005055E9" w:rsidP="005055E9">
      <w:pPr>
        <w:pStyle w:val="Heading4"/>
      </w:pPr>
      <w:r>
        <w:t xml:space="preserve">There are </w:t>
      </w:r>
      <w:r>
        <w:rPr>
          <w:u w:val="single"/>
        </w:rPr>
        <w:t>ways</w:t>
      </w:r>
      <w:r>
        <w:t xml:space="preserve"> to avoid patent injunctions---but the plan </w:t>
      </w:r>
      <w:r>
        <w:rPr>
          <w:u w:val="single"/>
        </w:rPr>
        <w:t>crushes them</w:t>
      </w:r>
      <w:r>
        <w:t>.</w:t>
      </w:r>
    </w:p>
    <w:p w14:paraId="3044898F" w14:textId="77777777" w:rsidR="005055E9" w:rsidRPr="00A63F73" w:rsidRDefault="005055E9" w:rsidP="005055E9">
      <w:r w:rsidRPr="00A63F73">
        <w:t xml:space="preserve">Stephen </w:t>
      </w:r>
      <w:r w:rsidRPr="00A63F73">
        <w:rPr>
          <w:rStyle w:val="Style13ptBold"/>
        </w:rPr>
        <w:t>Shape 20</w:t>
      </w:r>
      <w:r w:rsidRPr="00A63F73">
        <w:t xml:space="preserve">, registered patent attorney and electrical engineer who has represented preeminent technology companies in complex, high-stakes cases, 11/20/20, </w:t>
      </w:r>
      <w:r w:rsidRPr="00A63F73">
        <w:rPr>
          <w:i/>
          <w:iCs/>
        </w:rPr>
        <w:t>Dennemeyer</w:t>
      </w:r>
      <w:r w:rsidRPr="00A63F73">
        <w:t>, “Strategies patent defendants use to avoid injunctions”, https://www.dennemeyer.com/ip-blog/news/strategies-patent-defendants-use-to-avoid-injunctions/, kcab</w:t>
      </w:r>
    </w:p>
    <w:p w14:paraId="505DFCE7" w14:textId="77777777" w:rsidR="005055E9" w:rsidRPr="00C725D6" w:rsidRDefault="005055E9" w:rsidP="005055E9">
      <w:pPr>
        <w:rPr>
          <w:sz w:val="16"/>
        </w:rPr>
      </w:pPr>
      <w:r w:rsidRPr="00025932">
        <w:rPr>
          <w:rStyle w:val="StyleUnderline"/>
          <w:highlight w:val="cyan"/>
        </w:rPr>
        <w:t xml:space="preserve">Facing the threat of a </w:t>
      </w:r>
      <w:r w:rsidRPr="00025932">
        <w:rPr>
          <w:rStyle w:val="Emphasis"/>
          <w:highlight w:val="cyan"/>
        </w:rPr>
        <w:t>patent lawsuit</w:t>
      </w:r>
      <w:r w:rsidRPr="00A63F73">
        <w:rPr>
          <w:rStyle w:val="StyleUnderline"/>
        </w:rPr>
        <w:t xml:space="preserve"> </w:t>
      </w:r>
      <w:r w:rsidRPr="00025932">
        <w:rPr>
          <w:rStyle w:val="StyleUnderline"/>
          <w:highlight w:val="cyan"/>
        </w:rPr>
        <w:t xml:space="preserve">can quickly </w:t>
      </w:r>
      <w:r w:rsidRPr="00025932">
        <w:rPr>
          <w:rStyle w:val="Emphasis"/>
          <w:highlight w:val="cyan"/>
        </w:rPr>
        <w:t>throw a company into uncomfortable</w:t>
      </w:r>
      <w:r w:rsidRPr="00A63F73">
        <w:rPr>
          <w:rStyle w:val="StyleUnderline"/>
        </w:rPr>
        <w:t xml:space="preserve"> </w:t>
      </w:r>
      <w:r w:rsidRPr="00025932">
        <w:rPr>
          <w:rStyle w:val="StyleUnderline"/>
          <w:highlight w:val="cyan"/>
        </w:rPr>
        <w:t xml:space="preserve">and </w:t>
      </w:r>
      <w:r w:rsidRPr="00025932">
        <w:rPr>
          <w:rStyle w:val="Emphasis"/>
          <w:highlight w:val="cyan"/>
        </w:rPr>
        <w:t>uncharted</w:t>
      </w:r>
      <w:r w:rsidRPr="00A63F73">
        <w:rPr>
          <w:rStyle w:val="Emphasis"/>
        </w:rPr>
        <w:t xml:space="preserve"> waters</w:t>
      </w:r>
      <w:r w:rsidRPr="00C725D6">
        <w:rPr>
          <w:sz w:val="16"/>
        </w:rPr>
        <w:t xml:space="preserve">. </w:t>
      </w:r>
      <w:r w:rsidRPr="00025932">
        <w:rPr>
          <w:rStyle w:val="StyleUnderline"/>
          <w:highlight w:val="cyan"/>
        </w:rPr>
        <w:t>Even if your legal team is confident</w:t>
      </w:r>
      <w:r w:rsidRPr="00A63F73">
        <w:rPr>
          <w:rStyle w:val="StyleUnderline"/>
        </w:rPr>
        <w:t xml:space="preserve"> </w:t>
      </w:r>
      <w:r w:rsidRPr="00C725D6">
        <w:rPr>
          <w:sz w:val="16"/>
        </w:rPr>
        <w:t xml:space="preserve">that it can vindicate your legal rights, </w:t>
      </w:r>
      <w:r w:rsidRPr="00025932">
        <w:rPr>
          <w:rStyle w:val="StyleUnderline"/>
          <w:highlight w:val="cyan"/>
        </w:rPr>
        <w:t xml:space="preserve">there is plenty of </w:t>
      </w:r>
      <w:r w:rsidRPr="00025932">
        <w:rPr>
          <w:rStyle w:val="Emphasis"/>
          <w:highlight w:val="cyan"/>
        </w:rPr>
        <w:t>reasonable</w:t>
      </w:r>
      <w:r w:rsidRPr="00A63F73">
        <w:rPr>
          <w:rStyle w:val="Emphasis"/>
        </w:rPr>
        <w:t xml:space="preserve"> </w:t>
      </w:r>
      <w:r w:rsidRPr="00025932">
        <w:rPr>
          <w:rStyle w:val="Emphasis"/>
          <w:highlight w:val="cyan"/>
        </w:rPr>
        <w:t>concern</w:t>
      </w:r>
      <w:r w:rsidRPr="00A63F73">
        <w:rPr>
          <w:rStyle w:val="StyleUnderline"/>
        </w:rPr>
        <w:t xml:space="preserve"> </w:t>
      </w:r>
      <w:r w:rsidRPr="00025932">
        <w:rPr>
          <w:rStyle w:val="StyleUnderline"/>
          <w:highlight w:val="cyan"/>
        </w:rPr>
        <w:t xml:space="preserve">about how such </w:t>
      </w:r>
      <w:r w:rsidRPr="00025932">
        <w:rPr>
          <w:rStyle w:val="Emphasis"/>
          <w:highlight w:val="cyan"/>
        </w:rPr>
        <w:t>allegations</w:t>
      </w:r>
      <w:r w:rsidRPr="00A63F73">
        <w:rPr>
          <w:rStyle w:val="StyleUnderline"/>
        </w:rPr>
        <w:t xml:space="preserve"> </w:t>
      </w:r>
      <w:r w:rsidRPr="00025932">
        <w:rPr>
          <w:rStyle w:val="StyleUnderline"/>
          <w:highlight w:val="cyan"/>
        </w:rPr>
        <w:t>can</w:t>
      </w:r>
      <w:r w:rsidRPr="00A63F73">
        <w:rPr>
          <w:rStyle w:val="StyleUnderline"/>
        </w:rPr>
        <w:t xml:space="preserve"> </w:t>
      </w:r>
      <w:r w:rsidRPr="00A63F73">
        <w:rPr>
          <w:rStyle w:val="Emphasis"/>
        </w:rPr>
        <w:t xml:space="preserve">significantly </w:t>
      </w:r>
      <w:r w:rsidRPr="00025932">
        <w:rPr>
          <w:rStyle w:val="Emphasis"/>
          <w:highlight w:val="cyan"/>
        </w:rPr>
        <w:t>alter your prospects</w:t>
      </w:r>
      <w:r w:rsidRPr="00A63F73">
        <w:rPr>
          <w:rStyle w:val="StyleUnderline"/>
        </w:rPr>
        <w:t xml:space="preserve"> and the </w:t>
      </w:r>
      <w:r w:rsidRPr="00A63F73">
        <w:rPr>
          <w:rStyle w:val="Emphasis"/>
        </w:rPr>
        <w:t>ability to conduct your business</w:t>
      </w:r>
      <w:r w:rsidRPr="00C725D6">
        <w:rPr>
          <w:sz w:val="16"/>
        </w:rPr>
        <w:t>.</w:t>
      </w:r>
    </w:p>
    <w:p w14:paraId="40BC0E79" w14:textId="77777777" w:rsidR="005055E9" w:rsidRPr="00C725D6" w:rsidRDefault="005055E9" w:rsidP="005055E9">
      <w:pPr>
        <w:rPr>
          <w:sz w:val="16"/>
        </w:rPr>
      </w:pPr>
      <w:r w:rsidRPr="00C725D6">
        <w:rPr>
          <w:sz w:val="16"/>
        </w:rPr>
        <w:t>The word "</w:t>
      </w:r>
      <w:r w:rsidRPr="00025932">
        <w:rPr>
          <w:rStyle w:val="StyleUnderline"/>
          <w:highlight w:val="cyan"/>
        </w:rPr>
        <w:t>injunction</w:t>
      </w:r>
      <w:r w:rsidRPr="00C725D6">
        <w:rPr>
          <w:sz w:val="16"/>
        </w:rPr>
        <w:t xml:space="preserve">" </w:t>
      </w:r>
      <w:r w:rsidRPr="00025932">
        <w:rPr>
          <w:rStyle w:val="StyleUnderline"/>
          <w:highlight w:val="cyan"/>
        </w:rPr>
        <w:t xml:space="preserve">can create a </w:t>
      </w:r>
      <w:r w:rsidRPr="00025932">
        <w:rPr>
          <w:rStyle w:val="Emphasis"/>
          <w:highlight w:val="cyan"/>
        </w:rPr>
        <w:t>special kind of fear as a court order</w:t>
      </w:r>
      <w:r w:rsidRPr="00A63F73">
        <w:rPr>
          <w:rStyle w:val="StyleUnderline"/>
        </w:rPr>
        <w:t xml:space="preserve"> can completely </w:t>
      </w:r>
      <w:r w:rsidRPr="00A63F73">
        <w:rPr>
          <w:rStyle w:val="Emphasis"/>
        </w:rPr>
        <w:t>disrupt</w:t>
      </w:r>
      <w:r w:rsidRPr="00A63F73">
        <w:rPr>
          <w:rStyle w:val="StyleUnderline"/>
        </w:rPr>
        <w:t xml:space="preserve"> </w:t>
      </w:r>
      <w:r w:rsidRPr="00A63F73">
        <w:rPr>
          <w:rStyle w:val="Emphasis"/>
        </w:rPr>
        <w:t>everyday business activities</w:t>
      </w:r>
      <w:r w:rsidRPr="00C725D6">
        <w:rPr>
          <w:sz w:val="16"/>
        </w:rPr>
        <w:t xml:space="preserve">. </w:t>
      </w:r>
      <w:r w:rsidRPr="00A63F73">
        <w:rPr>
          <w:rStyle w:val="StyleUnderline"/>
        </w:rPr>
        <w:t>Many</w:t>
      </w:r>
      <w:r w:rsidRPr="00C725D6">
        <w:rPr>
          <w:sz w:val="16"/>
        </w:rPr>
        <w:t xml:space="preserve"> </w:t>
      </w:r>
      <w:r w:rsidRPr="00A63F73">
        <w:rPr>
          <w:rStyle w:val="StyleUnderline"/>
        </w:rPr>
        <w:t>defendants</w:t>
      </w:r>
      <w:r w:rsidRPr="00C725D6">
        <w:rPr>
          <w:sz w:val="16"/>
        </w:rPr>
        <w:t xml:space="preserve"> in patent suits </w:t>
      </w:r>
      <w:r w:rsidRPr="00A63F73">
        <w:rPr>
          <w:rStyle w:val="StyleUnderline"/>
        </w:rPr>
        <w:t>are not prepared to run the risk that a major source of revenue could be shut down as the result of an adverse legal ruling</w:t>
      </w:r>
      <w:r w:rsidRPr="00C725D6">
        <w:rPr>
          <w:sz w:val="16"/>
        </w:rPr>
        <w:t xml:space="preserve">. If your company has decided to stand firm against a potential infringement suit, here are some </w:t>
      </w:r>
      <w:r w:rsidRPr="00025932">
        <w:rPr>
          <w:rStyle w:val="StyleUnderline"/>
          <w:highlight w:val="cyan"/>
        </w:rPr>
        <w:t>strategies</w:t>
      </w:r>
      <w:r w:rsidRPr="00C725D6">
        <w:rPr>
          <w:rStyle w:val="StyleUnderline"/>
        </w:rPr>
        <w:t xml:space="preserve"> that </w:t>
      </w:r>
      <w:r w:rsidRPr="00025932">
        <w:rPr>
          <w:rStyle w:val="StyleUnderline"/>
          <w:highlight w:val="cyan"/>
        </w:rPr>
        <w:t>can be pursued</w:t>
      </w:r>
      <w:r w:rsidRPr="00C725D6">
        <w:rPr>
          <w:rStyle w:val="StyleUnderline"/>
        </w:rPr>
        <w:t xml:space="preserve"> </w:t>
      </w:r>
      <w:r w:rsidRPr="00025932">
        <w:rPr>
          <w:rStyle w:val="StyleUnderline"/>
          <w:highlight w:val="cyan"/>
        </w:rPr>
        <w:t>to help avoid the</w:t>
      </w:r>
      <w:r w:rsidRPr="00C725D6">
        <w:rPr>
          <w:rStyle w:val="StyleUnderline"/>
        </w:rPr>
        <w:t xml:space="preserve"> </w:t>
      </w:r>
      <w:r w:rsidRPr="00025932">
        <w:rPr>
          <w:rStyle w:val="StyleUnderline"/>
          <w:highlight w:val="cyan"/>
        </w:rPr>
        <w:t xml:space="preserve">damaging </w:t>
      </w:r>
      <w:r w:rsidRPr="00025932">
        <w:rPr>
          <w:rStyle w:val="Emphasis"/>
          <w:highlight w:val="cyan"/>
        </w:rPr>
        <w:t>impact of an</w:t>
      </w:r>
      <w:r w:rsidRPr="00C725D6">
        <w:rPr>
          <w:rStyle w:val="Emphasis"/>
        </w:rPr>
        <w:t xml:space="preserve"> </w:t>
      </w:r>
      <w:r w:rsidRPr="00025932">
        <w:rPr>
          <w:rStyle w:val="Emphasis"/>
          <w:highlight w:val="cyan"/>
        </w:rPr>
        <w:t>injunction</w:t>
      </w:r>
      <w:r w:rsidRPr="00C725D6">
        <w:rPr>
          <w:sz w:val="16"/>
        </w:rPr>
        <w:t>.</w:t>
      </w:r>
    </w:p>
    <w:p w14:paraId="098408A9" w14:textId="77777777" w:rsidR="005055E9" w:rsidRPr="00C725D6" w:rsidRDefault="005055E9" w:rsidP="005055E9">
      <w:pPr>
        <w:rPr>
          <w:sz w:val="16"/>
        </w:rPr>
      </w:pPr>
      <w:r w:rsidRPr="00C725D6">
        <w:rPr>
          <w:sz w:val="16"/>
        </w:rPr>
        <w:t xml:space="preserve">First, </w:t>
      </w:r>
      <w:r w:rsidRPr="00025932">
        <w:rPr>
          <w:rStyle w:val="StyleUnderline"/>
          <w:highlight w:val="cyan"/>
        </w:rPr>
        <w:t xml:space="preserve">what is a </w:t>
      </w:r>
      <w:r w:rsidRPr="00025932">
        <w:rPr>
          <w:rStyle w:val="Emphasis"/>
          <w:highlight w:val="cyan"/>
        </w:rPr>
        <w:t>patent injunction</w:t>
      </w:r>
      <w:r w:rsidRPr="00C725D6">
        <w:rPr>
          <w:sz w:val="16"/>
        </w:rPr>
        <w:t>?</w:t>
      </w:r>
    </w:p>
    <w:p w14:paraId="294CE090" w14:textId="77777777" w:rsidR="005055E9" w:rsidRPr="00C725D6" w:rsidRDefault="005055E9" w:rsidP="005055E9">
      <w:pPr>
        <w:rPr>
          <w:sz w:val="16"/>
        </w:rPr>
      </w:pPr>
      <w:r w:rsidRPr="00C725D6">
        <w:rPr>
          <w:sz w:val="16"/>
        </w:rPr>
        <w:t xml:space="preserve">An injunction is a </w:t>
      </w:r>
      <w:r w:rsidRPr="00025932">
        <w:rPr>
          <w:rStyle w:val="StyleUnderline"/>
          <w:highlight w:val="cyan"/>
        </w:rPr>
        <w:t>legal remedy</w:t>
      </w:r>
      <w:r w:rsidRPr="00C725D6">
        <w:rPr>
          <w:rStyle w:val="StyleUnderline"/>
        </w:rPr>
        <w:t xml:space="preserve"> that can be </w:t>
      </w:r>
      <w:r w:rsidRPr="00025932">
        <w:rPr>
          <w:rStyle w:val="StyleUnderline"/>
          <w:highlight w:val="cyan"/>
        </w:rPr>
        <w:t>awarded</w:t>
      </w:r>
      <w:r w:rsidRPr="00C725D6">
        <w:rPr>
          <w:rStyle w:val="StyleUnderline"/>
        </w:rPr>
        <w:t xml:space="preserve"> </w:t>
      </w:r>
      <w:r w:rsidRPr="00025932">
        <w:rPr>
          <w:rStyle w:val="StyleUnderline"/>
          <w:highlight w:val="cyan"/>
        </w:rPr>
        <w:t>by a court to a property owner</w:t>
      </w:r>
      <w:r w:rsidRPr="00C725D6">
        <w:rPr>
          <w:rStyle w:val="StyleUnderline"/>
        </w:rPr>
        <w:t xml:space="preserve"> who proves that a property right has been infringed upon</w:t>
      </w:r>
      <w:r w:rsidRPr="00C725D6">
        <w:rPr>
          <w:sz w:val="16"/>
        </w:rPr>
        <w:t xml:space="preserve">. </w:t>
      </w:r>
      <w:r w:rsidRPr="00025932">
        <w:rPr>
          <w:rStyle w:val="StyleUnderline"/>
          <w:highlight w:val="cyan"/>
        </w:rPr>
        <w:t xml:space="preserve">An injunction is an </w:t>
      </w:r>
      <w:r w:rsidRPr="00025932">
        <w:rPr>
          <w:rStyle w:val="Emphasis"/>
          <w:highlight w:val="cyan"/>
        </w:rPr>
        <w:t>equitable remedy</w:t>
      </w:r>
      <w:r w:rsidRPr="00C725D6">
        <w:rPr>
          <w:rStyle w:val="StyleUnderline"/>
        </w:rPr>
        <w:t xml:space="preserve"> </w:t>
      </w:r>
      <w:r w:rsidRPr="00025932">
        <w:rPr>
          <w:rStyle w:val="StyleUnderline"/>
          <w:highlight w:val="cyan"/>
        </w:rPr>
        <w:t xml:space="preserve">that may be </w:t>
      </w:r>
      <w:r w:rsidRPr="00025932">
        <w:rPr>
          <w:rStyle w:val="Emphasis"/>
          <w:highlight w:val="cyan"/>
        </w:rPr>
        <w:t>awarded</w:t>
      </w:r>
      <w:r w:rsidRPr="00025932">
        <w:rPr>
          <w:rStyle w:val="StyleUnderline"/>
          <w:highlight w:val="cyan"/>
        </w:rPr>
        <w:t xml:space="preserve"> when</w:t>
      </w:r>
      <w:r w:rsidRPr="00C725D6">
        <w:rPr>
          <w:rStyle w:val="StyleUnderline"/>
        </w:rPr>
        <w:t xml:space="preserve"> </w:t>
      </w:r>
      <w:r w:rsidRPr="00025932">
        <w:rPr>
          <w:rStyle w:val="Emphasis"/>
          <w:highlight w:val="cyan"/>
        </w:rPr>
        <w:t>the court determines</w:t>
      </w:r>
      <w:r w:rsidRPr="00C725D6">
        <w:rPr>
          <w:rStyle w:val="StyleUnderline"/>
        </w:rPr>
        <w:t xml:space="preserve"> that a remedy available at law</w:t>
      </w:r>
      <w:r w:rsidRPr="00C725D6">
        <w:rPr>
          <w:sz w:val="16"/>
        </w:rPr>
        <w:t xml:space="preserve">, </w:t>
      </w:r>
      <w:r w:rsidRPr="00025932">
        <w:rPr>
          <w:rStyle w:val="StyleUnderline"/>
          <w:highlight w:val="cyan"/>
        </w:rPr>
        <w:t xml:space="preserve">such as </w:t>
      </w:r>
      <w:r w:rsidRPr="00025932">
        <w:rPr>
          <w:rStyle w:val="Emphasis"/>
          <w:highlight w:val="cyan"/>
        </w:rPr>
        <w:t>monetary damages</w:t>
      </w:r>
      <w:r w:rsidRPr="00C725D6">
        <w:rPr>
          <w:sz w:val="16"/>
        </w:rPr>
        <w:t xml:space="preserve">, is </w:t>
      </w:r>
      <w:r w:rsidRPr="00C725D6">
        <w:rPr>
          <w:rStyle w:val="StyleUnderline"/>
        </w:rPr>
        <w:t>insufficient to cure the infringement of the property right</w:t>
      </w:r>
      <w:r w:rsidRPr="00C725D6">
        <w:rPr>
          <w:sz w:val="16"/>
        </w:rPr>
        <w:t xml:space="preserve">. In the context of patent law, </w:t>
      </w:r>
      <w:r w:rsidRPr="00C725D6">
        <w:rPr>
          <w:rStyle w:val="StyleUnderline"/>
        </w:rPr>
        <w:t>a court may award an injunction if a patent owner proves infringement and shows both that monetary damages are not an effective cure and that future infringement must be prevented</w:t>
      </w:r>
      <w:r w:rsidRPr="00C725D6">
        <w:rPr>
          <w:sz w:val="16"/>
        </w:rPr>
        <w:t>.</w:t>
      </w:r>
    </w:p>
    <w:p w14:paraId="054FAB64" w14:textId="77777777" w:rsidR="005055E9" w:rsidRPr="00C725D6" w:rsidRDefault="005055E9" w:rsidP="005055E9">
      <w:pPr>
        <w:rPr>
          <w:sz w:val="16"/>
        </w:rPr>
      </w:pPr>
      <w:r w:rsidRPr="00C725D6">
        <w:rPr>
          <w:sz w:val="16"/>
        </w:rPr>
        <w:t>CTA</w:t>
      </w:r>
    </w:p>
    <w:p w14:paraId="5C6EBBD8" w14:textId="77777777" w:rsidR="005055E9" w:rsidRPr="00C725D6" w:rsidRDefault="005055E9" w:rsidP="005055E9">
      <w:pPr>
        <w:rPr>
          <w:sz w:val="16"/>
        </w:rPr>
      </w:pPr>
      <w:r w:rsidRPr="00C725D6">
        <w:rPr>
          <w:rStyle w:val="StyleUnderline"/>
        </w:rPr>
        <w:t>Injunctions against patent infringement are available in many national court systems</w:t>
      </w:r>
      <w:r w:rsidRPr="00C725D6">
        <w:rPr>
          <w:sz w:val="16"/>
        </w:rPr>
        <w:t xml:space="preserve">, </w:t>
      </w:r>
      <w:r w:rsidRPr="00C725D6">
        <w:rPr>
          <w:rStyle w:val="StyleUnderline"/>
        </w:rPr>
        <w:t>but there are some</w:t>
      </w:r>
      <w:r w:rsidRPr="00C725D6">
        <w:rPr>
          <w:sz w:val="16"/>
        </w:rPr>
        <w:t xml:space="preserve"> </w:t>
      </w:r>
      <w:r w:rsidRPr="00C725D6">
        <w:rPr>
          <w:rStyle w:val="StyleUnderline"/>
        </w:rPr>
        <w:t>procedural differences as to when courts may make injunctions available as a remedy</w:t>
      </w:r>
      <w:r w:rsidRPr="00C725D6">
        <w:rPr>
          <w:sz w:val="16"/>
        </w:rPr>
        <w:t xml:space="preserve">. For example, </w:t>
      </w:r>
      <w:r w:rsidRPr="00C725D6">
        <w:rPr>
          <w:rStyle w:val="StyleUnderline"/>
        </w:rPr>
        <w:t xml:space="preserve">many </w:t>
      </w:r>
      <w:r w:rsidRPr="00025932">
        <w:rPr>
          <w:rStyle w:val="Emphasis"/>
          <w:highlight w:val="cyan"/>
        </w:rPr>
        <w:t>European countries use civil law systems</w:t>
      </w:r>
      <w:r w:rsidRPr="00C725D6">
        <w:rPr>
          <w:rStyle w:val="StyleUnderline"/>
        </w:rPr>
        <w:t xml:space="preserve"> </w:t>
      </w:r>
      <w:r w:rsidRPr="00025932">
        <w:rPr>
          <w:rStyle w:val="StyleUnderline"/>
          <w:highlight w:val="cyan"/>
        </w:rPr>
        <w:t>that rely heavily on</w:t>
      </w:r>
      <w:r w:rsidRPr="00C725D6">
        <w:rPr>
          <w:rStyle w:val="StyleUnderline"/>
        </w:rPr>
        <w:t xml:space="preserve"> </w:t>
      </w:r>
      <w:r w:rsidRPr="00025932">
        <w:rPr>
          <w:rStyle w:val="Emphasis"/>
          <w:highlight w:val="cyan"/>
        </w:rPr>
        <w:t>legal statutes</w:t>
      </w:r>
      <w:r w:rsidRPr="00025932">
        <w:rPr>
          <w:rStyle w:val="StyleUnderline"/>
          <w:highlight w:val="cyan"/>
        </w:rPr>
        <w:t xml:space="preserve"> that</w:t>
      </w:r>
      <w:r w:rsidRPr="00C725D6">
        <w:rPr>
          <w:rStyle w:val="StyleUnderline"/>
        </w:rPr>
        <w:t xml:space="preserve"> </w:t>
      </w:r>
      <w:r w:rsidRPr="00025932">
        <w:rPr>
          <w:rStyle w:val="Emphasis"/>
          <w:highlight w:val="cyan"/>
        </w:rPr>
        <w:t>prohibit specific infringing acts</w:t>
      </w:r>
      <w:r w:rsidRPr="00025932">
        <w:rPr>
          <w:sz w:val="16"/>
          <w:highlight w:val="cyan"/>
        </w:rPr>
        <w:t xml:space="preserve">. </w:t>
      </w:r>
      <w:r w:rsidRPr="00025932">
        <w:rPr>
          <w:rStyle w:val="StyleUnderline"/>
        </w:rPr>
        <w:t>If</w:t>
      </w:r>
      <w:r w:rsidRPr="00C725D6">
        <w:rPr>
          <w:rStyle w:val="StyleUnderline"/>
        </w:rPr>
        <w:t xml:space="preserve"> a plaintiff in one of these countries alleges infringement based on actions not specified in the injunction statute</w:t>
      </w:r>
      <w:r w:rsidRPr="00C725D6">
        <w:rPr>
          <w:sz w:val="16"/>
        </w:rPr>
        <w:t xml:space="preserve">, </w:t>
      </w:r>
      <w:r w:rsidRPr="00025932">
        <w:rPr>
          <w:rStyle w:val="Emphasis"/>
          <w:highlight w:val="cyan"/>
        </w:rPr>
        <w:t>injunctive relief</w:t>
      </w:r>
      <w:r w:rsidRPr="00025932">
        <w:rPr>
          <w:rStyle w:val="StyleUnderline"/>
          <w:highlight w:val="cyan"/>
        </w:rPr>
        <w:t xml:space="preserve"> may not be</w:t>
      </w:r>
      <w:r w:rsidRPr="00C725D6">
        <w:rPr>
          <w:rStyle w:val="StyleUnderline"/>
        </w:rPr>
        <w:t xml:space="preserve"> available</w:t>
      </w:r>
      <w:r w:rsidRPr="00C725D6">
        <w:rPr>
          <w:sz w:val="16"/>
        </w:rPr>
        <w:t xml:space="preserve">. In contrast, </w:t>
      </w:r>
      <w:r w:rsidRPr="00C725D6">
        <w:rPr>
          <w:rStyle w:val="StyleUnderline"/>
        </w:rPr>
        <w:t>courts in common law systems typically have broad discretion for shaping relief in equity and are not limited to a specific set of wrongful acts</w:t>
      </w:r>
      <w:r w:rsidRPr="00C725D6">
        <w:rPr>
          <w:sz w:val="16"/>
        </w:rPr>
        <w:t xml:space="preserve">. However, </w:t>
      </w:r>
      <w:r w:rsidRPr="00C725D6">
        <w:rPr>
          <w:rStyle w:val="StyleUnderline"/>
        </w:rPr>
        <w:t>judicial</w:t>
      </w:r>
      <w:r w:rsidRPr="00C725D6">
        <w:rPr>
          <w:sz w:val="16"/>
        </w:rPr>
        <w:t xml:space="preserve"> </w:t>
      </w:r>
      <w:r w:rsidRPr="00C725D6">
        <w:rPr>
          <w:rStyle w:val="StyleUnderline"/>
        </w:rPr>
        <w:t>precedent</w:t>
      </w:r>
      <w:r w:rsidRPr="00C725D6">
        <w:rPr>
          <w:sz w:val="16"/>
        </w:rPr>
        <w:t xml:space="preserve"> in common law jurisdictions </w:t>
      </w:r>
      <w:r w:rsidRPr="00C725D6">
        <w:rPr>
          <w:rStyle w:val="StyleUnderline"/>
        </w:rPr>
        <w:t xml:space="preserve">can have their </w:t>
      </w:r>
      <w:r w:rsidRPr="00C725D6">
        <w:rPr>
          <w:rStyle w:val="Emphasis"/>
        </w:rPr>
        <w:t>limiting imp</w:t>
      </w:r>
      <w:r w:rsidRPr="00C725D6">
        <w:rPr>
          <w:rStyle w:val="StyleUnderline"/>
        </w:rPr>
        <w:t>acts.</w:t>
      </w:r>
      <w:r w:rsidRPr="00C725D6">
        <w:rPr>
          <w:sz w:val="16"/>
        </w:rPr>
        <w:t xml:space="preserve"> For example, </w:t>
      </w:r>
      <w:r w:rsidRPr="00C725D6">
        <w:rPr>
          <w:rStyle w:val="StyleUnderline"/>
        </w:rPr>
        <w:t>the U.S. Supreme Court's</w:t>
      </w:r>
      <w:r w:rsidRPr="00C725D6">
        <w:rPr>
          <w:sz w:val="16"/>
        </w:rPr>
        <w:t xml:space="preserve"> 2006 </w:t>
      </w:r>
      <w:r w:rsidRPr="00C725D6">
        <w:rPr>
          <w:rStyle w:val="StyleUnderline"/>
        </w:rPr>
        <w:t>decision</w:t>
      </w:r>
      <w:r w:rsidRPr="00C725D6">
        <w:rPr>
          <w:sz w:val="16"/>
        </w:rPr>
        <w:t xml:space="preserve"> </w:t>
      </w:r>
      <w:r w:rsidRPr="00C725D6">
        <w:rPr>
          <w:rStyle w:val="StyleUnderline"/>
        </w:rPr>
        <w:t>in eBay</w:t>
      </w:r>
      <w:r w:rsidRPr="00C725D6">
        <w:rPr>
          <w:sz w:val="16"/>
        </w:rPr>
        <w:t xml:space="preserve"> v. MercExchange </w:t>
      </w:r>
      <w:r w:rsidRPr="00C725D6">
        <w:rPr>
          <w:rStyle w:val="StyleUnderline"/>
        </w:rPr>
        <w:t xml:space="preserve">eliminated the presumption that a patent owner </w:t>
      </w:r>
      <w:r w:rsidRPr="00025932">
        <w:rPr>
          <w:rStyle w:val="StyleUnderline"/>
          <w:highlight w:val="cyan"/>
        </w:rPr>
        <w:t xml:space="preserve">proving infringement in court was </w:t>
      </w:r>
      <w:r w:rsidRPr="00025932">
        <w:rPr>
          <w:rStyle w:val="Emphasis"/>
          <w:highlight w:val="cyan"/>
        </w:rPr>
        <w:t>entitled to injunctive relief</w:t>
      </w:r>
      <w:r w:rsidRPr="00C725D6">
        <w:rPr>
          <w:sz w:val="16"/>
        </w:rPr>
        <w:t xml:space="preserve">, </w:t>
      </w:r>
      <w:r w:rsidRPr="00C725D6">
        <w:rPr>
          <w:rStyle w:val="StyleUnderline"/>
        </w:rPr>
        <w:t xml:space="preserve">instead of creating a </w:t>
      </w:r>
      <w:r w:rsidRPr="00C725D6">
        <w:rPr>
          <w:rStyle w:val="Emphasis"/>
        </w:rPr>
        <w:t>four-factor test</w:t>
      </w:r>
      <w:r w:rsidRPr="00C725D6">
        <w:rPr>
          <w:rStyle w:val="StyleUnderline"/>
        </w:rPr>
        <w:t xml:space="preserve"> U.S. courts continue to apply</w:t>
      </w:r>
      <w:r w:rsidRPr="00C725D6">
        <w:rPr>
          <w:sz w:val="16"/>
        </w:rPr>
        <w:t>.</w:t>
      </w:r>
    </w:p>
    <w:p w14:paraId="1F29473B" w14:textId="77777777" w:rsidR="005055E9" w:rsidRPr="00C725D6" w:rsidRDefault="005055E9" w:rsidP="005055E9">
      <w:pPr>
        <w:rPr>
          <w:rStyle w:val="StyleUnderline"/>
        </w:rPr>
      </w:pPr>
      <w:r w:rsidRPr="00025932">
        <w:rPr>
          <w:rStyle w:val="StyleUnderline"/>
          <w:highlight w:val="cyan"/>
        </w:rPr>
        <w:t xml:space="preserve">Challenging </w:t>
      </w:r>
      <w:r w:rsidRPr="00025932">
        <w:rPr>
          <w:rStyle w:val="Emphasis"/>
          <w:highlight w:val="cyan"/>
        </w:rPr>
        <w:t>patent validity</w:t>
      </w:r>
      <w:r w:rsidRPr="00C725D6">
        <w:rPr>
          <w:rStyle w:val="StyleUnderline"/>
        </w:rPr>
        <w:t xml:space="preserve"> </w:t>
      </w:r>
      <w:r w:rsidRPr="00025932">
        <w:rPr>
          <w:rStyle w:val="StyleUnderline"/>
          <w:highlight w:val="cyan"/>
        </w:rPr>
        <w:t xml:space="preserve">to </w:t>
      </w:r>
      <w:r w:rsidRPr="00025932">
        <w:rPr>
          <w:rStyle w:val="Emphasis"/>
          <w:highlight w:val="cyan"/>
        </w:rPr>
        <w:t>eliminate injunction threat</w:t>
      </w:r>
    </w:p>
    <w:p w14:paraId="0D9E5C48" w14:textId="77777777" w:rsidR="005055E9" w:rsidRPr="00C725D6" w:rsidRDefault="005055E9" w:rsidP="005055E9">
      <w:pPr>
        <w:rPr>
          <w:sz w:val="16"/>
        </w:rPr>
      </w:pPr>
      <w:r w:rsidRPr="00C725D6">
        <w:rPr>
          <w:sz w:val="16"/>
        </w:rPr>
        <w:t xml:space="preserve">One way that </w:t>
      </w:r>
      <w:r w:rsidRPr="00C725D6">
        <w:rPr>
          <w:rStyle w:val="StyleUnderline"/>
        </w:rPr>
        <w:t>defendants</w:t>
      </w:r>
      <w:r w:rsidRPr="00C725D6">
        <w:rPr>
          <w:sz w:val="16"/>
        </w:rPr>
        <w:t xml:space="preserve"> in patent infringement cases </w:t>
      </w:r>
      <w:r w:rsidRPr="00C725D6">
        <w:rPr>
          <w:rStyle w:val="StyleUnderline"/>
        </w:rPr>
        <w:t xml:space="preserve">can address the infringement charges levied against them is by raising a </w:t>
      </w:r>
      <w:r w:rsidRPr="00025932">
        <w:rPr>
          <w:rStyle w:val="Emphasis"/>
          <w:highlight w:val="cyan"/>
        </w:rPr>
        <w:t>legal challenge</w:t>
      </w:r>
      <w:r w:rsidRPr="00025932">
        <w:rPr>
          <w:rStyle w:val="StyleUnderline"/>
          <w:highlight w:val="cyan"/>
        </w:rPr>
        <w:t xml:space="preserve"> to the </w:t>
      </w:r>
      <w:r w:rsidRPr="00025932">
        <w:rPr>
          <w:rStyle w:val="Emphasis"/>
          <w:highlight w:val="cyan"/>
        </w:rPr>
        <w:t>asserted patent claims' validity</w:t>
      </w:r>
      <w:r w:rsidRPr="00C725D6">
        <w:rPr>
          <w:sz w:val="16"/>
        </w:rPr>
        <w:t xml:space="preserve">. At many patent agencies across the world, </w:t>
      </w:r>
      <w:r w:rsidRPr="00C725D6">
        <w:rPr>
          <w:rStyle w:val="StyleUnderline"/>
        </w:rPr>
        <w:t>patent opposition and review proceedings are available</w:t>
      </w:r>
      <w:r w:rsidRPr="00C725D6">
        <w:rPr>
          <w:sz w:val="16"/>
        </w:rPr>
        <w:t xml:space="preserve">, </w:t>
      </w:r>
      <w:r w:rsidRPr="00C725D6">
        <w:rPr>
          <w:rStyle w:val="StyleUnderline"/>
        </w:rPr>
        <w:t>resulting</w:t>
      </w:r>
      <w:r w:rsidRPr="00C725D6">
        <w:rPr>
          <w:sz w:val="16"/>
        </w:rPr>
        <w:t xml:space="preserve"> </w:t>
      </w:r>
      <w:r w:rsidRPr="00C725D6">
        <w:rPr>
          <w:rStyle w:val="StyleUnderline"/>
        </w:rPr>
        <w:t>in</w:t>
      </w:r>
      <w:r w:rsidRPr="00C725D6">
        <w:rPr>
          <w:sz w:val="16"/>
        </w:rPr>
        <w:t xml:space="preserve"> the </w:t>
      </w:r>
      <w:r w:rsidRPr="00025932">
        <w:rPr>
          <w:rStyle w:val="StyleUnderline"/>
          <w:highlight w:val="cyan"/>
        </w:rPr>
        <w:t>agency</w:t>
      </w:r>
      <w:r w:rsidRPr="00C725D6">
        <w:rPr>
          <w:rStyle w:val="StyleUnderline"/>
        </w:rPr>
        <w:t xml:space="preserve"> </w:t>
      </w:r>
      <w:r w:rsidRPr="00025932">
        <w:rPr>
          <w:rStyle w:val="Emphasis"/>
          <w:highlight w:val="cyan"/>
        </w:rPr>
        <w:t>reconsidering</w:t>
      </w:r>
      <w:r w:rsidRPr="00025932">
        <w:rPr>
          <w:rStyle w:val="StyleUnderline"/>
          <w:highlight w:val="cyan"/>
        </w:rPr>
        <w:t xml:space="preserve"> </w:t>
      </w:r>
      <w:r w:rsidRPr="00025932">
        <w:rPr>
          <w:rStyle w:val="Emphasis"/>
          <w:highlight w:val="cyan"/>
        </w:rPr>
        <w:t>its previous grant</w:t>
      </w:r>
      <w:r w:rsidRPr="00025932">
        <w:rPr>
          <w:rStyle w:val="StyleUnderline"/>
          <w:highlight w:val="cyan"/>
        </w:rPr>
        <w:t xml:space="preserve"> of </w:t>
      </w:r>
      <w:r w:rsidRPr="00025932">
        <w:rPr>
          <w:rStyle w:val="Emphasis"/>
          <w:highlight w:val="cyan"/>
        </w:rPr>
        <w:t>patent claims</w:t>
      </w:r>
      <w:r w:rsidRPr="00025932">
        <w:rPr>
          <w:sz w:val="16"/>
          <w:highlight w:val="cyan"/>
        </w:rPr>
        <w:t>.</w:t>
      </w:r>
      <w:r w:rsidRPr="00C725D6">
        <w:rPr>
          <w:sz w:val="16"/>
        </w:rPr>
        <w:t xml:space="preserve"> Although </w:t>
      </w:r>
      <w:r w:rsidRPr="00C725D6">
        <w:rPr>
          <w:rStyle w:val="StyleUnderline"/>
        </w:rPr>
        <w:t xml:space="preserve">many jurisdictions apply a </w:t>
      </w:r>
      <w:r w:rsidRPr="00C725D6">
        <w:rPr>
          <w:rStyle w:val="StyleUnderline"/>
        </w:rPr>
        <w:lastRenderedPageBreak/>
        <w:t>presumption of patent validity in infringement proceedings</w:t>
      </w:r>
      <w:r w:rsidRPr="00C725D6">
        <w:rPr>
          <w:sz w:val="16"/>
        </w:rPr>
        <w:t xml:space="preserve">, </w:t>
      </w:r>
      <w:r w:rsidRPr="00C725D6">
        <w:rPr>
          <w:rStyle w:val="StyleUnderline"/>
        </w:rPr>
        <w:t xml:space="preserve">pursuing these validity proceedings can help a defendant </w:t>
      </w:r>
      <w:r w:rsidRPr="00025932">
        <w:rPr>
          <w:rStyle w:val="StyleUnderline"/>
          <w:highlight w:val="cyan"/>
        </w:rPr>
        <w:t xml:space="preserve">stay an </w:t>
      </w:r>
      <w:r w:rsidRPr="00025932">
        <w:rPr>
          <w:rStyle w:val="Emphasis"/>
          <w:highlight w:val="cyan"/>
        </w:rPr>
        <w:t>infringement case</w:t>
      </w:r>
      <w:r w:rsidRPr="00025932">
        <w:rPr>
          <w:rStyle w:val="StyleUnderline"/>
          <w:highlight w:val="cyan"/>
        </w:rPr>
        <w:t xml:space="preserve"> or </w:t>
      </w:r>
      <w:r w:rsidRPr="00025932">
        <w:rPr>
          <w:rStyle w:val="Emphasis"/>
          <w:highlight w:val="cyan"/>
        </w:rPr>
        <w:t>possibly avoid an injunction</w:t>
      </w:r>
      <w:r w:rsidRPr="00C725D6">
        <w:rPr>
          <w:rStyle w:val="StyleUnderline"/>
        </w:rPr>
        <w:t>.</w:t>
      </w:r>
    </w:p>
    <w:p w14:paraId="0F46F254" w14:textId="77777777" w:rsidR="005055E9" w:rsidRPr="00C725D6" w:rsidRDefault="005055E9" w:rsidP="005055E9">
      <w:pPr>
        <w:rPr>
          <w:sz w:val="16"/>
        </w:rPr>
      </w:pPr>
      <w:r w:rsidRPr="00C725D6">
        <w:rPr>
          <w:sz w:val="16"/>
        </w:rPr>
        <w:t xml:space="preserve">Any party pursuing </w:t>
      </w:r>
      <w:r w:rsidRPr="00C725D6">
        <w:rPr>
          <w:rStyle w:val="StyleUnderline"/>
        </w:rPr>
        <w:t>this</w:t>
      </w:r>
      <w:r w:rsidRPr="00C725D6">
        <w:rPr>
          <w:sz w:val="16"/>
        </w:rPr>
        <w:t xml:space="preserve"> kind of </w:t>
      </w:r>
      <w:r w:rsidRPr="00C725D6">
        <w:rPr>
          <w:rStyle w:val="StyleUnderline"/>
        </w:rPr>
        <w:t>legal strategy</w:t>
      </w:r>
      <w:r w:rsidRPr="00C725D6">
        <w:rPr>
          <w:sz w:val="16"/>
        </w:rPr>
        <w:t xml:space="preserve"> </w:t>
      </w:r>
      <w:r w:rsidRPr="00C725D6">
        <w:rPr>
          <w:rStyle w:val="StyleUnderline"/>
        </w:rPr>
        <w:t>will need to be aware of the legal requirements on filing for these types of patent challenges</w:t>
      </w:r>
      <w:r w:rsidRPr="00C725D6">
        <w:rPr>
          <w:sz w:val="16"/>
        </w:rPr>
        <w:t xml:space="preserve">. Often, </w:t>
      </w:r>
      <w:r w:rsidRPr="00C725D6">
        <w:rPr>
          <w:rStyle w:val="StyleUnderline"/>
        </w:rPr>
        <w:t>different countries will have varying rules on the timing of challenges or who may file them</w:t>
      </w:r>
      <w:r w:rsidRPr="00C725D6">
        <w:rPr>
          <w:sz w:val="16"/>
        </w:rPr>
        <w:t>. The European Patent Office (EPO) allows any member of the public to challenge an issued patent, but an opposition proceeding must be filed within nine months of the EPO publishing notice that the patent has been allowed. In the U.S., validity challenges conducted at the Patent Trial and Appeal Board (PTAB) can be requested by any entity targeted with infringement allegations up to one year after an infringement suit has been filed.</w:t>
      </w:r>
    </w:p>
    <w:p w14:paraId="2FCB2E86" w14:textId="77777777" w:rsidR="005055E9" w:rsidRPr="00C725D6" w:rsidRDefault="005055E9" w:rsidP="005055E9">
      <w:pPr>
        <w:rPr>
          <w:rStyle w:val="Emphasis"/>
        </w:rPr>
      </w:pPr>
      <w:r w:rsidRPr="00025932">
        <w:rPr>
          <w:rStyle w:val="StyleUnderline"/>
          <w:highlight w:val="cyan"/>
        </w:rPr>
        <w:t xml:space="preserve">Designing around </w:t>
      </w:r>
      <w:r w:rsidRPr="00025932">
        <w:rPr>
          <w:rStyle w:val="Emphasis"/>
          <w:highlight w:val="cyan"/>
        </w:rPr>
        <w:t>patent claims</w:t>
      </w:r>
      <w:r w:rsidRPr="00025932">
        <w:rPr>
          <w:rStyle w:val="StyleUnderline"/>
          <w:highlight w:val="cyan"/>
        </w:rPr>
        <w:t xml:space="preserve"> to </w:t>
      </w:r>
      <w:r w:rsidRPr="00025932">
        <w:rPr>
          <w:rStyle w:val="Emphasis"/>
          <w:highlight w:val="cyan"/>
        </w:rPr>
        <w:t>stay in the market</w:t>
      </w:r>
    </w:p>
    <w:p w14:paraId="20C49263" w14:textId="77777777" w:rsidR="005055E9" w:rsidRPr="00C725D6" w:rsidRDefault="005055E9" w:rsidP="005055E9">
      <w:pPr>
        <w:rPr>
          <w:sz w:val="16"/>
        </w:rPr>
      </w:pPr>
      <w:r w:rsidRPr="00C725D6">
        <w:rPr>
          <w:sz w:val="16"/>
        </w:rPr>
        <w:t xml:space="preserve">Similar to how, </w:t>
      </w:r>
      <w:r w:rsidRPr="00C725D6">
        <w:rPr>
          <w:rStyle w:val="StyleUnderline"/>
        </w:rPr>
        <w:t>deeds to real estate describe the boundaries of the property being conveyed to the purchaser</w:t>
      </w:r>
      <w:r w:rsidRPr="00C725D6">
        <w:rPr>
          <w:sz w:val="16"/>
        </w:rPr>
        <w:t xml:space="preserve"> </w:t>
      </w:r>
      <w:r w:rsidRPr="00C725D6">
        <w:rPr>
          <w:rStyle w:val="StyleUnderline"/>
        </w:rPr>
        <w:t xml:space="preserve">patents describe the boundaries of the </w:t>
      </w:r>
      <w:r w:rsidRPr="00025932">
        <w:rPr>
          <w:rStyle w:val="StyleUnderline"/>
        </w:rPr>
        <w:t>technology</w:t>
      </w:r>
      <w:r w:rsidRPr="00C725D6">
        <w:rPr>
          <w:rStyle w:val="StyleUnderline"/>
        </w:rPr>
        <w:t xml:space="preserve"> being </w:t>
      </w:r>
      <w:r w:rsidRPr="00025932">
        <w:rPr>
          <w:rStyle w:val="StyleUnderline"/>
          <w:highlight w:val="cyan"/>
        </w:rPr>
        <w:t xml:space="preserve">protected through a </w:t>
      </w:r>
      <w:r w:rsidRPr="00025932">
        <w:rPr>
          <w:rStyle w:val="Emphasis"/>
          <w:highlight w:val="cyan"/>
        </w:rPr>
        <w:t>series of claims defining the scope of the inventio</w:t>
      </w:r>
      <w:r w:rsidRPr="00025932">
        <w:rPr>
          <w:rStyle w:val="StyleUnderline"/>
          <w:highlight w:val="cyan"/>
        </w:rPr>
        <w:t>n</w:t>
      </w:r>
      <w:r w:rsidRPr="00025932">
        <w:rPr>
          <w:sz w:val="16"/>
          <w:highlight w:val="cyan"/>
        </w:rPr>
        <w:t>.</w:t>
      </w:r>
      <w:r w:rsidRPr="00C725D6">
        <w:rPr>
          <w:sz w:val="16"/>
        </w:rPr>
        <w:t xml:space="preserve"> While </w:t>
      </w:r>
      <w:r w:rsidRPr="00C725D6">
        <w:rPr>
          <w:rStyle w:val="StyleUnderline"/>
        </w:rPr>
        <w:t>a patent owner has many legal remedies available to protect their property rights in the technology</w:t>
      </w:r>
      <w:r w:rsidRPr="00C725D6">
        <w:rPr>
          <w:sz w:val="16"/>
        </w:rPr>
        <w:t xml:space="preserve">, </w:t>
      </w:r>
      <w:r w:rsidRPr="00C725D6">
        <w:rPr>
          <w:rStyle w:val="StyleUnderline"/>
        </w:rPr>
        <w:t>that owner has no recourse under patent law to prevent others from making</w:t>
      </w:r>
      <w:r w:rsidRPr="00C725D6">
        <w:rPr>
          <w:sz w:val="16"/>
        </w:rPr>
        <w:t xml:space="preserve">, </w:t>
      </w:r>
      <w:r w:rsidRPr="00C725D6">
        <w:rPr>
          <w:rStyle w:val="StyleUnderline"/>
        </w:rPr>
        <w:t>using or selling a technology that avoids the invention covered by the patent claims</w:t>
      </w:r>
      <w:r w:rsidRPr="00C725D6">
        <w:rPr>
          <w:sz w:val="16"/>
        </w:rPr>
        <w:t>.</w:t>
      </w:r>
    </w:p>
    <w:p w14:paraId="3030B349" w14:textId="77777777" w:rsidR="005055E9" w:rsidRPr="00C725D6" w:rsidRDefault="005055E9" w:rsidP="005055E9">
      <w:pPr>
        <w:pStyle w:val="Heading4"/>
      </w:pPr>
      <w:r w:rsidRPr="00A63F73">
        <w:t xml:space="preserve">Excessive </w:t>
      </w:r>
      <w:r w:rsidRPr="00D73045">
        <w:rPr>
          <w:u w:val="single"/>
        </w:rPr>
        <w:t>patent protection</w:t>
      </w:r>
      <w:r w:rsidRPr="00A63F73">
        <w:t xml:space="preserve"> holds </w:t>
      </w:r>
      <w:r w:rsidRPr="00D73045">
        <w:rPr>
          <w:u w:val="single"/>
        </w:rPr>
        <w:t>back economies</w:t>
      </w:r>
      <w:r>
        <w:t xml:space="preserve">----they </w:t>
      </w:r>
      <w:r>
        <w:rPr>
          <w:u w:val="single"/>
        </w:rPr>
        <w:t>discourage innovation</w:t>
      </w:r>
      <w:r>
        <w:t xml:space="preserve"> and make economies </w:t>
      </w:r>
      <w:r>
        <w:rPr>
          <w:u w:val="single"/>
        </w:rPr>
        <w:t>impossible</w:t>
      </w:r>
      <w:r>
        <w:t>.</w:t>
      </w:r>
    </w:p>
    <w:p w14:paraId="575AD0C2" w14:textId="77777777" w:rsidR="005055E9" w:rsidRPr="00A63F73" w:rsidRDefault="005055E9" w:rsidP="005055E9">
      <w:r w:rsidRPr="00A63F73">
        <w:t xml:space="preserve">Geoffrey </w:t>
      </w:r>
      <w:r w:rsidRPr="00A63F73">
        <w:rPr>
          <w:rStyle w:val="Style13ptBold"/>
        </w:rPr>
        <w:t>Manne et al 21</w:t>
      </w:r>
      <w:r w:rsidRPr="00A63F73">
        <w:t xml:space="preserve">, President and Founder, International Center for Law &amp; Economics, Geoffrey A. Manne | Kristian Stout | Julian Morris | Dirk Auer  , 8/11/20, </w:t>
      </w:r>
      <w:r w:rsidRPr="00A63F73">
        <w:rPr>
          <w:i/>
          <w:iCs/>
        </w:rPr>
        <w:t>The Federalist Society</w:t>
      </w:r>
      <w:r w:rsidRPr="00A63F73">
        <w:t>, Volume 21, “The Deterioration of Appropriate Remedies in Patent Disputes”, https://fedsoc.org/fedsoc-review/the-deterioration-of-appropriate-remedies-in-patent-disputes, kcab</w:t>
      </w:r>
    </w:p>
    <w:p w14:paraId="52078921" w14:textId="77777777" w:rsidR="005055E9" w:rsidRPr="00C725D6" w:rsidRDefault="005055E9" w:rsidP="005055E9">
      <w:pPr>
        <w:rPr>
          <w:sz w:val="16"/>
        </w:rPr>
      </w:pPr>
      <w:r w:rsidRPr="00C725D6">
        <w:rPr>
          <w:sz w:val="16"/>
        </w:rPr>
        <w:t xml:space="preserve">Nevertheless, a </w:t>
      </w:r>
      <w:r w:rsidRPr="00A63F73">
        <w:rPr>
          <w:rStyle w:val="StyleUnderline"/>
        </w:rPr>
        <w:t>significant body of academic and policy work has argued</w:t>
      </w:r>
      <w:r w:rsidRPr="00C725D6">
        <w:rPr>
          <w:sz w:val="16"/>
        </w:rPr>
        <w:t xml:space="preserve">—with very real policy success—that </w:t>
      </w:r>
      <w:r w:rsidRPr="00025932">
        <w:rPr>
          <w:rStyle w:val="Emphasis"/>
          <w:highlight w:val="cyan"/>
        </w:rPr>
        <w:t>patent rights in the U.S. have been too strong</w:t>
      </w:r>
      <w:r w:rsidRPr="00C725D6">
        <w:rPr>
          <w:sz w:val="16"/>
        </w:rPr>
        <w:t xml:space="preserve">.[6] </w:t>
      </w:r>
      <w:r w:rsidRPr="00025932">
        <w:rPr>
          <w:rStyle w:val="StyleUnderline"/>
          <w:highlight w:val="cyan"/>
        </w:rPr>
        <w:t>The past two decades</w:t>
      </w:r>
      <w:r w:rsidRPr="00C725D6">
        <w:rPr>
          <w:sz w:val="16"/>
        </w:rPr>
        <w:t xml:space="preserve"> have </w:t>
      </w:r>
      <w:r w:rsidRPr="00025932">
        <w:rPr>
          <w:rStyle w:val="StyleUnderline"/>
          <w:highlight w:val="cyan"/>
        </w:rPr>
        <w:t>witnessed</w:t>
      </w:r>
      <w:r w:rsidRPr="00C725D6">
        <w:rPr>
          <w:sz w:val="16"/>
        </w:rPr>
        <w:t xml:space="preserve"> a </w:t>
      </w:r>
      <w:r w:rsidRPr="00025932">
        <w:rPr>
          <w:rStyle w:val="StyleUnderline"/>
          <w:highlight w:val="cyan"/>
        </w:rPr>
        <w:t xml:space="preserve">significant </w:t>
      </w:r>
      <w:r w:rsidRPr="00025932">
        <w:rPr>
          <w:rStyle w:val="Emphasis"/>
          <w:highlight w:val="cyan"/>
        </w:rPr>
        <w:t>weakening</w:t>
      </w:r>
      <w:r w:rsidRPr="00025932">
        <w:rPr>
          <w:rStyle w:val="StyleUnderline"/>
          <w:highlight w:val="cyan"/>
        </w:rPr>
        <w:t xml:space="preserve"> of </w:t>
      </w:r>
      <w:r w:rsidRPr="00025932">
        <w:rPr>
          <w:rStyle w:val="Emphasis"/>
          <w:highlight w:val="cyan"/>
        </w:rPr>
        <w:t>patent protection</w:t>
      </w:r>
      <w:r w:rsidRPr="00025932">
        <w:rPr>
          <w:rStyle w:val="StyleUnderline"/>
          <w:highlight w:val="cyan"/>
        </w:rPr>
        <w:t xml:space="preserve"> in the U.S. as </w:t>
      </w:r>
      <w:r w:rsidRPr="00025932">
        <w:rPr>
          <w:rStyle w:val="Emphasis"/>
          <w:highlight w:val="cyan"/>
        </w:rPr>
        <w:t>courts</w:t>
      </w:r>
      <w:r w:rsidRPr="00A63F73">
        <w:rPr>
          <w:rStyle w:val="StyleUnderline"/>
        </w:rPr>
        <w:t>,</w:t>
      </w:r>
      <w:r w:rsidRPr="00C725D6">
        <w:rPr>
          <w:sz w:val="16"/>
        </w:rPr>
        <w:t xml:space="preserve"> </w:t>
      </w:r>
      <w:r w:rsidRPr="00025932">
        <w:rPr>
          <w:rStyle w:val="Emphasis"/>
          <w:highlight w:val="cyan"/>
        </w:rPr>
        <w:t>legislators</w:t>
      </w:r>
      <w:r w:rsidRPr="00C725D6">
        <w:rPr>
          <w:sz w:val="16"/>
        </w:rPr>
        <w:t xml:space="preserve">, </w:t>
      </w:r>
      <w:r w:rsidRPr="00025932">
        <w:rPr>
          <w:rStyle w:val="StyleUnderline"/>
          <w:highlight w:val="cyan"/>
        </w:rPr>
        <w:t>and</w:t>
      </w:r>
      <w:r w:rsidRPr="00C725D6">
        <w:rPr>
          <w:sz w:val="16"/>
        </w:rPr>
        <w:t xml:space="preserve"> </w:t>
      </w:r>
      <w:r w:rsidRPr="00025932">
        <w:rPr>
          <w:sz w:val="16"/>
        </w:rPr>
        <w:t xml:space="preserve">several </w:t>
      </w:r>
      <w:r w:rsidRPr="00025932">
        <w:rPr>
          <w:rStyle w:val="Emphasis"/>
          <w:highlight w:val="cyan"/>
        </w:rPr>
        <w:t>private organizations</w:t>
      </w:r>
      <w:r w:rsidRPr="00C725D6">
        <w:rPr>
          <w:sz w:val="16"/>
        </w:rPr>
        <w:t xml:space="preserve"> </w:t>
      </w:r>
      <w:r w:rsidRPr="00A63F73">
        <w:rPr>
          <w:rStyle w:val="StyleUnderline"/>
        </w:rPr>
        <w:t>have</w:t>
      </w:r>
      <w:r w:rsidRPr="00C725D6">
        <w:rPr>
          <w:sz w:val="16"/>
        </w:rPr>
        <w:t xml:space="preserve"> progressively </w:t>
      </w:r>
      <w:r w:rsidRPr="00A63F73">
        <w:rPr>
          <w:rStyle w:val="StyleUnderline"/>
        </w:rPr>
        <w:t>chipped away at some of the key features of patent protection</w:t>
      </w:r>
      <w:r w:rsidRPr="00C725D6">
        <w:rPr>
          <w:sz w:val="16"/>
        </w:rPr>
        <w:t xml:space="preserve">. </w:t>
      </w:r>
      <w:r w:rsidRPr="00025932">
        <w:rPr>
          <w:rStyle w:val="StyleUnderline"/>
          <w:highlight w:val="cyan"/>
        </w:rPr>
        <w:t xml:space="preserve">This includes the </w:t>
      </w:r>
      <w:r w:rsidRPr="00025932">
        <w:rPr>
          <w:rStyle w:val="Emphasis"/>
          <w:highlight w:val="cyan"/>
        </w:rPr>
        <w:t>availability of injunctions</w:t>
      </w:r>
      <w:r w:rsidRPr="00C725D6">
        <w:rPr>
          <w:sz w:val="16"/>
        </w:rPr>
        <w:t xml:space="preserve">, </w:t>
      </w:r>
      <w:r w:rsidRPr="00025932">
        <w:rPr>
          <w:rStyle w:val="Emphasis"/>
          <w:highlight w:val="cyan"/>
        </w:rPr>
        <w:t>the amount of damages</w:t>
      </w:r>
      <w:r w:rsidRPr="00A63F73">
        <w:rPr>
          <w:rStyle w:val="StyleUnderline"/>
        </w:rPr>
        <w:t xml:space="preserve"> </w:t>
      </w:r>
      <w:r w:rsidRPr="00025932">
        <w:rPr>
          <w:rStyle w:val="StyleUnderline"/>
          <w:highlight w:val="cyan"/>
        </w:rPr>
        <w:t>awarded to victims of patent infringement</w:t>
      </w:r>
      <w:r w:rsidRPr="00C725D6">
        <w:rPr>
          <w:sz w:val="16"/>
        </w:rPr>
        <w:t xml:space="preserve">, </w:t>
      </w:r>
      <w:r w:rsidRPr="00A63F73">
        <w:rPr>
          <w:rStyle w:val="StyleUnderline"/>
        </w:rPr>
        <w:t>and</w:t>
      </w:r>
      <w:r w:rsidRPr="00C725D6">
        <w:rPr>
          <w:sz w:val="16"/>
        </w:rPr>
        <w:t xml:space="preserve"> other, </w:t>
      </w:r>
      <w:r w:rsidRPr="00A63F73">
        <w:rPr>
          <w:rStyle w:val="StyleUnderline"/>
        </w:rPr>
        <w:t>more subtle changes</w:t>
      </w:r>
      <w:r w:rsidRPr="00C725D6">
        <w:rPr>
          <w:sz w:val="16"/>
        </w:rPr>
        <w:t xml:space="preserve">, </w:t>
      </w:r>
      <w:r w:rsidRPr="00A63F73">
        <w:rPr>
          <w:rStyle w:val="StyleUnderline"/>
        </w:rPr>
        <w:t>such as curbs on fee-shifting between parties to patent litigation</w:t>
      </w:r>
      <w:r w:rsidRPr="00C725D6">
        <w:rPr>
          <w:sz w:val="16"/>
        </w:rPr>
        <w:t>.</w:t>
      </w:r>
    </w:p>
    <w:p w14:paraId="06248AFD" w14:textId="77777777" w:rsidR="005055E9" w:rsidRPr="00C725D6" w:rsidRDefault="005055E9" w:rsidP="005055E9">
      <w:pPr>
        <w:rPr>
          <w:sz w:val="16"/>
        </w:rPr>
      </w:pPr>
      <w:r w:rsidRPr="00C725D6">
        <w:rPr>
          <w:sz w:val="16"/>
        </w:rPr>
        <w:t xml:space="preserve">Behind many of </w:t>
      </w:r>
      <w:r w:rsidRPr="00A63F73">
        <w:rPr>
          <w:rStyle w:val="StyleUnderline"/>
        </w:rPr>
        <w:t>these</w:t>
      </w:r>
      <w:r w:rsidRPr="00C725D6">
        <w:rPr>
          <w:sz w:val="16"/>
        </w:rPr>
        <w:t xml:space="preserve"> </w:t>
      </w:r>
      <w:r w:rsidRPr="00A63F73">
        <w:rPr>
          <w:rStyle w:val="StyleUnderline"/>
        </w:rPr>
        <w:t>changes lies a powerful intellectual movement</w:t>
      </w:r>
      <w:r w:rsidRPr="00C725D6">
        <w:rPr>
          <w:sz w:val="16"/>
        </w:rPr>
        <w:t xml:space="preserve">, </w:t>
      </w:r>
      <w:r w:rsidRPr="00A63F73">
        <w:rPr>
          <w:rStyle w:val="StyleUnderline"/>
        </w:rPr>
        <w:t>alleging</w:t>
      </w:r>
      <w:r w:rsidRPr="00C725D6">
        <w:rPr>
          <w:sz w:val="16"/>
        </w:rPr>
        <w:t xml:space="preserve"> that </w:t>
      </w:r>
      <w:r w:rsidRPr="00025932">
        <w:rPr>
          <w:rStyle w:val="Emphasis"/>
          <w:highlight w:val="cyan"/>
        </w:rPr>
        <w:t>excessive patent protection</w:t>
      </w:r>
      <w:r w:rsidRPr="00A63F73">
        <w:rPr>
          <w:rStyle w:val="StyleUnderline"/>
        </w:rPr>
        <w:t xml:space="preserve"> </w:t>
      </w:r>
      <w:r w:rsidRPr="00025932">
        <w:rPr>
          <w:rStyle w:val="StyleUnderline"/>
          <w:highlight w:val="cyan"/>
        </w:rPr>
        <w:t xml:space="preserve">is </w:t>
      </w:r>
      <w:r w:rsidRPr="00025932">
        <w:rPr>
          <w:rStyle w:val="Emphasis"/>
          <w:highlight w:val="cyan"/>
        </w:rPr>
        <w:t>holding back western economies</w:t>
      </w:r>
      <w:r w:rsidRPr="00C725D6">
        <w:rPr>
          <w:sz w:val="16"/>
        </w:rPr>
        <w:t xml:space="preserve">. These critics chiefly fear that </w:t>
      </w:r>
      <w:r w:rsidRPr="00A63F73">
        <w:rPr>
          <w:rStyle w:val="StyleUnderline"/>
        </w:rPr>
        <w:t>the owners of the</w:t>
      </w:r>
      <w:r w:rsidRPr="00C725D6">
        <w:rPr>
          <w:sz w:val="16"/>
        </w:rPr>
        <w:t xml:space="preserve"> standard essential patents (“</w:t>
      </w:r>
      <w:r w:rsidRPr="00025932">
        <w:rPr>
          <w:rStyle w:val="Emphasis"/>
          <w:highlight w:val="cyan"/>
        </w:rPr>
        <w:t>SEPs</w:t>
      </w:r>
      <w:r w:rsidRPr="00C725D6">
        <w:rPr>
          <w:sz w:val="16"/>
        </w:rPr>
        <w:t xml:space="preserve">”) </w:t>
      </w:r>
      <w:r w:rsidRPr="00A63F73">
        <w:rPr>
          <w:rStyle w:val="StyleUnderline"/>
        </w:rPr>
        <w:t>crucial to much of modern tech</w:t>
      </w:r>
      <w:r w:rsidRPr="00C725D6">
        <w:rPr>
          <w:sz w:val="16"/>
        </w:rPr>
        <w:t xml:space="preserve">nology </w:t>
      </w:r>
      <w:r w:rsidRPr="00025932">
        <w:rPr>
          <w:rStyle w:val="StyleUnderline"/>
          <w:highlight w:val="cyan"/>
        </w:rPr>
        <w:t>are</w:t>
      </w:r>
      <w:r w:rsidRPr="00A63F73">
        <w:rPr>
          <w:rStyle w:val="StyleUnderline"/>
        </w:rPr>
        <w:t xml:space="preserve"> </w:t>
      </w:r>
      <w:r w:rsidRPr="00025932">
        <w:rPr>
          <w:rStyle w:val="Emphasis"/>
          <w:highlight w:val="cyan"/>
        </w:rPr>
        <w:t>charging their commercial partners</w:t>
      </w:r>
      <w:r w:rsidRPr="00A63F73">
        <w:rPr>
          <w:rStyle w:val="StyleUnderline"/>
        </w:rPr>
        <w:t xml:space="preserve"> </w:t>
      </w:r>
      <w:r w:rsidRPr="00025932">
        <w:rPr>
          <w:rStyle w:val="StyleUnderline"/>
          <w:highlight w:val="cyan"/>
        </w:rPr>
        <w:t xml:space="preserve">too much for the </w:t>
      </w:r>
      <w:r w:rsidRPr="00025932">
        <w:rPr>
          <w:rStyle w:val="Emphasis"/>
          <w:highlight w:val="cyan"/>
        </w:rPr>
        <w:t>rights to</w:t>
      </w:r>
      <w:r w:rsidRPr="00A63F73">
        <w:rPr>
          <w:rStyle w:val="Emphasis"/>
        </w:rPr>
        <w:t xml:space="preserve"> </w:t>
      </w:r>
      <w:r w:rsidRPr="00025932">
        <w:rPr>
          <w:rStyle w:val="Emphasis"/>
          <w:highlight w:val="cyan"/>
        </w:rPr>
        <w:t>use their patents</w:t>
      </w:r>
      <w:r w:rsidRPr="00C725D6">
        <w:rPr>
          <w:sz w:val="16"/>
        </w:rPr>
        <w:t>—</w:t>
      </w:r>
      <w:r w:rsidRPr="00A63F73">
        <w:rPr>
          <w:rStyle w:val="StyleUnderline"/>
        </w:rPr>
        <w:t>referred to as patent holdup and royalty stacking</w:t>
      </w:r>
      <w:r w:rsidRPr="00C725D6">
        <w:rPr>
          <w:sz w:val="16"/>
        </w:rPr>
        <w:t xml:space="preserve">[7]—and that </w:t>
      </w:r>
      <w:r w:rsidRPr="00A63F73">
        <w:rPr>
          <w:rStyle w:val="StyleUnderline"/>
        </w:rPr>
        <w:t xml:space="preserve">so-called </w:t>
      </w:r>
      <w:r w:rsidRPr="00A63F73">
        <w:rPr>
          <w:rStyle w:val="Emphasis"/>
        </w:rPr>
        <w:t>patent trolls</w:t>
      </w:r>
      <w:r w:rsidRPr="00C725D6">
        <w:rPr>
          <w:sz w:val="16"/>
        </w:rPr>
        <w:t xml:space="preserve"> (“patent-assertion entities” or “PAEs”) </w:t>
      </w:r>
      <w:r w:rsidRPr="00A63F73">
        <w:rPr>
          <w:rStyle w:val="StyleUnderline"/>
        </w:rPr>
        <w:t>are</w:t>
      </w:r>
      <w:r w:rsidRPr="00C725D6">
        <w:rPr>
          <w:sz w:val="16"/>
        </w:rPr>
        <w:t xml:space="preserve"> </w:t>
      </w:r>
      <w:r w:rsidRPr="00A63F73">
        <w:rPr>
          <w:rStyle w:val="Emphasis"/>
        </w:rPr>
        <w:t>deterring innovation</w:t>
      </w:r>
      <w:r w:rsidRPr="00C725D6">
        <w:rPr>
          <w:sz w:val="16"/>
        </w:rPr>
        <w:t xml:space="preserve"> </w:t>
      </w:r>
      <w:r w:rsidRPr="00A63F73">
        <w:rPr>
          <w:rStyle w:val="StyleUnderline"/>
        </w:rPr>
        <w:t xml:space="preserve">by small startups by employing </w:t>
      </w:r>
      <w:r w:rsidRPr="00C725D6">
        <w:rPr>
          <w:sz w:val="16"/>
        </w:rPr>
        <w:t>“</w:t>
      </w:r>
      <w:r w:rsidRPr="00A63F73">
        <w:rPr>
          <w:rStyle w:val="Emphasis"/>
        </w:rPr>
        <w:t>extortionate</w:t>
      </w:r>
      <w:r w:rsidRPr="00C725D6">
        <w:rPr>
          <w:sz w:val="16"/>
        </w:rPr>
        <w:t xml:space="preserve">” </w:t>
      </w:r>
      <w:r w:rsidRPr="00A63F73">
        <w:rPr>
          <w:rStyle w:val="StyleUnderline"/>
        </w:rPr>
        <w:t>litigation tactics</w:t>
      </w:r>
      <w:r w:rsidRPr="00C725D6">
        <w:rPr>
          <w:sz w:val="16"/>
        </w:rPr>
        <w:t xml:space="preserve">.[8] </w:t>
      </w:r>
      <w:r w:rsidRPr="00A63F73">
        <w:rPr>
          <w:rStyle w:val="StyleUnderline"/>
        </w:rPr>
        <w:t>Oversimplifying</w:t>
      </w:r>
      <w:r w:rsidRPr="00C725D6">
        <w:rPr>
          <w:sz w:val="16"/>
        </w:rPr>
        <w:t xml:space="preserve">, the argument is that, </w:t>
      </w:r>
      <w:r w:rsidRPr="00A63F73">
        <w:rPr>
          <w:rStyle w:val="StyleUnderline"/>
        </w:rPr>
        <w:t>by selecting certain winning tech</w:t>
      </w:r>
      <w:r w:rsidRPr="00C725D6">
        <w:rPr>
          <w:sz w:val="16"/>
        </w:rPr>
        <w:t xml:space="preserve">nologies, </w:t>
      </w:r>
      <w:r w:rsidRPr="00A63F73">
        <w:rPr>
          <w:rStyle w:val="Emphasis"/>
        </w:rPr>
        <w:t>standardization artificially weakens implementers’</w:t>
      </w:r>
      <w:r w:rsidRPr="00A63F73">
        <w:rPr>
          <w:rStyle w:val="StyleUnderline"/>
        </w:rPr>
        <w:t xml:space="preserve"> bargaining position vis à vis patent holders</w:t>
      </w:r>
      <w:r w:rsidRPr="00C725D6">
        <w:rPr>
          <w:sz w:val="16"/>
        </w:rPr>
        <w:t xml:space="preserve">. Accordingly, </w:t>
      </w:r>
      <w:r w:rsidRPr="00A63F73">
        <w:rPr>
          <w:rStyle w:val="StyleUnderline"/>
        </w:rPr>
        <w:t>critics argue that the royalties charged by SEP holders should not exceed those that they could have obtained before their tech</w:t>
      </w:r>
      <w:r w:rsidRPr="00C725D6">
        <w:rPr>
          <w:sz w:val="16"/>
        </w:rPr>
        <w:t xml:space="preserve">nology </w:t>
      </w:r>
      <w:r w:rsidRPr="00A63F73">
        <w:rPr>
          <w:rStyle w:val="StyleUnderline"/>
        </w:rPr>
        <w:t>was included in a standard</w:t>
      </w:r>
      <w:r w:rsidRPr="00C725D6">
        <w:rPr>
          <w:sz w:val="16"/>
        </w:rPr>
        <w:t xml:space="preserve">. However, </w:t>
      </w:r>
      <w:r w:rsidRPr="00025932">
        <w:rPr>
          <w:rStyle w:val="StyleUnderline"/>
          <w:highlight w:val="cyan"/>
        </w:rPr>
        <w:t xml:space="preserve">there is </w:t>
      </w:r>
      <w:r w:rsidRPr="00025932">
        <w:rPr>
          <w:rStyle w:val="Emphasis"/>
          <w:highlight w:val="cyan"/>
        </w:rPr>
        <w:t>little evidence</w:t>
      </w:r>
      <w:r w:rsidRPr="00025932">
        <w:rPr>
          <w:rStyle w:val="StyleUnderline"/>
          <w:highlight w:val="cyan"/>
        </w:rPr>
        <w:t xml:space="preserve"> beyond </w:t>
      </w:r>
      <w:r w:rsidRPr="00025932">
        <w:rPr>
          <w:rStyle w:val="Emphasis"/>
          <w:highlight w:val="cyan"/>
        </w:rPr>
        <w:t>occasional anecdotes</w:t>
      </w:r>
      <w:r w:rsidRPr="00025932">
        <w:rPr>
          <w:rStyle w:val="StyleUnderline"/>
          <w:highlight w:val="cyan"/>
        </w:rPr>
        <w:t xml:space="preserve"> to support the first of these concerns</w:t>
      </w:r>
      <w:r w:rsidRPr="00C725D6">
        <w:rPr>
          <w:sz w:val="16"/>
        </w:rPr>
        <w:t xml:space="preserve">, and a growing body of </w:t>
      </w:r>
      <w:r w:rsidRPr="00A63F73">
        <w:rPr>
          <w:rStyle w:val="StyleUnderline"/>
        </w:rPr>
        <w:t>empirical research points in the opposite direction</w:t>
      </w:r>
      <w:r w:rsidRPr="00C725D6">
        <w:rPr>
          <w:sz w:val="16"/>
        </w:rPr>
        <w:t xml:space="preserve">.[9] And the latter concern, while real, is complex, and </w:t>
      </w:r>
      <w:r w:rsidRPr="00025932">
        <w:rPr>
          <w:rStyle w:val="StyleUnderline"/>
          <w:highlight w:val="cyan"/>
        </w:rPr>
        <w:t xml:space="preserve">the </w:t>
      </w:r>
      <w:r w:rsidRPr="00025932">
        <w:rPr>
          <w:rStyle w:val="Emphasis"/>
          <w:highlight w:val="cyan"/>
        </w:rPr>
        <w:t xml:space="preserve">optimal </w:t>
      </w:r>
      <w:r w:rsidRPr="00025932">
        <w:rPr>
          <w:rStyle w:val="Emphasis"/>
          <w:highlight w:val="cyan"/>
        </w:rPr>
        <w:lastRenderedPageBreak/>
        <w:t>policy response</w:t>
      </w:r>
      <w:r w:rsidRPr="00025932">
        <w:rPr>
          <w:rStyle w:val="StyleUnderline"/>
          <w:highlight w:val="cyan"/>
        </w:rPr>
        <w:t xml:space="preserve"> should </w:t>
      </w:r>
      <w:r w:rsidRPr="00025932">
        <w:rPr>
          <w:rStyle w:val="Emphasis"/>
          <w:highlight w:val="cyan"/>
        </w:rPr>
        <w:t>address</w:t>
      </w:r>
      <w:r w:rsidRPr="00025932">
        <w:rPr>
          <w:rStyle w:val="StyleUnderline"/>
          <w:highlight w:val="cyan"/>
        </w:rPr>
        <w:t xml:space="preserve"> these </w:t>
      </w:r>
      <w:r w:rsidRPr="00025932">
        <w:rPr>
          <w:rStyle w:val="Emphasis"/>
          <w:highlight w:val="cyan"/>
        </w:rPr>
        <w:t>complexities</w:t>
      </w:r>
      <w:r w:rsidRPr="00A63F73">
        <w:rPr>
          <w:rStyle w:val="StyleUnderline"/>
        </w:rPr>
        <w:t xml:space="preserve"> more than typical proposals do</w:t>
      </w:r>
      <w:r w:rsidRPr="00C725D6">
        <w:rPr>
          <w:sz w:val="16"/>
        </w:rPr>
        <w:t xml:space="preserve">. </w:t>
      </w:r>
      <w:r w:rsidRPr="00A63F73">
        <w:rPr>
          <w:rStyle w:val="StyleUnderline"/>
        </w:rPr>
        <w:t>Yet despite the limited evidence and complexities</w:t>
      </w:r>
      <w:r w:rsidRPr="00C725D6">
        <w:rPr>
          <w:sz w:val="16"/>
        </w:rPr>
        <w:t xml:space="preserve">, </w:t>
      </w:r>
      <w:r w:rsidRPr="00A63F73">
        <w:rPr>
          <w:rStyle w:val="StyleUnderline"/>
        </w:rPr>
        <w:t>policymakers have been quick to act on them</w:t>
      </w:r>
      <w:r w:rsidRPr="00C725D6">
        <w:rPr>
          <w:sz w:val="16"/>
        </w:rPr>
        <w:t>.</w:t>
      </w:r>
    </w:p>
    <w:p w14:paraId="42F4B0C6" w14:textId="77777777" w:rsidR="005055E9" w:rsidRPr="00C725D6" w:rsidRDefault="005055E9" w:rsidP="005055E9">
      <w:pPr>
        <w:rPr>
          <w:sz w:val="16"/>
        </w:rPr>
      </w:pPr>
      <w:r w:rsidRPr="00C725D6">
        <w:rPr>
          <w:sz w:val="16"/>
        </w:rPr>
        <w:t xml:space="preserve">It may even be the case that </w:t>
      </w:r>
      <w:r w:rsidRPr="00025932">
        <w:rPr>
          <w:rStyle w:val="StyleUnderline"/>
          <w:highlight w:val="cyan"/>
        </w:rPr>
        <w:t xml:space="preserve">the </w:t>
      </w:r>
      <w:r w:rsidRPr="00025932">
        <w:rPr>
          <w:rStyle w:val="Emphasis"/>
          <w:highlight w:val="cyan"/>
        </w:rPr>
        <w:t>policy changes</w:t>
      </w:r>
      <w:r w:rsidRPr="00A63F73">
        <w:rPr>
          <w:rStyle w:val="StyleUnderline"/>
        </w:rPr>
        <w:t xml:space="preserve"> </w:t>
      </w:r>
      <w:r w:rsidRPr="00025932">
        <w:rPr>
          <w:rStyle w:val="StyleUnderline"/>
          <w:highlight w:val="cyan"/>
        </w:rPr>
        <w:t xml:space="preserve">that have been made are impeding the </w:t>
      </w:r>
      <w:r w:rsidRPr="00025932">
        <w:rPr>
          <w:rStyle w:val="Emphasis"/>
          <w:highlight w:val="cyan"/>
        </w:rPr>
        <w:t>ability of owners</w:t>
      </w:r>
      <w:r w:rsidRPr="00A63F73">
        <w:rPr>
          <w:rStyle w:val="StyleUnderline"/>
        </w:rPr>
        <w:t xml:space="preserve"> </w:t>
      </w:r>
      <w:r w:rsidRPr="00025932">
        <w:rPr>
          <w:rStyle w:val="StyleUnderline"/>
          <w:highlight w:val="cyan"/>
        </w:rPr>
        <w:t>of SEPs</w:t>
      </w:r>
      <w:r w:rsidRPr="00C725D6">
        <w:rPr>
          <w:sz w:val="16"/>
        </w:rPr>
        <w:t xml:space="preserve"> </w:t>
      </w:r>
      <w:r w:rsidRPr="00A63F73">
        <w:rPr>
          <w:rStyle w:val="StyleUnderline"/>
        </w:rPr>
        <w:t>to enforce their rights to such an extent that they are now being under-rewarded</w:t>
      </w:r>
      <w:r w:rsidRPr="00C725D6">
        <w:rPr>
          <w:sz w:val="16"/>
        </w:rPr>
        <w:t xml:space="preserve">. Most notably, </w:t>
      </w:r>
      <w:r w:rsidRPr="00A63F73">
        <w:rPr>
          <w:rStyle w:val="StyleUnderline"/>
        </w:rPr>
        <w:t>there</w:t>
      </w:r>
      <w:r w:rsidRPr="00C725D6">
        <w:rPr>
          <w:sz w:val="16"/>
        </w:rPr>
        <w:t xml:space="preserve"> </w:t>
      </w:r>
      <w:r w:rsidRPr="00A63F73">
        <w:rPr>
          <w:rStyle w:val="StyleUnderline"/>
        </w:rPr>
        <w:t>is</w:t>
      </w:r>
      <w:r w:rsidRPr="00C725D6">
        <w:rPr>
          <w:sz w:val="16"/>
        </w:rPr>
        <w:t xml:space="preserve"> at least </w:t>
      </w:r>
      <w:r w:rsidRPr="00A63F73">
        <w:rPr>
          <w:rStyle w:val="StyleUnderline"/>
        </w:rPr>
        <w:t xml:space="preserve">some evidence to suggest that </w:t>
      </w:r>
      <w:r w:rsidRPr="00A63F73">
        <w:rPr>
          <w:rStyle w:val="Emphasis"/>
        </w:rPr>
        <w:t>the looser enforcement of IP rights</w:t>
      </w:r>
      <w:r w:rsidRPr="00A63F73">
        <w:rPr>
          <w:rStyle w:val="StyleUnderline"/>
        </w:rPr>
        <w:t xml:space="preserve"> is resulting in </w:t>
      </w:r>
      <w:r w:rsidRPr="00A63F73">
        <w:rPr>
          <w:rStyle w:val="Emphasis"/>
        </w:rPr>
        <w:t>holdout behavior</w:t>
      </w:r>
      <w:r w:rsidRPr="00C725D6">
        <w:rPr>
          <w:sz w:val="16"/>
        </w:rPr>
        <w:t xml:space="preserve"> (i.e., </w:t>
      </w:r>
      <w:r w:rsidRPr="00A63F73">
        <w:rPr>
          <w:rStyle w:val="StyleUnderline"/>
        </w:rPr>
        <w:t xml:space="preserve">situations where </w:t>
      </w:r>
      <w:r w:rsidRPr="00A63F73">
        <w:rPr>
          <w:rStyle w:val="Emphasis"/>
        </w:rPr>
        <w:t>would-</w:t>
      </w:r>
      <w:r w:rsidRPr="00025932">
        <w:rPr>
          <w:rStyle w:val="Emphasis"/>
          <w:highlight w:val="cyan"/>
        </w:rPr>
        <w:t>be licensees</w:t>
      </w:r>
      <w:r w:rsidRPr="00025932">
        <w:rPr>
          <w:rStyle w:val="StyleUnderline"/>
          <w:highlight w:val="cyan"/>
        </w:rPr>
        <w:t xml:space="preserve"> avoid </w:t>
      </w:r>
      <w:r w:rsidRPr="00025932">
        <w:rPr>
          <w:rStyle w:val="Emphasis"/>
          <w:highlight w:val="cyan"/>
        </w:rPr>
        <w:t>concluding</w:t>
      </w:r>
      <w:r w:rsidRPr="00025932">
        <w:rPr>
          <w:rStyle w:val="StyleUnderline"/>
          <w:highlight w:val="cyan"/>
        </w:rPr>
        <w:t xml:space="preserve"> a </w:t>
      </w:r>
      <w:r w:rsidRPr="00025932">
        <w:rPr>
          <w:rStyle w:val="Emphasis"/>
          <w:highlight w:val="cyan"/>
        </w:rPr>
        <w:t>license agreement</w:t>
      </w:r>
      <w:r w:rsidRPr="00A63F73">
        <w:rPr>
          <w:rStyle w:val="StyleUnderline"/>
        </w:rPr>
        <w:t xml:space="preserve"> </w:t>
      </w:r>
      <w:r w:rsidRPr="00025932">
        <w:rPr>
          <w:rStyle w:val="StyleUnderline"/>
          <w:highlight w:val="cyan"/>
        </w:rPr>
        <w:t xml:space="preserve">because they know that they are </w:t>
      </w:r>
      <w:r w:rsidRPr="00025932">
        <w:rPr>
          <w:rStyle w:val="Emphasis"/>
          <w:highlight w:val="cyan"/>
        </w:rPr>
        <w:t>shielded</w:t>
      </w:r>
      <w:r w:rsidRPr="00025932">
        <w:rPr>
          <w:rStyle w:val="StyleUnderline"/>
          <w:highlight w:val="cyan"/>
        </w:rPr>
        <w:t xml:space="preserve"> from </w:t>
      </w:r>
      <w:r w:rsidRPr="00025932">
        <w:rPr>
          <w:rStyle w:val="Emphasis"/>
          <w:highlight w:val="cyan"/>
        </w:rPr>
        <w:t>legal repercussions for infringement</w:t>
      </w:r>
      <w:r w:rsidRPr="00C725D6">
        <w:rPr>
          <w:sz w:val="16"/>
        </w:rPr>
        <w:t>).[10]</w:t>
      </w:r>
    </w:p>
    <w:p w14:paraId="402E83DB" w14:textId="77777777" w:rsidR="005055E9" w:rsidRPr="00C725D6" w:rsidRDefault="005055E9" w:rsidP="005055E9">
      <w:pPr>
        <w:rPr>
          <w:sz w:val="16"/>
        </w:rPr>
      </w:pPr>
      <w:r w:rsidRPr="00C725D6">
        <w:rPr>
          <w:sz w:val="16"/>
        </w:rPr>
        <w:t xml:space="preserve">While this does not appear to have </w:t>
      </w:r>
      <w:r w:rsidRPr="00A63F73">
        <w:rPr>
          <w:rStyle w:val="StyleUnderline"/>
        </w:rPr>
        <w:t xml:space="preserve">resulted in a </w:t>
      </w:r>
      <w:r w:rsidRPr="00A63F73">
        <w:rPr>
          <w:rStyle w:val="Emphasis"/>
        </w:rPr>
        <w:t>marked decrease in innovative output</w:t>
      </w:r>
      <w:r w:rsidRPr="00A63F73">
        <w:rPr>
          <w:rStyle w:val="StyleUnderline"/>
        </w:rPr>
        <w:t xml:space="preserve"> so far</w:t>
      </w:r>
      <w:r w:rsidRPr="00C725D6">
        <w:rPr>
          <w:sz w:val="16"/>
        </w:rPr>
        <w:t xml:space="preserve">, </w:t>
      </w:r>
      <w:r w:rsidRPr="00A63F73">
        <w:rPr>
          <w:rStyle w:val="StyleUnderline"/>
        </w:rPr>
        <w:t xml:space="preserve">there is certainly a </w:t>
      </w:r>
      <w:r w:rsidRPr="00A63F73">
        <w:rPr>
          <w:rStyle w:val="Emphasis"/>
        </w:rPr>
        <w:t>risk of that happening</w:t>
      </w:r>
      <w:r w:rsidRPr="00C725D6">
        <w:rPr>
          <w:sz w:val="16"/>
        </w:rPr>
        <w:t xml:space="preserve">, especially </w:t>
      </w:r>
      <w:r w:rsidRPr="00A63F73">
        <w:rPr>
          <w:rStyle w:val="StyleUnderline"/>
        </w:rPr>
        <w:t>if</w:t>
      </w:r>
      <w:r w:rsidRPr="00C725D6">
        <w:rPr>
          <w:sz w:val="16"/>
        </w:rPr>
        <w:t xml:space="preserve"> </w:t>
      </w:r>
      <w:r w:rsidRPr="00A63F73">
        <w:rPr>
          <w:rStyle w:val="StyleUnderline"/>
        </w:rPr>
        <w:t>lawmakers continue to alter the legal regime in ways that systematically disadvantage patent holders</w:t>
      </w:r>
      <w:r w:rsidRPr="00C725D6">
        <w:rPr>
          <w:sz w:val="16"/>
        </w:rPr>
        <w:t xml:space="preserve">. Indeed, </w:t>
      </w:r>
      <w:r w:rsidRPr="00025932">
        <w:rPr>
          <w:rStyle w:val="StyleUnderline"/>
          <w:highlight w:val="cyan"/>
        </w:rPr>
        <w:t>although</w:t>
      </w:r>
      <w:r w:rsidRPr="00C725D6">
        <w:rPr>
          <w:sz w:val="16"/>
        </w:rPr>
        <w:t xml:space="preserve"> the </w:t>
      </w:r>
      <w:r w:rsidRPr="00025932">
        <w:rPr>
          <w:rStyle w:val="Emphasis"/>
          <w:highlight w:val="cyan"/>
        </w:rPr>
        <w:t>causes</w:t>
      </w:r>
      <w:r w:rsidRPr="00025932">
        <w:rPr>
          <w:rStyle w:val="StyleUnderline"/>
          <w:highlight w:val="cyan"/>
        </w:rPr>
        <w:t xml:space="preserve"> are </w:t>
      </w:r>
      <w:r w:rsidRPr="00025932">
        <w:rPr>
          <w:rStyle w:val="Emphasis"/>
          <w:highlight w:val="cyan"/>
        </w:rPr>
        <w:t>unclear</w:t>
      </w:r>
      <w:r w:rsidRPr="00C725D6">
        <w:rPr>
          <w:sz w:val="16"/>
        </w:rPr>
        <w:t xml:space="preserve">, already </w:t>
      </w:r>
      <w:r w:rsidRPr="00025932">
        <w:rPr>
          <w:rStyle w:val="StyleUnderline"/>
          <w:highlight w:val="cyan"/>
        </w:rPr>
        <w:t xml:space="preserve">there are concerns about </w:t>
      </w:r>
      <w:r w:rsidRPr="00025932">
        <w:rPr>
          <w:rStyle w:val="Emphasis"/>
          <w:highlight w:val="cyan"/>
        </w:rPr>
        <w:t>secular stagnation</w:t>
      </w:r>
      <w:r w:rsidRPr="00025932">
        <w:rPr>
          <w:rStyle w:val="StyleUnderline"/>
          <w:highlight w:val="cyan"/>
        </w:rPr>
        <w:t xml:space="preserve"> and the </w:t>
      </w:r>
      <w:r w:rsidRPr="00025932">
        <w:rPr>
          <w:rStyle w:val="Emphasis"/>
          <w:highlight w:val="cyan"/>
        </w:rPr>
        <w:t>slowdown</w:t>
      </w:r>
      <w:r w:rsidRPr="00025932">
        <w:rPr>
          <w:rStyle w:val="StyleUnderline"/>
          <w:highlight w:val="cyan"/>
        </w:rPr>
        <w:t xml:space="preserve"> in </w:t>
      </w:r>
      <w:r w:rsidRPr="00025932">
        <w:rPr>
          <w:rStyle w:val="Emphasis"/>
          <w:highlight w:val="cyan"/>
        </w:rPr>
        <w:t>productivity growth</w:t>
      </w:r>
      <w:r w:rsidRPr="00C725D6">
        <w:rPr>
          <w:sz w:val="16"/>
        </w:rPr>
        <w:t xml:space="preserve">.[11] In that context, </w:t>
      </w:r>
      <w:r w:rsidRPr="00025932">
        <w:rPr>
          <w:rStyle w:val="Emphasis"/>
          <w:highlight w:val="cyan"/>
        </w:rPr>
        <w:t>policies</w:t>
      </w:r>
      <w:r w:rsidRPr="00A63F73">
        <w:rPr>
          <w:rStyle w:val="StyleUnderline"/>
        </w:rPr>
        <w:t xml:space="preserve"> that </w:t>
      </w:r>
      <w:r w:rsidRPr="00025932">
        <w:rPr>
          <w:rStyle w:val="Emphasis"/>
          <w:highlight w:val="cyan"/>
        </w:rPr>
        <w:t>weaken</w:t>
      </w:r>
      <w:r w:rsidRPr="00A63F73">
        <w:rPr>
          <w:rStyle w:val="Emphasis"/>
        </w:rPr>
        <w:t xml:space="preserve"> </w:t>
      </w:r>
      <w:r w:rsidRPr="00025932">
        <w:rPr>
          <w:rStyle w:val="Emphasis"/>
          <w:highlight w:val="cyan"/>
        </w:rPr>
        <w:t>incentives</w:t>
      </w:r>
      <w:r w:rsidRPr="00025932">
        <w:rPr>
          <w:rStyle w:val="StyleUnderline"/>
          <w:highlight w:val="cyan"/>
        </w:rPr>
        <w:t xml:space="preserve"> to </w:t>
      </w:r>
      <w:r w:rsidRPr="00025932">
        <w:rPr>
          <w:rStyle w:val="Emphasis"/>
          <w:highlight w:val="cyan"/>
        </w:rPr>
        <w:t>innovate</w:t>
      </w:r>
      <w:r w:rsidRPr="00A63F73">
        <w:rPr>
          <w:rStyle w:val="StyleUnderline"/>
        </w:rPr>
        <w:t xml:space="preserve"> seem like the height of folly</w:t>
      </w:r>
      <w:r w:rsidRPr="00C725D6">
        <w:rPr>
          <w:sz w:val="16"/>
        </w:rPr>
        <w:t xml:space="preserve">. Moreover, since </w:t>
      </w:r>
      <w:r w:rsidRPr="00A63F73">
        <w:rPr>
          <w:rStyle w:val="StyleUnderline"/>
        </w:rPr>
        <w:t>many important innovations bear fruit only many years after the initial investment in research and development</w:t>
      </w:r>
      <w:r w:rsidRPr="00C725D6">
        <w:rPr>
          <w:sz w:val="16"/>
        </w:rPr>
        <w:t xml:space="preserve">, any </w:t>
      </w:r>
      <w:r w:rsidRPr="00A63F73">
        <w:rPr>
          <w:rStyle w:val="StyleUnderline"/>
        </w:rPr>
        <w:t>subsequent change of course may have few short-term benefits and might even have short-term costs</w:t>
      </w:r>
      <w:r w:rsidRPr="00C725D6">
        <w:rPr>
          <w:sz w:val="16"/>
        </w:rPr>
        <w:t xml:space="preserve">, </w:t>
      </w:r>
      <w:r w:rsidRPr="00025932">
        <w:rPr>
          <w:rStyle w:val="StyleUnderline"/>
          <w:highlight w:val="cyan"/>
        </w:rPr>
        <w:t xml:space="preserve">making it </w:t>
      </w:r>
      <w:r w:rsidRPr="00025932">
        <w:rPr>
          <w:rStyle w:val="Emphasis"/>
          <w:highlight w:val="cyan"/>
        </w:rPr>
        <w:t>politically difficult</w:t>
      </w:r>
      <w:r w:rsidRPr="00A63F73">
        <w:rPr>
          <w:rStyle w:val="StyleUnderline"/>
        </w:rPr>
        <w:t xml:space="preserve"> </w:t>
      </w:r>
      <w:r w:rsidRPr="00025932">
        <w:rPr>
          <w:rStyle w:val="StyleUnderline"/>
          <w:highlight w:val="cyan"/>
        </w:rPr>
        <w:t xml:space="preserve">if not </w:t>
      </w:r>
      <w:r w:rsidRPr="00025932">
        <w:rPr>
          <w:rStyle w:val="Emphasis"/>
          <w:highlight w:val="cyan"/>
        </w:rPr>
        <w:t>impossible</w:t>
      </w:r>
      <w:r w:rsidRPr="00025932">
        <w:rPr>
          <w:rStyle w:val="StyleUnderline"/>
          <w:highlight w:val="cyan"/>
        </w:rPr>
        <w:t xml:space="preserve"> to </w:t>
      </w:r>
      <w:r w:rsidRPr="00025932">
        <w:rPr>
          <w:rStyle w:val="Emphasis"/>
          <w:highlight w:val="cyan"/>
        </w:rPr>
        <w:t>change course once more significant adverse effects</w:t>
      </w:r>
      <w:r w:rsidRPr="00A63F73">
        <w:rPr>
          <w:rStyle w:val="Emphasis"/>
        </w:rPr>
        <w:t xml:space="preserve"> </w:t>
      </w:r>
      <w:r w:rsidRPr="00A63F73">
        <w:rPr>
          <w:rStyle w:val="StyleUnderline"/>
        </w:rPr>
        <w:t>on innovation start to appear</w:t>
      </w:r>
      <w:r w:rsidRPr="00C725D6">
        <w:rPr>
          <w:sz w:val="16"/>
        </w:rPr>
        <w:t>.</w:t>
      </w:r>
    </w:p>
    <w:p w14:paraId="53853FED" w14:textId="77777777" w:rsidR="005055E9" w:rsidRPr="00C725D6" w:rsidRDefault="005055E9" w:rsidP="005055E9">
      <w:pPr>
        <w:rPr>
          <w:sz w:val="16"/>
        </w:rPr>
      </w:pPr>
      <w:r w:rsidRPr="00C725D6">
        <w:rPr>
          <w:sz w:val="16"/>
        </w:rPr>
        <w:t xml:space="preserve">Against this backdrop, </w:t>
      </w:r>
      <w:r w:rsidRPr="00A63F73">
        <w:rPr>
          <w:rStyle w:val="StyleUnderline"/>
        </w:rPr>
        <w:t>this article uses the analytical framework of law and economics to offer insights into what policies can help reduce unnecessarily burdensome patent litigation and thereby accelerate the pace of tech</w:t>
      </w:r>
      <w:r w:rsidRPr="00C725D6">
        <w:rPr>
          <w:sz w:val="16"/>
        </w:rPr>
        <w:t xml:space="preserve">nological </w:t>
      </w:r>
      <w:r w:rsidRPr="00A63F73">
        <w:rPr>
          <w:rStyle w:val="StyleUnderline"/>
        </w:rPr>
        <w:t>progress</w:t>
      </w:r>
      <w:r w:rsidRPr="00C725D6">
        <w:rPr>
          <w:sz w:val="16"/>
        </w:rPr>
        <w:t xml:space="preserve">. Among other things, </w:t>
      </w:r>
      <w:r w:rsidRPr="00025932">
        <w:rPr>
          <w:rStyle w:val="Emphasis"/>
          <w:highlight w:val="cyan"/>
        </w:rPr>
        <w:t>law and economics</w:t>
      </w:r>
      <w:r w:rsidRPr="00025932">
        <w:rPr>
          <w:rStyle w:val="StyleUnderline"/>
          <w:highlight w:val="cyan"/>
        </w:rPr>
        <w:t xml:space="preserve"> enables</w:t>
      </w:r>
      <w:r w:rsidRPr="00A63F73">
        <w:rPr>
          <w:rStyle w:val="StyleUnderline"/>
        </w:rPr>
        <w:t xml:space="preserve"> </w:t>
      </w:r>
      <w:r w:rsidRPr="00025932">
        <w:rPr>
          <w:rStyle w:val="StyleUnderline"/>
          <w:highlight w:val="cyan"/>
        </w:rPr>
        <w:t xml:space="preserve">us to better </w:t>
      </w:r>
      <w:r w:rsidRPr="00025932">
        <w:rPr>
          <w:rStyle w:val="Emphasis"/>
          <w:highlight w:val="cyan"/>
        </w:rPr>
        <w:t>understand</w:t>
      </w:r>
      <w:r w:rsidRPr="00025932">
        <w:rPr>
          <w:rStyle w:val="StyleUnderline"/>
          <w:highlight w:val="cyan"/>
        </w:rPr>
        <w:t xml:space="preserve"> the</w:t>
      </w:r>
      <w:r w:rsidRPr="00A63F73">
        <w:rPr>
          <w:rStyle w:val="StyleUnderline"/>
        </w:rPr>
        <w:t xml:space="preserve"> </w:t>
      </w:r>
      <w:r w:rsidRPr="00025932">
        <w:rPr>
          <w:rStyle w:val="StyleUnderline"/>
          <w:highlight w:val="cyan"/>
        </w:rPr>
        <w:t>incentive effects of different</w:t>
      </w:r>
      <w:r w:rsidRPr="00A63F73">
        <w:rPr>
          <w:rStyle w:val="StyleUnderline"/>
        </w:rPr>
        <w:t xml:space="preserve"> </w:t>
      </w:r>
      <w:r w:rsidRPr="00025932">
        <w:rPr>
          <w:rStyle w:val="StyleUnderline"/>
          <w:highlight w:val="cyan"/>
        </w:rPr>
        <w:t>rules</w:t>
      </w:r>
      <w:r w:rsidRPr="00A63F73">
        <w:rPr>
          <w:rStyle w:val="StyleUnderline"/>
        </w:rPr>
        <w:t xml:space="preserve"> regarding the enforceability of patents and the optimal balance of remedies to produce the greatest social welfare</w:t>
      </w:r>
      <w:r w:rsidRPr="00C725D6">
        <w:rPr>
          <w:sz w:val="16"/>
        </w:rPr>
        <w:t>. The article begins by discussing the critical role that patents play in fostering dynamic technology markets (Section I). It then reviews recent legal and policy developments concerning the availability of injunctions (Section II) and the size of damage awards (Section III). It then considers other legal rules and procedures that may affect innovation incentives (Section IV). We conclude by discussing the policy implications of these developments (Section V).</w:t>
      </w:r>
    </w:p>
    <w:p w14:paraId="39F238FF" w14:textId="77777777" w:rsidR="005055E9" w:rsidRDefault="005055E9" w:rsidP="005055E9">
      <w:pPr>
        <w:pStyle w:val="Heading3"/>
      </w:pPr>
      <w:r>
        <w:lastRenderedPageBreak/>
        <w:t>2NC---Internal---Patents---Alice &amp; Innovation</w:t>
      </w:r>
    </w:p>
    <w:p w14:paraId="1C815692" w14:textId="77777777" w:rsidR="005055E9" w:rsidRDefault="005055E9" w:rsidP="005055E9">
      <w:pPr>
        <w:pStyle w:val="Heading4"/>
      </w:pPr>
      <w:r w:rsidRPr="00465599">
        <w:t xml:space="preserve">Alice </w:t>
      </w:r>
      <w:r w:rsidRPr="00465599">
        <w:rPr>
          <w:u w:val="single"/>
        </w:rPr>
        <w:t>prevents</w:t>
      </w:r>
      <w:r w:rsidRPr="00465599">
        <w:t xml:space="preserve"> pate</w:t>
      </w:r>
      <w:r>
        <w:t xml:space="preserve">nt trolls, meaning the squo is </w:t>
      </w:r>
      <w:r>
        <w:rPr>
          <w:u w:val="single"/>
        </w:rPr>
        <w:t>better</w:t>
      </w:r>
      <w:r>
        <w:t xml:space="preserve"> for innovation.</w:t>
      </w:r>
    </w:p>
    <w:p w14:paraId="28E2E0E7" w14:textId="77777777" w:rsidR="005055E9" w:rsidRDefault="005055E9" w:rsidP="005055E9">
      <w:r>
        <w:t xml:space="preserve">Joe </w:t>
      </w:r>
      <w:r w:rsidRPr="00156402">
        <w:rPr>
          <w:rStyle w:val="Style13ptBold"/>
        </w:rPr>
        <w:t>Mullin 24</w:t>
      </w:r>
      <w:r>
        <w:t xml:space="preserve">, SENIOR POLICY ANALYST AND MARK CUBAN CHAIR TO ELIMINATE STUPID PATENTS, 3/12/24, “Congress Must Stop Pushing Bills That Will Benefit Patent Trolls”, </w:t>
      </w:r>
      <w:r w:rsidRPr="003D7885">
        <w:t>https://www.eff.org/deeplinks/2024/03/congress-must-stop-pushing-bills-will-benefit-patent-trolls</w:t>
      </w:r>
      <w:r>
        <w:t>, kcab</w:t>
      </w:r>
    </w:p>
    <w:p w14:paraId="22DACACC" w14:textId="77777777" w:rsidR="005055E9" w:rsidRPr="006736AF" w:rsidRDefault="005055E9" w:rsidP="005055E9">
      <w:pPr>
        <w:rPr>
          <w:sz w:val="16"/>
        </w:rPr>
      </w:pPr>
      <w:r w:rsidRPr="00A30DC0">
        <w:rPr>
          <w:rStyle w:val="StyleUnderline"/>
          <w:highlight w:val="cyan"/>
        </w:rPr>
        <w:t>The U.S. Senate is moving forward</w:t>
      </w:r>
      <w:r w:rsidRPr="006736AF">
        <w:rPr>
          <w:sz w:val="16"/>
        </w:rPr>
        <w:t xml:space="preserve"> </w:t>
      </w:r>
      <w:r w:rsidRPr="00A30DC0">
        <w:rPr>
          <w:rStyle w:val="StyleUnderline"/>
          <w:highlight w:val="cyan"/>
        </w:rPr>
        <w:t>with</w:t>
      </w:r>
      <w:r w:rsidRPr="006736AF">
        <w:rPr>
          <w:sz w:val="16"/>
        </w:rPr>
        <w:t xml:space="preserve"> two </w:t>
      </w:r>
      <w:r w:rsidRPr="00A30DC0">
        <w:rPr>
          <w:rStyle w:val="StyleUnderline"/>
          <w:highlight w:val="cyan"/>
        </w:rPr>
        <w:t>bills</w:t>
      </w:r>
      <w:r w:rsidRPr="006736AF">
        <w:rPr>
          <w:sz w:val="16"/>
        </w:rPr>
        <w:t xml:space="preserve"> </w:t>
      </w:r>
      <w:r w:rsidRPr="00A30DC0">
        <w:rPr>
          <w:rStyle w:val="StyleUnderline"/>
          <w:highlight w:val="cyan"/>
        </w:rPr>
        <w:t xml:space="preserve">that would </w:t>
      </w:r>
      <w:r w:rsidRPr="00A30DC0">
        <w:rPr>
          <w:rStyle w:val="Emphasis"/>
          <w:highlight w:val="cyan"/>
        </w:rPr>
        <w:t>enrich patent trolls</w:t>
      </w:r>
      <w:r w:rsidRPr="006736AF">
        <w:rPr>
          <w:sz w:val="16"/>
        </w:rPr>
        <w:t xml:space="preserve">, </w:t>
      </w:r>
      <w:r w:rsidRPr="00A30DC0">
        <w:rPr>
          <w:rStyle w:val="Emphasis"/>
          <w:highlight w:val="cyan"/>
        </w:rPr>
        <w:t>patent system insiders</w:t>
      </w:r>
      <w:r w:rsidRPr="006736AF">
        <w:rPr>
          <w:sz w:val="16"/>
        </w:rPr>
        <w:t xml:space="preserve">, </w:t>
      </w:r>
      <w:r w:rsidRPr="00A30DC0">
        <w:rPr>
          <w:rStyle w:val="StyleUnderline"/>
          <w:highlight w:val="cyan"/>
        </w:rPr>
        <w:t>and</w:t>
      </w:r>
      <w:r w:rsidRPr="006736AF">
        <w:rPr>
          <w:sz w:val="16"/>
        </w:rPr>
        <w:t xml:space="preserve"> a few </w:t>
      </w:r>
      <w:r w:rsidRPr="00A30DC0">
        <w:rPr>
          <w:rStyle w:val="StyleUnderline"/>
          <w:highlight w:val="cyan"/>
        </w:rPr>
        <w:t>large companies</w:t>
      </w:r>
      <w:r w:rsidRPr="006736AF">
        <w:rPr>
          <w:sz w:val="16"/>
        </w:rPr>
        <w:t xml:space="preserve"> </w:t>
      </w:r>
      <w:r w:rsidRPr="00156402">
        <w:rPr>
          <w:rStyle w:val="StyleUnderline"/>
        </w:rPr>
        <w:t>that rely on</w:t>
      </w:r>
      <w:r w:rsidRPr="006736AF">
        <w:rPr>
          <w:sz w:val="16"/>
        </w:rPr>
        <w:t xml:space="preserve"> </w:t>
      </w:r>
      <w:r w:rsidRPr="00156402">
        <w:rPr>
          <w:rStyle w:val="StyleUnderline"/>
        </w:rPr>
        <w:t>flimsy patents</w:t>
      </w:r>
      <w:r w:rsidRPr="006736AF">
        <w:rPr>
          <w:sz w:val="16"/>
        </w:rPr>
        <w:t xml:space="preserve">, </w:t>
      </w:r>
      <w:r w:rsidRPr="00A30DC0">
        <w:rPr>
          <w:rStyle w:val="StyleUnderline"/>
          <w:highlight w:val="cyan"/>
        </w:rPr>
        <w:t xml:space="preserve">at the </w:t>
      </w:r>
      <w:r w:rsidRPr="00A30DC0">
        <w:rPr>
          <w:rStyle w:val="Emphasis"/>
          <w:highlight w:val="cyan"/>
        </w:rPr>
        <w:t>expense of everyone</w:t>
      </w:r>
      <w:r w:rsidRPr="00156402">
        <w:rPr>
          <w:rStyle w:val="Emphasis"/>
        </w:rPr>
        <w:t xml:space="preserve"> else</w:t>
      </w:r>
      <w:r w:rsidRPr="006736AF">
        <w:rPr>
          <w:sz w:val="16"/>
        </w:rPr>
        <w:t xml:space="preserve">. </w:t>
      </w:r>
    </w:p>
    <w:p w14:paraId="3EA2B586" w14:textId="77777777" w:rsidR="005055E9" w:rsidRPr="006736AF" w:rsidRDefault="005055E9" w:rsidP="005055E9">
      <w:pPr>
        <w:rPr>
          <w:sz w:val="16"/>
        </w:rPr>
      </w:pPr>
      <w:r w:rsidRPr="006736AF">
        <w:rPr>
          <w:sz w:val="16"/>
        </w:rPr>
        <w:t>One bill, the Patent Eligibility Restoration Act (</w:t>
      </w:r>
      <w:r w:rsidRPr="00A30DC0">
        <w:rPr>
          <w:rStyle w:val="Emphasis"/>
          <w:highlight w:val="cyan"/>
        </w:rPr>
        <w:t>PERA</w:t>
      </w:r>
      <w:r w:rsidRPr="006736AF">
        <w:rPr>
          <w:sz w:val="16"/>
        </w:rPr>
        <w:t xml:space="preserve">) </w:t>
      </w:r>
      <w:r w:rsidRPr="00A30DC0">
        <w:rPr>
          <w:rStyle w:val="StyleUnderline"/>
          <w:highlight w:val="cyan"/>
        </w:rPr>
        <w:t>would bring back</w:t>
      </w:r>
      <w:r w:rsidRPr="00156402">
        <w:rPr>
          <w:rStyle w:val="StyleUnderline"/>
        </w:rPr>
        <w:t xml:space="preserve"> some of the </w:t>
      </w:r>
      <w:r w:rsidRPr="00156402">
        <w:rPr>
          <w:rStyle w:val="Emphasis"/>
        </w:rPr>
        <w:t xml:space="preserve">worst </w:t>
      </w:r>
      <w:r w:rsidRPr="00A30DC0">
        <w:rPr>
          <w:rStyle w:val="Emphasis"/>
          <w:highlight w:val="cyan"/>
        </w:rPr>
        <w:t>software patents</w:t>
      </w:r>
      <w:r w:rsidRPr="00156402">
        <w:rPr>
          <w:rStyle w:val="StyleUnderline"/>
        </w:rPr>
        <w:t xml:space="preserve"> we’ve seen</w:t>
      </w:r>
      <w:r w:rsidRPr="006736AF">
        <w:rPr>
          <w:sz w:val="16"/>
        </w:rPr>
        <w:t xml:space="preserve">, </w:t>
      </w:r>
      <w:r w:rsidRPr="00156402">
        <w:rPr>
          <w:rStyle w:val="StyleUnderline"/>
        </w:rPr>
        <w:t>and</w:t>
      </w:r>
      <w:r w:rsidRPr="006736AF">
        <w:rPr>
          <w:sz w:val="16"/>
        </w:rPr>
        <w:t xml:space="preserve"> even </w:t>
      </w:r>
      <w:r w:rsidRPr="00A30DC0">
        <w:rPr>
          <w:rStyle w:val="StyleUnderline"/>
          <w:highlight w:val="cyan"/>
        </w:rPr>
        <w:t>re-introduce</w:t>
      </w:r>
      <w:r w:rsidRPr="00156402">
        <w:rPr>
          <w:rStyle w:val="StyleUnderline"/>
        </w:rPr>
        <w:t xml:space="preserve"> types of </w:t>
      </w:r>
      <w:r w:rsidRPr="00A30DC0">
        <w:rPr>
          <w:rStyle w:val="Emphasis"/>
          <w:highlight w:val="cyan"/>
        </w:rPr>
        <w:t>patents</w:t>
      </w:r>
      <w:r w:rsidRPr="00156402">
        <w:rPr>
          <w:rStyle w:val="Emphasis"/>
        </w:rPr>
        <w:t xml:space="preserve"> </w:t>
      </w:r>
      <w:r w:rsidRPr="00A30DC0">
        <w:rPr>
          <w:rStyle w:val="Emphasis"/>
          <w:highlight w:val="cyan"/>
        </w:rPr>
        <w:t>on human genes</w:t>
      </w:r>
      <w:r w:rsidRPr="00156402">
        <w:rPr>
          <w:rStyle w:val="StyleUnderline"/>
        </w:rPr>
        <w:t xml:space="preserve"> that were </w:t>
      </w:r>
      <w:r w:rsidRPr="00156402">
        <w:rPr>
          <w:rStyle w:val="Emphasis"/>
        </w:rPr>
        <w:t>banned</w:t>
      </w:r>
      <w:r w:rsidRPr="006736AF">
        <w:rPr>
          <w:sz w:val="16"/>
        </w:rPr>
        <w:t xml:space="preserve"> years ago. Meanwhile, a similar group of </w:t>
      </w:r>
      <w:r w:rsidRPr="00156402">
        <w:rPr>
          <w:rStyle w:val="StyleUnderline"/>
        </w:rPr>
        <w:t>senators</w:t>
      </w:r>
      <w:r w:rsidRPr="006736AF">
        <w:rPr>
          <w:sz w:val="16"/>
        </w:rPr>
        <w:t xml:space="preserve"> is trying </w:t>
      </w:r>
      <w:r w:rsidRPr="00156402">
        <w:rPr>
          <w:rStyle w:val="StyleUnderline"/>
        </w:rPr>
        <w:t>to push forward the PREVAIL Act</w:t>
      </w:r>
      <w:r w:rsidRPr="006736AF">
        <w:rPr>
          <w:sz w:val="16"/>
        </w:rPr>
        <w:t xml:space="preserve"> (S. 2220), </w:t>
      </w:r>
      <w:r w:rsidRPr="00156402">
        <w:rPr>
          <w:rStyle w:val="StyleUnderline"/>
        </w:rPr>
        <w:t>which</w:t>
      </w:r>
      <w:r w:rsidRPr="006736AF">
        <w:rPr>
          <w:sz w:val="16"/>
        </w:rPr>
        <w:t xml:space="preserve"> would </w:t>
      </w:r>
      <w:r w:rsidRPr="00156402">
        <w:rPr>
          <w:rStyle w:val="StyleUnderline"/>
        </w:rPr>
        <w:t xml:space="preserve">shut out </w:t>
      </w:r>
      <w:r w:rsidRPr="00156402">
        <w:rPr>
          <w:rStyle w:val="Emphasis"/>
        </w:rPr>
        <w:t>most of the public</w:t>
      </w:r>
      <w:r w:rsidRPr="00156402">
        <w:rPr>
          <w:rStyle w:val="StyleUnderline"/>
        </w:rPr>
        <w:t xml:space="preserve"> from even </w:t>
      </w:r>
      <w:r w:rsidRPr="00156402">
        <w:rPr>
          <w:rStyle w:val="Emphasis"/>
        </w:rPr>
        <w:t>petitioning the government</w:t>
      </w:r>
      <w:r w:rsidRPr="00156402">
        <w:rPr>
          <w:rStyle w:val="StyleUnderline"/>
        </w:rPr>
        <w:t xml:space="preserve"> to reconsider </w:t>
      </w:r>
      <w:r w:rsidRPr="00156402">
        <w:rPr>
          <w:rStyle w:val="Emphasis"/>
        </w:rPr>
        <w:t>wrongly granted patents</w:t>
      </w:r>
      <w:r w:rsidRPr="006736AF">
        <w:rPr>
          <w:sz w:val="16"/>
        </w:rPr>
        <w:t xml:space="preserve">. </w:t>
      </w:r>
    </w:p>
    <w:p w14:paraId="031A9F1D" w14:textId="77777777" w:rsidR="005055E9" w:rsidRPr="006736AF" w:rsidRDefault="005055E9" w:rsidP="005055E9">
      <w:pPr>
        <w:rPr>
          <w:sz w:val="16"/>
        </w:rPr>
      </w:pPr>
      <w:r w:rsidRPr="006736AF">
        <w:rPr>
          <w:sz w:val="16"/>
        </w:rPr>
        <w:t>TAKE ACTION</w:t>
      </w:r>
    </w:p>
    <w:p w14:paraId="2F56CF50" w14:textId="77777777" w:rsidR="005055E9" w:rsidRPr="006736AF" w:rsidRDefault="005055E9" w:rsidP="005055E9">
      <w:pPr>
        <w:rPr>
          <w:sz w:val="16"/>
        </w:rPr>
      </w:pPr>
      <w:r w:rsidRPr="006736AF">
        <w:rPr>
          <w:sz w:val="16"/>
        </w:rPr>
        <w:t xml:space="preserve">TELL CONGRESS: </w:t>
      </w:r>
      <w:r w:rsidRPr="00A30DC0">
        <w:rPr>
          <w:rStyle w:val="Emphasis"/>
          <w:highlight w:val="cyan"/>
        </w:rPr>
        <w:t>NO NEW BILLS</w:t>
      </w:r>
      <w:r w:rsidRPr="00156402">
        <w:rPr>
          <w:rStyle w:val="StyleUnderline"/>
        </w:rPr>
        <w:t xml:space="preserve"> </w:t>
      </w:r>
      <w:r w:rsidRPr="00A30DC0">
        <w:rPr>
          <w:rStyle w:val="StyleUnderline"/>
          <w:highlight w:val="cyan"/>
        </w:rPr>
        <w:t xml:space="preserve">FOR </w:t>
      </w:r>
      <w:r w:rsidRPr="00A30DC0">
        <w:rPr>
          <w:rStyle w:val="Emphasis"/>
          <w:highlight w:val="cyan"/>
        </w:rPr>
        <w:t>PATENT TROLLS</w:t>
      </w:r>
    </w:p>
    <w:p w14:paraId="305BF73F" w14:textId="77777777" w:rsidR="005055E9" w:rsidRPr="006736AF" w:rsidRDefault="005055E9" w:rsidP="005055E9">
      <w:pPr>
        <w:rPr>
          <w:sz w:val="16"/>
        </w:rPr>
      </w:pPr>
      <w:r w:rsidRPr="00156402">
        <w:rPr>
          <w:rStyle w:val="StyleUnderline"/>
        </w:rPr>
        <w:t>Patent trolls</w:t>
      </w:r>
      <w:r w:rsidRPr="006736AF">
        <w:rPr>
          <w:sz w:val="16"/>
        </w:rPr>
        <w:t xml:space="preserve"> are companies that don’t focus on making products or selling services. Instead, they collect patents, then use them to threaten or sue other companies and individuals. They’re not a niche problem; </w:t>
      </w:r>
      <w:r w:rsidRPr="00156402">
        <w:rPr>
          <w:rStyle w:val="StyleUnderline"/>
        </w:rPr>
        <w:t>patent trolls filed the majority of patent lawsuits</w:t>
      </w:r>
      <w:r w:rsidRPr="006736AF">
        <w:rPr>
          <w:sz w:val="16"/>
        </w:rPr>
        <w:t xml:space="preserve"> last year and for all the years in which we have good data. In the tech sector, </w:t>
      </w:r>
      <w:r w:rsidRPr="00156402">
        <w:rPr>
          <w:rStyle w:val="StyleUnderline"/>
        </w:rPr>
        <w:t>they file more than 80% of the lawsuits</w:t>
      </w:r>
      <w:r w:rsidRPr="006736AF">
        <w:rPr>
          <w:sz w:val="16"/>
        </w:rPr>
        <w:t xml:space="preserve">. </w:t>
      </w:r>
      <w:r w:rsidRPr="00156402">
        <w:rPr>
          <w:rStyle w:val="StyleUnderline"/>
        </w:rPr>
        <w:t>These</w:t>
      </w:r>
      <w:r w:rsidRPr="006736AF">
        <w:rPr>
          <w:sz w:val="16"/>
        </w:rPr>
        <w:t xml:space="preserve"> </w:t>
      </w:r>
      <w:r w:rsidRPr="00156402">
        <w:rPr>
          <w:rStyle w:val="StyleUnderline"/>
        </w:rPr>
        <w:t>do-nothing companies</w:t>
      </w:r>
      <w:r w:rsidRPr="006736AF">
        <w:rPr>
          <w:sz w:val="16"/>
        </w:rPr>
        <w:t xml:space="preserve"> contin</w:t>
      </w:r>
      <w:r w:rsidRPr="00156402">
        <w:rPr>
          <w:rStyle w:val="StyleUnderline"/>
        </w:rPr>
        <w:t xml:space="preserve">ue to be vigorous </w:t>
      </w:r>
      <w:r w:rsidRPr="00156402">
        <w:rPr>
          <w:rStyle w:val="Emphasis"/>
        </w:rPr>
        <w:t>users of the patent system</w:t>
      </w:r>
      <w:r w:rsidRPr="006736AF">
        <w:rPr>
          <w:sz w:val="16"/>
        </w:rPr>
        <w:t xml:space="preserve">, and </w:t>
      </w:r>
      <w:r w:rsidRPr="00156402">
        <w:rPr>
          <w:rStyle w:val="StyleUnderline"/>
        </w:rPr>
        <w:t>they’ll be the big winners</w:t>
      </w:r>
      <w:r w:rsidRPr="006736AF">
        <w:rPr>
          <w:sz w:val="16"/>
        </w:rPr>
        <w:t xml:space="preserve"> </w:t>
      </w:r>
      <w:r w:rsidRPr="00156402">
        <w:rPr>
          <w:rStyle w:val="StyleUnderline"/>
        </w:rPr>
        <w:t>under the two bills the U.S. Senate is considering pushing forward</w:t>
      </w:r>
      <w:r w:rsidRPr="006736AF">
        <w:rPr>
          <w:sz w:val="16"/>
        </w:rPr>
        <w:t xml:space="preserve">. </w:t>
      </w:r>
    </w:p>
    <w:p w14:paraId="53290BCB" w14:textId="77777777" w:rsidR="005055E9" w:rsidRPr="006736AF" w:rsidRDefault="005055E9" w:rsidP="005055E9">
      <w:pPr>
        <w:rPr>
          <w:sz w:val="16"/>
        </w:rPr>
      </w:pPr>
      <w:r w:rsidRPr="006736AF">
        <w:rPr>
          <w:sz w:val="16"/>
        </w:rPr>
        <w:t xml:space="preserve">Don’t Bring Back “Do It On A Computer” Patents </w:t>
      </w:r>
    </w:p>
    <w:p w14:paraId="68B657C4" w14:textId="77777777" w:rsidR="005055E9" w:rsidRPr="006736AF" w:rsidRDefault="005055E9" w:rsidP="005055E9">
      <w:pPr>
        <w:rPr>
          <w:sz w:val="16"/>
        </w:rPr>
      </w:pPr>
      <w:r w:rsidRPr="006736AF">
        <w:rPr>
          <w:sz w:val="16"/>
        </w:rPr>
        <w:t xml:space="preserve">The Patent Eligibility Restoration Act, or </w:t>
      </w:r>
      <w:r w:rsidRPr="00A30DC0">
        <w:rPr>
          <w:rStyle w:val="StyleUnderline"/>
          <w:highlight w:val="cyan"/>
        </w:rPr>
        <w:t>PERA</w:t>
      </w:r>
      <w:r w:rsidRPr="006736AF">
        <w:rPr>
          <w:sz w:val="16"/>
        </w:rPr>
        <w:t xml:space="preserve">, </w:t>
      </w:r>
      <w:r w:rsidRPr="00A30DC0">
        <w:rPr>
          <w:rStyle w:val="StyleUnderline"/>
          <w:highlight w:val="cyan"/>
        </w:rPr>
        <w:t xml:space="preserve">would overturn </w:t>
      </w:r>
      <w:r w:rsidRPr="00A30DC0">
        <w:rPr>
          <w:rStyle w:val="Emphasis"/>
          <w:highlight w:val="cyan"/>
        </w:rPr>
        <w:t>key legal precedents</w:t>
      </w:r>
      <w:r w:rsidRPr="00156402">
        <w:rPr>
          <w:rStyle w:val="StyleUnderline"/>
        </w:rPr>
        <w:t xml:space="preserve"> that we all rely on to kick the worst-of-the-worst patents out of the system</w:t>
      </w:r>
      <w:r w:rsidRPr="006736AF">
        <w:rPr>
          <w:sz w:val="16"/>
        </w:rPr>
        <w:t xml:space="preserve">. </w:t>
      </w:r>
      <w:r w:rsidRPr="00156402">
        <w:rPr>
          <w:rStyle w:val="StyleUnderline"/>
        </w:rPr>
        <w:t>PERA</w:t>
      </w:r>
      <w:r w:rsidRPr="006736AF">
        <w:rPr>
          <w:sz w:val="16"/>
        </w:rPr>
        <w:t xml:space="preserve"> </w:t>
      </w:r>
      <w:r w:rsidRPr="00156402">
        <w:rPr>
          <w:rStyle w:val="StyleUnderline"/>
        </w:rPr>
        <w:t>would throw out a landmark Supreme Court ruling called the Alice v. CLS Bank case</w:t>
      </w:r>
      <w:r w:rsidRPr="006736AF">
        <w:rPr>
          <w:sz w:val="16"/>
        </w:rPr>
        <w:t xml:space="preserve">, which </w:t>
      </w:r>
      <w:r w:rsidRPr="00156402">
        <w:rPr>
          <w:rStyle w:val="StyleUnderline"/>
        </w:rPr>
        <w:t xml:space="preserve">made it clear that patents can’t just </w:t>
      </w:r>
      <w:r w:rsidRPr="00156402">
        <w:rPr>
          <w:rStyle w:val="Emphasis"/>
        </w:rPr>
        <w:t>claim basic business</w:t>
      </w:r>
      <w:r w:rsidRPr="00156402">
        <w:rPr>
          <w:rStyle w:val="StyleUnderline"/>
        </w:rPr>
        <w:t xml:space="preserve"> or </w:t>
      </w:r>
      <w:r w:rsidRPr="00156402">
        <w:rPr>
          <w:rStyle w:val="Emphasis"/>
        </w:rPr>
        <w:t>cultural processes</w:t>
      </w:r>
      <w:r w:rsidRPr="00156402">
        <w:rPr>
          <w:rStyle w:val="StyleUnderline"/>
        </w:rPr>
        <w:t xml:space="preserve"> by adding generic computer language</w:t>
      </w:r>
      <w:r w:rsidRPr="006736AF">
        <w:rPr>
          <w:sz w:val="16"/>
        </w:rPr>
        <w:t xml:space="preserve">. </w:t>
      </w:r>
    </w:p>
    <w:p w14:paraId="3651DF0F" w14:textId="77777777" w:rsidR="005055E9" w:rsidRPr="006736AF" w:rsidRDefault="005055E9" w:rsidP="005055E9">
      <w:pPr>
        <w:rPr>
          <w:sz w:val="16"/>
        </w:rPr>
      </w:pPr>
      <w:r w:rsidRPr="006736AF">
        <w:rPr>
          <w:sz w:val="16"/>
        </w:rPr>
        <w:t xml:space="preserve">The </w:t>
      </w:r>
      <w:r w:rsidRPr="00156402">
        <w:rPr>
          <w:rStyle w:val="StyleUnderline"/>
        </w:rPr>
        <w:t>Alice rules</w:t>
      </w:r>
      <w:r w:rsidRPr="006736AF">
        <w:rPr>
          <w:sz w:val="16"/>
        </w:rPr>
        <w:t xml:space="preserve"> are what—</w:t>
      </w:r>
      <w:r w:rsidRPr="00156402">
        <w:rPr>
          <w:rStyle w:val="StyleUnderline"/>
        </w:rPr>
        <w:t>finally</w:t>
      </w:r>
      <w:r w:rsidRPr="006736AF">
        <w:rPr>
          <w:sz w:val="16"/>
        </w:rPr>
        <w:t>—</w:t>
      </w:r>
      <w:r w:rsidRPr="00A30DC0">
        <w:rPr>
          <w:rStyle w:val="StyleUnderline"/>
          <w:highlight w:val="cyan"/>
        </w:rPr>
        <w:t>allowed courts to</w:t>
      </w:r>
      <w:r w:rsidRPr="00156402">
        <w:rPr>
          <w:rStyle w:val="StyleUnderline"/>
        </w:rPr>
        <w:t xml:space="preserve"> </w:t>
      </w:r>
      <w:r w:rsidRPr="00A30DC0">
        <w:rPr>
          <w:rStyle w:val="StyleUnderline"/>
          <w:highlight w:val="cyan"/>
        </w:rPr>
        <w:t>throw out the most ridiculous</w:t>
      </w:r>
      <w:r w:rsidRPr="006736AF">
        <w:rPr>
          <w:sz w:val="16"/>
        </w:rPr>
        <w:t xml:space="preserve"> “</w:t>
      </w:r>
      <w:r w:rsidRPr="00A30DC0">
        <w:rPr>
          <w:rStyle w:val="Emphasis"/>
          <w:highlight w:val="cyan"/>
        </w:rPr>
        <w:t>do it on a computer</w:t>
      </w:r>
      <w:r w:rsidRPr="006736AF">
        <w:rPr>
          <w:sz w:val="16"/>
        </w:rPr>
        <w:t xml:space="preserve">” </w:t>
      </w:r>
      <w:r w:rsidRPr="00A30DC0">
        <w:rPr>
          <w:rStyle w:val="StyleUnderline"/>
          <w:highlight w:val="cyan"/>
        </w:rPr>
        <w:t>software patents</w:t>
      </w:r>
      <w:r w:rsidRPr="00156402">
        <w:rPr>
          <w:rStyle w:val="StyleUnderline"/>
        </w:rPr>
        <w:t xml:space="preserve"> at an early stage</w:t>
      </w:r>
      <w:r w:rsidRPr="006736AF">
        <w:rPr>
          <w:sz w:val="16"/>
        </w:rPr>
        <w:t xml:space="preserve">. </w:t>
      </w:r>
      <w:r w:rsidRPr="00156402">
        <w:rPr>
          <w:rStyle w:val="StyleUnderline"/>
        </w:rPr>
        <w:t>Under the Alice test</w:t>
      </w:r>
      <w:r w:rsidRPr="006736AF">
        <w:rPr>
          <w:sz w:val="16"/>
        </w:rPr>
        <w:t xml:space="preserve">, </w:t>
      </w:r>
      <w:r w:rsidRPr="00156402">
        <w:rPr>
          <w:rStyle w:val="StyleUnderline"/>
        </w:rPr>
        <w:t>courts threw out patents on</w:t>
      </w:r>
      <w:r w:rsidRPr="006736AF">
        <w:rPr>
          <w:sz w:val="16"/>
        </w:rPr>
        <w:t xml:space="preserve"> “</w:t>
      </w:r>
      <w:r w:rsidRPr="00156402">
        <w:rPr>
          <w:rStyle w:val="Emphasis"/>
        </w:rPr>
        <w:t>matchmaking</w:t>
      </w:r>
      <w:r w:rsidRPr="006736AF">
        <w:rPr>
          <w:sz w:val="16"/>
        </w:rPr>
        <w:t xml:space="preserve">”, online picture menus, scavenger hunts, and online photo contests. </w:t>
      </w:r>
    </w:p>
    <w:p w14:paraId="7DE708A7" w14:textId="77777777" w:rsidR="005055E9" w:rsidRPr="006736AF" w:rsidRDefault="005055E9" w:rsidP="005055E9">
      <w:pPr>
        <w:rPr>
          <w:sz w:val="16"/>
        </w:rPr>
      </w:pPr>
      <w:r w:rsidRPr="006736AF">
        <w:rPr>
          <w:sz w:val="16"/>
        </w:rPr>
        <w:t xml:space="preserve">The rules under </w:t>
      </w:r>
      <w:r w:rsidRPr="00A30DC0">
        <w:rPr>
          <w:rStyle w:val="StyleUnderline"/>
          <w:highlight w:val="cyan"/>
        </w:rPr>
        <w:t>Alice</w:t>
      </w:r>
      <w:r w:rsidRPr="006736AF">
        <w:rPr>
          <w:sz w:val="16"/>
        </w:rPr>
        <w:t xml:space="preserve"> are clear, fair, and they work. </w:t>
      </w:r>
      <w:r w:rsidRPr="00156402">
        <w:rPr>
          <w:rStyle w:val="StyleUnderline"/>
        </w:rPr>
        <w:t xml:space="preserve">It </w:t>
      </w:r>
      <w:r w:rsidRPr="00A30DC0">
        <w:rPr>
          <w:rStyle w:val="StyleUnderline"/>
          <w:highlight w:val="cyan"/>
        </w:rPr>
        <w:t xml:space="preserve">hasn’t </w:t>
      </w:r>
      <w:r w:rsidRPr="00A30DC0">
        <w:rPr>
          <w:rStyle w:val="Emphasis"/>
          <w:highlight w:val="cyan"/>
        </w:rPr>
        <w:t>stopped patent trolling</w:t>
      </w:r>
      <w:r w:rsidRPr="006736AF">
        <w:rPr>
          <w:sz w:val="16"/>
        </w:rPr>
        <w:t xml:space="preserve">, because </w:t>
      </w:r>
      <w:r w:rsidRPr="00A30DC0">
        <w:rPr>
          <w:rStyle w:val="StyleUnderline"/>
        </w:rPr>
        <w:t>there</w:t>
      </w:r>
      <w:r w:rsidRPr="00156402">
        <w:rPr>
          <w:rStyle w:val="StyleUnderline"/>
        </w:rPr>
        <w:t xml:space="preserve"> are so many patent owners willing to ask for nuisance-value settlements that are far below the cost of legal defense</w:t>
      </w:r>
      <w:r w:rsidRPr="006736AF">
        <w:rPr>
          <w:sz w:val="16"/>
        </w:rPr>
        <w:t xml:space="preserve">. It’s not perfect, and </w:t>
      </w:r>
      <w:r w:rsidRPr="00156402">
        <w:rPr>
          <w:rStyle w:val="StyleUnderline"/>
        </w:rPr>
        <w:t>it hasn’t ended patent trolling</w:t>
      </w:r>
      <w:r w:rsidRPr="006736AF">
        <w:rPr>
          <w:sz w:val="16"/>
        </w:rPr>
        <w:t xml:space="preserve">. But Alice has done a good job of saving everyday internet users from some of the worst patent claims. </w:t>
      </w:r>
    </w:p>
    <w:p w14:paraId="2343F671" w14:textId="77777777" w:rsidR="005055E9" w:rsidRPr="006736AF" w:rsidRDefault="005055E9" w:rsidP="005055E9">
      <w:pPr>
        <w:rPr>
          <w:sz w:val="16"/>
        </w:rPr>
      </w:pPr>
      <w:r w:rsidRPr="00156402">
        <w:rPr>
          <w:rStyle w:val="StyleUnderline"/>
        </w:rPr>
        <w:t>PERA would allow patents like the outrageous one brought forward in</w:t>
      </w:r>
      <w:r w:rsidRPr="006736AF">
        <w:rPr>
          <w:sz w:val="16"/>
        </w:rPr>
        <w:t xml:space="preserve"> the </w:t>
      </w:r>
      <w:r w:rsidRPr="00A30DC0">
        <w:rPr>
          <w:rStyle w:val="StyleUnderline"/>
          <w:highlight w:val="cyan"/>
        </w:rPr>
        <w:t>Alice</w:t>
      </w:r>
      <w:r w:rsidRPr="006736AF">
        <w:rPr>
          <w:sz w:val="16"/>
        </w:rPr>
        <w:t xml:space="preserve"> v. CLS Bank case, </w:t>
      </w:r>
      <w:r w:rsidRPr="00156402">
        <w:rPr>
          <w:rStyle w:val="StyleUnderline"/>
        </w:rPr>
        <w:t>which</w:t>
      </w:r>
      <w:r w:rsidRPr="006736AF">
        <w:rPr>
          <w:sz w:val="16"/>
        </w:rPr>
        <w:t xml:space="preserve"> </w:t>
      </w:r>
      <w:r w:rsidRPr="00A30DC0">
        <w:rPr>
          <w:rStyle w:val="StyleUnderline"/>
          <w:highlight w:val="cyan"/>
        </w:rPr>
        <w:t>claimed</w:t>
      </w:r>
      <w:r w:rsidRPr="006736AF">
        <w:rPr>
          <w:sz w:val="16"/>
        </w:rPr>
        <w:t xml:space="preserve"> the idea of </w:t>
      </w:r>
      <w:r w:rsidRPr="00A30DC0">
        <w:rPr>
          <w:rStyle w:val="StyleUnderline"/>
          <w:highlight w:val="cyan"/>
        </w:rPr>
        <w:t>having a third party</w:t>
      </w:r>
      <w:r w:rsidRPr="00156402">
        <w:rPr>
          <w:rStyle w:val="StyleUnderline"/>
        </w:rPr>
        <w:t xml:space="preserve"> </w:t>
      </w:r>
      <w:r w:rsidRPr="00A30DC0">
        <w:rPr>
          <w:rStyle w:val="StyleUnderline"/>
          <w:highlight w:val="cyan"/>
        </w:rPr>
        <w:t>clear financial transactions</w:t>
      </w:r>
      <w:r w:rsidRPr="006736AF">
        <w:rPr>
          <w:sz w:val="16"/>
        </w:rPr>
        <w:t xml:space="preserve">—but on a computer. </w:t>
      </w:r>
      <w:r w:rsidRPr="00A30DC0">
        <w:rPr>
          <w:rStyle w:val="StyleUnderline"/>
          <w:highlight w:val="cyan"/>
        </w:rPr>
        <w:t>A patent</w:t>
      </w:r>
      <w:r w:rsidRPr="006736AF">
        <w:rPr>
          <w:sz w:val="16"/>
        </w:rPr>
        <w:t xml:space="preserve"> on </w:t>
      </w:r>
      <w:r w:rsidRPr="00A30DC0">
        <w:rPr>
          <w:rStyle w:val="StyleUnderline"/>
          <w:highlight w:val="cyan"/>
        </w:rPr>
        <w:t>ordering</w:t>
      </w:r>
      <w:r w:rsidRPr="006736AF">
        <w:rPr>
          <w:sz w:val="16"/>
        </w:rPr>
        <w:t xml:space="preserve"> </w:t>
      </w:r>
      <w:r w:rsidRPr="00A30DC0">
        <w:rPr>
          <w:rStyle w:val="StyleUnderline"/>
          <w:highlight w:val="cyan"/>
        </w:rPr>
        <w:t>restaurant food</w:t>
      </w:r>
      <w:r w:rsidRPr="00A30DC0">
        <w:rPr>
          <w:sz w:val="16"/>
          <w:highlight w:val="cyan"/>
        </w:rPr>
        <w:t xml:space="preserve"> </w:t>
      </w:r>
      <w:r w:rsidRPr="00A30DC0">
        <w:rPr>
          <w:sz w:val="16"/>
        </w:rPr>
        <w:t>through</w:t>
      </w:r>
      <w:r w:rsidRPr="006736AF">
        <w:rPr>
          <w:sz w:val="16"/>
        </w:rPr>
        <w:t xml:space="preserve"> a mobile phone, which </w:t>
      </w:r>
      <w:r w:rsidRPr="00156402">
        <w:rPr>
          <w:rStyle w:val="StyleUnderline"/>
        </w:rPr>
        <w:t xml:space="preserve">was used to sue </w:t>
      </w:r>
      <w:r w:rsidRPr="006736AF">
        <w:rPr>
          <w:sz w:val="16"/>
        </w:rPr>
        <w:t>more than 100 restaurants, hotels, and fast-</w:t>
      </w:r>
      <w:r w:rsidRPr="006736AF">
        <w:rPr>
          <w:sz w:val="16"/>
        </w:rPr>
        <w:lastRenderedPageBreak/>
        <w:t xml:space="preserve">food chains </w:t>
      </w:r>
      <w:r w:rsidRPr="00A30DC0">
        <w:rPr>
          <w:rStyle w:val="StyleUnderline"/>
          <w:highlight w:val="cyan"/>
        </w:rPr>
        <w:t xml:space="preserve">before it was </w:t>
      </w:r>
      <w:r w:rsidRPr="00A30DC0">
        <w:rPr>
          <w:rStyle w:val="StyleUnderline"/>
        </w:rPr>
        <w:t xml:space="preserve">finally </w:t>
      </w:r>
      <w:r w:rsidRPr="00A30DC0">
        <w:rPr>
          <w:rStyle w:val="StyleUnderline"/>
          <w:highlight w:val="cyan"/>
        </w:rPr>
        <w:t>thrown</w:t>
      </w:r>
      <w:r w:rsidRPr="00156402">
        <w:rPr>
          <w:rStyle w:val="StyleUnderline"/>
        </w:rPr>
        <w:t xml:space="preserve"> </w:t>
      </w:r>
      <w:r w:rsidRPr="00A30DC0">
        <w:rPr>
          <w:rStyle w:val="StyleUnderline"/>
          <w:highlight w:val="cyan"/>
        </w:rPr>
        <w:t>out</w:t>
      </w:r>
      <w:r w:rsidRPr="00156402">
        <w:rPr>
          <w:rStyle w:val="StyleUnderline"/>
        </w:rPr>
        <w:t xml:space="preserve"> </w:t>
      </w:r>
      <w:r w:rsidRPr="00A30DC0">
        <w:rPr>
          <w:rStyle w:val="StyleUnderline"/>
          <w:highlight w:val="cyan"/>
        </w:rPr>
        <w:t>under</w:t>
      </w:r>
      <w:r w:rsidRPr="00156402">
        <w:rPr>
          <w:rStyle w:val="StyleUnderline"/>
        </w:rPr>
        <w:t xml:space="preserve"> the </w:t>
      </w:r>
      <w:r w:rsidRPr="00A30DC0">
        <w:rPr>
          <w:rStyle w:val="StyleUnderline"/>
          <w:highlight w:val="cyan"/>
        </w:rPr>
        <w:t>Alice</w:t>
      </w:r>
      <w:r w:rsidRPr="00156402">
        <w:rPr>
          <w:rStyle w:val="StyleUnderline"/>
        </w:rPr>
        <w:t xml:space="preserve"> rules</w:t>
      </w:r>
      <w:r w:rsidRPr="006736AF">
        <w:rPr>
          <w:sz w:val="16"/>
        </w:rPr>
        <w:t xml:space="preserve">, </w:t>
      </w:r>
      <w:r w:rsidRPr="00A30DC0">
        <w:rPr>
          <w:rStyle w:val="StyleUnderline"/>
          <w:highlight w:val="cyan"/>
        </w:rPr>
        <w:t xml:space="preserve">could </w:t>
      </w:r>
      <w:r w:rsidRPr="00A30DC0">
        <w:rPr>
          <w:rStyle w:val="Emphasis"/>
          <w:highlight w:val="cyan"/>
        </w:rPr>
        <w:t>survive</w:t>
      </w:r>
      <w:r w:rsidRPr="00156402">
        <w:rPr>
          <w:rStyle w:val="Emphasis"/>
        </w:rPr>
        <w:t xml:space="preserve"> </w:t>
      </w:r>
      <w:r w:rsidRPr="00A30DC0">
        <w:rPr>
          <w:rStyle w:val="Emphasis"/>
          <w:highlight w:val="cyan"/>
        </w:rPr>
        <w:t>if PERA becomes law</w:t>
      </w:r>
      <w:r w:rsidRPr="006736AF">
        <w:rPr>
          <w:sz w:val="16"/>
        </w:rPr>
        <w:t xml:space="preserve">. </w:t>
      </w:r>
    </w:p>
    <w:p w14:paraId="015205A0" w14:textId="77777777" w:rsidR="005055E9" w:rsidRPr="00156402" w:rsidRDefault="005055E9" w:rsidP="005055E9">
      <w:pPr>
        <w:rPr>
          <w:rStyle w:val="StyleUnderline"/>
        </w:rPr>
      </w:pPr>
      <w:r w:rsidRPr="00156402">
        <w:rPr>
          <w:rStyle w:val="StyleUnderline"/>
        </w:rPr>
        <w:t xml:space="preserve">Don’t Bring Back </w:t>
      </w:r>
      <w:r w:rsidRPr="00156402">
        <w:rPr>
          <w:rStyle w:val="Emphasis"/>
        </w:rPr>
        <w:t>Patents On Human Genes</w:t>
      </w:r>
      <w:r w:rsidRPr="00156402">
        <w:rPr>
          <w:rStyle w:val="StyleUnderline"/>
        </w:rPr>
        <w:t xml:space="preserve"> </w:t>
      </w:r>
    </w:p>
    <w:p w14:paraId="42AE83EC" w14:textId="77777777" w:rsidR="005055E9" w:rsidRPr="006736AF" w:rsidRDefault="005055E9" w:rsidP="005055E9">
      <w:pPr>
        <w:rPr>
          <w:sz w:val="16"/>
        </w:rPr>
      </w:pPr>
      <w:r w:rsidRPr="00156402">
        <w:rPr>
          <w:rStyle w:val="StyleUnderline"/>
        </w:rPr>
        <w:t>PERA</w:t>
      </w:r>
      <w:r w:rsidRPr="006736AF">
        <w:rPr>
          <w:sz w:val="16"/>
        </w:rPr>
        <w:t xml:space="preserve"> </w:t>
      </w:r>
      <w:r w:rsidRPr="00156402">
        <w:rPr>
          <w:rStyle w:val="StyleUnderline"/>
        </w:rPr>
        <w:t xml:space="preserve">goes </w:t>
      </w:r>
      <w:r w:rsidRPr="00156402">
        <w:rPr>
          <w:rStyle w:val="Emphasis"/>
        </w:rPr>
        <w:t>further than software</w:t>
      </w:r>
      <w:r w:rsidRPr="006736AF">
        <w:rPr>
          <w:sz w:val="16"/>
        </w:rPr>
        <w:t xml:space="preserve">. </w:t>
      </w:r>
      <w:r w:rsidRPr="00156402">
        <w:rPr>
          <w:rStyle w:val="StyleUnderline"/>
        </w:rPr>
        <w:t>It would</w:t>
      </w:r>
      <w:r w:rsidRPr="006736AF">
        <w:rPr>
          <w:sz w:val="16"/>
        </w:rPr>
        <w:t xml:space="preserve"> also </w:t>
      </w:r>
      <w:r w:rsidRPr="00156402">
        <w:rPr>
          <w:rStyle w:val="StyleUnderline"/>
        </w:rPr>
        <w:t>overturn</w:t>
      </w:r>
      <w:r w:rsidRPr="006736AF">
        <w:rPr>
          <w:sz w:val="16"/>
        </w:rPr>
        <w:t xml:space="preserve"> </w:t>
      </w:r>
      <w:r w:rsidRPr="00156402">
        <w:rPr>
          <w:rStyle w:val="StyleUnderline"/>
        </w:rPr>
        <w:t>a Supreme Court rule</w:t>
      </w:r>
      <w:r w:rsidRPr="006736AF">
        <w:rPr>
          <w:sz w:val="16"/>
        </w:rPr>
        <w:t xml:space="preserve"> </w:t>
      </w:r>
      <w:r w:rsidRPr="00156402">
        <w:rPr>
          <w:rStyle w:val="StyleUnderline"/>
        </w:rPr>
        <w:t>that prevents</w:t>
      </w:r>
      <w:r w:rsidRPr="006736AF">
        <w:rPr>
          <w:sz w:val="16"/>
        </w:rPr>
        <w:t xml:space="preserve"> </w:t>
      </w:r>
      <w:r w:rsidRPr="00156402">
        <w:rPr>
          <w:rStyle w:val="StyleUnderline"/>
        </w:rPr>
        <w:t>patents</w:t>
      </w:r>
      <w:r w:rsidRPr="006736AF">
        <w:rPr>
          <w:sz w:val="16"/>
        </w:rPr>
        <w:t xml:space="preserve"> </w:t>
      </w:r>
      <w:r w:rsidRPr="00156402">
        <w:rPr>
          <w:rStyle w:val="StyleUnderline"/>
        </w:rPr>
        <w:t>from being granted</w:t>
      </w:r>
      <w:r w:rsidRPr="006736AF">
        <w:rPr>
          <w:sz w:val="16"/>
        </w:rPr>
        <w:t xml:space="preserve"> on naturally occurring human genes. For almost 30 years, </w:t>
      </w:r>
      <w:r w:rsidRPr="00156402">
        <w:rPr>
          <w:rStyle w:val="StyleUnderline"/>
        </w:rPr>
        <w:t>some biotech and pharmaceutical companies used a cynical argument to patent genes and monopolize diagnostic tests that analyzed them</w:t>
      </w:r>
      <w:r w:rsidRPr="006736AF">
        <w:rPr>
          <w:sz w:val="16"/>
        </w:rPr>
        <w:t xml:space="preserve">. </w:t>
      </w:r>
      <w:r w:rsidRPr="00156402">
        <w:rPr>
          <w:rStyle w:val="StyleUnderline"/>
        </w:rPr>
        <w:t>That</w:t>
      </w:r>
      <w:r w:rsidRPr="006736AF">
        <w:rPr>
          <w:sz w:val="16"/>
        </w:rPr>
        <w:t xml:space="preserve"> </w:t>
      </w:r>
      <w:r w:rsidRPr="00156402">
        <w:rPr>
          <w:rStyle w:val="StyleUnderline"/>
        </w:rPr>
        <w:t>let</w:t>
      </w:r>
      <w:r w:rsidRPr="006736AF">
        <w:rPr>
          <w:sz w:val="16"/>
        </w:rPr>
        <w:t xml:space="preserve"> the </w:t>
      </w:r>
      <w:r w:rsidRPr="00156402">
        <w:rPr>
          <w:rStyle w:val="StyleUnderline"/>
        </w:rPr>
        <w:t>patent</w:t>
      </w:r>
      <w:r w:rsidRPr="006736AF">
        <w:rPr>
          <w:sz w:val="16"/>
        </w:rPr>
        <w:t xml:space="preserve"> </w:t>
      </w:r>
      <w:r w:rsidRPr="00156402">
        <w:rPr>
          <w:rStyle w:val="StyleUnderline"/>
        </w:rPr>
        <w:t>owners</w:t>
      </w:r>
      <w:r w:rsidRPr="006736AF">
        <w:rPr>
          <w:sz w:val="16"/>
        </w:rPr>
        <w:t xml:space="preserve"> </w:t>
      </w:r>
      <w:r w:rsidRPr="00156402">
        <w:rPr>
          <w:rStyle w:val="StyleUnderline"/>
        </w:rPr>
        <w:t>run up the costs on tests like the BRCA genes</w:t>
      </w:r>
      <w:r w:rsidRPr="006736AF">
        <w:rPr>
          <w:sz w:val="16"/>
        </w:rPr>
        <w:t xml:space="preserve">, which are predictive of ovarian and breast cancers. </w:t>
      </w:r>
      <w:r w:rsidRPr="00156402">
        <w:rPr>
          <w:rStyle w:val="StyleUnderline"/>
        </w:rPr>
        <w:t>When the Supreme Court disallowed patents on human genes found in nature</w:t>
      </w:r>
      <w:r w:rsidRPr="006736AF">
        <w:rPr>
          <w:sz w:val="16"/>
        </w:rPr>
        <w:t xml:space="preserve">, </w:t>
      </w:r>
      <w:r w:rsidRPr="00156402">
        <w:rPr>
          <w:rStyle w:val="StyleUnderline"/>
        </w:rPr>
        <w:t xml:space="preserve">the </w:t>
      </w:r>
      <w:r w:rsidRPr="00156402">
        <w:rPr>
          <w:rStyle w:val="Emphasis"/>
        </w:rPr>
        <w:t>prices of those tests</w:t>
      </w:r>
      <w:r w:rsidRPr="00156402">
        <w:rPr>
          <w:rStyle w:val="StyleUnderline"/>
        </w:rPr>
        <w:t xml:space="preserve"> plummeted</w:t>
      </w:r>
      <w:r w:rsidRPr="006736AF">
        <w:rPr>
          <w:sz w:val="16"/>
        </w:rPr>
        <w:t>.</w:t>
      </w:r>
    </w:p>
    <w:p w14:paraId="3C07C270" w14:textId="77777777" w:rsidR="005055E9" w:rsidRPr="006736AF" w:rsidRDefault="005055E9" w:rsidP="005055E9">
      <w:pPr>
        <w:rPr>
          <w:sz w:val="16"/>
        </w:rPr>
      </w:pPr>
      <w:r w:rsidRPr="00A30DC0">
        <w:rPr>
          <w:rStyle w:val="StyleUnderline"/>
          <w:highlight w:val="cyan"/>
        </w:rPr>
        <w:t>Patenting</w:t>
      </w:r>
      <w:r w:rsidRPr="006736AF">
        <w:rPr>
          <w:sz w:val="16"/>
        </w:rPr>
        <w:t xml:space="preserve"> </w:t>
      </w:r>
      <w:r w:rsidRPr="00156402">
        <w:rPr>
          <w:rStyle w:val="StyleUnderline"/>
        </w:rPr>
        <w:t>naturally</w:t>
      </w:r>
      <w:r w:rsidRPr="006736AF">
        <w:rPr>
          <w:sz w:val="16"/>
        </w:rPr>
        <w:t xml:space="preserve"> </w:t>
      </w:r>
      <w:r w:rsidRPr="00156402">
        <w:rPr>
          <w:rStyle w:val="StyleUnderline"/>
        </w:rPr>
        <w:t>occurring</w:t>
      </w:r>
      <w:r w:rsidRPr="006736AF">
        <w:rPr>
          <w:sz w:val="16"/>
        </w:rPr>
        <w:t xml:space="preserve"> human </w:t>
      </w:r>
      <w:r w:rsidRPr="00A30DC0">
        <w:rPr>
          <w:rStyle w:val="StyleUnderline"/>
          <w:highlight w:val="cyan"/>
        </w:rPr>
        <w:t>genes</w:t>
      </w:r>
      <w:r w:rsidRPr="006736AF">
        <w:rPr>
          <w:sz w:val="16"/>
        </w:rPr>
        <w:t xml:space="preserve"> </w:t>
      </w:r>
      <w:r w:rsidRPr="00A30DC0">
        <w:rPr>
          <w:rStyle w:val="StyleUnderline"/>
          <w:highlight w:val="cyan"/>
        </w:rPr>
        <w:t xml:space="preserve">is a </w:t>
      </w:r>
      <w:r w:rsidRPr="00A30DC0">
        <w:rPr>
          <w:rStyle w:val="Emphasis"/>
          <w:highlight w:val="cyan"/>
        </w:rPr>
        <w:t>horrific practice</w:t>
      </w:r>
      <w:r w:rsidRPr="00156402">
        <w:rPr>
          <w:rStyle w:val="StyleUnderline"/>
        </w:rPr>
        <w:t xml:space="preserve"> </w:t>
      </w:r>
      <w:r w:rsidRPr="00A30DC0">
        <w:rPr>
          <w:rStyle w:val="StyleUnderline"/>
          <w:highlight w:val="cyan"/>
        </w:rPr>
        <w:t xml:space="preserve">and the </w:t>
      </w:r>
      <w:r w:rsidRPr="00A30DC0">
        <w:rPr>
          <w:rStyle w:val="Emphasis"/>
          <w:highlight w:val="cyan"/>
        </w:rPr>
        <w:t>Supreme Court was right to ban it</w:t>
      </w:r>
      <w:r w:rsidRPr="006736AF">
        <w:rPr>
          <w:sz w:val="16"/>
        </w:rPr>
        <w:t xml:space="preserve">. </w:t>
      </w:r>
      <w:r w:rsidRPr="00156402">
        <w:rPr>
          <w:rStyle w:val="StyleUnderline"/>
        </w:rPr>
        <w:t xml:space="preserve">The fact that </w:t>
      </w:r>
      <w:r w:rsidRPr="00A30DC0">
        <w:rPr>
          <w:rStyle w:val="StyleUnderline"/>
          <w:highlight w:val="cyan"/>
        </w:rPr>
        <w:t>PERA sponsors</w:t>
      </w:r>
      <w:r w:rsidRPr="00156402">
        <w:rPr>
          <w:rStyle w:val="StyleUnderline"/>
        </w:rPr>
        <w:t xml:space="preserve"> </w:t>
      </w:r>
      <w:r w:rsidRPr="00A30DC0">
        <w:rPr>
          <w:rStyle w:val="StyleUnderline"/>
          <w:highlight w:val="cyan"/>
        </w:rPr>
        <w:t>want to bring back these</w:t>
      </w:r>
      <w:r w:rsidRPr="00156402">
        <w:rPr>
          <w:rStyle w:val="StyleUnderline"/>
        </w:rPr>
        <w:t xml:space="preserve"> </w:t>
      </w:r>
      <w:r w:rsidRPr="00A30DC0">
        <w:rPr>
          <w:rStyle w:val="StyleUnderline"/>
          <w:highlight w:val="cyan"/>
        </w:rPr>
        <w:t xml:space="preserve">patents is </w:t>
      </w:r>
      <w:r w:rsidRPr="00A30DC0">
        <w:rPr>
          <w:rStyle w:val="Emphasis"/>
          <w:highlight w:val="cyan"/>
        </w:rPr>
        <w:t>unconscionable</w:t>
      </w:r>
      <w:r w:rsidRPr="006736AF">
        <w:rPr>
          <w:sz w:val="16"/>
        </w:rPr>
        <w:t xml:space="preserve">. </w:t>
      </w:r>
    </w:p>
    <w:p w14:paraId="10BB0F7E" w14:textId="77777777" w:rsidR="005055E9" w:rsidRPr="006736AF" w:rsidRDefault="005055E9" w:rsidP="005055E9">
      <w:pPr>
        <w:rPr>
          <w:sz w:val="16"/>
        </w:rPr>
      </w:pPr>
      <w:r w:rsidRPr="00156402">
        <w:rPr>
          <w:rStyle w:val="StyleUnderline"/>
        </w:rPr>
        <w:t xml:space="preserve">Allowing extensive </w:t>
      </w:r>
      <w:r w:rsidRPr="00156402">
        <w:rPr>
          <w:rStyle w:val="Emphasis"/>
        </w:rPr>
        <w:t>patenting of genetic information</w:t>
      </w:r>
      <w:r w:rsidRPr="00156402">
        <w:rPr>
          <w:rStyle w:val="StyleUnderline"/>
        </w:rPr>
        <w:t xml:space="preserve"> will</w:t>
      </w:r>
      <w:r w:rsidRPr="006736AF">
        <w:rPr>
          <w:sz w:val="16"/>
        </w:rPr>
        <w:t xml:space="preserve"> also </w:t>
      </w:r>
      <w:r w:rsidRPr="00156402">
        <w:rPr>
          <w:rStyle w:val="Emphasis"/>
        </w:rPr>
        <w:t>harm</w:t>
      </w:r>
      <w:r w:rsidRPr="00156402">
        <w:rPr>
          <w:rStyle w:val="StyleUnderline"/>
        </w:rPr>
        <w:t xml:space="preserve"> future </w:t>
      </w:r>
      <w:r w:rsidRPr="00156402">
        <w:rPr>
          <w:rStyle w:val="Emphasis"/>
        </w:rPr>
        <w:t>health innovations</w:t>
      </w:r>
      <w:r w:rsidRPr="006736AF">
        <w:rPr>
          <w:sz w:val="16"/>
        </w:rPr>
        <w:t xml:space="preserve">, by </w:t>
      </w:r>
      <w:r w:rsidRPr="00156402">
        <w:rPr>
          <w:rStyle w:val="StyleUnderline"/>
        </w:rPr>
        <w:t>blocking competition from those who may offer more affordable tests and treatments</w:t>
      </w:r>
      <w:r w:rsidRPr="006736AF">
        <w:rPr>
          <w:sz w:val="16"/>
        </w:rPr>
        <w:t xml:space="preserve">. </w:t>
      </w:r>
      <w:r w:rsidRPr="00156402">
        <w:rPr>
          <w:rStyle w:val="StyleUnderline"/>
        </w:rPr>
        <w:t>It could affect</w:t>
      </w:r>
      <w:r w:rsidRPr="006736AF">
        <w:rPr>
          <w:sz w:val="16"/>
        </w:rPr>
        <w:t xml:space="preserve"> our </w:t>
      </w:r>
      <w:r w:rsidRPr="00156402">
        <w:rPr>
          <w:rStyle w:val="StyleUnderline"/>
        </w:rPr>
        <w:t>response</w:t>
      </w:r>
      <w:r w:rsidRPr="006736AF">
        <w:rPr>
          <w:sz w:val="16"/>
        </w:rPr>
        <w:t xml:space="preserve"> </w:t>
      </w:r>
      <w:r w:rsidRPr="00156402">
        <w:rPr>
          <w:rStyle w:val="StyleUnderline"/>
        </w:rPr>
        <w:t>to future pandemics</w:t>
      </w:r>
      <w:r w:rsidRPr="006736AF">
        <w:rPr>
          <w:sz w:val="16"/>
        </w:rPr>
        <w:t xml:space="preserve">. Imagine if the first lab to sequence the COVID-19 genome filed for patent protection, and went on to threaten other labs that seek to create tests with patent infringement. As an ACLU attorney who litigated against the BRCA gene patents has pointed out, this scenario is not fantastical if a bill like PERA were to advance. </w:t>
      </w:r>
    </w:p>
    <w:p w14:paraId="734E0F37" w14:textId="77777777" w:rsidR="005055E9" w:rsidRPr="006736AF" w:rsidRDefault="005055E9" w:rsidP="005055E9">
      <w:pPr>
        <w:rPr>
          <w:sz w:val="16"/>
        </w:rPr>
      </w:pPr>
      <w:r w:rsidRPr="006736AF">
        <w:rPr>
          <w:sz w:val="16"/>
        </w:rPr>
        <w:t>Don’t Shut Down The Public’s Right To Challenge Patents</w:t>
      </w:r>
    </w:p>
    <w:p w14:paraId="14AAA4E6" w14:textId="77777777" w:rsidR="005055E9" w:rsidRPr="006736AF" w:rsidRDefault="005055E9" w:rsidP="005055E9">
      <w:pPr>
        <w:rPr>
          <w:sz w:val="16"/>
        </w:rPr>
      </w:pPr>
      <w:r w:rsidRPr="00156402">
        <w:rPr>
          <w:rStyle w:val="StyleUnderline"/>
        </w:rPr>
        <w:t>The PREVAIL Act would bar most people from petitioning the</w:t>
      </w:r>
      <w:r w:rsidRPr="006736AF">
        <w:rPr>
          <w:sz w:val="16"/>
        </w:rPr>
        <w:t xml:space="preserve"> U.S. Patent and Trademark Office (</w:t>
      </w:r>
      <w:r w:rsidRPr="00156402">
        <w:rPr>
          <w:rStyle w:val="Emphasis"/>
        </w:rPr>
        <w:t>USPTO</w:t>
      </w:r>
      <w:r w:rsidRPr="006736AF">
        <w:rPr>
          <w:sz w:val="16"/>
        </w:rPr>
        <w:t xml:space="preserve">) to </w:t>
      </w:r>
      <w:r w:rsidRPr="00156402">
        <w:rPr>
          <w:rStyle w:val="StyleUnderline"/>
        </w:rPr>
        <w:t xml:space="preserve">revoke patents that never </w:t>
      </w:r>
      <w:r w:rsidRPr="00156402">
        <w:rPr>
          <w:rStyle w:val="Emphasis"/>
        </w:rPr>
        <w:t>should have been granted</w:t>
      </w:r>
      <w:r w:rsidRPr="00156402">
        <w:rPr>
          <w:rStyle w:val="StyleUnderline"/>
        </w:rPr>
        <w:t xml:space="preserve"> in the first place</w:t>
      </w:r>
      <w:r w:rsidRPr="006736AF">
        <w:rPr>
          <w:sz w:val="16"/>
        </w:rPr>
        <w:t xml:space="preserve">. </w:t>
      </w:r>
    </w:p>
    <w:p w14:paraId="7184BF07" w14:textId="77777777" w:rsidR="005055E9" w:rsidRPr="006736AF" w:rsidRDefault="005055E9" w:rsidP="005055E9">
      <w:pPr>
        <w:rPr>
          <w:sz w:val="16"/>
        </w:rPr>
      </w:pPr>
      <w:r w:rsidRPr="00156402">
        <w:rPr>
          <w:rStyle w:val="StyleUnderline"/>
        </w:rPr>
        <w:t>The</w:t>
      </w:r>
      <w:r w:rsidRPr="006736AF">
        <w:rPr>
          <w:sz w:val="16"/>
        </w:rPr>
        <w:t xml:space="preserve"> U.S. Patent and Trademark Office (</w:t>
      </w:r>
      <w:r w:rsidRPr="00156402">
        <w:rPr>
          <w:rStyle w:val="StyleUnderline"/>
        </w:rPr>
        <w:t>USPTO</w:t>
      </w:r>
      <w:r w:rsidRPr="006736AF">
        <w:rPr>
          <w:sz w:val="16"/>
        </w:rPr>
        <w:t xml:space="preserve">) </w:t>
      </w:r>
      <w:r w:rsidRPr="00156402">
        <w:rPr>
          <w:rStyle w:val="StyleUnderline"/>
        </w:rPr>
        <w:t>issues</w:t>
      </w:r>
      <w:r w:rsidRPr="006736AF">
        <w:rPr>
          <w:sz w:val="16"/>
        </w:rPr>
        <w:t xml:space="preserve"> </w:t>
      </w:r>
      <w:r w:rsidRPr="00156402">
        <w:rPr>
          <w:rStyle w:val="Emphasis"/>
        </w:rPr>
        <w:t>hundreds of thousands of patents</w:t>
      </w:r>
      <w:r w:rsidRPr="00156402">
        <w:rPr>
          <w:rStyle w:val="StyleUnderline"/>
        </w:rPr>
        <w:t xml:space="preserve"> every year</w:t>
      </w:r>
      <w:r w:rsidRPr="006736AF">
        <w:rPr>
          <w:sz w:val="16"/>
        </w:rPr>
        <w:t>, w</w:t>
      </w:r>
      <w:r w:rsidRPr="00156402">
        <w:rPr>
          <w:rStyle w:val="StyleUnderline"/>
        </w:rPr>
        <w:t>ith less than 20 hours</w:t>
      </w:r>
      <w:r w:rsidRPr="006736AF">
        <w:rPr>
          <w:sz w:val="16"/>
        </w:rPr>
        <w:t xml:space="preserve">, on average, being </w:t>
      </w:r>
      <w:r w:rsidRPr="00156402">
        <w:rPr>
          <w:rStyle w:val="StyleUnderline"/>
        </w:rPr>
        <w:t>devoted</w:t>
      </w:r>
      <w:r w:rsidRPr="006736AF">
        <w:rPr>
          <w:sz w:val="16"/>
        </w:rPr>
        <w:t xml:space="preserve"> </w:t>
      </w:r>
      <w:r w:rsidRPr="00156402">
        <w:rPr>
          <w:rStyle w:val="StyleUnderline"/>
        </w:rPr>
        <w:t>to</w:t>
      </w:r>
      <w:r w:rsidRPr="006736AF">
        <w:rPr>
          <w:sz w:val="16"/>
        </w:rPr>
        <w:t xml:space="preserve"> examining </w:t>
      </w:r>
      <w:r w:rsidRPr="00156402">
        <w:rPr>
          <w:rStyle w:val="StyleUnderline"/>
        </w:rPr>
        <w:t>each patent</w:t>
      </w:r>
      <w:r w:rsidRPr="006736AF">
        <w:rPr>
          <w:sz w:val="16"/>
        </w:rPr>
        <w:t xml:space="preserve">. </w:t>
      </w:r>
      <w:r w:rsidRPr="00156402">
        <w:rPr>
          <w:rStyle w:val="Emphasis"/>
        </w:rPr>
        <w:t>Mistakes happen</w:t>
      </w:r>
      <w:r w:rsidRPr="006736AF">
        <w:rPr>
          <w:sz w:val="16"/>
        </w:rPr>
        <w:t xml:space="preserve">. </w:t>
      </w:r>
    </w:p>
    <w:p w14:paraId="0CA16795" w14:textId="77777777" w:rsidR="005055E9" w:rsidRPr="006736AF" w:rsidRDefault="005055E9" w:rsidP="005055E9">
      <w:pPr>
        <w:rPr>
          <w:sz w:val="16"/>
        </w:rPr>
      </w:pPr>
      <w:r w:rsidRPr="006736AF">
        <w:rPr>
          <w:sz w:val="16"/>
        </w:rPr>
        <w:t xml:space="preserve">That’s why </w:t>
      </w:r>
      <w:r w:rsidRPr="00156402">
        <w:rPr>
          <w:rStyle w:val="StyleUnderline"/>
        </w:rPr>
        <w:t xml:space="preserve">Congress created a process </w:t>
      </w:r>
      <w:r w:rsidRPr="006736AF">
        <w:rPr>
          <w:sz w:val="16"/>
        </w:rPr>
        <w:t xml:space="preserve">for the public </w:t>
      </w:r>
      <w:r w:rsidRPr="00156402">
        <w:rPr>
          <w:rStyle w:val="StyleUnderline"/>
        </w:rPr>
        <w:t xml:space="preserve">to ask the USPTO to </w:t>
      </w:r>
      <w:r w:rsidRPr="00156402">
        <w:rPr>
          <w:rStyle w:val="Emphasis"/>
        </w:rPr>
        <w:t>double-check</w:t>
      </w:r>
      <w:r w:rsidRPr="00156402">
        <w:rPr>
          <w:rStyle w:val="StyleUnderline"/>
        </w:rPr>
        <w:t xml:space="preserve"> certain patents</w:t>
      </w:r>
      <w:r w:rsidRPr="006736AF">
        <w:rPr>
          <w:sz w:val="16"/>
        </w:rPr>
        <w:t xml:space="preserve">, </w:t>
      </w:r>
      <w:r w:rsidRPr="00156402">
        <w:rPr>
          <w:rStyle w:val="StyleUnderline"/>
        </w:rPr>
        <w:t>to make sure they were not wrongly granted</w:t>
      </w:r>
      <w:r w:rsidRPr="006736AF">
        <w:rPr>
          <w:sz w:val="16"/>
        </w:rPr>
        <w:t xml:space="preserve">. </w:t>
      </w:r>
      <w:r w:rsidRPr="00156402">
        <w:rPr>
          <w:rStyle w:val="StyleUnderline"/>
        </w:rPr>
        <w:t>This process</w:t>
      </w:r>
      <w:r w:rsidRPr="006736AF">
        <w:rPr>
          <w:sz w:val="16"/>
        </w:rPr>
        <w:t xml:space="preserve">, </w:t>
      </w:r>
      <w:r w:rsidRPr="00156402">
        <w:rPr>
          <w:rStyle w:val="StyleUnderline"/>
        </w:rPr>
        <w:t>called</w:t>
      </w:r>
      <w:r w:rsidRPr="006736AF">
        <w:rPr>
          <w:sz w:val="16"/>
        </w:rPr>
        <w:t xml:space="preserve"> </w:t>
      </w:r>
      <w:r w:rsidRPr="00156402">
        <w:rPr>
          <w:rStyle w:val="StyleUnderline"/>
        </w:rPr>
        <w:t>inter</w:t>
      </w:r>
      <w:r w:rsidRPr="006736AF">
        <w:rPr>
          <w:sz w:val="16"/>
        </w:rPr>
        <w:t xml:space="preserve"> </w:t>
      </w:r>
      <w:r w:rsidRPr="00156402">
        <w:rPr>
          <w:rStyle w:val="StyleUnderline"/>
        </w:rPr>
        <w:t>partes</w:t>
      </w:r>
      <w:r w:rsidRPr="006736AF">
        <w:rPr>
          <w:sz w:val="16"/>
        </w:rPr>
        <w:t xml:space="preserve"> review or IPR, </w:t>
      </w:r>
      <w:r w:rsidRPr="00156402">
        <w:rPr>
          <w:rStyle w:val="StyleUnderline"/>
        </w:rPr>
        <w:t xml:space="preserve">is still </w:t>
      </w:r>
      <w:r w:rsidRPr="00156402">
        <w:rPr>
          <w:rStyle w:val="Emphasis"/>
        </w:rPr>
        <w:t>expensive and difficult</w:t>
      </w:r>
      <w:r w:rsidRPr="006736AF">
        <w:rPr>
          <w:sz w:val="16"/>
        </w:rPr>
        <w:t xml:space="preserve">, but faster and cheaper than federal courts, where litigating a patent through a jury trial can cost millions of dollars. </w:t>
      </w:r>
      <w:r w:rsidRPr="0040506A">
        <w:rPr>
          <w:rStyle w:val="StyleUnderline"/>
        </w:rPr>
        <w:t>IPR</w:t>
      </w:r>
      <w:r w:rsidRPr="006736AF">
        <w:rPr>
          <w:sz w:val="16"/>
        </w:rPr>
        <w:t xml:space="preserve"> has </w:t>
      </w:r>
      <w:r w:rsidRPr="0040506A">
        <w:rPr>
          <w:rStyle w:val="StyleUnderline"/>
        </w:rPr>
        <w:t>allowed the cancellation of thousands of patent claims</w:t>
      </w:r>
      <w:r w:rsidRPr="006736AF">
        <w:rPr>
          <w:sz w:val="16"/>
        </w:rPr>
        <w:t xml:space="preserve"> </w:t>
      </w:r>
      <w:r w:rsidRPr="0040506A">
        <w:rPr>
          <w:rStyle w:val="StyleUnderline"/>
        </w:rPr>
        <w:t xml:space="preserve">that </w:t>
      </w:r>
      <w:r w:rsidRPr="0040506A">
        <w:rPr>
          <w:rStyle w:val="Emphasis"/>
        </w:rPr>
        <w:t>never should have been issued</w:t>
      </w:r>
      <w:r w:rsidRPr="0040506A">
        <w:rPr>
          <w:rStyle w:val="StyleUnderline"/>
        </w:rPr>
        <w:t xml:space="preserve"> in the first place</w:t>
      </w:r>
      <w:r w:rsidRPr="006736AF">
        <w:rPr>
          <w:sz w:val="16"/>
        </w:rPr>
        <w:t xml:space="preserve">. </w:t>
      </w:r>
    </w:p>
    <w:p w14:paraId="270F724F" w14:textId="77777777" w:rsidR="005055E9" w:rsidRPr="006736AF" w:rsidRDefault="005055E9" w:rsidP="005055E9">
      <w:pPr>
        <w:rPr>
          <w:sz w:val="16"/>
        </w:rPr>
      </w:pPr>
      <w:r w:rsidRPr="00317696">
        <w:rPr>
          <w:rStyle w:val="StyleUnderline"/>
        </w:rPr>
        <w:t>The PREVAIL Act will limit access to the IPR process</w:t>
      </w:r>
      <w:r w:rsidRPr="006736AF">
        <w:rPr>
          <w:sz w:val="16"/>
        </w:rPr>
        <w:t xml:space="preserve"> to only people and companies that have been directly threatened or sued over a patent. </w:t>
      </w:r>
      <w:r w:rsidRPr="00317696">
        <w:rPr>
          <w:rStyle w:val="StyleUnderline"/>
        </w:rPr>
        <w:t>No one else will have standing to even file a petition</w:t>
      </w:r>
      <w:r w:rsidRPr="006736AF">
        <w:rPr>
          <w:sz w:val="16"/>
        </w:rPr>
        <w:t xml:space="preserve">. That means that </w:t>
      </w:r>
      <w:r w:rsidRPr="00317696">
        <w:rPr>
          <w:rStyle w:val="StyleUnderline"/>
        </w:rPr>
        <w:t>EFF</w:t>
      </w:r>
      <w:r w:rsidRPr="006736AF">
        <w:rPr>
          <w:sz w:val="16"/>
        </w:rPr>
        <w:t>, other non-profits, a</w:t>
      </w:r>
      <w:r w:rsidRPr="00317696">
        <w:rPr>
          <w:rStyle w:val="StyleUnderline"/>
        </w:rPr>
        <w:t>nd membership-based patent defense companies won’t be able to access the IPR process</w:t>
      </w:r>
      <w:r w:rsidRPr="006736AF">
        <w:rPr>
          <w:sz w:val="16"/>
        </w:rPr>
        <w:t xml:space="preserve"> to protect the public. </w:t>
      </w:r>
    </w:p>
    <w:p w14:paraId="16A0F680" w14:textId="77777777" w:rsidR="005055E9" w:rsidRPr="006736AF" w:rsidRDefault="005055E9" w:rsidP="005055E9">
      <w:pPr>
        <w:rPr>
          <w:sz w:val="16"/>
        </w:rPr>
      </w:pPr>
      <w:r w:rsidRPr="00317696">
        <w:rPr>
          <w:rStyle w:val="StyleUnderline"/>
        </w:rPr>
        <w:t>EFF</w:t>
      </w:r>
      <w:r w:rsidRPr="006736AF">
        <w:rPr>
          <w:sz w:val="16"/>
        </w:rPr>
        <w:t xml:space="preserve"> </w:t>
      </w:r>
      <w:r w:rsidRPr="00317696">
        <w:rPr>
          <w:rStyle w:val="StyleUnderline"/>
        </w:rPr>
        <w:t>used the IPR process</w:t>
      </w:r>
      <w:r w:rsidRPr="006736AF">
        <w:rPr>
          <w:sz w:val="16"/>
        </w:rPr>
        <w:t xml:space="preserve"> back in 2013, when </w:t>
      </w:r>
      <w:r w:rsidRPr="00317696">
        <w:rPr>
          <w:rStyle w:val="StyleUnderline"/>
        </w:rPr>
        <w:t>thousands of our supporters chipped in to raise more than $80,000</w:t>
      </w:r>
      <w:r w:rsidRPr="006736AF">
        <w:rPr>
          <w:sz w:val="16"/>
        </w:rPr>
        <w:t xml:space="preserve"> to fight against a patent that claimed to cover all podcasts. </w:t>
      </w:r>
      <w:r w:rsidRPr="00317696">
        <w:rPr>
          <w:rStyle w:val="StyleUnderline"/>
        </w:rPr>
        <w:t xml:space="preserve">We </w:t>
      </w:r>
      <w:r w:rsidRPr="00317696">
        <w:rPr>
          <w:rStyle w:val="Emphasis"/>
        </w:rPr>
        <w:t>won’t be able to do that</w:t>
      </w:r>
      <w:r w:rsidRPr="00317696">
        <w:rPr>
          <w:rStyle w:val="StyleUnderline"/>
        </w:rPr>
        <w:t xml:space="preserve"> if PREVAIL passes</w:t>
      </w:r>
      <w:r w:rsidRPr="006736AF">
        <w:rPr>
          <w:sz w:val="16"/>
        </w:rPr>
        <w:t xml:space="preserve">. </w:t>
      </w:r>
    </w:p>
    <w:p w14:paraId="381D5003" w14:textId="77777777" w:rsidR="005055E9" w:rsidRPr="006736AF" w:rsidRDefault="005055E9" w:rsidP="005055E9">
      <w:pPr>
        <w:rPr>
          <w:sz w:val="16"/>
        </w:rPr>
      </w:pPr>
      <w:r w:rsidRPr="006736AF">
        <w:rPr>
          <w:sz w:val="16"/>
        </w:rPr>
        <w:t xml:space="preserve">And </w:t>
      </w:r>
      <w:r w:rsidRPr="00317696">
        <w:rPr>
          <w:rStyle w:val="StyleUnderline"/>
        </w:rPr>
        <w:t>EFF</w:t>
      </w:r>
      <w:r w:rsidRPr="006736AF">
        <w:rPr>
          <w:sz w:val="16"/>
        </w:rPr>
        <w:t xml:space="preserve"> </w:t>
      </w:r>
      <w:r w:rsidRPr="00317696">
        <w:rPr>
          <w:rStyle w:val="StyleUnderline"/>
        </w:rPr>
        <w:t xml:space="preserve">isn’t the only </w:t>
      </w:r>
      <w:r w:rsidRPr="00317696">
        <w:rPr>
          <w:rStyle w:val="Emphasis"/>
        </w:rPr>
        <w:t>non-profit to use IPRs</w:t>
      </w:r>
      <w:r w:rsidRPr="00317696">
        <w:rPr>
          <w:rStyle w:val="StyleUnderline"/>
        </w:rPr>
        <w:t xml:space="preserve"> to protect users and developers</w:t>
      </w:r>
      <w:r w:rsidRPr="006736AF">
        <w:rPr>
          <w:sz w:val="16"/>
        </w:rPr>
        <w:t xml:space="preserve">. The Linux Foundation, for instance, funds an “open source zone” that uses IPR to knock out patents that may be used to sue open source projects. Dozens of lawsuits are filed each year against open source projects, the majority of them brought by patent trolls. </w:t>
      </w:r>
    </w:p>
    <w:p w14:paraId="57934FD1" w14:textId="77777777" w:rsidR="005055E9" w:rsidRPr="006736AF" w:rsidRDefault="005055E9" w:rsidP="005055E9">
      <w:pPr>
        <w:rPr>
          <w:sz w:val="16"/>
        </w:rPr>
      </w:pPr>
      <w:r w:rsidRPr="00317696">
        <w:rPr>
          <w:rStyle w:val="StyleUnderline"/>
        </w:rPr>
        <w:lastRenderedPageBreak/>
        <w:t>IPR is already too expensive and limited</w:t>
      </w:r>
      <w:r w:rsidRPr="006736AF">
        <w:rPr>
          <w:sz w:val="16"/>
        </w:rPr>
        <w:t xml:space="preserve">; </w:t>
      </w:r>
      <w:r w:rsidRPr="00A30DC0">
        <w:rPr>
          <w:rStyle w:val="StyleUnderline"/>
          <w:highlight w:val="cyan"/>
        </w:rPr>
        <w:t xml:space="preserve">Congress should be </w:t>
      </w:r>
      <w:r w:rsidRPr="00A30DC0">
        <w:rPr>
          <w:rStyle w:val="Emphasis"/>
          <w:highlight w:val="cyan"/>
        </w:rPr>
        <w:t>eliminating barriers</w:t>
      </w:r>
      <w:r w:rsidRPr="00317696">
        <w:rPr>
          <w:rStyle w:val="StyleUnderline"/>
        </w:rPr>
        <w:t xml:space="preserve"> </w:t>
      </w:r>
      <w:r w:rsidRPr="00A30DC0">
        <w:rPr>
          <w:rStyle w:val="StyleUnderline"/>
          <w:highlight w:val="cyan"/>
        </w:rPr>
        <w:t xml:space="preserve">to </w:t>
      </w:r>
      <w:r w:rsidRPr="00A30DC0">
        <w:rPr>
          <w:rStyle w:val="Emphasis"/>
          <w:highlight w:val="cyan"/>
        </w:rPr>
        <w:t>challenging bad patents</w:t>
      </w:r>
      <w:r w:rsidRPr="00A30DC0">
        <w:rPr>
          <w:sz w:val="16"/>
          <w:highlight w:val="cyan"/>
        </w:rPr>
        <w:t>,</w:t>
      </w:r>
      <w:r w:rsidRPr="006736AF">
        <w:rPr>
          <w:sz w:val="16"/>
        </w:rPr>
        <w:t xml:space="preserve"> </w:t>
      </w:r>
      <w:r w:rsidRPr="00A30DC0">
        <w:rPr>
          <w:rStyle w:val="StyleUnderline"/>
          <w:highlight w:val="cyan"/>
        </w:rPr>
        <w:t>not raising</w:t>
      </w:r>
      <w:r w:rsidRPr="00317696">
        <w:rPr>
          <w:rStyle w:val="StyleUnderline"/>
        </w:rPr>
        <w:t xml:space="preserve"> </w:t>
      </w:r>
      <w:r w:rsidRPr="00A30DC0">
        <w:rPr>
          <w:rStyle w:val="StyleUnderline"/>
          <w:highlight w:val="cyan"/>
        </w:rPr>
        <w:t>more</w:t>
      </w:r>
      <w:r w:rsidRPr="006736AF">
        <w:rPr>
          <w:sz w:val="16"/>
        </w:rPr>
        <w:t>.</w:t>
      </w:r>
    </w:p>
    <w:p w14:paraId="4969DEC4" w14:textId="77777777" w:rsidR="005055E9" w:rsidRPr="006736AF" w:rsidRDefault="005055E9" w:rsidP="005055E9">
      <w:pPr>
        <w:rPr>
          <w:sz w:val="16"/>
        </w:rPr>
      </w:pPr>
      <w:r w:rsidRPr="00A30DC0">
        <w:rPr>
          <w:rStyle w:val="StyleUnderline"/>
          <w:highlight w:val="cyan"/>
        </w:rPr>
        <w:t xml:space="preserve">Congress Should </w:t>
      </w:r>
      <w:r w:rsidRPr="00A30DC0">
        <w:rPr>
          <w:rStyle w:val="Emphasis"/>
          <w:highlight w:val="cyan"/>
        </w:rPr>
        <w:t>Work For the</w:t>
      </w:r>
      <w:r w:rsidRPr="00317696">
        <w:rPr>
          <w:rStyle w:val="Emphasis"/>
        </w:rPr>
        <w:t xml:space="preserve"> </w:t>
      </w:r>
      <w:r w:rsidRPr="00A30DC0">
        <w:rPr>
          <w:rStyle w:val="Emphasis"/>
          <w:highlight w:val="cyan"/>
        </w:rPr>
        <w:t>Public</w:t>
      </w:r>
      <w:r w:rsidRPr="006736AF">
        <w:rPr>
          <w:sz w:val="16"/>
        </w:rPr>
        <w:t xml:space="preserve">, </w:t>
      </w:r>
      <w:r w:rsidRPr="00A30DC0">
        <w:rPr>
          <w:rStyle w:val="StyleUnderline"/>
          <w:highlight w:val="cyan"/>
        </w:rPr>
        <w:t xml:space="preserve">Not For </w:t>
      </w:r>
      <w:r w:rsidRPr="00A30DC0">
        <w:rPr>
          <w:rStyle w:val="Emphasis"/>
          <w:highlight w:val="cyan"/>
        </w:rPr>
        <w:t>Patent Trolls</w:t>
      </w:r>
    </w:p>
    <w:p w14:paraId="7D93D6DF" w14:textId="77777777" w:rsidR="005055E9" w:rsidRPr="006736AF" w:rsidRDefault="005055E9" w:rsidP="005055E9">
      <w:pPr>
        <w:rPr>
          <w:sz w:val="16"/>
        </w:rPr>
      </w:pPr>
      <w:r w:rsidRPr="006736AF">
        <w:rPr>
          <w:sz w:val="16"/>
        </w:rPr>
        <w:t xml:space="preserve">The </w:t>
      </w:r>
      <w:r w:rsidRPr="00317696">
        <w:rPr>
          <w:rStyle w:val="StyleUnderline"/>
        </w:rPr>
        <w:t>Senators</w:t>
      </w:r>
      <w:r w:rsidRPr="006736AF">
        <w:rPr>
          <w:sz w:val="16"/>
        </w:rPr>
        <w:t xml:space="preserve"> </w:t>
      </w:r>
      <w:r w:rsidRPr="00317696">
        <w:rPr>
          <w:rStyle w:val="StyleUnderline"/>
        </w:rPr>
        <w:t>pushing this agenda have</w:t>
      </w:r>
      <w:r w:rsidRPr="006736AF">
        <w:rPr>
          <w:sz w:val="16"/>
        </w:rPr>
        <w:t xml:space="preserve"> </w:t>
      </w:r>
      <w:r w:rsidRPr="00317696">
        <w:rPr>
          <w:rStyle w:val="StyleUnderline"/>
        </w:rPr>
        <w:t>chosen</w:t>
      </w:r>
      <w:r w:rsidRPr="006736AF">
        <w:rPr>
          <w:sz w:val="16"/>
        </w:rPr>
        <w:t xml:space="preserve"> willful </w:t>
      </w:r>
      <w:r w:rsidRPr="00317696">
        <w:rPr>
          <w:rStyle w:val="StyleUnderline"/>
        </w:rPr>
        <w:t>ignorance</w:t>
      </w:r>
      <w:r w:rsidRPr="006736AF">
        <w:rPr>
          <w:sz w:val="16"/>
        </w:rPr>
        <w:t xml:space="preserve"> </w:t>
      </w:r>
      <w:r w:rsidRPr="00317696">
        <w:rPr>
          <w:rStyle w:val="StyleUnderline"/>
        </w:rPr>
        <w:t>of the patent troll problem</w:t>
      </w:r>
      <w:r w:rsidRPr="006736AF">
        <w:rPr>
          <w:sz w:val="16"/>
        </w:rPr>
        <w:t xml:space="preserve">. The facts remain clear: </w:t>
      </w:r>
      <w:r w:rsidRPr="00317696">
        <w:rPr>
          <w:rStyle w:val="StyleUnderline"/>
        </w:rPr>
        <w:t xml:space="preserve">the majority of </w:t>
      </w:r>
      <w:r w:rsidRPr="00317696">
        <w:rPr>
          <w:rStyle w:val="Emphasis"/>
        </w:rPr>
        <w:t>patent lawsuits</w:t>
      </w:r>
      <w:r w:rsidRPr="00317696">
        <w:rPr>
          <w:rStyle w:val="StyleUnderline"/>
        </w:rPr>
        <w:t xml:space="preserve"> are </w:t>
      </w:r>
      <w:r w:rsidRPr="00317696">
        <w:rPr>
          <w:rStyle w:val="Emphasis"/>
        </w:rPr>
        <w:t>brought by patent trolls</w:t>
      </w:r>
      <w:r w:rsidRPr="00317696">
        <w:rPr>
          <w:rStyle w:val="StyleUnderline"/>
        </w:rPr>
        <w:t>.</w:t>
      </w:r>
      <w:r w:rsidRPr="006736AF">
        <w:rPr>
          <w:sz w:val="16"/>
        </w:rPr>
        <w:t xml:space="preserve"> In the tech sector, </w:t>
      </w:r>
      <w:r w:rsidRPr="00317696">
        <w:rPr>
          <w:rStyle w:val="StyleUnderline"/>
        </w:rPr>
        <w:t>it’s more than 80%.</w:t>
      </w:r>
      <w:r w:rsidRPr="006736AF">
        <w:rPr>
          <w:sz w:val="16"/>
        </w:rPr>
        <w:t xml:space="preserve"> These numbers may be low considering threat letters from patent trolls, which don’t become visible in the public record. </w:t>
      </w:r>
    </w:p>
    <w:p w14:paraId="2BA728C4" w14:textId="77777777" w:rsidR="005055E9" w:rsidRPr="006736AF" w:rsidRDefault="005055E9" w:rsidP="005055E9">
      <w:pPr>
        <w:rPr>
          <w:sz w:val="16"/>
        </w:rPr>
      </w:pPr>
      <w:r w:rsidRPr="006736AF">
        <w:rPr>
          <w:sz w:val="16"/>
        </w:rPr>
        <w:t xml:space="preserve">These </w:t>
      </w:r>
      <w:r w:rsidRPr="00317696">
        <w:rPr>
          <w:rStyle w:val="StyleUnderline"/>
        </w:rPr>
        <w:t>patent lawsuits don’t have much to do with what most people think of when they think about</w:t>
      </w:r>
      <w:r w:rsidRPr="006736AF">
        <w:rPr>
          <w:sz w:val="16"/>
        </w:rPr>
        <w:t xml:space="preserve"> “</w:t>
      </w:r>
      <w:r w:rsidRPr="00317696">
        <w:rPr>
          <w:rStyle w:val="StyleUnderline"/>
        </w:rPr>
        <w:t>inventors</w:t>
      </w:r>
      <w:r w:rsidRPr="006736AF">
        <w:rPr>
          <w:sz w:val="16"/>
        </w:rPr>
        <w:t xml:space="preserve">” </w:t>
      </w:r>
      <w:r w:rsidRPr="00317696">
        <w:rPr>
          <w:rStyle w:val="StyleUnderline"/>
        </w:rPr>
        <w:t>or inventions</w:t>
      </w:r>
      <w:r w:rsidRPr="006736AF">
        <w:rPr>
          <w:sz w:val="16"/>
        </w:rPr>
        <w:t xml:space="preserve">. </w:t>
      </w:r>
      <w:r w:rsidRPr="00317696">
        <w:rPr>
          <w:rStyle w:val="StyleUnderline"/>
        </w:rPr>
        <w:t>They’re</w:t>
      </w:r>
      <w:r w:rsidRPr="006736AF">
        <w:rPr>
          <w:sz w:val="16"/>
        </w:rPr>
        <w:t xml:space="preserve"> </w:t>
      </w:r>
      <w:r w:rsidRPr="00317696">
        <w:rPr>
          <w:rStyle w:val="StyleUnderline"/>
        </w:rPr>
        <w:t>brought by companies</w:t>
      </w:r>
      <w:r w:rsidRPr="006736AF">
        <w:rPr>
          <w:sz w:val="16"/>
        </w:rPr>
        <w:t xml:space="preserve"> </w:t>
      </w:r>
      <w:r w:rsidRPr="00317696">
        <w:rPr>
          <w:rStyle w:val="StyleUnderline"/>
        </w:rPr>
        <w:t xml:space="preserve">that have </w:t>
      </w:r>
      <w:r w:rsidRPr="00317696">
        <w:rPr>
          <w:rStyle w:val="Emphasis"/>
        </w:rPr>
        <w:t>no business beyond</w:t>
      </w:r>
      <w:r w:rsidRPr="00317696">
        <w:rPr>
          <w:rStyle w:val="StyleUnderline"/>
        </w:rPr>
        <w:t xml:space="preserve"> making </w:t>
      </w:r>
      <w:r w:rsidRPr="00317696">
        <w:rPr>
          <w:rStyle w:val="Emphasis"/>
        </w:rPr>
        <w:t>patent threats</w:t>
      </w:r>
      <w:r w:rsidRPr="006736AF">
        <w:rPr>
          <w:sz w:val="16"/>
        </w:rPr>
        <w:t>.</w:t>
      </w:r>
    </w:p>
    <w:p w14:paraId="46D3B581" w14:textId="77777777" w:rsidR="005055E9" w:rsidRPr="006736AF" w:rsidRDefault="005055E9" w:rsidP="005055E9">
      <w:pPr>
        <w:rPr>
          <w:sz w:val="16"/>
        </w:rPr>
      </w:pPr>
      <w:r w:rsidRPr="00317696">
        <w:rPr>
          <w:rStyle w:val="StyleUnderline"/>
        </w:rPr>
        <w:t>The Alice rules and IPR system</w:t>
      </w:r>
      <w:r w:rsidRPr="006736AF">
        <w:rPr>
          <w:sz w:val="16"/>
        </w:rPr>
        <w:t xml:space="preserve">, along with other important reforms, have </w:t>
      </w:r>
      <w:r w:rsidRPr="00317696">
        <w:rPr>
          <w:rStyle w:val="StyleUnderline"/>
        </w:rPr>
        <w:t>weakened</w:t>
      </w:r>
      <w:r w:rsidRPr="006736AF">
        <w:rPr>
          <w:sz w:val="16"/>
        </w:rPr>
        <w:t xml:space="preserve"> the </w:t>
      </w:r>
      <w:r w:rsidRPr="00317696">
        <w:rPr>
          <w:rStyle w:val="StyleUnderline"/>
        </w:rPr>
        <w:t>power of these patent trolls</w:t>
      </w:r>
      <w:r w:rsidRPr="006736AF">
        <w:rPr>
          <w:sz w:val="16"/>
        </w:rPr>
        <w:t xml:space="preserve">. </w:t>
      </w:r>
      <w:r w:rsidRPr="00317696">
        <w:rPr>
          <w:rStyle w:val="StyleUnderline"/>
        </w:rPr>
        <w:t>Patent trolls</w:t>
      </w:r>
      <w:r w:rsidRPr="006736AF">
        <w:rPr>
          <w:sz w:val="16"/>
        </w:rPr>
        <w:t xml:space="preserve"> that </w:t>
      </w:r>
      <w:r w:rsidRPr="00317696">
        <w:rPr>
          <w:rStyle w:val="StyleUnderline"/>
        </w:rPr>
        <w:t>used to receive regular multi-million dollar paydays have seen their incomes shrink</w:t>
      </w:r>
      <w:r w:rsidRPr="006736AF">
        <w:rPr>
          <w:sz w:val="16"/>
        </w:rPr>
        <w:t xml:space="preserve"> (but not disappear). Some trolls, like Shipping and Transit LLC finally wound up operations after being hit with sanctions (more than 500 lawsuits later). Trolls like IP Edge, now being investigated by a federal judge after claiming its true “owners” included a Texas food truck owner who turned out to be, essentially, a decoy. </w:t>
      </w:r>
    </w:p>
    <w:p w14:paraId="42E6E896" w14:textId="77777777" w:rsidR="005055E9" w:rsidRPr="00A63AD0" w:rsidRDefault="005055E9" w:rsidP="005055E9">
      <w:pPr>
        <w:rPr>
          <w:sz w:val="16"/>
        </w:rPr>
      </w:pPr>
      <w:r w:rsidRPr="006736AF">
        <w:rPr>
          <w:rStyle w:val="StyleUnderline"/>
        </w:rPr>
        <w:t>There’s big money behind bringing back the patent troll business</w:t>
      </w:r>
      <w:r w:rsidRPr="006736AF">
        <w:rPr>
          <w:sz w:val="16"/>
        </w:rPr>
        <w:t xml:space="preserve">, as well as a few huge tech and pharma companies that prefer to use unjustified monopolies rather than competing fairly. Two former </w:t>
      </w:r>
      <w:r w:rsidRPr="00655DCE">
        <w:rPr>
          <w:rStyle w:val="StyleUnderline"/>
        </w:rPr>
        <w:t>Federal Circuit judges</w:t>
      </w:r>
      <w:r w:rsidRPr="006736AF">
        <w:rPr>
          <w:sz w:val="16"/>
        </w:rPr>
        <w:t xml:space="preserve">, two former </w:t>
      </w:r>
      <w:r w:rsidRPr="00655DCE">
        <w:rPr>
          <w:rStyle w:val="StyleUnderline"/>
        </w:rPr>
        <w:t xml:space="preserve">Directors of the </w:t>
      </w:r>
      <w:r w:rsidRPr="00655DCE">
        <w:rPr>
          <w:rStyle w:val="Emphasis"/>
        </w:rPr>
        <w:t>U.S. Patent and Trademark Office</w:t>
      </w:r>
      <w:r w:rsidRPr="006736AF">
        <w:rPr>
          <w:sz w:val="16"/>
        </w:rPr>
        <w:t xml:space="preserve">, and </w:t>
      </w:r>
      <w:r w:rsidRPr="006736AF">
        <w:rPr>
          <w:rStyle w:val="StyleUnderline"/>
        </w:rPr>
        <w:t xml:space="preserve">many other well-placed patent insiders are all </w:t>
      </w:r>
      <w:r w:rsidRPr="00A30DC0">
        <w:rPr>
          <w:rStyle w:val="Emphasis"/>
          <w:highlight w:val="cyan"/>
        </w:rPr>
        <w:t>telling Congress</w:t>
      </w:r>
      <w:r w:rsidRPr="00A30DC0">
        <w:rPr>
          <w:rStyle w:val="StyleUnderline"/>
          <w:highlight w:val="cyan"/>
        </w:rPr>
        <w:t xml:space="preserve"> that </w:t>
      </w:r>
      <w:r w:rsidRPr="00A30DC0">
        <w:rPr>
          <w:rStyle w:val="Emphasis"/>
          <w:highlight w:val="cyan"/>
        </w:rPr>
        <w:t>Alice should be</w:t>
      </w:r>
      <w:r w:rsidRPr="006736AF">
        <w:rPr>
          <w:rStyle w:val="Emphasis"/>
        </w:rPr>
        <w:t xml:space="preserve"> </w:t>
      </w:r>
      <w:r w:rsidRPr="00A30DC0">
        <w:rPr>
          <w:rStyle w:val="Emphasis"/>
          <w:highlight w:val="cyan"/>
        </w:rPr>
        <w:t>overturned</w:t>
      </w:r>
      <w:r w:rsidRPr="006736AF">
        <w:rPr>
          <w:rStyle w:val="StyleUnderline"/>
        </w:rPr>
        <w:t xml:space="preserve"> </w:t>
      </w:r>
      <w:r w:rsidRPr="00655DCE">
        <w:rPr>
          <w:rStyle w:val="StyleUnderline"/>
          <w:highlight w:val="cyan"/>
        </w:rPr>
        <w:t>and patent trolls</w:t>
      </w:r>
      <w:r w:rsidRPr="006736AF">
        <w:rPr>
          <w:rStyle w:val="StyleUnderline"/>
        </w:rPr>
        <w:t xml:space="preserve"> should be allowed to </w:t>
      </w:r>
      <w:r w:rsidRPr="00655DCE">
        <w:rPr>
          <w:rStyle w:val="StyleUnderline"/>
          <w:highlight w:val="cyan"/>
        </w:rPr>
        <w:t>run amok</w:t>
      </w:r>
      <w:r w:rsidRPr="006736AF">
        <w:rPr>
          <w:sz w:val="16"/>
        </w:rPr>
        <w:t xml:space="preserve">. </w:t>
      </w:r>
      <w:r w:rsidRPr="00A30DC0">
        <w:rPr>
          <w:rStyle w:val="Emphasis"/>
          <w:highlight w:val="cyan"/>
        </w:rPr>
        <w:t>We</w:t>
      </w:r>
      <w:r w:rsidRPr="00A30DC0">
        <w:rPr>
          <w:rStyle w:val="StyleUnderline"/>
          <w:highlight w:val="cyan"/>
        </w:rPr>
        <w:t xml:space="preserve"> </w:t>
      </w:r>
      <w:r w:rsidRPr="00A30DC0">
        <w:rPr>
          <w:rStyle w:val="Emphasis"/>
          <w:highlight w:val="cyan"/>
        </w:rPr>
        <w:t>can’t let that happen</w:t>
      </w:r>
      <w:r w:rsidRPr="00A30DC0">
        <w:rPr>
          <w:sz w:val="16"/>
          <w:highlight w:val="cyan"/>
        </w:rPr>
        <w:t>.</w:t>
      </w:r>
    </w:p>
    <w:p w14:paraId="2F758A5A" w14:textId="77777777" w:rsidR="005055E9" w:rsidRPr="00A63F73" w:rsidRDefault="005055E9" w:rsidP="005055E9">
      <w:pPr>
        <w:pStyle w:val="Heading1"/>
      </w:pPr>
      <w:r w:rsidRPr="00A63F73">
        <w:lastRenderedPageBreak/>
        <w:t>Affirming…</w:t>
      </w:r>
    </w:p>
    <w:p w14:paraId="4B495997" w14:textId="77777777" w:rsidR="005055E9" w:rsidRDefault="005055E9" w:rsidP="005055E9">
      <w:pPr>
        <w:pStyle w:val="Heading2"/>
        <w:rPr>
          <w:szCs w:val="28"/>
        </w:rPr>
      </w:pPr>
      <w:r w:rsidRPr="00A63F73">
        <w:rPr>
          <w:szCs w:val="28"/>
        </w:rPr>
        <w:lastRenderedPageBreak/>
        <w:t>Uniqueness</w:t>
      </w:r>
    </w:p>
    <w:p w14:paraId="57FEC6DA" w14:textId="77777777" w:rsidR="005055E9" w:rsidRPr="00A63AD0" w:rsidRDefault="005055E9" w:rsidP="005055E9">
      <w:pPr>
        <w:pStyle w:val="Heading3"/>
      </w:pPr>
      <w:r>
        <w:lastRenderedPageBreak/>
        <w:t>2AC---Uniqueness---Patent Infringement</w:t>
      </w:r>
    </w:p>
    <w:p w14:paraId="641F8098" w14:textId="77777777" w:rsidR="005055E9" w:rsidRPr="00C543F6" w:rsidRDefault="005055E9" w:rsidP="005055E9">
      <w:pPr>
        <w:pStyle w:val="Heading4"/>
      </w:pPr>
      <w:r>
        <w:t xml:space="preserve">The Federal Circuit </w:t>
      </w:r>
      <w:r>
        <w:rPr>
          <w:u w:val="single"/>
        </w:rPr>
        <w:t>locked in</w:t>
      </w:r>
      <w:r>
        <w:t xml:space="preserve"> the possibility of future patent infringement cases </w:t>
      </w:r>
      <w:r>
        <w:rPr>
          <w:u w:val="single"/>
        </w:rPr>
        <w:t>rising</w:t>
      </w:r>
      <w:r>
        <w:t>.</w:t>
      </w:r>
    </w:p>
    <w:p w14:paraId="27953A89" w14:textId="77777777" w:rsidR="005055E9" w:rsidRPr="00A63F73" w:rsidRDefault="005055E9" w:rsidP="005055E9">
      <w:r w:rsidRPr="00A63F73">
        <w:t xml:space="preserve">Baker </w:t>
      </w:r>
      <w:r w:rsidRPr="00A63F73">
        <w:rPr>
          <w:rStyle w:val="Style13ptBold"/>
        </w:rPr>
        <w:t>Botts 24</w:t>
      </w:r>
      <w:r w:rsidRPr="00A63F73">
        <w:t xml:space="preserve">, international law firm whose lawyers practice throughout a network of offices around the globe, leading firm in the energy, technology and life sciences sectors, 6/3/24, </w:t>
      </w:r>
      <w:r w:rsidRPr="00A63F73">
        <w:rPr>
          <w:i/>
          <w:iCs/>
        </w:rPr>
        <w:t>Thought Leadership</w:t>
      </w:r>
      <w:r w:rsidRPr="00A63F73">
        <w:t>, ”Patent Damages in a Globalized Economy (Brumfield v. IBG)”, https://www.bakerbotts.com/thought-leadership/publications/2024/june/patent-damages-in-a-globalized-economy, kcab</w:t>
      </w:r>
    </w:p>
    <w:p w14:paraId="22F36227" w14:textId="77777777" w:rsidR="005055E9" w:rsidRPr="00A63AD0" w:rsidRDefault="005055E9" w:rsidP="005055E9">
      <w:pPr>
        <w:rPr>
          <w:sz w:val="16"/>
        </w:rPr>
      </w:pPr>
      <w:r w:rsidRPr="00025932">
        <w:rPr>
          <w:rStyle w:val="StyleUnderline"/>
          <w:highlight w:val="cyan"/>
        </w:rPr>
        <w:t>The Federal Circuit’s recent decision</w:t>
      </w:r>
      <w:r w:rsidRPr="00A63AD0">
        <w:rPr>
          <w:sz w:val="16"/>
        </w:rPr>
        <w:t xml:space="preserve"> in Brumfield v. IBG LLC[1] </w:t>
      </w:r>
      <w:r w:rsidRPr="00025932">
        <w:rPr>
          <w:rStyle w:val="StyleUnderline"/>
          <w:highlight w:val="cyan"/>
        </w:rPr>
        <w:t xml:space="preserve">made </w:t>
      </w:r>
      <w:r w:rsidRPr="00025932">
        <w:rPr>
          <w:rStyle w:val="Emphasis"/>
          <w:highlight w:val="cyan"/>
        </w:rPr>
        <w:t>clear</w:t>
      </w:r>
      <w:r w:rsidRPr="00025932">
        <w:rPr>
          <w:rStyle w:val="StyleUnderline"/>
          <w:highlight w:val="cyan"/>
        </w:rPr>
        <w:t xml:space="preserve"> </w:t>
      </w:r>
      <w:r w:rsidRPr="00025932">
        <w:rPr>
          <w:rStyle w:val="Emphasis"/>
          <w:highlight w:val="cyan"/>
        </w:rPr>
        <w:t>what the Supreme Court hinted at</w:t>
      </w:r>
      <w:r w:rsidRPr="00A63AD0">
        <w:rPr>
          <w:sz w:val="16"/>
        </w:rPr>
        <w:t xml:space="preserve"> in WesternGeco LLC v. ION Geophysical[2]:  For any domestic act of infringement, a patent holder may request compensation for internationalharms.  </w:t>
      </w:r>
      <w:r w:rsidRPr="00C543F6">
        <w:rPr>
          <w:rStyle w:val="StyleUnderline"/>
        </w:rPr>
        <w:t>The Supreme Court</w:t>
      </w:r>
      <w:r w:rsidRPr="00A63AD0">
        <w:rPr>
          <w:sz w:val="16"/>
        </w:rPr>
        <w:t xml:space="preserve"> had </w:t>
      </w:r>
      <w:r w:rsidRPr="00C543F6">
        <w:rPr>
          <w:rStyle w:val="StyleUnderline"/>
        </w:rPr>
        <w:t>established this rule in</w:t>
      </w:r>
      <w:r w:rsidRPr="00A63AD0">
        <w:rPr>
          <w:sz w:val="16"/>
        </w:rPr>
        <w:t xml:space="preserve"> </w:t>
      </w:r>
      <w:r w:rsidRPr="00C543F6">
        <w:rPr>
          <w:rStyle w:val="StyleUnderline"/>
        </w:rPr>
        <w:t>WesternGeco</w:t>
      </w:r>
      <w:r w:rsidRPr="00A63AD0">
        <w:rPr>
          <w:sz w:val="16"/>
        </w:rPr>
        <w:t xml:space="preserve"> </w:t>
      </w:r>
      <w:r w:rsidRPr="00C543F6">
        <w:rPr>
          <w:rStyle w:val="StyleUnderline"/>
        </w:rPr>
        <w:t>for the recovery of lost profits in connection with infringement</w:t>
      </w:r>
      <w:r w:rsidRPr="00A63AD0">
        <w:rPr>
          <w:sz w:val="16"/>
        </w:rPr>
        <w:t xml:space="preserve"> under Section 271(f), and </w:t>
      </w:r>
      <w:r w:rsidRPr="00C543F6">
        <w:rPr>
          <w:rStyle w:val="StyleUnderline"/>
        </w:rPr>
        <w:t>the Federal Circuit recognized in Brumfield that there is no reason for reasonable royalties and other types of direct infringement to be treated differently</w:t>
      </w:r>
      <w:r w:rsidRPr="00A63AD0">
        <w:rPr>
          <w:sz w:val="16"/>
        </w:rPr>
        <w:t>.[3]</w:t>
      </w:r>
    </w:p>
    <w:p w14:paraId="6E093779" w14:textId="77777777" w:rsidR="005055E9" w:rsidRPr="00A63AD0" w:rsidRDefault="005055E9" w:rsidP="005055E9">
      <w:pPr>
        <w:rPr>
          <w:sz w:val="16"/>
        </w:rPr>
      </w:pPr>
      <w:r w:rsidRPr="00A63AD0">
        <w:rPr>
          <w:sz w:val="16"/>
        </w:rPr>
        <w:t xml:space="preserve">The purpose of this article is to examine the immediate strategic implications of Brumfield, and the potential long-term significance of the case within the evolving landscape of patent damages.  </w:t>
      </w:r>
      <w:r w:rsidRPr="00025932">
        <w:rPr>
          <w:rStyle w:val="StyleUnderline"/>
          <w:highlight w:val="cyan"/>
        </w:rPr>
        <w:t>The</w:t>
      </w:r>
      <w:r w:rsidRPr="00A63AD0">
        <w:rPr>
          <w:sz w:val="16"/>
        </w:rPr>
        <w:t xml:space="preserve"> potential </w:t>
      </w:r>
      <w:r w:rsidRPr="00025932">
        <w:rPr>
          <w:rStyle w:val="StyleUnderline"/>
          <w:highlight w:val="cyan"/>
        </w:rPr>
        <w:t>expansion</w:t>
      </w:r>
      <w:r w:rsidRPr="00A63AD0">
        <w:rPr>
          <w:sz w:val="16"/>
        </w:rPr>
        <w:t xml:space="preserve"> </w:t>
      </w:r>
      <w:r w:rsidRPr="00025932">
        <w:rPr>
          <w:rStyle w:val="StyleUnderline"/>
          <w:highlight w:val="cyan"/>
        </w:rPr>
        <w:t xml:space="preserve">of </w:t>
      </w:r>
      <w:r w:rsidRPr="00025932">
        <w:rPr>
          <w:rStyle w:val="Emphasis"/>
          <w:highlight w:val="cyan"/>
        </w:rPr>
        <w:t>patent damages</w:t>
      </w:r>
      <w:r w:rsidRPr="00025932">
        <w:rPr>
          <w:rStyle w:val="StyleUnderline"/>
          <w:highlight w:val="cyan"/>
        </w:rPr>
        <w:t xml:space="preserve"> under</w:t>
      </w:r>
      <w:r w:rsidRPr="00C543F6">
        <w:rPr>
          <w:rStyle w:val="StyleUnderline"/>
        </w:rPr>
        <w:t xml:space="preserve"> </w:t>
      </w:r>
      <w:r w:rsidRPr="00025932">
        <w:rPr>
          <w:rStyle w:val="Emphasis"/>
          <w:highlight w:val="cyan"/>
        </w:rPr>
        <w:t>Brumfield</w:t>
      </w:r>
      <w:r w:rsidRPr="00C543F6">
        <w:rPr>
          <w:rStyle w:val="StyleUnderline"/>
        </w:rPr>
        <w:t xml:space="preserve"> has </w:t>
      </w:r>
      <w:r w:rsidRPr="00025932">
        <w:rPr>
          <w:rStyle w:val="Emphasis"/>
          <w:highlight w:val="cyan"/>
        </w:rPr>
        <w:t>added significance</w:t>
      </w:r>
      <w:r w:rsidRPr="00C543F6">
        <w:rPr>
          <w:rStyle w:val="StyleUnderline"/>
        </w:rPr>
        <w:t xml:space="preserve"> </w:t>
      </w:r>
      <w:r w:rsidRPr="00025932">
        <w:rPr>
          <w:rStyle w:val="StyleUnderline"/>
          <w:highlight w:val="cyan"/>
        </w:rPr>
        <w:t xml:space="preserve">in the </w:t>
      </w:r>
      <w:r w:rsidRPr="00025932">
        <w:rPr>
          <w:rStyle w:val="Emphasis"/>
          <w:highlight w:val="cyan"/>
        </w:rPr>
        <w:t>context</w:t>
      </w:r>
      <w:r w:rsidRPr="00025932">
        <w:rPr>
          <w:rStyle w:val="StyleUnderline"/>
          <w:highlight w:val="cyan"/>
        </w:rPr>
        <w:t xml:space="preserve"> of </w:t>
      </w:r>
      <w:r w:rsidRPr="00025932">
        <w:rPr>
          <w:rStyle w:val="Emphasis"/>
          <w:highlight w:val="cyan"/>
        </w:rPr>
        <w:t>current patent litigation</w:t>
      </w:r>
      <w:r w:rsidRPr="00025932">
        <w:rPr>
          <w:rStyle w:val="StyleUnderline"/>
          <w:highlight w:val="cyan"/>
        </w:rPr>
        <w:t xml:space="preserve"> trends</w:t>
      </w:r>
      <w:r w:rsidRPr="00A63AD0">
        <w:rPr>
          <w:sz w:val="16"/>
        </w:rPr>
        <w:t xml:space="preserve">.  Reasonable royalty damages have become the default approach in most cases, especially in cases involving non-practicing entities.[4]  </w:t>
      </w:r>
      <w:r w:rsidRPr="00025932">
        <w:rPr>
          <w:rStyle w:val="StyleUnderline"/>
          <w:highlight w:val="cyan"/>
        </w:rPr>
        <w:t>The Supreme Court’s decision</w:t>
      </w:r>
      <w:r w:rsidRPr="00A63AD0">
        <w:rPr>
          <w:sz w:val="16"/>
        </w:rPr>
        <w:t xml:space="preserve"> in TC Heartland LLC v. Kraft Foods Grp. Brands LLC—which </w:t>
      </w:r>
      <w:r w:rsidRPr="00025932">
        <w:rPr>
          <w:rStyle w:val="StyleUnderline"/>
          <w:highlight w:val="cyan"/>
        </w:rPr>
        <w:t>tightened</w:t>
      </w:r>
      <w:r w:rsidRPr="00A63AD0">
        <w:rPr>
          <w:sz w:val="16"/>
        </w:rPr>
        <w:t xml:space="preserve"> </w:t>
      </w:r>
      <w:r w:rsidRPr="00025932">
        <w:rPr>
          <w:rStyle w:val="Emphasis"/>
          <w:highlight w:val="cyan"/>
        </w:rPr>
        <w:t>venue rules</w:t>
      </w:r>
      <w:r w:rsidRPr="00025932">
        <w:rPr>
          <w:rStyle w:val="StyleUnderline"/>
          <w:highlight w:val="cyan"/>
        </w:rPr>
        <w:t xml:space="preserve"> for </w:t>
      </w:r>
      <w:r w:rsidRPr="00025932">
        <w:rPr>
          <w:rStyle w:val="Emphasis"/>
          <w:highlight w:val="cyan"/>
        </w:rPr>
        <w:t>patent infringement</w:t>
      </w:r>
      <w:r w:rsidRPr="00C543F6">
        <w:rPr>
          <w:rStyle w:val="StyleUnderline"/>
        </w:rPr>
        <w:t xml:space="preserve"> </w:t>
      </w:r>
      <w:r w:rsidRPr="00025932">
        <w:rPr>
          <w:rStyle w:val="StyleUnderline"/>
          <w:highlight w:val="cyan"/>
        </w:rPr>
        <w:t>actions</w:t>
      </w:r>
      <w:r w:rsidRPr="00C543F6">
        <w:rPr>
          <w:rStyle w:val="StyleUnderline"/>
        </w:rPr>
        <w:t xml:space="preserve"> </w:t>
      </w:r>
      <w:r w:rsidRPr="00025932">
        <w:rPr>
          <w:rStyle w:val="StyleUnderline"/>
          <w:highlight w:val="cyan"/>
        </w:rPr>
        <w:t>against domestic</w:t>
      </w:r>
      <w:r w:rsidRPr="00C543F6">
        <w:rPr>
          <w:rStyle w:val="StyleUnderline"/>
        </w:rPr>
        <w:t xml:space="preserve"> defendants</w:t>
      </w:r>
      <w:r w:rsidRPr="00A63AD0">
        <w:rPr>
          <w:sz w:val="16"/>
        </w:rPr>
        <w:t>—</w:t>
      </w:r>
      <w:r w:rsidRPr="00025932">
        <w:rPr>
          <w:rStyle w:val="StyleUnderline"/>
          <w:highlight w:val="cyan"/>
        </w:rPr>
        <w:t>incentivizes</w:t>
      </w:r>
      <w:r w:rsidRPr="00A63AD0">
        <w:rPr>
          <w:sz w:val="16"/>
        </w:rPr>
        <w:t xml:space="preserve"> </w:t>
      </w:r>
      <w:r w:rsidRPr="00025932">
        <w:rPr>
          <w:rStyle w:val="StyleUnderline"/>
          <w:highlight w:val="cyan"/>
        </w:rPr>
        <w:t>patent holders to</w:t>
      </w:r>
      <w:r w:rsidRPr="00C543F6">
        <w:rPr>
          <w:rStyle w:val="StyleUnderline"/>
        </w:rPr>
        <w:t xml:space="preserve"> bring infringement actions against foreign companies</w:t>
      </w:r>
      <w:r w:rsidRPr="00A63AD0">
        <w:rPr>
          <w:sz w:val="16"/>
        </w:rPr>
        <w:t xml:space="preserve">.[5] In combination, </w:t>
      </w:r>
      <w:r w:rsidRPr="00C543F6">
        <w:rPr>
          <w:rStyle w:val="StyleUnderline"/>
        </w:rPr>
        <w:t xml:space="preserve">this </w:t>
      </w:r>
      <w:r w:rsidRPr="00025932">
        <w:rPr>
          <w:rStyle w:val="StyleUnderline"/>
          <w:highlight w:val="cyan"/>
        </w:rPr>
        <w:t xml:space="preserve">means </w:t>
      </w:r>
      <w:r w:rsidRPr="00025932">
        <w:rPr>
          <w:rStyle w:val="Emphasis"/>
          <w:highlight w:val="cyan"/>
        </w:rPr>
        <w:t>that more patent cases are likely to involve requests</w:t>
      </w:r>
      <w:r w:rsidRPr="00C543F6">
        <w:rPr>
          <w:rStyle w:val="StyleUnderline"/>
        </w:rPr>
        <w:t xml:space="preserve"> for reasonable </w:t>
      </w:r>
      <w:r w:rsidRPr="00C543F6">
        <w:rPr>
          <w:rStyle w:val="Emphasis"/>
        </w:rPr>
        <w:t>royalties</w:t>
      </w:r>
      <w:r w:rsidRPr="00C543F6">
        <w:rPr>
          <w:rStyle w:val="StyleUnderline"/>
        </w:rPr>
        <w:t xml:space="preserve"> against </w:t>
      </w:r>
      <w:r w:rsidRPr="00C543F6">
        <w:rPr>
          <w:rStyle w:val="Emphasis"/>
        </w:rPr>
        <w:t>multi-national corporations</w:t>
      </w:r>
      <w:r w:rsidRPr="00A63AD0">
        <w:rPr>
          <w:sz w:val="16"/>
        </w:rPr>
        <w:t>, which will almost always implicate Brumfield.</w:t>
      </w:r>
    </w:p>
    <w:p w14:paraId="72A21DD5" w14:textId="77777777" w:rsidR="005055E9" w:rsidRPr="00A63AD0" w:rsidRDefault="005055E9" w:rsidP="005055E9">
      <w:pPr>
        <w:rPr>
          <w:sz w:val="16"/>
        </w:rPr>
      </w:pPr>
      <w:r w:rsidRPr="00A63AD0">
        <w:rPr>
          <w:sz w:val="16"/>
        </w:rPr>
        <w:t xml:space="preserve">History of </w:t>
      </w:r>
      <w:r w:rsidRPr="00C543F6">
        <w:rPr>
          <w:rStyle w:val="StyleUnderline"/>
        </w:rPr>
        <w:t>Extraterritorial Patent Damages</w:t>
      </w:r>
    </w:p>
    <w:p w14:paraId="505F5E67" w14:textId="77777777" w:rsidR="005055E9" w:rsidRPr="00A63AD0" w:rsidRDefault="005055E9" w:rsidP="005055E9">
      <w:pPr>
        <w:rPr>
          <w:sz w:val="16"/>
        </w:rPr>
      </w:pPr>
      <w:r w:rsidRPr="00A63AD0">
        <w:rPr>
          <w:sz w:val="16"/>
        </w:rPr>
        <w:t>Pre-WesternGeco</w:t>
      </w:r>
    </w:p>
    <w:p w14:paraId="75B57027" w14:textId="77777777" w:rsidR="005055E9" w:rsidRPr="00A63AD0" w:rsidRDefault="005055E9" w:rsidP="005055E9">
      <w:pPr>
        <w:rPr>
          <w:sz w:val="16"/>
        </w:rPr>
      </w:pPr>
      <w:r w:rsidRPr="00025932">
        <w:rPr>
          <w:rStyle w:val="StyleUnderline"/>
          <w:highlight w:val="cyan"/>
        </w:rPr>
        <w:t>Prior</w:t>
      </w:r>
      <w:r w:rsidRPr="00C543F6">
        <w:rPr>
          <w:rStyle w:val="StyleUnderline"/>
        </w:rPr>
        <w:t xml:space="preserve"> </w:t>
      </w:r>
      <w:r w:rsidRPr="00025932">
        <w:rPr>
          <w:rStyle w:val="StyleUnderline"/>
          <w:highlight w:val="cyan"/>
        </w:rPr>
        <w:t xml:space="preserve">to the </w:t>
      </w:r>
      <w:r w:rsidRPr="00025932">
        <w:rPr>
          <w:rStyle w:val="Emphasis"/>
          <w:highlight w:val="cyan"/>
        </w:rPr>
        <w:t>Supreme Court’s decision</w:t>
      </w:r>
      <w:r w:rsidRPr="00A63AD0">
        <w:rPr>
          <w:sz w:val="16"/>
        </w:rPr>
        <w:t xml:space="preserve"> in WesternGeco, </w:t>
      </w:r>
      <w:r w:rsidRPr="00C543F6">
        <w:rPr>
          <w:rStyle w:val="StyleUnderline"/>
        </w:rPr>
        <w:t xml:space="preserve">there was an understanding that patent holders could </w:t>
      </w:r>
      <w:r w:rsidRPr="00C543F6">
        <w:rPr>
          <w:rStyle w:val="Emphasis"/>
        </w:rPr>
        <w:t>not recover damages</w:t>
      </w:r>
      <w:r w:rsidRPr="00C543F6">
        <w:rPr>
          <w:rStyle w:val="StyleUnderline"/>
        </w:rPr>
        <w:t xml:space="preserve"> for </w:t>
      </w:r>
      <w:r w:rsidRPr="00C543F6">
        <w:rPr>
          <w:rStyle w:val="Emphasis"/>
        </w:rPr>
        <w:t>foreign harm</w:t>
      </w:r>
      <w:r w:rsidRPr="00C543F6">
        <w:rPr>
          <w:rStyle w:val="StyleUnderline"/>
        </w:rPr>
        <w:t>.  This is reflected in the Federal Circuit’s decision</w:t>
      </w:r>
      <w:r w:rsidRPr="00A63AD0">
        <w:rPr>
          <w:sz w:val="16"/>
        </w:rPr>
        <w:t xml:space="preserve"> in Power Integrations, Inc. v. Fairchild Semiconductor Int'l, Inc., </w:t>
      </w:r>
      <w:r w:rsidRPr="00C543F6">
        <w:rPr>
          <w:rStyle w:val="StyleUnderline"/>
        </w:rPr>
        <w:t xml:space="preserve">where the Federal Circuit rejected a plaintiff’s attempt to recover lost profits for </w:t>
      </w:r>
      <w:r w:rsidRPr="00C543F6">
        <w:rPr>
          <w:rStyle w:val="Emphasis"/>
        </w:rPr>
        <w:t>worldwide sales</w:t>
      </w:r>
      <w:r w:rsidRPr="00A63AD0">
        <w:rPr>
          <w:sz w:val="16"/>
        </w:rPr>
        <w:t xml:space="preserve">.[6] Specifically, </w:t>
      </w:r>
      <w:r w:rsidRPr="00C543F6">
        <w:rPr>
          <w:rStyle w:val="StyleUnderline"/>
        </w:rPr>
        <w:t>the plaintiff</w:t>
      </w:r>
      <w:r w:rsidRPr="00A63AD0">
        <w:rPr>
          <w:sz w:val="16"/>
        </w:rPr>
        <w:t xml:space="preserve"> </w:t>
      </w:r>
      <w:r w:rsidRPr="00C543F6">
        <w:rPr>
          <w:rStyle w:val="StyleUnderline"/>
        </w:rPr>
        <w:t>argued</w:t>
      </w:r>
      <w:r w:rsidRPr="00A63AD0">
        <w:rPr>
          <w:sz w:val="16"/>
        </w:rPr>
        <w:t xml:space="preserve"> that </w:t>
      </w:r>
      <w:r w:rsidRPr="00C543F6">
        <w:rPr>
          <w:rStyle w:val="StyleUnderline"/>
        </w:rPr>
        <w:t>the jury was correct to award damages based on worldwide sales</w:t>
      </w:r>
      <w:r w:rsidRPr="00A63AD0">
        <w:rPr>
          <w:sz w:val="16"/>
        </w:rPr>
        <w:t xml:space="preserve"> (including foreign sales) of infringing chips.[7] According to the plaintiff, it was entitled to recover lost foreign sales that it “would have made but for [the defendant]’s domestic infringement,” because “</w:t>
      </w:r>
      <w:r w:rsidRPr="00C543F6">
        <w:rPr>
          <w:rStyle w:val="StyleUnderline"/>
        </w:rPr>
        <w:t>it was foreseeable that</w:t>
      </w:r>
      <w:r w:rsidRPr="00A63AD0">
        <w:rPr>
          <w:sz w:val="16"/>
        </w:rPr>
        <w:t xml:space="preserve"> [the </w:t>
      </w:r>
      <w:r w:rsidRPr="00C543F6">
        <w:rPr>
          <w:rStyle w:val="StyleUnderline"/>
        </w:rPr>
        <w:t>defendant’s</w:t>
      </w:r>
      <w:r w:rsidRPr="00A63AD0">
        <w:rPr>
          <w:sz w:val="16"/>
        </w:rPr>
        <w:t xml:space="preserve">] </w:t>
      </w:r>
      <w:r w:rsidRPr="00C543F6">
        <w:rPr>
          <w:rStyle w:val="StyleUnderline"/>
        </w:rPr>
        <w:t>infringement in the</w:t>
      </w:r>
      <w:r w:rsidRPr="00A63AD0">
        <w:rPr>
          <w:sz w:val="16"/>
        </w:rPr>
        <w:t xml:space="preserve"> </w:t>
      </w:r>
      <w:r w:rsidRPr="00C543F6">
        <w:rPr>
          <w:rStyle w:val="StyleUnderline"/>
        </w:rPr>
        <w:t>U</w:t>
      </w:r>
      <w:r w:rsidRPr="00A63AD0">
        <w:rPr>
          <w:sz w:val="16"/>
        </w:rPr>
        <w:t xml:space="preserve">nited </w:t>
      </w:r>
      <w:r w:rsidRPr="00C543F6">
        <w:rPr>
          <w:rStyle w:val="StyleUnderline"/>
        </w:rPr>
        <w:t>S</w:t>
      </w:r>
      <w:r w:rsidRPr="00A63AD0">
        <w:rPr>
          <w:sz w:val="16"/>
        </w:rPr>
        <w:t xml:space="preserve">tates </w:t>
      </w:r>
      <w:r w:rsidRPr="00C543F6">
        <w:rPr>
          <w:rStyle w:val="StyleUnderline"/>
        </w:rPr>
        <w:t>would cause</w:t>
      </w:r>
      <w:r w:rsidRPr="00A63AD0">
        <w:rPr>
          <w:sz w:val="16"/>
        </w:rPr>
        <w:t xml:space="preserve"> [the plaintiff] to lose sales in foreign markets.”[8] In support, the plaintiff cited the Federal Circuit’s statement in Rite-Hite Corp. v. Kelley Co. that, “[i]f a particular injury was or should have been reasonably foreseeable by an infringing competitor in the relevant market, broadly defined, that injury is generally compensable absent a persuasive reason to the contrary.”[9]  </w:t>
      </w:r>
      <w:r w:rsidRPr="00C543F6">
        <w:rPr>
          <w:rStyle w:val="StyleUnderline"/>
        </w:rPr>
        <w:t>The Power Integration court</w:t>
      </w:r>
      <w:r w:rsidRPr="00A63AD0">
        <w:rPr>
          <w:sz w:val="16"/>
        </w:rPr>
        <w:t xml:space="preserve">, however, </w:t>
      </w:r>
      <w:r w:rsidRPr="00C543F6">
        <w:rPr>
          <w:rStyle w:val="StyleUnderline"/>
        </w:rPr>
        <w:t>rejected the plaintiff’s argument</w:t>
      </w:r>
      <w:r w:rsidRPr="00A63AD0">
        <w:rPr>
          <w:sz w:val="16"/>
        </w:rPr>
        <w:t xml:space="preserve">, holding that “[i]t is axiomatic that </w:t>
      </w:r>
      <w:r w:rsidRPr="00025932">
        <w:rPr>
          <w:rStyle w:val="StyleUnderline"/>
          <w:highlight w:val="cyan"/>
        </w:rPr>
        <w:t xml:space="preserve">U.S. patent law does not operate </w:t>
      </w:r>
      <w:r w:rsidRPr="00025932">
        <w:rPr>
          <w:rStyle w:val="Emphasis"/>
          <w:highlight w:val="cyan"/>
        </w:rPr>
        <w:t>extraterritorially to prohibit infringement</w:t>
      </w:r>
      <w:r w:rsidRPr="00025932">
        <w:rPr>
          <w:rStyle w:val="StyleUnderline"/>
          <w:highlight w:val="cyan"/>
        </w:rPr>
        <w:t xml:space="preserve"> abroad</w:t>
      </w:r>
      <w:r w:rsidRPr="00A63AD0">
        <w:rPr>
          <w:sz w:val="16"/>
        </w:rPr>
        <w:t xml:space="preserve">,” and that </w:t>
      </w:r>
      <w:r w:rsidRPr="005B6B69">
        <w:rPr>
          <w:rStyle w:val="StyleUnderline"/>
        </w:rPr>
        <w:t>the law provides no</w:t>
      </w:r>
      <w:r w:rsidRPr="00A63AD0">
        <w:rPr>
          <w:sz w:val="16"/>
        </w:rPr>
        <w:t xml:space="preserve"> “</w:t>
      </w:r>
      <w:r w:rsidRPr="00025932">
        <w:rPr>
          <w:rStyle w:val="Emphasis"/>
          <w:highlight w:val="cyan"/>
        </w:rPr>
        <w:t>compensation</w:t>
      </w:r>
      <w:r w:rsidRPr="00025932">
        <w:rPr>
          <w:rStyle w:val="StyleUnderline"/>
          <w:highlight w:val="cyan"/>
        </w:rPr>
        <w:t xml:space="preserve"> for a </w:t>
      </w:r>
      <w:r w:rsidRPr="00025932">
        <w:rPr>
          <w:rStyle w:val="Emphasis"/>
          <w:highlight w:val="cyan"/>
        </w:rPr>
        <w:t>defendant’s foreign exploitation</w:t>
      </w:r>
      <w:r w:rsidRPr="005B6B69">
        <w:rPr>
          <w:rStyle w:val="StyleUnderline"/>
        </w:rPr>
        <w:t xml:space="preserve"> of a patented invention</w:t>
      </w:r>
      <w:r w:rsidRPr="00A63AD0">
        <w:rPr>
          <w:sz w:val="16"/>
        </w:rPr>
        <w:t xml:space="preserve">, </w:t>
      </w:r>
      <w:r w:rsidRPr="005B6B69">
        <w:rPr>
          <w:rStyle w:val="StyleUnderline"/>
        </w:rPr>
        <w:t>which is not infringement at all</w:t>
      </w:r>
      <w:r w:rsidRPr="00A63AD0">
        <w:rPr>
          <w:sz w:val="16"/>
        </w:rPr>
        <w:t xml:space="preserve">.”[10] </w:t>
      </w:r>
      <w:r w:rsidRPr="005B6B69">
        <w:rPr>
          <w:rStyle w:val="StyleUnderline"/>
        </w:rPr>
        <w:t>The court viewed</w:t>
      </w:r>
      <w:r w:rsidRPr="00A63AD0">
        <w:rPr>
          <w:sz w:val="16"/>
        </w:rPr>
        <w:t xml:space="preserve"> “</w:t>
      </w:r>
      <w:r w:rsidRPr="005B6B69">
        <w:rPr>
          <w:rStyle w:val="StyleUnderline"/>
        </w:rPr>
        <w:t>the entirely extraterritorial production</w:t>
      </w:r>
      <w:r w:rsidRPr="00A63AD0">
        <w:rPr>
          <w:sz w:val="16"/>
        </w:rPr>
        <w:t>, use, or sale of an invention patented in the United States [as] an independent, intervening act that, under almost all circumstances, cuts off the chain of causation initiated by an act of domestic infringement.”[11]</w:t>
      </w:r>
    </w:p>
    <w:p w14:paraId="4C9C8719" w14:textId="77777777" w:rsidR="005055E9" w:rsidRPr="00A63AD0" w:rsidRDefault="005055E9" w:rsidP="005055E9">
      <w:pPr>
        <w:rPr>
          <w:sz w:val="16"/>
        </w:rPr>
      </w:pPr>
      <w:r w:rsidRPr="005B6B69">
        <w:rPr>
          <w:rStyle w:val="StyleUnderline"/>
        </w:rPr>
        <w:lastRenderedPageBreak/>
        <w:t>The Federal Circuit</w:t>
      </w:r>
      <w:r w:rsidRPr="00A63AD0">
        <w:rPr>
          <w:sz w:val="16"/>
        </w:rPr>
        <w:t xml:space="preserve"> subsequently </w:t>
      </w:r>
      <w:r w:rsidRPr="005B6B69">
        <w:rPr>
          <w:rStyle w:val="StyleUnderline"/>
        </w:rPr>
        <w:t>applied this holding from Power Integrations</w:t>
      </w:r>
      <w:r w:rsidRPr="00A63AD0">
        <w:rPr>
          <w:sz w:val="16"/>
        </w:rPr>
        <w:t xml:space="preserve"> (which was a lost profits case</w:t>
      </w:r>
      <w:r w:rsidRPr="005B6B69">
        <w:rPr>
          <w:rStyle w:val="StyleUnderline"/>
        </w:rPr>
        <w:t>), to reasonable royalties</w:t>
      </w:r>
      <w:r w:rsidRPr="00A63AD0">
        <w:rPr>
          <w:sz w:val="16"/>
        </w:rPr>
        <w:t>. In Carnegie Mellon Univ. v. Marvell Tech. Grp., Ltd., the Court held it is not proper to include chips made and delivered abroad in the royalty base, “</w:t>
      </w:r>
      <w:r w:rsidRPr="005B6B69">
        <w:rPr>
          <w:rStyle w:val="StyleUnderline"/>
        </w:rPr>
        <w:t>unless those chips can fairly be said to have been</w:t>
      </w:r>
      <w:r w:rsidRPr="00A63AD0">
        <w:rPr>
          <w:sz w:val="16"/>
        </w:rPr>
        <w:t xml:space="preserve"> </w:t>
      </w:r>
      <w:r w:rsidRPr="005B6B69">
        <w:rPr>
          <w:rStyle w:val="StyleUnderline"/>
        </w:rPr>
        <w:t>sold here</w:t>
      </w:r>
      <w:r w:rsidRPr="00A63AD0">
        <w:rPr>
          <w:sz w:val="16"/>
        </w:rPr>
        <w:t xml:space="preserve">.”[12] In reaching this conclusion, </w:t>
      </w:r>
      <w:r w:rsidRPr="005B6B69">
        <w:rPr>
          <w:rStyle w:val="StyleUnderline"/>
        </w:rPr>
        <w:t>the Federal Circuit noted</w:t>
      </w:r>
      <w:r w:rsidRPr="00A63AD0">
        <w:rPr>
          <w:sz w:val="16"/>
        </w:rPr>
        <w:t xml:space="preserve"> that, under Power Integrations,</w:t>
      </w:r>
      <w:r w:rsidRPr="005B6B69">
        <w:rPr>
          <w:rStyle w:val="StyleUnderline"/>
        </w:rPr>
        <w:t>it is not sufficient that</w:t>
      </w:r>
      <w:r w:rsidRPr="00A63AD0">
        <w:rPr>
          <w:sz w:val="16"/>
        </w:rPr>
        <w:t xml:space="preserve"> “</w:t>
      </w:r>
      <w:r w:rsidRPr="00025932">
        <w:rPr>
          <w:rStyle w:val="Emphasis"/>
          <w:highlight w:val="cyan"/>
        </w:rPr>
        <w:t>the damages-measuring</w:t>
      </w:r>
      <w:r w:rsidRPr="00025932">
        <w:rPr>
          <w:rStyle w:val="StyleUnderline"/>
          <w:highlight w:val="cyan"/>
        </w:rPr>
        <w:t xml:space="preserve"> </w:t>
      </w:r>
      <w:r w:rsidRPr="00025932">
        <w:rPr>
          <w:rStyle w:val="Emphasis"/>
          <w:highlight w:val="cyan"/>
        </w:rPr>
        <w:t>foreign activity</w:t>
      </w:r>
      <w:r w:rsidRPr="005B6B69">
        <w:rPr>
          <w:rStyle w:val="StyleUnderline"/>
        </w:rPr>
        <w:t xml:space="preserve"> </w:t>
      </w:r>
      <w:r w:rsidRPr="00025932">
        <w:rPr>
          <w:rStyle w:val="StyleUnderline"/>
          <w:highlight w:val="cyan"/>
        </w:rPr>
        <w:t>have</w:t>
      </w:r>
      <w:r w:rsidRPr="005B6B69">
        <w:rPr>
          <w:rStyle w:val="StyleUnderline"/>
        </w:rPr>
        <w:t xml:space="preserve"> </w:t>
      </w:r>
      <w:r w:rsidRPr="00025932">
        <w:rPr>
          <w:rStyle w:val="StyleUnderline"/>
          <w:highlight w:val="cyan"/>
        </w:rPr>
        <w:t>been factually caused</w:t>
      </w:r>
      <w:r w:rsidRPr="00A63AD0">
        <w:rPr>
          <w:sz w:val="16"/>
        </w:rPr>
        <w:t xml:space="preserve">, </w:t>
      </w:r>
      <w:r w:rsidRPr="005B6B69">
        <w:rPr>
          <w:rStyle w:val="StyleUnderline"/>
        </w:rPr>
        <w:t>in the ordinary sense</w:t>
      </w:r>
      <w:r w:rsidRPr="00A63AD0">
        <w:rPr>
          <w:sz w:val="16"/>
        </w:rPr>
        <w:t xml:space="preserve">, </w:t>
      </w:r>
      <w:r w:rsidRPr="005B6B69">
        <w:rPr>
          <w:rStyle w:val="StyleUnderline"/>
        </w:rPr>
        <w:t>by domestic activity constituting infringement under</w:t>
      </w:r>
      <w:r w:rsidRPr="00A63AD0">
        <w:rPr>
          <w:sz w:val="16"/>
        </w:rPr>
        <w:t xml:space="preserve"> § </w:t>
      </w:r>
      <w:r w:rsidRPr="005B6B69">
        <w:rPr>
          <w:rStyle w:val="StyleUnderline"/>
        </w:rPr>
        <w:t>271</w:t>
      </w:r>
      <w:r w:rsidRPr="00A63AD0">
        <w:rPr>
          <w:sz w:val="16"/>
        </w:rPr>
        <w:t xml:space="preserve">(a).”[13] Thus, </w:t>
      </w:r>
      <w:r w:rsidRPr="005B6B69">
        <w:rPr>
          <w:rStyle w:val="StyleUnderline"/>
        </w:rPr>
        <w:t>the Federal Circuit reasoned</w:t>
      </w:r>
      <w:r w:rsidRPr="00A63AD0">
        <w:rPr>
          <w:sz w:val="16"/>
        </w:rPr>
        <w:t xml:space="preserve">, “[a]lthough all of Marvell’s sales are strongly enough tied to its domestic infringement as a causation matter to have been part of the hypothetical-negotiation agreement,” </w:t>
      </w:r>
      <w:r w:rsidRPr="005B6B69">
        <w:rPr>
          <w:rStyle w:val="StyleUnderline"/>
        </w:rPr>
        <w:t>in the absence of domestic making or using</w:t>
      </w:r>
      <w:r w:rsidRPr="00A63AD0">
        <w:rPr>
          <w:sz w:val="16"/>
        </w:rPr>
        <w:t xml:space="preserve">, or of importing, </w:t>
      </w:r>
      <w:r w:rsidRPr="00025932">
        <w:rPr>
          <w:rStyle w:val="StyleUnderline"/>
          <w:highlight w:val="cyan"/>
        </w:rPr>
        <w:t xml:space="preserve">the </w:t>
      </w:r>
      <w:r w:rsidRPr="00025932">
        <w:rPr>
          <w:rStyle w:val="Emphasis"/>
          <w:highlight w:val="cyan"/>
        </w:rPr>
        <w:t>foreign sales</w:t>
      </w:r>
      <w:r w:rsidRPr="00025932">
        <w:rPr>
          <w:rStyle w:val="StyleUnderline"/>
          <w:highlight w:val="cyan"/>
        </w:rPr>
        <w:t xml:space="preserve"> can</w:t>
      </w:r>
      <w:r w:rsidRPr="005B6B69">
        <w:rPr>
          <w:rStyle w:val="StyleUnderline"/>
        </w:rPr>
        <w:t>no</w:t>
      </w:r>
      <w:r w:rsidRPr="00025932">
        <w:rPr>
          <w:rStyle w:val="StyleUnderline"/>
          <w:highlight w:val="cyan"/>
        </w:rPr>
        <w:t>t</w:t>
      </w:r>
      <w:r w:rsidRPr="005B6B69">
        <w:rPr>
          <w:rStyle w:val="StyleUnderline"/>
        </w:rPr>
        <w:t xml:space="preserve"> be </w:t>
      </w:r>
      <w:r w:rsidRPr="00025932">
        <w:rPr>
          <w:rStyle w:val="StyleUnderline"/>
          <w:highlight w:val="cyan"/>
        </w:rPr>
        <w:t xml:space="preserve">used as a </w:t>
      </w:r>
      <w:r w:rsidRPr="00025932">
        <w:rPr>
          <w:rStyle w:val="Emphasis"/>
          <w:highlight w:val="cyan"/>
        </w:rPr>
        <w:t>direct measure</w:t>
      </w:r>
      <w:r w:rsidRPr="00025932">
        <w:rPr>
          <w:rStyle w:val="StyleUnderline"/>
          <w:highlight w:val="cyan"/>
        </w:rPr>
        <w:t xml:space="preserve"> of the </w:t>
      </w:r>
      <w:r w:rsidRPr="00025932">
        <w:rPr>
          <w:rStyle w:val="Emphasis"/>
          <w:highlight w:val="cyan"/>
        </w:rPr>
        <w:t>royalty</w:t>
      </w:r>
      <w:r w:rsidRPr="00025932">
        <w:rPr>
          <w:sz w:val="16"/>
          <w:highlight w:val="cyan"/>
        </w:rPr>
        <w:t>.</w:t>
      </w:r>
      <w:r w:rsidRPr="00A63AD0">
        <w:rPr>
          <w:sz w:val="16"/>
        </w:rPr>
        <w:t xml:space="preserve">[14] </w:t>
      </w:r>
      <w:r w:rsidRPr="005B6B69">
        <w:rPr>
          <w:rStyle w:val="StyleUnderline"/>
        </w:rPr>
        <w:t>The court specifically noted that</w:t>
      </w:r>
      <w:r w:rsidRPr="00A63AD0">
        <w:rPr>
          <w:sz w:val="16"/>
        </w:rPr>
        <w:t xml:space="preserve"> “[a]s a practical matter, </w:t>
      </w:r>
      <w:r w:rsidRPr="005B6B69">
        <w:rPr>
          <w:rStyle w:val="StyleUnderline"/>
        </w:rPr>
        <w:t>given the ease of finding cross-border causal connections</w:t>
      </w:r>
      <w:r w:rsidRPr="00A63AD0">
        <w:rPr>
          <w:sz w:val="16"/>
        </w:rPr>
        <w:t xml:space="preserve">, </w:t>
      </w:r>
      <w:r w:rsidRPr="00025932">
        <w:rPr>
          <w:rStyle w:val="StyleUnderline"/>
          <w:highlight w:val="cyan"/>
        </w:rPr>
        <w:t>anything</w:t>
      </w:r>
      <w:r w:rsidRPr="005B6B69">
        <w:rPr>
          <w:rStyle w:val="StyleUnderline"/>
        </w:rPr>
        <w:t xml:space="preserve"> </w:t>
      </w:r>
      <w:r w:rsidRPr="00025932">
        <w:rPr>
          <w:rStyle w:val="StyleUnderline"/>
          <w:highlight w:val="cyan"/>
        </w:rPr>
        <w:t>less</w:t>
      </w:r>
      <w:r w:rsidRPr="005B6B69">
        <w:rPr>
          <w:rStyle w:val="StyleUnderline"/>
        </w:rPr>
        <w:t xml:space="preserve"> </w:t>
      </w:r>
      <w:r w:rsidRPr="00025932">
        <w:rPr>
          <w:rStyle w:val="StyleUnderline"/>
          <w:highlight w:val="cyan"/>
        </w:rPr>
        <w:t xml:space="preserve">would make too little of the </w:t>
      </w:r>
      <w:r w:rsidRPr="00025932">
        <w:rPr>
          <w:rStyle w:val="Emphasis"/>
          <w:highlight w:val="cyan"/>
        </w:rPr>
        <w:t>presumption</w:t>
      </w:r>
      <w:r w:rsidRPr="00025932">
        <w:rPr>
          <w:rStyle w:val="StyleUnderline"/>
          <w:highlight w:val="cyan"/>
        </w:rPr>
        <w:t xml:space="preserve"> </w:t>
      </w:r>
      <w:r w:rsidRPr="00025932">
        <w:rPr>
          <w:rStyle w:val="Emphasis"/>
          <w:highlight w:val="cyan"/>
        </w:rPr>
        <w:t>against extraterritoriality</w:t>
      </w:r>
      <w:r w:rsidRPr="005B6B69">
        <w:rPr>
          <w:rStyle w:val="StyleUnderline"/>
        </w:rPr>
        <w:t xml:space="preserve"> that </w:t>
      </w:r>
      <w:r w:rsidRPr="00025932">
        <w:rPr>
          <w:rStyle w:val="StyleUnderline"/>
          <w:highlight w:val="cyan"/>
        </w:rPr>
        <w:t xml:space="preserve">must </w:t>
      </w:r>
      <w:r w:rsidRPr="00025932">
        <w:rPr>
          <w:rStyle w:val="Emphasis"/>
          <w:highlight w:val="cyan"/>
        </w:rPr>
        <w:t>inform our application</w:t>
      </w:r>
      <w:r w:rsidRPr="005B6B69">
        <w:rPr>
          <w:rStyle w:val="StyleUnderline"/>
        </w:rPr>
        <w:t xml:space="preserve"> of the patent laws to damages</w:t>
      </w:r>
      <w:r w:rsidRPr="00A63AD0">
        <w:rPr>
          <w:sz w:val="16"/>
        </w:rPr>
        <w:t>.”[15]</w:t>
      </w:r>
    </w:p>
    <w:p w14:paraId="2BF79889" w14:textId="77777777" w:rsidR="005055E9" w:rsidRPr="00A63AD0" w:rsidRDefault="005055E9" w:rsidP="005055E9">
      <w:pPr>
        <w:rPr>
          <w:sz w:val="16"/>
        </w:rPr>
      </w:pPr>
      <w:r w:rsidRPr="00A63AD0">
        <w:rPr>
          <w:sz w:val="16"/>
        </w:rPr>
        <w:t>WesternGeco Changes Course</w:t>
      </w:r>
    </w:p>
    <w:p w14:paraId="54A37A10" w14:textId="77777777" w:rsidR="005055E9" w:rsidRPr="00A63AD0" w:rsidRDefault="005055E9" w:rsidP="005055E9">
      <w:pPr>
        <w:rPr>
          <w:sz w:val="16"/>
        </w:rPr>
      </w:pPr>
      <w:r w:rsidRPr="005B6B69">
        <w:rPr>
          <w:rStyle w:val="StyleUnderline"/>
        </w:rPr>
        <w:t>The Supreme Court’s decision</w:t>
      </w:r>
      <w:r w:rsidRPr="00A63AD0">
        <w:rPr>
          <w:sz w:val="16"/>
        </w:rPr>
        <w:t xml:space="preserve"> in WesternGeco strongly </w:t>
      </w:r>
      <w:r w:rsidRPr="005B6B69">
        <w:rPr>
          <w:rStyle w:val="StyleUnderline"/>
        </w:rPr>
        <w:t>departed from the Power Integrations line of Federal Circuit cases on extraterritoriality</w:t>
      </w:r>
      <w:r w:rsidRPr="00A63AD0">
        <w:rPr>
          <w:sz w:val="16"/>
        </w:rPr>
        <w:t xml:space="preserve">, at least in the context of lost profits for infringement under Section 271(f)(2).  Infringement under Section 271(f)(2) provided a unique opportunity for the Supreme Court to assess damages for foreign harms because Section 271(f)(2) specifically prohibits providing components of a patented invention “knowing that </w:t>
      </w:r>
      <w:r w:rsidRPr="005B6B69">
        <w:rPr>
          <w:rStyle w:val="StyleUnderline"/>
        </w:rPr>
        <w:t xml:space="preserve">such component is so made or adapted and intending that such component will be combined outside </w:t>
      </w:r>
      <w:r w:rsidRPr="00A63AD0">
        <w:rPr>
          <w:sz w:val="16"/>
        </w:rPr>
        <w:t xml:space="preserve">of the United States </w:t>
      </w:r>
      <w:r w:rsidRPr="00025932">
        <w:rPr>
          <w:rStyle w:val="StyleUnderline"/>
          <w:highlight w:val="cyan"/>
        </w:rPr>
        <w:t xml:space="preserve">in a manner that would </w:t>
      </w:r>
      <w:r w:rsidRPr="00025932">
        <w:rPr>
          <w:rStyle w:val="Emphasis"/>
          <w:highlight w:val="cyan"/>
        </w:rPr>
        <w:t>infringe the patent</w:t>
      </w:r>
      <w:r w:rsidRPr="00025932">
        <w:rPr>
          <w:rStyle w:val="StyleUnderline"/>
          <w:highlight w:val="cyan"/>
        </w:rPr>
        <w:t xml:space="preserve"> if such combination occurred within</w:t>
      </w:r>
      <w:r w:rsidRPr="00A63AD0">
        <w:rPr>
          <w:sz w:val="16"/>
        </w:rPr>
        <w:t xml:space="preserve"> the United States.”  35 U.S.C. § 271(f)(2). In WesternGeco, the plaintiff owned patents for a system used in surveying the ocean floor, and the plaintiff alleged that the defendant infringed these patents under 35 U.S.C. §§ 271(f)(1) and (f)(2) by exporting components for use in a foreign country in a way that would infringe if done in the United States.  As a result of this export, the plaintiff alleged that it lost contracts in foreign countries, and a jury agreed, awarding lost profits.</w:t>
      </w:r>
    </w:p>
    <w:p w14:paraId="1E8E9DCB" w14:textId="77777777" w:rsidR="005055E9" w:rsidRPr="00A63F73" w:rsidRDefault="005055E9" w:rsidP="005055E9">
      <w:pPr>
        <w:pStyle w:val="Heading3"/>
      </w:pPr>
      <w:r>
        <w:lastRenderedPageBreak/>
        <w:t>1AR---Uniqueness---Infringement</w:t>
      </w:r>
    </w:p>
    <w:p w14:paraId="60483063" w14:textId="77777777" w:rsidR="005055E9" w:rsidRPr="00C725D6" w:rsidRDefault="005055E9" w:rsidP="005055E9">
      <w:pPr>
        <w:pStyle w:val="Heading4"/>
      </w:pPr>
      <w:r>
        <w:t xml:space="preserve">The USPTO made it </w:t>
      </w:r>
      <w:r>
        <w:rPr>
          <w:u w:val="single"/>
        </w:rPr>
        <w:t>easier</w:t>
      </w:r>
      <w:r>
        <w:t xml:space="preserve"> for companies to use </w:t>
      </w:r>
      <w:r>
        <w:rPr>
          <w:u w:val="single"/>
        </w:rPr>
        <w:t>injunctions</w:t>
      </w:r>
      <w:r>
        <w:t>.</w:t>
      </w:r>
    </w:p>
    <w:p w14:paraId="4C753648" w14:textId="77777777" w:rsidR="005055E9" w:rsidRPr="00A63F73" w:rsidRDefault="005055E9" w:rsidP="005055E9">
      <w:r w:rsidRPr="00A63F73">
        <w:t xml:space="preserve">Robert </w:t>
      </w:r>
      <w:r w:rsidRPr="00C725D6">
        <w:rPr>
          <w:rStyle w:val="Style13ptBold"/>
        </w:rPr>
        <w:t>Freedman 22</w:t>
      </w:r>
      <w:r w:rsidRPr="00A63F73">
        <w:t xml:space="preserve">, 30-year veteran business reporter and editor and a past president of the American Society of Business Publication Editors, 6/9/22, </w:t>
      </w:r>
      <w:r w:rsidRPr="00A63F73">
        <w:rPr>
          <w:i/>
          <w:iCs/>
        </w:rPr>
        <w:t>Legal Dive</w:t>
      </w:r>
      <w:r w:rsidRPr="00A63F73">
        <w:t>, “Biden curbs injunctions for protecting standard-setting patents”, https://www.legaldive.com/news/biden-curbs-injunctions-for-protecting-standard-setting-patents/625229/, kcab</w:t>
      </w:r>
    </w:p>
    <w:p w14:paraId="47B04CB6" w14:textId="77777777" w:rsidR="005055E9" w:rsidRPr="00C725D6" w:rsidRDefault="005055E9" w:rsidP="005055E9">
      <w:pPr>
        <w:rPr>
          <w:sz w:val="16"/>
        </w:rPr>
      </w:pPr>
      <w:r w:rsidRPr="00025932">
        <w:rPr>
          <w:rStyle w:val="StyleUnderline"/>
          <w:highlight w:val="cyan"/>
        </w:rPr>
        <w:t>Companies whose patented</w:t>
      </w:r>
      <w:r w:rsidRPr="00C725D6">
        <w:rPr>
          <w:rStyle w:val="StyleUnderline"/>
        </w:rPr>
        <w:t xml:space="preserve"> </w:t>
      </w:r>
      <w:r w:rsidRPr="00025932">
        <w:rPr>
          <w:rStyle w:val="StyleUnderline"/>
          <w:highlight w:val="cyan"/>
        </w:rPr>
        <w:t>tech</w:t>
      </w:r>
      <w:r w:rsidRPr="00C725D6">
        <w:rPr>
          <w:rStyle w:val="StyleUnderline"/>
        </w:rPr>
        <w:t>nolo</w:t>
      </w:r>
      <w:r w:rsidRPr="00025932">
        <w:rPr>
          <w:rStyle w:val="StyleUnderline"/>
        </w:rPr>
        <w:t>g</w:t>
      </w:r>
      <w:r w:rsidRPr="00C725D6">
        <w:rPr>
          <w:rStyle w:val="StyleUnderline"/>
        </w:rPr>
        <w:t xml:space="preserve">y is </w:t>
      </w:r>
      <w:r w:rsidRPr="00025932">
        <w:rPr>
          <w:rStyle w:val="StyleUnderline"/>
          <w:highlight w:val="cyan"/>
        </w:rPr>
        <w:t>considered essential in standards</w:t>
      </w:r>
      <w:r w:rsidRPr="00025932">
        <w:rPr>
          <w:sz w:val="16"/>
          <w:highlight w:val="cyan"/>
        </w:rPr>
        <w:t xml:space="preserve"> </w:t>
      </w:r>
      <w:r w:rsidRPr="00025932">
        <w:rPr>
          <w:rStyle w:val="StyleUnderline"/>
          <w:highlight w:val="cyan"/>
        </w:rPr>
        <w:t xml:space="preserve">for shared applications that are used widely by other companies will face a </w:t>
      </w:r>
      <w:r w:rsidRPr="00025932">
        <w:rPr>
          <w:rStyle w:val="Emphasis"/>
          <w:highlight w:val="cyan"/>
        </w:rPr>
        <w:t>harder time getting injunctive relief</w:t>
      </w:r>
      <w:r w:rsidRPr="00C725D6">
        <w:rPr>
          <w:sz w:val="16"/>
        </w:rPr>
        <w:t xml:space="preserve"> </w:t>
      </w:r>
      <w:r w:rsidRPr="00C725D6">
        <w:rPr>
          <w:rStyle w:val="StyleUnderline"/>
        </w:rPr>
        <w:t xml:space="preserve">if they feel their technology is </w:t>
      </w:r>
      <w:r w:rsidRPr="00025932">
        <w:rPr>
          <w:rStyle w:val="StyleUnderline"/>
          <w:highlight w:val="cyan"/>
        </w:rPr>
        <w:t xml:space="preserve">being used without </w:t>
      </w:r>
      <w:r w:rsidRPr="00025932">
        <w:rPr>
          <w:rStyle w:val="Emphasis"/>
          <w:highlight w:val="cyan"/>
        </w:rPr>
        <w:t>appropriate compensation</w:t>
      </w:r>
      <w:r w:rsidRPr="00C725D6">
        <w:rPr>
          <w:sz w:val="16"/>
        </w:rPr>
        <w:t>.</w:t>
      </w:r>
    </w:p>
    <w:p w14:paraId="517BB2D0" w14:textId="77777777" w:rsidR="005055E9" w:rsidRPr="00C725D6" w:rsidRDefault="005055E9" w:rsidP="005055E9">
      <w:pPr>
        <w:rPr>
          <w:sz w:val="16"/>
        </w:rPr>
      </w:pPr>
      <w:r w:rsidRPr="00C725D6">
        <w:rPr>
          <w:rStyle w:val="StyleUnderline"/>
        </w:rPr>
        <w:t>The</w:t>
      </w:r>
      <w:r w:rsidRPr="00C725D6">
        <w:rPr>
          <w:sz w:val="16"/>
        </w:rPr>
        <w:t xml:space="preserve"> U</w:t>
      </w:r>
      <w:r w:rsidRPr="00C725D6">
        <w:rPr>
          <w:rStyle w:val="StyleUnderline"/>
        </w:rPr>
        <w:t>.S. Patent and Trademark Office</w:t>
      </w:r>
      <w:r w:rsidRPr="00C725D6">
        <w:rPr>
          <w:sz w:val="16"/>
        </w:rPr>
        <w:t xml:space="preserve"> </w:t>
      </w:r>
      <w:r w:rsidRPr="00C725D6">
        <w:rPr>
          <w:rStyle w:val="StyleUnderline"/>
        </w:rPr>
        <w:t>joined</w:t>
      </w:r>
      <w:r w:rsidRPr="00C725D6">
        <w:rPr>
          <w:sz w:val="16"/>
        </w:rPr>
        <w:t xml:space="preserve"> with </w:t>
      </w:r>
      <w:r w:rsidRPr="00C725D6">
        <w:rPr>
          <w:rStyle w:val="StyleUnderline"/>
        </w:rPr>
        <w:t>the antitrust division</w:t>
      </w:r>
      <w:r w:rsidRPr="00C725D6">
        <w:rPr>
          <w:sz w:val="16"/>
        </w:rPr>
        <w:t xml:space="preserve"> of the Department of Justice and the National Institute of Standards and Technology this week to roll back a 2019 Trump administration policy </w:t>
      </w:r>
      <w:r w:rsidRPr="00025932">
        <w:rPr>
          <w:rStyle w:val="StyleUnderline"/>
          <w:highlight w:val="cyan"/>
        </w:rPr>
        <w:t>that</w:t>
      </w:r>
      <w:r w:rsidRPr="00C725D6">
        <w:rPr>
          <w:sz w:val="16"/>
        </w:rPr>
        <w:t xml:space="preserve"> </w:t>
      </w:r>
      <w:r w:rsidRPr="00025932">
        <w:rPr>
          <w:rStyle w:val="StyleUnderline"/>
          <w:highlight w:val="cyan"/>
        </w:rPr>
        <w:t xml:space="preserve">made </w:t>
      </w:r>
      <w:r w:rsidRPr="00025932">
        <w:rPr>
          <w:rStyle w:val="Emphasis"/>
          <w:highlight w:val="cyan"/>
        </w:rPr>
        <w:t>it easier for companies</w:t>
      </w:r>
      <w:r w:rsidRPr="00025932">
        <w:rPr>
          <w:rStyle w:val="StyleUnderline"/>
          <w:highlight w:val="cyan"/>
        </w:rPr>
        <w:t xml:space="preserve"> to against what they feel are unfair uses of their technology</w:t>
      </w:r>
      <w:r w:rsidRPr="00025932">
        <w:rPr>
          <w:sz w:val="16"/>
        </w:rPr>
        <w:t>.</w:t>
      </w:r>
      <w:r w:rsidRPr="00025932">
        <w:rPr>
          <w:rStyle w:val="Emphasis"/>
        </w:rPr>
        <w:t xml:space="preserve"> use injunctions</w:t>
      </w:r>
    </w:p>
    <w:p w14:paraId="1187C775" w14:textId="77777777" w:rsidR="005055E9" w:rsidRPr="00C725D6" w:rsidRDefault="005055E9" w:rsidP="005055E9">
      <w:pPr>
        <w:rPr>
          <w:sz w:val="16"/>
        </w:rPr>
      </w:pPr>
      <w:r w:rsidRPr="00C725D6">
        <w:rPr>
          <w:sz w:val="16"/>
        </w:rPr>
        <w:t>“</w:t>
      </w:r>
      <w:r w:rsidRPr="00C725D6">
        <w:rPr>
          <w:rStyle w:val="StyleUnderline"/>
        </w:rPr>
        <w:t>The withdrawal</w:t>
      </w:r>
      <w:r w:rsidRPr="00C725D6">
        <w:rPr>
          <w:sz w:val="16"/>
        </w:rPr>
        <w:t xml:space="preserve"> of the 2019 Statement </w:t>
      </w:r>
      <w:r w:rsidRPr="00C725D6">
        <w:rPr>
          <w:rStyle w:val="StyleUnderline"/>
        </w:rPr>
        <w:t>will strengthen the ability of U.S. companies to engage and influence international standards that are essential to our nation’s technology leadership</w:t>
      </w:r>
      <w:r w:rsidRPr="00C725D6">
        <w:rPr>
          <w:sz w:val="16"/>
        </w:rPr>
        <w:t>,” Laurie Locascio, director of NIST, said in a statement.</w:t>
      </w:r>
    </w:p>
    <w:p w14:paraId="20FB8A94" w14:textId="77777777" w:rsidR="005055E9" w:rsidRPr="00C725D6" w:rsidRDefault="005055E9" w:rsidP="005055E9">
      <w:pPr>
        <w:rPr>
          <w:sz w:val="16"/>
        </w:rPr>
      </w:pPr>
      <w:r w:rsidRPr="00C725D6">
        <w:rPr>
          <w:sz w:val="16"/>
        </w:rPr>
        <w:t xml:space="preserve">That </w:t>
      </w:r>
      <w:r w:rsidRPr="00C725D6">
        <w:rPr>
          <w:rStyle w:val="StyleUnderline"/>
        </w:rPr>
        <w:t>Trump</w:t>
      </w:r>
      <w:r w:rsidRPr="00C725D6">
        <w:rPr>
          <w:sz w:val="16"/>
        </w:rPr>
        <w:t xml:space="preserve"> administration </w:t>
      </w:r>
      <w:r w:rsidRPr="00C725D6">
        <w:rPr>
          <w:rStyle w:val="StyleUnderline"/>
        </w:rPr>
        <w:t>policy</w:t>
      </w:r>
      <w:r w:rsidRPr="00C725D6">
        <w:rPr>
          <w:sz w:val="16"/>
        </w:rPr>
        <w:t xml:space="preserve"> was </w:t>
      </w:r>
      <w:r w:rsidRPr="00C725D6">
        <w:rPr>
          <w:rStyle w:val="StyleUnderline"/>
        </w:rPr>
        <w:t>itself a rollback of a 2013 policy on the use of injunctions</w:t>
      </w:r>
      <w:r w:rsidRPr="00C725D6">
        <w:rPr>
          <w:sz w:val="16"/>
        </w:rPr>
        <w:t xml:space="preserve">, </w:t>
      </w:r>
      <w:r w:rsidRPr="00C725D6">
        <w:rPr>
          <w:rStyle w:val="StyleUnderline"/>
        </w:rPr>
        <w:t>among other things</w:t>
      </w:r>
      <w:r w:rsidRPr="00C725D6">
        <w:rPr>
          <w:sz w:val="16"/>
        </w:rPr>
        <w:t xml:space="preserve">. </w:t>
      </w:r>
    </w:p>
    <w:p w14:paraId="6D0016A5" w14:textId="77777777" w:rsidR="005055E9" w:rsidRPr="00C725D6" w:rsidRDefault="005055E9" w:rsidP="005055E9">
      <w:pPr>
        <w:rPr>
          <w:sz w:val="16"/>
        </w:rPr>
      </w:pPr>
      <w:r w:rsidRPr="00C725D6">
        <w:rPr>
          <w:rStyle w:val="StyleUnderline"/>
        </w:rPr>
        <w:t>As a result of the latest rollback</w:t>
      </w:r>
      <w:r w:rsidRPr="00C725D6">
        <w:rPr>
          <w:sz w:val="16"/>
        </w:rPr>
        <w:t xml:space="preserve">, the </w:t>
      </w:r>
      <w:r w:rsidRPr="00C725D6">
        <w:rPr>
          <w:rStyle w:val="StyleUnderline"/>
        </w:rPr>
        <w:t>2013</w:t>
      </w:r>
      <w:r w:rsidRPr="00C725D6">
        <w:rPr>
          <w:sz w:val="16"/>
        </w:rPr>
        <w:t xml:space="preserve"> policy and </w:t>
      </w:r>
      <w:r w:rsidRPr="00C725D6">
        <w:rPr>
          <w:rStyle w:val="StyleUnderline"/>
        </w:rPr>
        <w:t xml:space="preserve">its curb on the use of </w:t>
      </w:r>
      <w:r w:rsidRPr="00025932">
        <w:rPr>
          <w:rStyle w:val="StyleUnderline"/>
          <w:highlight w:val="cyan"/>
        </w:rPr>
        <w:t xml:space="preserve">injunctions </w:t>
      </w:r>
      <w:r w:rsidRPr="00025932">
        <w:rPr>
          <w:rStyle w:val="Emphasis"/>
          <w:highlight w:val="cyan"/>
        </w:rPr>
        <w:t>takes effect again</w:t>
      </w:r>
      <w:r w:rsidRPr="00C725D6">
        <w:rPr>
          <w:sz w:val="16"/>
        </w:rPr>
        <w:t xml:space="preserve">, so </w:t>
      </w:r>
      <w:r w:rsidRPr="00C725D6">
        <w:rPr>
          <w:rStyle w:val="StyleUnderline"/>
        </w:rPr>
        <w:t>companies</w:t>
      </w:r>
      <w:r w:rsidRPr="00C725D6">
        <w:rPr>
          <w:sz w:val="16"/>
        </w:rPr>
        <w:t xml:space="preserve"> that </w:t>
      </w:r>
      <w:r w:rsidRPr="00025932">
        <w:rPr>
          <w:rStyle w:val="Emphasis"/>
          <w:highlight w:val="cyan"/>
        </w:rPr>
        <w:t>feel their patented technology</w:t>
      </w:r>
      <w:r w:rsidRPr="00025932">
        <w:rPr>
          <w:rStyle w:val="StyleUnderline"/>
          <w:highlight w:val="cyan"/>
        </w:rPr>
        <w:t xml:space="preserve"> is </w:t>
      </w:r>
      <w:r w:rsidRPr="00025932">
        <w:rPr>
          <w:rStyle w:val="Emphasis"/>
          <w:highlight w:val="cyan"/>
        </w:rPr>
        <w:t>being used</w:t>
      </w:r>
      <w:r w:rsidRPr="00025932">
        <w:rPr>
          <w:rStyle w:val="StyleUnderline"/>
          <w:highlight w:val="cyan"/>
        </w:rPr>
        <w:t xml:space="preserve"> in an </w:t>
      </w:r>
      <w:r w:rsidRPr="00025932">
        <w:rPr>
          <w:rStyle w:val="Emphasis"/>
          <w:highlight w:val="cyan"/>
        </w:rPr>
        <w:t>unfair way</w:t>
      </w:r>
      <w:r w:rsidRPr="00C725D6">
        <w:rPr>
          <w:rStyle w:val="StyleUnderline"/>
        </w:rPr>
        <w:t xml:space="preserve"> will once again have to rely mainly on monetary damages for relief</w:t>
      </w:r>
      <w:r w:rsidRPr="00C725D6">
        <w:rPr>
          <w:sz w:val="16"/>
        </w:rPr>
        <w:t>.</w:t>
      </w:r>
    </w:p>
    <w:p w14:paraId="3771B1B3" w14:textId="77777777" w:rsidR="005055E9" w:rsidRPr="00C725D6" w:rsidRDefault="005055E9" w:rsidP="005055E9">
      <w:pPr>
        <w:rPr>
          <w:sz w:val="16"/>
        </w:rPr>
      </w:pPr>
      <w:r w:rsidRPr="00C725D6">
        <w:rPr>
          <w:sz w:val="16"/>
        </w:rPr>
        <w:t>“</w:t>
      </w:r>
      <w:r w:rsidRPr="00C725D6">
        <w:rPr>
          <w:rStyle w:val="StyleUnderline"/>
        </w:rPr>
        <w:t>Monetary remedies will usually be adequate to fully compensate</w:t>
      </w:r>
      <w:r w:rsidRPr="00C725D6">
        <w:rPr>
          <w:sz w:val="16"/>
        </w:rPr>
        <w:t xml:space="preserve"> </w:t>
      </w:r>
      <w:r w:rsidRPr="00C725D6">
        <w:rPr>
          <w:rStyle w:val="StyleUnderline"/>
        </w:rPr>
        <w:t>a</w:t>
      </w:r>
      <w:r w:rsidRPr="00C725D6">
        <w:rPr>
          <w:sz w:val="16"/>
        </w:rPr>
        <w:t xml:space="preserve"> [</w:t>
      </w:r>
      <w:r w:rsidRPr="00025932">
        <w:rPr>
          <w:rStyle w:val="Emphasis"/>
          <w:highlight w:val="cyan"/>
        </w:rPr>
        <w:t>patent</w:t>
      </w:r>
      <w:r w:rsidRPr="00C725D6">
        <w:rPr>
          <w:sz w:val="16"/>
        </w:rPr>
        <w:t xml:space="preserve">] </w:t>
      </w:r>
      <w:r w:rsidRPr="00025932">
        <w:rPr>
          <w:rStyle w:val="Emphasis"/>
          <w:highlight w:val="cyan"/>
        </w:rPr>
        <w:t>holder for infringement</w:t>
      </w:r>
      <w:r w:rsidRPr="00C725D6">
        <w:rPr>
          <w:sz w:val="16"/>
        </w:rPr>
        <w:t xml:space="preserve">,” the </w:t>
      </w:r>
      <w:r w:rsidRPr="00C725D6">
        <w:rPr>
          <w:rStyle w:val="StyleUnderline"/>
        </w:rPr>
        <w:t>agencies say in the revised policy</w:t>
      </w:r>
      <w:r w:rsidRPr="00C725D6">
        <w:rPr>
          <w:sz w:val="16"/>
        </w:rPr>
        <w:t>.</w:t>
      </w:r>
    </w:p>
    <w:p w14:paraId="1FBB0050" w14:textId="77777777" w:rsidR="005055E9" w:rsidRPr="00C725D6" w:rsidRDefault="005055E9" w:rsidP="005055E9">
      <w:pPr>
        <w:rPr>
          <w:rStyle w:val="StyleUnderline"/>
        </w:rPr>
      </w:pPr>
      <w:r w:rsidRPr="00C725D6">
        <w:rPr>
          <w:rStyle w:val="StyleUnderline"/>
        </w:rPr>
        <w:t>Bad for innovation</w:t>
      </w:r>
    </w:p>
    <w:p w14:paraId="6407C032" w14:textId="77777777" w:rsidR="005055E9" w:rsidRPr="00C725D6" w:rsidRDefault="005055E9" w:rsidP="005055E9">
      <w:pPr>
        <w:rPr>
          <w:sz w:val="16"/>
        </w:rPr>
      </w:pPr>
      <w:r w:rsidRPr="00C725D6">
        <w:rPr>
          <w:rStyle w:val="StyleUnderline"/>
        </w:rPr>
        <w:t>Supporters</w:t>
      </w:r>
      <w:r w:rsidRPr="00C725D6">
        <w:rPr>
          <w:sz w:val="16"/>
        </w:rPr>
        <w:t xml:space="preserve"> </w:t>
      </w:r>
      <w:r w:rsidRPr="00C725D6">
        <w:rPr>
          <w:rStyle w:val="StyleUnderline"/>
        </w:rPr>
        <w:t>of</w:t>
      </w:r>
      <w:r w:rsidRPr="00C725D6">
        <w:rPr>
          <w:sz w:val="16"/>
        </w:rPr>
        <w:t xml:space="preserve"> the </w:t>
      </w:r>
      <w:r w:rsidRPr="00C725D6">
        <w:rPr>
          <w:rStyle w:val="StyleUnderline"/>
        </w:rPr>
        <w:t>policy shift</w:t>
      </w:r>
      <w:r w:rsidRPr="00C725D6">
        <w:rPr>
          <w:sz w:val="16"/>
        </w:rPr>
        <w:t xml:space="preserve">, which </w:t>
      </w:r>
      <w:r w:rsidRPr="00C725D6">
        <w:rPr>
          <w:rStyle w:val="StyleUnderline"/>
        </w:rPr>
        <w:t>generally are U.S. and foreign companies that use a lot of standard-setting technologies in their work</w:t>
      </w:r>
      <w:r w:rsidRPr="00C725D6">
        <w:rPr>
          <w:sz w:val="16"/>
        </w:rPr>
        <w:t xml:space="preserve">, </w:t>
      </w:r>
      <w:r w:rsidRPr="00C725D6">
        <w:rPr>
          <w:rStyle w:val="StyleUnderline"/>
        </w:rPr>
        <w:t>say the use of injunctions hurts innovation by discouraging companies from applying technology that’s considered essential in shared applications</w:t>
      </w:r>
      <w:r w:rsidRPr="00C725D6">
        <w:rPr>
          <w:sz w:val="16"/>
        </w:rPr>
        <w:t xml:space="preserve">. </w:t>
      </w:r>
    </w:p>
    <w:p w14:paraId="186534C7" w14:textId="77777777" w:rsidR="005055E9" w:rsidRPr="00C725D6" w:rsidRDefault="005055E9" w:rsidP="005055E9">
      <w:pPr>
        <w:rPr>
          <w:sz w:val="16"/>
        </w:rPr>
      </w:pPr>
      <w:r w:rsidRPr="00C725D6">
        <w:rPr>
          <w:sz w:val="16"/>
        </w:rPr>
        <w:t xml:space="preserve">“The use of </w:t>
      </w:r>
      <w:r w:rsidRPr="00C725D6">
        <w:rPr>
          <w:rStyle w:val="StyleUnderline"/>
        </w:rPr>
        <w:t>injunctive relief as a mechanism to intimidate and coerce potential licensees is a form of hold-up that harms the marketplace and incentives to innovate around standards</w:t>
      </w:r>
      <w:r w:rsidRPr="00C725D6">
        <w:rPr>
          <w:sz w:val="16"/>
        </w:rPr>
        <w:t xml:space="preserve">,” a consortium of large technology companies said in joint comments on the policy shift.  </w:t>
      </w:r>
    </w:p>
    <w:p w14:paraId="7DA67E5F" w14:textId="77777777" w:rsidR="005055E9" w:rsidRPr="00C725D6" w:rsidRDefault="005055E9" w:rsidP="005055E9">
      <w:pPr>
        <w:rPr>
          <w:sz w:val="16"/>
        </w:rPr>
      </w:pPr>
      <w:r w:rsidRPr="00C725D6">
        <w:rPr>
          <w:rStyle w:val="StyleUnderline"/>
        </w:rPr>
        <w:t>Supporters of injunctions</w:t>
      </w:r>
      <w:r w:rsidRPr="00C725D6">
        <w:rPr>
          <w:sz w:val="16"/>
        </w:rPr>
        <w:t xml:space="preserve">, which </w:t>
      </w:r>
      <w:r w:rsidRPr="00C725D6">
        <w:rPr>
          <w:rStyle w:val="StyleUnderline"/>
        </w:rPr>
        <w:t>generally</w:t>
      </w:r>
      <w:r w:rsidRPr="00C725D6">
        <w:rPr>
          <w:sz w:val="16"/>
        </w:rPr>
        <w:t xml:space="preserve"> </w:t>
      </w:r>
      <w:r w:rsidRPr="00C725D6">
        <w:rPr>
          <w:rStyle w:val="StyleUnderline"/>
        </w:rPr>
        <w:t>include companies that hold so</w:t>
      </w:r>
      <w:r w:rsidRPr="00C725D6">
        <w:rPr>
          <w:rStyle w:val="Emphasis"/>
        </w:rPr>
        <w:t>-called standard-essential patents</w:t>
      </w:r>
      <w:r w:rsidRPr="00C725D6">
        <w:rPr>
          <w:sz w:val="16"/>
        </w:rPr>
        <w:t xml:space="preserve">, many of them </w:t>
      </w:r>
      <w:r w:rsidRPr="00C725D6">
        <w:rPr>
          <w:rStyle w:val="StyleUnderline"/>
        </w:rPr>
        <w:t>smaller U.S. companies,</w:t>
      </w:r>
      <w:r w:rsidRPr="00C725D6">
        <w:rPr>
          <w:sz w:val="16"/>
        </w:rPr>
        <w:t xml:space="preserve"> </w:t>
      </w:r>
      <w:r w:rsidRPr="00C725D6">
        <w:rPr>
          <w:rStyle w:val="StyleUnderline"/>
        </w:rPr>
        <w:t>say the ability</w:t>
      </w:r>
      <w:r w:rsidRPr="00C725D6">
        <w:rPr>
          <w:sz w:val="16"/>
        </w:rPr>
        <w:t xml:space="preserve"> </w:t>
      </w:r>
      <w:r w:rsidRPr="00C725D6">
        <w:rPr>
          <w:rStyle w:val="StyleUnderline"/>
        </w:rPr>
        <w:t xml:space="preserve">to stop a company </w:t>
      </w:r>
      <w:r w:rsidRPr="00025932">
        <w:rPr>
          <w:rStyle w:val="StyleUnderline"/>
          <w:highlight w:val="cyan"/>
        </w:rPr>
        <w:t>from using</w:t>
      </w:r>
      <w:r w:rsidRPr="00C725D6">
        <w:rPr>
          <w:rStyle w:val="StyleUnderline"/>
        </w:rPr>
        <w:t xml:space="preserve"> </w:t>
      </w:r>
      <w:r w:rsidRPr="00025932">
        <w:rPr>
          <w:rStyle w:val="StyleUnderline"/>
          <w:highlight w:val="cyan"/>
        </w:rPr>
        <w:t>their</w:t>
      </w:r>
      <w:r w:rsidRPr="00C725D6">
        <w:rPr>
          <w:rStyle w:val="StyleUnderline"/>
        </w:rPr>
        <w:t xml:space="preserve"> </w:t>
      </w:r>
      <w:r w:rsidRPr="00025932">
        <w:rPr>
          <w:rStyle w:val="StyleUnderline"/>
          <w:highlight w:val="cyan"/>
        </w:rPr>
        <w:t>tech</w:t>
      </w:r>
      <w:r w:rsidRPr="00C725D6">
        <w:rPr>
          <w:rStyle w:val="StyleUnderline"/>
        </w:rPr>
        <w:t xml:space="preserve">nology </w:t>
      </w:r>
      <w:r w:rsidRPr="00025932">
        <w:rPr>
          <w:rStyle w:val="StyleUnderline"/>
          <w:highlight w:val="cyan"/>
        </w:rPr>
        <w:t xml:space="preserve">without fair compensation is a </w:t>
      </w:r>
      <w:r w:rsidRPr="00025932">
        <w:rPr>
          <w:rStyle w:val="Emphasis"/>
          <w:highlight w:val="cyan"/>
        </w:rPr>
        <w:t>crucial tool for them</w:t>
      </w:r>
      <w:r w:rsidRPr="00C725D6">
        <w:rPr>
          <w:sz w:val="16"/>
        </w:rPr>
        <w:t xml:space="preserve">. </w:t>
      </w:r>
    </w:p>
    <w:p w14:paraId="774AF8AC" w14:textId="77777777" w:rsidR="005055E9" w:rsidRPr="00C725D6" w:rsidRDefault="005055E9" w:rsidP="005055E9">
      <w:pPr>
        <w:rPr>
          <w:sz w:val="16"/>
        </w:rPr>
      </w:pPr>
      <w:r w:rsidRPr="00C725D6">
        <w:rPr>
          <w:sz w:val="16"/>
        </w:rPr>
        <w:t>“</w:t>
      </w:r>
      <w:r w:rsidRPr="00C725D6">
        <w:rPr>
          <w:rStyle w:val="StyleUnderline"/>
        </w:rPr>
        <w:t>It’s no secret that some entities do not like to pay for the work that others create</w:t>
      </w:r>
      <w:r w:rsidRPr="00C725D6">
        <w:rPr>
          <w:sz w:val="16"/>
        </w:rPr>
        <w:t>,” said Robert Stoll, a partner at Faegre Drinker. “</w:t>
      </w:r>
      <w:r w:rsidRPr="00C725D6">
        <w:rPr>
          <w:rStyle w:val="StyleUnderline"/>
        </w:rPr>
        <w:t>Attempts to undermine or weaken American innovation by undercutting strong IP rights</w:t>
      </w:r>
      <w:r w:rsidRPr="00C725D6">
        <w:rPr>
          <w:sz w:val="16"/>
        </w:rPr>
        <w:t xml:space="preserve"> … and </w:t>
      </w:r>
      <w:r w:rsidRPr="00C725D6">
        <w:rPr>
          <w:rStyle w:val="StyleUnderline"/>
        </w:rPr>
        <w:t>the tools available to innovators to enforce those rights</w:t>
      </w:r>
      <w:r w:rsidRPr="00C725D6">
        <w:rPr>
          <w:sz w:val="16"/>
        </w:rPr>
        <w:t xml:space="preserve">, </w:t>
      </w:r>
      <w:r w:rsidRPr="00025932">
        <w:rPr>
          <w:rStyle w:val="Emphasis"/>
          <w:highlight w:val="cyan"/>
        </w:rPr>
        <w:t>including injunctions</w:t>
      </w:r>
      <w:r w:rsidRPr="00C725D6">
        <w:rPr>
          <w:sz w:val="16"/>
        </w:rPr>
        <w:t xml:space="preserve">, </w:t>
      </w:r>
      <w:r w:rsidRPr="00025932">
        <w:rPr>
          <w:rStyle w:val="StyleUnderline"/>
          <w:highlight w:val="cyan"/>
        </w:rPr>
        <w:t>will</w:t>
      </w:r>
      <w:r w:rsidRPr="00C725D6">
        <w:rPr>
          <w:rStyle w:val="StyleUnderline"/>
        </w:rPr>
        <w:t xml:space="preserve"> only </w:t>
      </w:r>
      <w:r w:rsidRPr="00025932">
        <w:rPr>
          <w:rStyle w:val="StyleUnderline"/>
          <w:highlight w:val="cyan"/>
        </w:rPr>
        <w:t xml:space="preserve">seek to </w:t>
      </w:r>
      <w:r w:rsidRPr="00025932">
        <w:rPr>
          <w:rStyle w:val="Emphasis"/>
          <w:highlight w:val="cyan"/>
        </w:rPr>
        <w:t>embolden our adversaries</w:t>
      </w:r>
      <w:r w:rsidRPr="00025932">
        <w:rPr>
          <w:sz w:val="16"/>
          <w:highlight w:val="cyan"/>
        </w:rPr>
        <w:t>.</w:t>
      </w:r>
      <w:r w:rsidRPr="00C725D6">
        <w:rPr>
          <w:sz w:val="16"/>
        </w:rPr>
        <w:t>”</w:t>
      </w:r>
    </w:p>
    <w:p w14:paraId="1232C98F" w14:textId="77777777" w:rsidR="005055E9" w:rsidRPr="00C725D6" w:rsidRDefault="005055E9" w:rsidP="005055E9">
      <w:pPr>
        <w:rPr>
          <w:sz w:val="16"/>
        </w:rPr>
      </w:pPr>
      <w:r w:rsidRPr="00C725D6">
        <w:rPr>
          <w:sz w:val="16"/>
        </w:rPr>
        <w:t>Essential technology</w:t>
      </w:r>
    </w:p>
    <w:p w14:paraId="416B3C28" w14:textId="77777777" w:rsidR="005055E9" w:rsidRPr="00C725D6" w:rsidRDefault="005055E9" w:rsidP="005055E9">
      <w:pPr>
        <w:rPr>
          <w:sz w:val="16"/>
        </w:rPr>
      </w:pPr>
      <w:r w:rsidRPr="00C725D6">
        <w:rPr>
          <w:rStyle w:val="StyleUnderline"/>
        </w:rPr>
        <w:lastRenderedPageBreak/>
        <w:t xml:space="preserve">The battle over injunctions is focused only on </w:t>
      </w:r>
      <w:r w:rsidRPr="00025932">
        <w:rPr>
          <w:rStyle w:val="StyleUnderline"/>
          <w:highlight w:val="cyan"/>
        </w:rPr>
        <w:t>patents</w:t>
      </w:r>
      <w:r w:rsidRPr="00C725D6">
        <w:rPr>
          <w:rStyle w:val="StyleUnderline"/>
        </w:rPr>
        <w:t xml:space="preserve"> that </w:t>
      </w:r>
      <w:r w:rsidRPr="00025932">
        <w:rPr>
          <w:rStyle w:val="StyleUnderline"/>
          <w:highlight w:val="cyan"/>
        </w:rPr>
        <w:t xml:space="preserve">are </w:t>
      </w:r>
      <w:r w:rsidRPr="00025932">
        <w:rPr>
          <w:rStyle w:val="Emphasis"/>
          <w:highlight w:val="cyan"/>
        </w:rPr>
        <w:t>considered essential</w:t>
      </w:r>
      <w:r w:rsidRPr="00C725D6">
        <w:rPr>
          <w:rStyle w:val="StyleUnderline"/>
        </w:rPr>
        <w:t xml:space="preserve"> </w:t>
      </w:r>
      <w:r w:rsidRPr="00025932">
        <w:rPr>
          <w:rStyle w:val="StyleUnderline"/>
          <w:highlight w:val="cyan"/>
        </w:rPr>
        <w:t xml:space="preserve">to the </w:t>
      </w:r>
      <w:r w:rsidRPr="00025932">
        <w:rPr>
          <w:rStyle w:val="Emphasis"/>
          <w:highlight w:val="cyan"/>
        </w:rPr>
        <w:t>standards</w:t>
      </w:r>
      <w:r w:rsidRPr="00025932">
        <w:rPr>
          <w:rStyle w:val="StyleUnderline"/>
          <w:highlight w:val="cyan"/>
        </w:rPr>
        <w:t xml:space="preserve"> that</w:t>
      </w:r>
      <w:r w:rsidRPr="00C725D6">
        <w:rPr>
          <w:rStyle w:val="StyleUnderline"/>
        </w:rPr>
        <w:t xml:space="preserve"> </w:t>
      </w:r>
      <w:r w:rsidRPr="00025932">
        <w:rPr>
          <w:rStyle w:val="StyleUnderline"/>
          <w:highlight w:val="cyan"/>
        </w:rPr>
        <w:t>govern</w:t>
      </w:r>
      <w:r w:rsidRPr="00C725D6">
        <w:rPr>
          <w:rStyle w:val="StyleUnderline"/>
        </w:rPr>
        <w:t xml:space="preserve"> </w:t>
      </w:r>
      <w:r w:rsidRPr="00025932">
        <w:rPr>
          <w:rStyle w:val="StyleUnderline"/>
          <w:highlight w:val="cyan"/>
        </w:rPr>
        <w:t>widely used</w:t>
      </w:r>
      <w:r w:rsidRPr="00C725D6">
        <w:rPr>
          <w:rStyle w:val="StyleUnderline"/>
        </w:rPr>
        <w:t xml:space="preserve"> </w:t>
      </w:r>
      <w:r w:rsidRPr="00025932">
        <w:rPr>
          <w:rStyle w:val="StyleUnderline"/>
          <w:highlight w:val="cyan"/>
        </w:rPr>
        <w:t>tech</w:t>
      </w:r>
      <w:r w:rsidRPr="00C725D6">
        <w:rPr>
          <w:rStyle w:val="StyleUnderline"/>
        </w:rPr>
        <w:t>nology</w:t>
      </w:r>
      <w:r w:rsidRPr="00C725D6">
        <w:rPr>
          <w:sz w:val="16"/>
        </w:rPr>
        <w:t>.</w:t>
      </w:r>
    </w:p>
    <w:p w14:paraId="49EF8FC4" w14:textId="77777777" w:rsidR="005055E9" w:rsidRPr="00C725D6" w:rsidRDefault="005055E9" w:rsidP="005055E9">
      <w:pPr>
        <w:rPr>
          <w:sz w:val="16"/>
        </w:rPr>
      </w:pPr>
      <w:r w:rsidRPr="00C725D6">
        <w:rPr>
          <w:rStyle w:val="StyleUnderline"/>
        </w:rPr>
        <w:t>USB cable technology is an often-cited example of the importance of standard-setting patents</w:t>
      </w:r>
      <w:r w:rsidRPr="00C725D6">
        <w:rPr>
          <w:sz w:val="16"/>
        </w:rPr>
        <w:t xml:space="preserve">. </w:t>
      </w:r>
    </w:p>
    <w:p w14:paraId="066B25C1" w14:textId="77777777" w:rsidR="005055E9" w:rsidRPr="00C725D6" w:rsidRDefault="005055E9" w:rsidP="005055E9">
      <w:pPr>
        <w:rPr>
          <w:sz w:val="16"/>
        </w:rPr>
      </w:pPr>
      <w:r w:rsidRPr="00C725D6">
        <w:rPr>
          <w:rStyle w:val="StyleUnderline"/>
        </w:rPr>
        <w:t>For the cables to be widely useful</w:t>
      </w:r>
      <w:r w:rsidRPr="00C725D6">
        <w:rPr>
          <w:sz w:val="16"/>
        </w:rPr>
        <w:t xml:space="preserve">, </w:t>
      </w:r>
      <w:r w:rsidRPr="00C725D6">
        <w:rPr>
          <w:rStyle w:val="StyleUnderline"/>
        </w:rPr>
        <w:t>companies</w:t>
      </w:r>
      <w:r w:rsidRPr="00C725D6">
        <w:rPr>
          <w:sz w:val="16"/>
        </w:rPr>
        <w:t xml:space="preserve"> must </w:t>
      </w:r>
      <w:r w:rsidRPr="00C725D6">
        <w:rPr>
          <w:rStyle w:val="StyleUnderline"/>
        </w:rPr>
        <w:t>design</w:t>
      </w:r>
      <w:r w:rsidRPr="00C725D6">
        <w:rPr>
          <w:sz w:val="16"/>
        </w:rPr>
        <w:t xml:space="preserve"> their USB </w:t>
      </w:r>
      <w:r w:rsidRPr="00C725D6">
        <w:rPr>
          <w:rStyle w:val="StyleUnderline"/>
        </w:rPr>
        <w:t>applications</w:t>
      </w:r>
      <w:r w:rsidRPr="00C725D6">
        <w:rPr>
          <w:sz w:val="16"/>
        </w:rPr>
        <w:t xml:space="preserve"> using agreed-upon standards, otherwise the cables would work for some devices but not others. To give companies an incentive to allow their patented technology to be used in the standards, the U.S. government uses a separate licensing policy for patent enforcement, referred to as FRAND, for “fair, reasonable and non-discriminatory.” The idea is to put technology essential to standards on a different path so companies can use it relatively seamlessly by paying a FRAND licensing fee.     </w:t>
      </w:r>
    </w:p>
    <w:p w14:paraId="5793FE88" w14:textId="77777777" w:rsidR="005055E9" w:rsidRPr="00A63F73" w:rsidRDefault="005055E9" w:rsidP="005055E9">
      <w:pPr>
        <w:pStyle w:val="Heading3"/>
      </w:pPr>
      <w:r w:rsidRPr="00A63F73">
        <w:lastRenderedPageBreak/>
        <w:t>2AC---Uniqueness---EBay</w:t>
      </w:r>
    </w:p>
    <w:p w14:paraId="639881B1" w14:textId="77777777" w:rsidR="005055E9" w:rsidRPr="00C725D6" w:rsidRDefault="005055E9" w:rsidP="005055E9">
      <w:pPr>
        <w:pStyle w:val="Heading4"/>
      </w:pPr>
      <w:r>
        <w:t xml:space="preserve">EBay </w:t>
      </w:r>
      <w:r>
        <w:rPr>
          <w:u w:val="single"/>
        </w:rPr>
        <w:t>changed</w:t>
      </w:r>
      <w:r>
        <w:t xml:space="preserve"> the scope---it </w:t>
      </w:r>
      <w:r>
        <w:rPr>
          <w:u w:val="single"/>
        </w:rPr>
        <w:t>changed</w:t>
      </w:r>
      <w:r>
        <w:t xml:space="preserve"> the difficulty it took to get injunctions and Congress is </w:t>
      </w:r>
      <w:r>
        <w:rPr>
          <w:u w:val="single"/>
        </w:rPr>
        <w:t>refusing</w:t>
      </w:r>
      <w:r>
        <w:t xml:space="preserve"> to pass anything that alters that.</w:t>
      </w:r>
    </w:p>
    <w:p w14:paraId="6CB45EC8" w14:textId="77777777" w:rsidR="005055E9" w:rsidRPr="00A63F73" w:rsidRDefault="005055E9" w:rsidP="005055E9">
      <w:r w:rsidRPr="00A63F73">
        <w:t xml:space="preserve">Evan </w:t>
      </w:r>
      <w:r w:rsidRPr="00C725D6">
        <w:rPr>
          <w:rStyle w:val="Style13ptBold"/>
        </w:rPr>
        <w:t>Langdon 20</w:t>
      </w:r>
      <w:r w:rsidRPr="00A63F73">
        <w:t xml:space="preserve">, Evan Langdon Partner, Chair, International Trade Commission (ITC) Litigation Practice, Gene Quinn President &amp; CEO IPWatchdog, Inc., 2/6/20, </w:t>
      </w:r>
      <w:r w:rsidRPr="00A63F73">
        <w:rPr>
          <w:i/>
          <w:iCs/>
        </w:rPr>
        <w:t>IpWatchDog</w:t>
      </w:r>
      <w:r w:rsidRPr="00A63F73">
        <w:t>, “Obtaining Injunctions Under eBay Versus at the International Trade Commission”, https://ipwatchdog.com/2020/02/06/obtaining-injunctions-ebay-versus-international-trade-commission/id=118576/, kcab</w:t>
      </w:r>
    </w:p>
    <w:p w14:paraId="5EA505AE" w14:textId="77777777" w:rsidR="005055E9" w:rsidRPr="00C725D6" w:rsidRDefault="005055E9" w:rsidP="005055E9">
      <w:pPr>
        <w:rPr>
          <w:sz w:val="16"/>
        </w:rPr>
      </w:pPr>
      <w:r w:rsidRPr="00C725D6">
        <w:rPr>
          <w:sz w:val="16"/>
        </w:rPr>
        <w:t>“</w:t>
      </w:r>
      <w:r w:rsidRPr="00025932">
        <w:rPr>
          <w:rStyle w:val="StyleUnderline"/>
          <w:highlight w:val="cyan"/>
        </w:rPr>
        <w:t>Despite the STRONGER Act</w:t>
      </w:r>
      <w:r w:rsidRPr="00C725D6">
        <w:rPr>
          <w:rStyle w:val="StyleUnderline"/>
        </w:rPr>
        <w:t xml:space="preserve"> </w:t>
      </w:r>
      <w:r w:rsidRPr="00025932">
        <w:rPr>
          <w:rStyle w:val="StyleUnderline"/>
          <w:highlight w:val="cyan"/>
        </w:rPr>
        <w:t>seeking to overturn</w:t>
      </w:r>
      <w:r w:rsidRPr="00C725D6">
        <w:rPr>
          <w:rStyle w:val="StyleUnderline"/>
        </w:rPr>
        <w:t xml:space="preserve"> </w:t>
      </w:r>
      <w:r w:rsidRPr="00025932">
        <w:rPr>
          <w:rStyle w:val="StyleUnderline"/>
          <w:highlight w:val="cyan"/>
        </w:rPr>
        <w:t>eBay</w:t>
      </w:r>
      <w:r w:rsidRPr="00C725D6">
        <w:rPr>
          <w:sz w:val="16"/>
        </w:rPr>
        <w:t xml:space="preserve">, </w:t>
      </w:r>
      <w:r w:rsidRPr="00025932">
        <w:rPr>
          <w:rStyle w:val="StyleUnderline"/>
          <w:highlight w:val="cyan"/>
        </w:rPr>
        <w:t>Congress</w:t>
      </w:r>
      <w:r w:rsidRPr="00C725D6">
        <w:rPr>
          <w:rStyle w:val="StyleUnderline"/>
        </w:rPr>
        <w:t xml:space="preserve"> </w:t>
      </w:r>
      <w:r w:rsidRPr="00025932">
        <w:rPr>
          <w:rStyle w:val="StyleUnderline"/>
          <w:highlight w:val="cyan"/>
        </w:rPr>
        <w:t xml:space="preserve">at large has </w:t>
      </w:r>
      <w:r w:rsidRPr="00025932">
        <w:rPr>
          <w:rStyle w:val="Emphasis"/>
          <w:highlight w:val="cyan"/>
        </w:rPr>
        <w:t>no desire to disturb this</w:t>
      </w:r>
      <w:r w:rsidRPr="00C725D6">
        <w:rPr>
          <w:rStyle w:val="Emphasis"/>
        </w:rPr>
        <w:t xml:space="preserve"> </w:t>
      </w:r>
      <w:r w:rsidRPr="00025932">
        <w:rPr>
          <w:rStyle w:val="Emphasis"/>
          <w:highlight w:val="cyan"/>
        </w:rPr>
        <w:t>Supreme Court decision</w:t>
      </w:r>
      <w:r w:rsidRPr="00C725D6">
        <w:rPr>
          <w:sz w:val="16"/>
        </w:rPr>
        <w:t xml:space="preserve">, </w:t>
      </w:r>
      <w:r w:rsidRPr="00C725D6">
        <w:rPr>
          <w:rStyle w:val="StyleUnderline"/>
        </w:rPr>
        <w:t xml:space="preserve">and </w:t>
      </w:r>
      <w:r w:rsidRPr="00025932">
        <w:rPr>
          <w:rStyle w:val="Emphasis"/>
          <w:highlight w:val="cyan"/>
        </w:rPr>
        <w:t>any bill that contains a provision</w:t>
      </w:r>
      <w:r w:rsidRPr="00025932">
        <w:rPr>
          <w:rStyle w:val="StyleUnderline"/>
          <w:highlight w:val="cyan"/>
        </w:rPr>
        <w:t xml:space="preserve"> </w:t>
      </w:r>
      <w:r w:rsidRPr="00025932">
        <w:rPr>
          <w:rStyle w:val="Emphasis"/>
          <w:highlight w:val="cyan"/>
        </w:rPr>
        <w:t>overruling</w:t>
      </w:r>
      <w:r w:rsidRPr="00C725D6">
        <w:rPr>
          <w:rStyle w:val="StyleUnderline"/>
        </w:rPr>
        <w:t xml:space="preserve"> </w:t>
      </w:r>
      <w:r w:rsidRPr="00025932">
        <w:rPr>
          <w:rStyle w:val="Emphasis"/>
          <w:highlight w:val="cyan"/>
        </w:rPr>
        <w:t>eBay</w:t>
      </w:r>
      <w:r w:rsidRPr="00C725D6">
        <w:rPr>
          <w:rStyle w:val="StyleUnderline"/>
        </w:rPr>
        <w:t xml:space="preserve"> cannot be </w:t>
      </w:r>
      <w:r w:rsidRPr="00C725D6">
        <w:rPr>
          <w:rStyle w:val="Emphasis"/>
        </w:rPr>
        <w:t>enacted</w:t>
      </w:r>
      <w:r w:rsidRPr="00C725D6">
        <w:rPr>
          <w:sz w:val="16"/>
        </w:rPr>
        <w:t>.”</w:t>
      </w:r>
    </w:p>
    <w:p w14:paraId="7BD7DB1E" w14:textId="77777777" w:rsidR="005055E9" w:rsidRPr="00C725D6" w:rsidRDefault="005055E9" w:rsidP="005055E9">
      <w:pPr>
        <w:rPr>
          <w:sz w:val="16"/>
        </w:rPr>
      </w:pPr>
      <w:r w:rsidRPr="00C725D6">
        <w:rPr>
          <w:sz w:val="16"/>
        </w:rPr>
        <w:t>"The USITC in Washington DC." Licensed under CC BY-SA 3.0.</w:t>
      </w:r>
    </w:p>
    <w:p w14:paraId="22FE1838" w14:textId="77777777" w:rsidR="005055E9" w:rsidRPr="00C725D6" w:rsidRDefault="005055E9" w:rsidP="005055E9">
      <w:pPr>
        <w:rPr>
          <w:sz w:val="16"/>
        </w:rPr>
      </w:pPr>
      <w:r w:rsidRPr="00C725D6">
        <w:rPr>
          <w:sz w:val="16"/>
        </w:rPr>
        <w:t>“The USITC in Washington DC.” Licensed under CC BY-SA 3.0.</w:t>
      </w:r>
    </w:p>
    <w:p w14:paraId="08F3DBD0" w14:textId="77777777" w:rsidR="005055E9" w:rsidRPr="00C725D6" w:rsidRDefault="005055E9" w:rsidP="005055E9">
      <w:pPr>
        <w:rPr>
          <w:sz w:val="16"/>
        </w:rPr>
      </w:pPr>
      <w:r w:rsidRPr="00025932">
        <w:rPr>
          <w:rStyle w:val="StyleUnderline"/>
          <w:highlight w:val="cyan"/>
        </w:rPr>
        <w:t>Prior to the Supreme Court’s decision in eBay</w:t>
      </w:r>
      <w:r w:rsidRPr="00C725D6">
        <w:rPr>
          <w:sz w:val="16"/>
        </w:rPr>
        <w:t xml:space="preserve"> v. MercExchange, 547 US 388 (2006), </w:t>
      </w:r>
      <w:r w:rsidRPr="00C725D6">
        <w:rPr>
          <w:rStyle w:val="StyleUnderline"/>
        </w:rPr>
        <w:t xml:space="preserve">it </w:t>
      </w:r>
      <w:r w:rsidRPr="00025932">
        <w:rPr>
          <w:rStyle w:val="StyleUnderline"/>
          <w:highlight w:val="cyan"/>
        </w:rPr>
        <w:t xml:space="preserve">was </w:t>
      </w:r>
      <w:r w:rsidRPr="00025932">
        <w:rPr>
          <w:rStyle w:val="Emphasis"/>
          <w:highlight w:val="cyan"/>
        </w:rPr>
        <w:t>fairly routine</w:t>
      </w:r>
      <w:r w:rsidRPr="00025932">
        <w:rPr>
          <w:rStyle w:val="StyleUnderline"/>
          <w:highlight w:val="cyan"/>
        </w:rPr>
        <w:t xml:space="preserve"> for</w:t>
      </w:r>
      <w:r w:rsidRPr="00C725D6">
        <w:rPr>
          <w:rStyle w:val="StyleUnderline"/>
        </w:rPr>
        <w:t xml:space="preserve"> a </w:t>
      </w:r>
      <w:r w:rsidRPr="00025932">
        <w:rPr>
          <w:rStyle w:val="Emphasis"/>
          <w:highlight w:val="cyan"/>
        </w:rPr>
        <w:t>victorious patent owner</w:t>
      </w:r>
      <w:r w:rsidRPr="00C725D6">
        <w:rPr>
          <w:rStyle w:val="StyleUnderline"/>
        </w:rPr>
        <w:t xml:space="preserve"> </w:t>
      </w:r>
      <w:r w:rsidRPr="00025932">
        <w:rPr>
          <w:rStyle w:val="StyleUnderline"/>
          <w:highlight w:val="cyan"/>
        </w:rPr>
        <w:t xml:space="preserve">who </w:t>
      </w:r>
      <w:r w:rsidRPr="00025932">
        <w:rPr>
          <w:rStyle w:val="Emphasis"/>
          <w:highlight w:val="cyan"/>
        </w:rPr>
        <w:t>prevailed</w:t>
      </w:r>
      <w:r w:rsidRPr="00025932">
        <w:rPr>
          <w:rStyle w:val="StyleUnderline"/>
          <w:highlight w:val="cyan"/>
        </w:rPr>
        <w:t xml:space="preserve"> on a </w:t>
      </w:r>
      <w:r w:rsidRPr="00025932">
        <w:rPr>
          <w:rStyle w:val="Emphasis"/>
          <w:highlight w:val="cyan"/>
        </w:rPr>
        <w:t>finding of infringement</w:t>
      </w:r>
      <w:r w:rsidRPr="00C725D6">
        <w:rPr>
          <w:rStyle w:val="StyleUnderline"/>
        </w:rPr>
        <w:t xml:space="preserve"> in a federal district court litigation to assume that a permanent injunction would issue to prevent ongoing infringement</w:t>
      </w:r>
      <w:r w:rsidRPr="00C725D6">
        <w:rPr>
          <w:sz w:val="16"/>
        </w:rPr>
        <w:t xml:space="preserve">. After all, a </w:t>
      </w:r>
      <w:r w:rsidRPr="00C725D6">
        <w:rPr>
          <w:rStyle w:val="StyleUnderline"/>
        </w:rPr>
        <w:t>patent is the grant of an exclusionary right to the patent owner by the federal government</w:t>
      </w:r>
      <w:r w:rsidRPr="00C725D6">
        <w:rPr>
          <w:sz w:val="16"/>
        </w:rPr>
        <w:t xml:space="preserve">, and a </w:t>
      </w:r>
      <w:r w:rsidRPr="00025932">
        <w:rPr>
          <w:rStyle w:val="Emphasis"/>
          <w:highlight w:val="cyan"/>
        </w:rPr>
        <w:t>permanent</w:t>
      </w:r>
      <w:r w:rsidRPr="00C725D6">
        <w:rPr>
          <w:rStyle w:val="Emphasis"/>
        </w:rPr>
        <w:t xml:space="preserve"> </w:t>
      </w:r>
      <w:r w:rsidRPr="00025932">
        <w:rPr>
          <w:rStyle w:val="Emphasis"/>
          <w:highlight w:val="cyan"/>
        </w:rPr>
        <w:t>injunction</w:t>
      </w:r>
      <w:r w:rsidRPr="00C725D6">
        <w:rPr>
          <w:rStyle w:val="StyleUnderline"/>
        </w:rPr>
        <w:t xml:space="preserve"> </w:t>
      </w:r>
      <w:r w:rsidRPr="00025932">
        <w:rPr>
          <w:rStyle w:val="StyleUnderline"/>
          <w:highlight w:val="cyan"/>
        </w:rPr>
        <w:t xml:space="preserve">would merely </w:t>
      </w:r>
      <w:r w:rsidRPr="00025932">
        <w:rPr>
          <w:rStyle w:val="Emphasis"/>
          <w:highlight w:val="cyan"/>
        </w:rPr>
        <w:t>operate</w:t>
      </w:r>
      <w:r w:rsidRPr="00025932">
        <w:rPr>
          <w:rStyle w:val="StyleUnderline"/>
          <w:highlight w:val="cyan"/>
        </w:rPr>
        <w:t xml:space="preserve"> to </w:t>
      </w:r>
      <w:r w:rsidRPr="00025932">
        <w:rPr>
          <w:rStyle w:val="Emphasis"/>
          <w:highlight w:val="cyan"/>
        </w:rPr>
        <w:t>allow the district court</w:t>
      </w:r>
      <w:r w:rsidRPr="00025932">
        <w:rPr>
          <w:rStyle w:val="StyleUnderline"/>
          <w:highlight w:val="cyan"/>
        </w:rPr>
        <w:t xml:space="preserve"> to </w:t>
      </w:r>
      <w:r w:rsidRPr="00025932">
        <w:rPr>
          <w:rStyle w:val="Emphasis"/>
          <w:highlight w:val="cyan"/>
        </w:rPr>
        <w:t>retain jurisdiction</w:t>
      </w:r>
      <w:r w:rsidRPr="00C725D6">
        <w:rPr>
          <w:rStyle w:val="StyleUnderline"/>
        </w:rPr>
        <w:t xml:space="preserve"> </w:t>
      </w:r>
      <w:r w:rsidRPr="00025932">
        <w:rPr>
          <w:rStyle w:val="StyleUnderline"/>
          <w:highlight w:val="cyan"/>
        </w:rPr>
        <w:t xml:space="preserve">over the </w:t>
      </w:r>
      <w:r w:rsidRPr="00025932">
        <w:rPr>
          <w:rStyle w:val="Emphasis"/>
          <w:highlight w:val="cyan"/>
        </w:rPr>
        <w:t>matter</w:t>
      </w:r>
      <w:r w:rsidRPr="00C725D6">
        <w:rPr>
          <w:rStyle w:val="StyleUnderline"/>
        </w:rPr>
        <w:t xml:space="preserve"> it already </w:t>
      </w:r>
      <w:r w:rsidRPr="00C725D6">
        <w:rPr>
          <w:rStyle w:val="Emphasis"/>
        </w:rPr>
        <w:t>adjudicated</w:t>
      </w:r>
      <w:r w:rsidRPr="00C725D6">
        <w:rPr>
          <w:rStyle w:val="StyleUnderline"/>
        </w:rPr>
        <w:t xml:space="preserve"> in the </w:t>
      </w:r>
      <w:r w:rsidRPr="00C725D6">
        <w:rPr>
          <w:rStyle w:val="Emphasis"/>
        </w:rPr>
        <w:t>patent owner’s favor</w:t>
      </w:r>
      <w:r w:rsidRPr="00C725D6">
        <w:rPr>
          <w:sz w:val="16"/>
        </w:rPr>
        <w:t>—</w:t>
      </w:r>
      <w:r w:rsidRPr="00C725D6">
        <w:rPr>
          <w:rStyle w:val="StyleUnderline"/>
        </w:rPr>
        <w:t>should the infringing activity continue</w:t>
      </w:r>
      <w:r w:rsidRPr="00C725D6">
        <w:rPr>
          <w:sz w:val="16"/>
        </w:rPr>
        <w:t xml:space="preserve">. </w:t>
      </w:r>
      <w:r w:rsidRPr="00C725D6">
        <w:rPr>
          <w:rStyle w:val="StyleUnderline"/>
        </w:rPr>
        <w:t>Without a permanent injunction</w:t>
      </w:r>
      <w:r w:rsidRPr="00C725D6">
        <w:rPr>
          <w:sz w:val="16"/>
        </w:rPr>
        <w:t>, a patent owner is forced to start afresh and file a new infringement action to remedy ongoing, recalcitrant infringement. With a permanent injunction, however, the patent owner can request expedited consideration by the district court to determine whether the one-time defendant was continuing to infringe despite the patent grant, despite losing an infringement action, and despite being ordered to stop infringing.</w:t>
      </w:r>
    </w:p>
    <w:p w14:paraId="0E446846" w14:textId="77777777" w:rsidR="005055E9" w:rsidRPr="00C725D6" w:rsidRDefault="005055E9" w:rsidP="005055E9">
      <w:pPr>
        <w:rPr>
          <w:rStyle w:val="Emphasis"/>
        </w:rPr>
      </w:pPr>
      <w:r w:rsidRPr="00025932">
        <w:rPr>
          <w:rStyle w:val="Emphasis"/>
          <w:highlight w:val="cyan"/>
        </w:rPr>
        <w:t>Decades of Precedent Die</w:t>
      </w:r>
    </w:p>
    <w:p w14:paraId="7160F143" w14:textId="77777777" w:rsidR="005055E9" w:rsidRPr="00C725D6" w:rsidRDefault="005055E9" w:rsidP="005055E9">
      <w:pPr>
        <w:rPr>
          <w:sz w:val="16"/>
        </w:rPr>
      </w:pPr>
      <w:r w:rsidRPr="00C725D6">
        <w:rPr>
          <w:rStyle w:val="StyleUnderline"/>
        </w:rPr>
        <w:t xml:space="preserve">The </w:t>
      </w:r>
      <w:r w:rsidRPr="00025932">
        <w:rPr>
          <w:rStyle w:val="Emphasis"/>
          <w:highlight w:val="cyan"/>
        </w:rPr>
        <w:t>Supreme Court’s decision</w:t>
      </w:r>
      <w:r w:rsidRPr="00025932">
        <w:rPr>
          <w:rStyle w:val="StyleUnderline"/>
          <w:highlight w:val="cyan"/>
        </w:rPr>
        <w:t xml:space="preserve"> in </w:t>
      </w:r>
      <w:r w:rsidRPr="00025932">
        <w:rPr>
          <w:rStyle w:val="Emphasis"/>
          <w:highlight w:val="cyan"/>
        </w:rPr>
        <w:t>eBay</w:t>
      </w:r>
      <w:r w:rsidRPr="00025932">
        <w:rPr>
          <w:rStyle w:val="StyleUnderline"/>
          <w:highlight w:val="cyan"/>
        </w:rPr>
        <w:t xml:space="preserve"> </w:t>
      </w:r>
      <w:r w:rsidRPr="00025932">
        <w:rPr>
          <w:rStyle w:val="Emphasis"/>
          <w:highlight w:val="cyan"/>
        </w:rPr>
        <w:t>overturned</w:t>
      </w:r>
      <w:r w:rsidRPr="00C725D6">
        <w:rPr>
          <w:rStyle w:val="StyleUnderline"/>
        </w:rPr>
        <w:t xml:space="preserve"> </w:t>
      </w:r>
      <w:r w:rsidRPr="00025932">
        <w:rPr>
          <w:rStyle w:val="StyleUnderline"/>
          <w:highlight w:val="cyan"/>
        </w:rPr>
        <w:t xml:space="preserve">the </w:t>
      </w:r>
      <w:r w:rsidRPr="00025932">
        <w:rPr>
          <w:rStyle w:val="Emphasis"/>
          <w:highlight w:val="cyan"/>
        </w:rPr>
        <w:t>district courts’</w:t>
      </w:r>
      <w:r w:rsidRPr="00025932">
        <w:rPr>
          <w:rStyle w:val="StyleUnderline"/>
          <w:highlight w:val="cyan"/>
        </w:rPr>
        <w:t xml:space="preserve"> </w:t>
      </w:r>
      <w:r w:rsidRPr="00025932">
        <w:rPr>
          <w:rStyle w:val="Emphasis"/>
          <w:highlight w:val="cyan"/>
        </w:rPr>
        <w:t>practice</w:t>
      </w:r>
      <w:r w:rsidRPr="00C725D6">
        <w:rPr>
          <w:rStyle w:val="StyleUnderline"/>
        </w:rPr>
        <w:t xml:space="preserve"> of generally granting permanent </w:t>
      </w:r>
      <w:r w:rsidRPr="00C725D6">
        <w:rPr>
          <w:rStyle w:val="Emphasis"/>
        </w:rPr>
        <w:t>injunctions</w:t>
      </w:r>
      <w:r w:rsidRPr="00C725D6">
        <w:rPr>
          <w:rStyle w:val="StyleUnderline"/>
        </w:rPr>
        <w:t xml:space="preserve"> on a </w:t>
      </w:r>
      <w:r w:rsidRPr="00025932">
        <w:rPr>
          <w:rStyle w:val="StyleUnderline"/>
          <w:highlight w:val="cyan"/>
        </w:rPr>
        <w:t>finding</w:t>
      </w:r>
      <w:r w:rsidRPr="00C725D6">
        <w:rPr>
          <w:rStyle w:val="StyleUnderline"/>
        </w:rPr>
        <w:t xml:space="preserve"> </w:t>
      </w:r>
      <w:r w:rsidRPr="00025932">
        <w:rPr>
          <w:rStyle w:val="StyleUnderline"/>
          <w:highlight w:val="cyan"/>
        </w:rPr>
        <w:t>of</w:t>
      </w:r>
      <w:r w:rsidRPr="00C725D6">
        <w:rPr>
          <w:rStyle w:val="StyleUnderline"/>
        </w:rPr>
        <w:t xml:space="preserve"> </w:t>
      </w:r>
      <w:r w:rsidRPr="00025932">
        <w:rPr>
          <w:rStyle w:val="Emphasis"/>
          <w:highlight w:val="cyan"/>
        </w:rPr>
        <w:t>infringement</w:t>
      </w:r>
      <w:r w:rsidRPr="00C725D6">
        <w:rPr>
          <w:rStyle w:val="StyleUnderline"/>
        </w:rPr>
        <w:t xml:space="preserve"> and </w:t>
      </w:r>
      <w:r w:rsidRPr="00025932">
        <w:rPr>
          <w:rStyle w:val="Emphasis"/>
          <w:highlight w:val="cyan"/>
        </w:rPr>
        <w:t>substantively changed the final result</w:t>
      </w:r>
      <w:r w:rsidRPr="00C725D6">
        <w:rPr>
          <w:rStyle w:val="StyleUnderline"/>
        </w:rPr>
        <w:t xml:space="preserve"> of a successful patent litigation for many</w:t>
      </w:r>
      <w:r w:rsidRPr="00C725D6">
        <w:rPr>
          <w:sz w:val="16"/>
        </w:rPr>
        <w:t xml:space="preserve">, if not most, </w:t>
      </w:r>
      <w:r w:rsidRPr="00C725D6">
        <w:rPr>
          <w:rStyle w:val="StyleUnderline"/>
        </w:rPr>
        <w:t>patent owners</w:t>
      </w:r>
      <w:r w:rsidRPr="00C725D6">
        <w:rPr>
          <w:sz w:val="16"/>
        </w:rPr>
        <w:t xml:space="preserve">. </w:t>
      </w:r>
      <w:r w:rsidRPr="00C725D6">
        <w:rPr>
          <w:rStyle w:val="StyleUnderline"/>
        </w:rPr>
        <w:t>In eBay</w:t>
      </w:r>
      <w:r w:rsidRPr="00C725D6">
        <w:rPr>
          <w:sz w:val="16"/>
        </w:rPr>
        <w:t xml:space="preserve">, </w:t>
      </w:r>
      <w:r w:rsidRPr="00C725D6">
        <w:rPr>
          <w:rStyle w:val="StyleUnderline"/>
        </w:rPr>
        <w:t>the</w:t>
      </w:r>
      <w:r w:rsidRPr="00C725D6">
        <w:rPr>
          <w:sz w:val="16"/>
        </w:rPr>
        <w:t xml:space="preserve"> Supreme </w:t>
      </w:r>
      <w:r w:rsidRPr="00C725D6">
        <w:rPr>
          <w:rStyle w:val="StyleUnderline"/>
        </w:rPr>
        <w:t>Court determined that</w:t>
      </w:r>
      <w:r w:rsidRPr="00C725D6">
        <w:rPr>
          <w:sz w:val="16"/>
        </w:rPr>
        <w:t xml:space="preserve">, </w:t>
      </w:r>
      <w:r w:rsidRPr="00C725D6">
        <w:rPr>
          <w:rStyle w:val="StyleUnderline"/>
        </w:rPr>
        <w:t xml:space="preserve">in order to receive a </w:t>
      </w:r>
      <w:r w:rsidRPr="00C725D6">
        <w:rPr>
          <w:rStyle w:val="Emphasis"/>
        </w:rPr>
        <w:t>permanent injunction</w:t>
      </w:r>
      <w:r w:rsidRPr="00C725D6">
        <w:rPr>
          <w:rStyle w:val="StyleUnderline"/>
        </w:rPr>
        <w:t xml:space="preserve"> in a </w:t>
      </w:r>
      <w:r w:rsidRPr="00C725D6">
        <w:rPr>
          <w:rStyle w:val="Emphasis"/>
        </w:rPr>
        <w:t>patent litigation</w:t>
      </w:r>
      <w:r w:rsidRPr="00C725D6">
        <w:rPr>
          <w:rStyle w:val="StyleUnderline"/>
        </w:rPr>
        <w:t xml:space="preserve"> in federal district court</w:t>
      </w:r>
      <w:r w:rsidRPr="00C725D6">
        <w:rPr>
          <w:sz w:val="16"/>
        </w:rPr>
        <w:t xml:space="preserve">, </w:t>
      </w:r>
      <w:r w:rsidRPr="00C725D6">
        <w:rPr>
          <w:rStyle w:val="StyleUnderline"/>
        </w:rPr>
        <w:t>the victorious plaintiff must demonstrate that</w:t>
      </w:r>
      <w:r w:rsidRPr="00C725D6">
        <w:rPr>
          <w:sz w:val="16"/>
        </w:rPr>
        <w:t xml:space="preserve">: (1) </w:t>
      </w:r>
      <w:r w:rsidRPr="00C725D6">
        <w:rPr>
          <w:rStyle w:val="StyleUnderline"/>
        </w:rPr>
        <w:t xml:space="preserve">it has suffered an </w:t>
      </w:r>
      <w:r w:rsidRPr="00C725D6">
        <w:rPr>
          <w:rStyle w:val="Emphasis"/>
        </w:rPr>
        <w:t>irreparable injury</w:t>
      </w:r>
      <w:r w:rsidRPr="00C725D6">
        <w:rPr>
          <w:sz w:val="16"/>
        </w:rPr>
        <w:t xml:space="preserve">; (2) </w:t>
      </w:r>
      <w:r w:rsidRPr="00C725D6">
        <w:rPr>
          <w:rStyle w:val="StyleUnderline"/>
        </w:rPr>
        <w:t>remedies available at law,</w:t>
      </w:r>
      <w:r w:rsidRPr="00C725D6">
        <w:rPr>
          <w:sz w:val="16"/>
        </w:rPr>
        <w:t xml:space="preserve"> such as monetary damages, are inadequate to compensate for that injury; (3) </w:t>
      </w:r>
      <w:r w:rsidRPr="00C725D6">
        <w:rPr>
          <w:rStyle w:val="StyleUnderline"/>
        </w:rPr>
        <w:t>considering the balance of hardships between the plaintiff and defendant</w:t>
      </w:r>
      <w:r w:rsidRPr="00C725D6">
        <w:rPr>
          <w:sz w:val="16"/>
        </w:rPr>
        <w:t xml:space="preserve">, </w:t>
      </w:r>
      <w:r w:rsidRPr="00C725D6">
        <w:rPr>
          <w:rStyle w:val="StyleUnderline"/>
        </w:rPr>
        <w:t>a remedy in equity is warranted</w:t>
      </w:r>
      <w:r w:rsidRPr="00C725D6">
        <w:rPr>
          <w:sz w:val="16"/>
        </w:rPr>
        <w:t xml:space="preserve">; </w:t>
      </w:r>
      <w:r w:rsidRPr="00C725D6">
        <w:rPr>
          <w:rStyle w:val="StyleUnderline"/>
        </w:rPr>
        <w:t>and</w:t>
      </w:r>
      <w:r w:rsidRPr="00C725D6">
        <w:rPr>
          <w:sz w:val="16"/>
        </w:rPr>
        <w:t xml:space="preserve"> (4) </w:t>
      </w:r>
      <w:r w:rsidRPr="00C725D6">
        <w:rPr>
          <w:rStyle w:val="StyleUnderline"/>
        </w:rPr>
        <w:t xml:space="preserve">the </w:t>
      </w:r>
      <w:r w:rsidRPr="00C725D6">
        <w:rPr>
          <w:rStyle w:val="Emphasis"/>
        </w:rPr>
        <w:t>public interest</w:t>
      </w:r>
      <w:r w:rsidRPr="00C725D6">
        <w:rPr>
          <w:rStyle w:val="StyleUnderline"/>
        </w:rPr>
        <w:t xml:space="preserve"> would not be </w:t>
      </w:r>
      <w:r w:rsidRPr="00C725D6">
        <w:rPr>
          <w:rStyle w:val="Emphasis"/>
        </w:rPr>
        <w:t>disserved</w:t>
      </w:r>
      <w:r w:rsidRPr="00C725D6">
        <w:rPr>
          <w:rStyle w:val="StyleUnderline"/>
        </w:rPr>
        <w:t xml:space="preserve"> by a permanent injunction</w:t>
      </w:r>
      <w:r w:rsidRPr="00C725D6">
        <w:rPr>
          <w:sz w:val="16"/>
        </w:rPr>
        <w:t xml:space="preserve">. </w:t>
      </w:r>
      <w:r w:rsidRPr="00025932">
        <w:rPr>
          <w:rStyle w:val="StyleUnderline"/>
          <w:highlight w:val="cyan"/>
        </w:rPr>
        <w:t>This</w:t>
      </w:r>
      <w:r w:rsidRPr="00C725D6">
        <w:rPr>
          <w:sz w:val="16"/>
        </w:rPr>
        <w:t xml:space="preserve"> four-factor test </w:t>
      </w:r>
      <w:r w:rsidRPr="00025932">
        <w:rPr>
          <w:rStyle w:val="StyleUnderline"/>
          <w:highlight w:val="cyan"/>
        </w:rPr>
        <w:t>should be recognized as</w:t>
      </w:r>
      <w:r w:rsidRPr="00C725D6">
        <w:rPr>
          <w:rStyle w:val="StyleUnderline"/>
        </w:rPr>
        <w:t xml:space="preserve"> </w:t>
      </w:r>
      <w:r w:rsidRPr="00025932">
        <w:rPr>
          <w:rStyle w:val="StyleUnderline"/>
          <w:highlight w:val="cyan"/>
        </w:rPr>
        <w:t>the familiar four-part test</w:t>
      </w:r>
      <w:r w:rsidRPr="00C725D6">
        <w:rPr>
          <w:rStyle w:val="StyleUnderline"/>
        </w:rPr>
        <w:t xml:space="preserve"> </w:t>
      </w:r>
      <w:r w:rsidRPr="00025932">
        <w:rPr>
          <w:rStyle w:val="StyleUnderline"/>
          <w:highlight w:val="cyan"/>
        </w:rPr>
        <w:t>outlining</w:t>
      </w:r>
      <w:r w:rsidRPr="00C725D6">
        <w:rPr>
          <w:rStyle w:val="StyleUnderline"/>
        </w:rPr>
        <w:t xml:space="preserve"> the equitable </w:t>
      </w:r>
      <w:r w:rsidRPr="00025932">
        <w:rPr>
          <w:rStyle w:val="StyleUnderline"/>
          <w:highlight w:val="cyan"/>
        </w:rPr>
        <w:t xml:space="preserve">considerations that are a </w:t>
      </w:r>
      <w:r w:rsidRPr="00025932">
        <w:rPr>
          <w:rStyle w:val="Emphasis"/>
          <w:highlight w:val="cyan"/>
        </w:rPr>
        <w:t>prerequisite</w:t>
      </w:r>
      <w:r w:rsidRPr="00C725D6">
        <w:rPr>
          <w:rStyle w:val="StyleUnderline"/>
        </w:rPr>
        <w:t xml:space="preserve"> </w:t>
      </w:r>
      <w:r w:rsidRPr="00025932">
        <w:rPr>
          <w:rStyle w:val="StyleUnderline"/>
          <w:highlight w:val="cyan"/>
        </w:rPr>
        <w:t>to</w:t>
      </w:r>
      <w:r w:rsidRPr="00C725D6">
        <w:rPr>
          <w:rStyle w:val="StyleUnderline"/>
        </w:rPr>
        <w:t xml:space="preserve"> </w:t>
      </w:r>
      <w:r w:rsidRPr="00025932">
        <w:rPr>
          <w:rStyle w:val="StyleUnderline"/>
          <w:highlight w:val="cyan"/>
        </w:rPr>
        <w:t xml:space="preserve">the proper </w:t>
      </w:r>
      <w:r w:rsidRPr="00025932">
        <w:rPr>
          <w:rStyle w:val="Emphasis"/>
          <w:highlight w:val="cyan"/>
        </w:rPr>
        <w:t>issuance of an injunction</w:t>
      </w:r>
      <w:r w:rsidRPr="00C725D6">
        <w:rPr>
          <w:sz w:val="16"/>
        </w:rPr>
        <w:t>.</w:t>
      </w:r>
    </w:p>
    <w:p w14:paraId="2F147B25" w14:textId="77777777" w:rsidR="005055E9" w:rsidRDefault="005055E9" w:rsidP="005055E9">
      <w:pPr>
        <w:rPr>
          <w:rStyle w:val="StyleUnderline"/>
        </w:rPr>
      </w:pPr>
      <w:r w:rsidRPr="00C725D6">
        <w:rPr>
          <w:rStyle w:val="StyleUnderline"/>
        </w:rPr>
        <w:t xml:space="preserve">Requiring patent owners to satisfy the four-part equitable test prior to being granted an injunction </w:t>
      </w:r>
      <w:r w:rsidRPr="00025932">
        <w:rPr>
          <w:rStyle w:val="StyleUnderline"/>
          <w:highlight w:val="cyan"/>
        </w:rPr>
        <w:t xml:space="preserve">changed </w:t>
      </w:r>
      <w:r w:rsidRPr="00025932">
        <w:rPr>
          <w:rStyle w:val="Emphasis"/>
          <w:highlight w:val="cyan"/>
        </w:rPr>
        <w:t>decades of well-established precedent</w:t>
      </w:r>
      <w:r w:rsidRPr="00C725D6">
        <w:rPr>
          <w:sz w:val="16"/>
        </w:rPr>
        <w:t xml:space="preserve">, </w:t>
      </w:r>
      <w:r w:rsidRPr="00C725D6">
        <w:rPr>
          <w:rStyle w:val="StyleUnderline"/>
        </w:rPr>
        <w:t>and made little sense for most patent owners given the nature of the patent right itself being exclusive in nature</w:t>
      </w:r>
      <w:r w:rsidRPr="00C725D6">
        <w:rPr>
          <w:sz w:val="16"/>
        </w:rPr>
        <w:t xml:space="preserve">, </w:t>
      </w:r>
      <w:r w:rsidRPr="00025932">
        <w:rPr>
          <w:rStyle w:val="StyleUnderline"/>
          <w:highlight w:val="cyan"/>
        </w:rPr>
        <w:t xml:space="preserve">which by its very terms is </w:t>
      </w:r>
      <w:r w:rsidRPr="00025932">
        <w:rPr>
          <w:rStyle w:val="Emphasis"/>
          <w:highlight w:val="cyan"/>
        </w:rPr>
        <w:t>prohibitory</w:t>
      </w:r>
      <w:r w:rsidRPr="00C725D6">
        <w:rPr>
          <w:sz w:val="16"/>
        </w:rPr>
        <w:t xml:space="preserve">. Notwithstanding, </w:t>
      </w:r>
      <w:r w:rsidRPr="00C725D6">
        <w:rPr>
          <w:rStyle w:val="StyleUnderline"/>
        </w:rPr>
        <w:t>the four-part test for the issuance of an injunction in patent cases is now the law of the land</w:t>
      </w:r>
      <w:r w:rsidRPr="00C725D6">
        <w:rPr>
          <w:sz w:val="16"/>
        </w:rPr>
        <w:t xml:space="preserve">, </w:t>
      </w:r>
      <w:r w:rsidRPr="00C725D6">
        <w:rPr>
          <w:rStyle w:val="StyleUnderline"/>
        </w:rPr>
        <w:t>and is uniformly</w:t>
      </w:r>
      <w:r w:rsidRPr="00C725D6">
        <w:rPr>
          <w:sz w:val="16"/>
        </w:rPr>
        <w:t xml:space="preserve"> </w:t>
      </w:r>
      <w:r w:rsidRPr="00C725D6">
        <w:rPr>
          <w:rStyle w:val="StyleUnderline"/>
        </w:rPr>
        <w:t xml:space="preserve">applied in federal district courts </w:t>
      </w:r>
      <w:r w:rsidRPr="00C725D6">
        <w:rPr>
          <w:sz w:val="16"/>
        </w:rPr>
        <w:t xml:space="preserve">throughout </w:t>
      </w:r>
      <w:r w:rsidRPr="00C725D6">
        <w:rPr>
          <w:sz w:val="16"/>
        </w:rPr>
        <w:lastRenderedPageBreak/>
        <w:t xml:space="preserve">the United States. Therefore, </w:t>
      </w:r>
      <w:r w:rsidRPr="00C725D6">
        <w:rPr>
          <w:rStyle w:val="StyleUnderline"/>
        </w:rPr>
        <w:t>it is now possible for a victorious patent owner in federal district court to ostensibly have an exclusive right issued by the federal government</w:t>
      </w:r>
      <w:r w:rsidRPr="00C725D6">
        <w:rPr>
          <w:sz w:val="16"/>
        </w:rPr>
        <w:t xml:space="preserve">, </w:t>
      </w:r>
      <w:r w:rsidRPr="00C725D6">
        <w:rPr>
          <w:rStyle w:val="StyleUnderline"/>
        </w:rPr>
        <w:t xml:space="preserve">and </w:t>
      </w:r>
      <w:r w:rsidRPr="00025932">
        <w:rPr>
          <w:rStyle w:val="Emphasis"/>
          <w:highlight w:val="cyan"/>
        </w:rPr>
        <w:t>no effective remedy to enforce</w:t>
      </w:r>
      <w:r w:rsidRPr="00025932">
        <w:rPr>
          <w:rStyle w:val="StyleUnderline"/>
          <w:highlight w:val="cyan"/>
        </w:rPr>
        <w:t xml:space="preserve"> the </w:t>
      </w:r>
      <w:r w:rsidRPr="00025932">
        <w:rPr>
          <w:rStyle w:val="Emphasis"/>
          <w:highlight w:val="cyan"/>
        </w:rPr>
        <w:t>exclusivity</w:t>
      </w:r>
      <w:r w:rsidRPr="00025932">
        <w:rPr>
          <w:rStyle w:val="StyleUnderline"/>
          <w:highlight w:val="cyan"/>
        </w:rPr>
        <w:t xml:space="preserve"> promised in an Article III</w:t>
      </w:r>
      <w:r w:rsidRPr="00C725D6">
        <w:rPr>
          <w:rStyle w:val="StyleUnderline"/>
        </w:rPr>
        <w:t xml:space="preserve"> federal court.</w:t>
      </w:r>
    </w:p>
    <w:p w14:paraId="3FC5122F" w14:textId="77777777" w:rsidR="005055E9" w:rsidRDefault="005055E9" w:rsidP="005055E9">
      <w:pPr>
        <w:pStyle w:val="Heading3"/>
      </w:pPr>
      <w:r>
        <w:lastRenderedPageBreak/>
        <w:t>1AR---Uniqueness---EBay</w:t>
      </w:r>
    </w:p>
    <w:p w14:paraId="06576374" w14:textId="77777777" w:rsidR="005055E9" w:rsidRPr="00C725D6" w:rsidRDefault="005055E9" w:rsidP="005055E9">
      <w:pPr>
        <w:pStyle w:val="Heading4"/>
      </w:pPr>
      <w:r>
        <w:t xml:space="preserve">The Ebay decision changed </w:t>
      </w:r>
      <w:r>
        <w:rPr>
          <w:u w:val="single"/>
        </w:rPr>
        <w:t>everything</w:t>
      </w:r>
      <w:r>
        <w:t>.</w:t>
      </w:r>
    </w:p>
    <w:p w14:paraId="618F0C77" w14:textId="77777777" w:rsidR="005055E9" w:rsidRPr="00A73800" w:rsidRDefault="005055E9" w:rsidP="005055E9">
      <w:r>
        <w:t xml:space="preserve">Timothy </w:t>
      </w:r>
      <w:r w:rsidRPr="00C725D6">
        <w:rPr>
          <w:rStyle w:val="Style13ptBold"/>
        </w:rPr>
        <w:t xml:space="preserve">Simcoe &amp; </w:t>
      </w:r>
      <w:r>
        <w:t xml:space="preserve">Filippo </w:t>
      </w:r>
      <w:r w:rsidRPr="00C725D6">
        <w:rPr>
          <w:rStyle w:val="Style13ptBold"/>
        </w:rPr>
        <w:t>Mezzanotti 18</w:t>
      </w:r>
      <w:r>
        <w:t xml:space="preserve">, received his A.B. in Applied Math and Economics from Harvard University, and an M.A. in Economics and Ph.D. in Business Administration from the University of California at Berkeley, Associate Professor of Finance. His research interests are in empirical corporate finance, innovation and entrepreneurship, 6/7/18, </w:t>
      </w:r>
      <w:r>
        <w:rPr>
          <w:i/>
          <w:iCs/>
        </w:rPr>
        <w:t>Technology and Policy</w:t>
      </w:r>
      <w:r>
        <w:t xml:space="preserve">, “Patent Policy and American Innovation after eBay: An Empirical Examination”, </w:t>
      </w:r>
      <w:r w:rsidRPr="00A73800">
        <w:t>https://sites.bu.edu/tpri/2018/06/07/patent-policy-and-american-innovation-after-ebay-an-empirical-examination/</w:t>
      </w:r>
      <w:r>
        <w:t>, kcab</w:t>
      </w:r>
    </w:p>
    <w:p w14:paraId="47DE1B54" w14:textId="77777777" w:rsidR="005055E9" w:rsidRPr="00C725D6" w:rsidRDefault="005055E9" w:rsidP="005055E9">
      <w:pPr>
        <w:rPr>
          <w:sz w:val="16"/>
        </w:rPr>
      </w:pPr>
      <w:r w:rsidRPr="00C725D6">
        <w:rPr>
          <w:rStyle w:val="StyleUnderline"/>
        </w:rPr>
        <w:t>In</w:t>
      </w:r>
      <w:r w:rsidRPr="00C725D6">
        <w:rPr>
          <w:sz w:val="16"/>
        </w:rPr>
        <w:t xml:space="preserve"> </w:t>
      </w:r>
      <w:r w:rsidRPr="00C725D6">
        <w:rPr>
          <w:rStyle w:val="StyleUnderline"/>
        </w:rPr>
        <w:t>2006</w:t>
      </w:r>
      <w:r w:rsidRPr="00C725D6">
        <w:rPr>
          <w:sz w:val="16"/>
        </w:rPr>
        <w:t xml:space="preserve">, </w:t>
      </w:r>
      <w:r w:rsidRPr="00025932">
        <w:rPr>
          <w:rStyle w:val="StyleUnderline"/>
          <w:highlight w:val="cyan"/>
        </w:rPr>
        <w:t>the</w:t>
      </w:r>
      <w:r w:rsidRPr="00C725D6">
        <w:rPr>
          <w:sz w:val="16"/>
        </w:rPr>
        <w:t xml:space="preserve"> U.S. Supreme </w:t>
      </w:r>
      <w:r w:rsidRPr="00025932">
        <w:rPr>
          <w:rStyle w:val="StyleUnderline"/>
          <w:highlight w:val="cyan"/>
        </w:rPr>
        <w:t>Court</w:t>
      </w:r>
      <w:r w:rsidRPr="00C725D6">
        <w:rPr>
          <w:sz w:val="16"/>
        </w:rPr>
        <w:t xml:space="preserve"> </w:t>
      </w:r>
      <w:r w:rsidRPr="00025932">
        <w:rPr>
          <w:rStyle w:val="StyleUnderline"/>
          <w:highlight w:val="cyan"/>
        </w:rPr>
        <w:t xml:space="preserve">issued a decision that went against </w:t>
      </w:r>
      <w:r w:rsidRPr="00025932">
        <w:rPr>
          <w:rStyle w:val="Emphasis"/>
          <w:highlight w:val="cyan"/>
        </w:rPr>
        <w:t>nearly 100 years of precedent</w:t>
      </w:r>
      <w:r w:rsidRPr="00025932">
        <w:rPr>
          <w:rStyle w:val="StyleUnderline"/>
          <w:highlight w:val="cyan"/>
        </w:rPr>
        <w:t xml:space="preserve"> when it</w:t>
      </w:r>
      <w:r w:rsidRPr="00C725D6">
        <w:rPr>
          <w:rStyle w:val="StyleUnderline"/>
        </w:rPr>
        <w:t xml:space="preserve"> </w:t>
      </w:r>
      <w:r w:rsidRPr="00025932">
        <w:rPr>
          <w:rStyle w:val="StyleUnderline"/>
          <w:highlight w:val="cyan"/>
        </w:rPr>
        <w:t>ruled</w:t>
      </w:r>
      <w:r w:rsidRPr="00C725D6">
        <w:rPr>
          <w:rStyle w:val="StyleUnderline"/>
        </w:rPr>
        <w:t xml:space="preserve"> that a </w:t>
      </w:r>
      <w:r w:rsidRPr="00025932">
        <w:rPr>
          <w:rStyle w:val="StyleUnderline"/>
          <w:highlight w:val="cyan"/>
        </w:rPr>
        <w:t xml:space="preserve">court should not </w:t>
      </w:r>
      <w:r w:rsidRPr="00025932">
        <w:rPr>
          <w:rStyle w:val="Emphasis"/>
          <w:highlight w:val="cyan"/>
        </w:rPr>
        <w:t>automatically</w:t>
      </w:r>
      <w:r w:rsidRPr="00025932">
        <w:rPr>
          <w:rStyle w:val="StyleUnderline"/>
          <w:highlight w:val="cyan"/>
        </w:rPr>
        <w:t xml:space="preserve"> </w:t>
      </w:r>
      <w:r w:rsidRPr="00025932">
        <w:rPr>
          <w:rStyle w:val="Emphasis"/>
          <w:highlight w:val="cyan"/>
        </w:rPr>
        <w:t>issue an injunction</w:t>
      </w:r>
      <w:r w:rsidRPr="00C725D6">
        <w:rPr>
          <w:rStyle w:val="StyleUnderline"/>
        </w:rPr>
        <w:t xml:space="preserve"> against a </w:t>
      </w:r>
      <w:r w:rsidRPr="00C725D6">
        <w:rPr>
          <w:rStyle w:val="Emphasis"/>
        </w:rPr>
        <w:t>patent infringer</w:t>
      </w:r>
      <w:r w:rsidRPr="00C725D6">
        <w:rPr>
          <w:sz w:val="16"/>
        </w:rPr>
        <w:t xml:space="preserve">.  Before this decision, </w:t>
      </w:r>
      <w:r w:rsidRPr="00C725D6">
        <w:rPr>
          <w:rStyle w:val="StyleUnderline"/>
        </w:rPr>
        <w:t>patent owners had had considerable leverage when negotiating settlements in patent infringement lawsuits</w:t>
      </w:r>
      <w:r w:rsidRPr="00C725D6">
        <w:rPr>
          <w:sz w:val="16"/>
        </w:rPr>
        <w:t xml:space="preserve">, because </w:t>
      </w:r>
      <w:r w:rsidRPr="00C725D6">
        <w:rPr>
          <w:rStyle w:val="StyleUnderline"/>
        </w:rPr>
        <w:t>they could halt sales of an entire product</w:t>
      </w:r>
      <w:r w:rsidRPr="00C725D6">
        <w:rPr>
          <w:sz w:val="16"/>
        </w:rPr>
        <w:t xml:space="preserve">, even </w:t>
      </w:r>
      <w:r w:rsidRPr="00C725D6">
        <w:rPr>
          <w:rStyle w:val="StyleUnderline"/>
        </w:rPr>
        <w:t>if the patent only covered a minor component.</w:t>
      </w:r>
      <w:r w:rsidRPr="00C725D6">
        <w:rPr>
          <w:sz w:val="16"/>
        </w:rPr>
        <w:t xml:space="preserve">  While </w:t>
      </w:r>
      <w:r w:rsidRPr="00C725D6">
        <w:rPr>
          <w:rStyle w:val="StyleUnderline"/>
        </w:rPr>
        <w:t>some commentators hailed the Supreme Court’s decision as a way to stop so-called</w:t>
      </w:r>
      <w:r w:rsidRPr="00C725D6">
        <w:rPr>
          <w:sz w:val="16"/>
        </w:rPr>
        <w:t xml:space="preserve"> “</w:t>
      </w:r>
      <w:r w:rsidRPr="00C725D6">
        <w:rPr>
          <w:rStyle w:val="Emphasis"/>
        </w:rPr>
        <w:t>patent trolls</w:t>
      </w:r>
      <w:r w:rsidRPr="00C725D6">
        <w:rPr>
          <w:sz w:val="16"/>
        </w:rPr>
        <w:t xml:space="preserve">,” </w:t>
      </w:r>
      <w:r w:rsidRPr="00025932">
        <w:rPr>
          <w:rStyle w:val="StyleUnderline"/>
          <w:highlight w:val="cyan"/>
        </w:rPr>
        <w:t>others</w:t>
      </w:r>
      <w:r w:rsidRPr="00C725D6">
        <w:rPr>
          <w:rStyle w:val="StyleUnderline"/>
        </w:rPr>
        <w:t xml:space="preserve"> </w:t>
      </w:r>
      <w:r w:rsidRPr="00025932">
        <w:rPr>
          <w:rStyle w:val="StyleUnderline"/>
          <w:highlight w:val="cyan"/>
        </w:rPr>
        <w:t>feared</w:t>
      </w:r>
      <w:r w:rsidRPr="00C725D6">
        <w:rPr>
          <w:rStyle w:val="StyleUnderline"/>
        </w:rPr>
        <w:t xml:space="preserve"> that </w:t>
      </w:r>
      <w:r w:rsidRPr="00025932">
        <w:rPr>
          <w:rStyle w:val="StyleUnderline"/>
          <w:highlight w:val="cyan"/>
        </w:rPr>
        <w:t xml:space="preserve">without the power of an </w:t>
      </w:r>
      <w:r w:rsidRPr="00025932">
        <w:rPr>
          <w:rStyle w:val="Emphasis"/>
          <w:highlight w:val="cyan"/>
        </w:rPr>
        <w:t>automatic injunction</w:t>
      </w:r>
      <w:r w:rsidRPr="00C725D6">
        <w:rPr>
          <w:sz w:val="16"/>
        </w:rPr>
        <w:t xml:space="preserve">, </w:t>
      </w:r>
      <w:r w:rsidRPr="00025932">
        <w:rPr>
          <w:rStyle w:val="StyleUnderline"/>
          <w:highlight w:val="cyan"/>
        </w:rPr>
        <w:t xml:space="preserve">inventors would </w:t>
      </w:r>
      <w:r w:rsidRPr="00025932">
        <w:rPr>
          <w:rStyle w:val="Emphasis"/>
          <w:highlight w:val="cyan"/>
        </w:rPr>
        <w:t>lose some incentive for innovation</w:t>
      </w:r>
      <w:r w:rsidRPr="00C725D6">
        <w:rPr>
          <w:sz w:val="16"/>
        </w:rPr>
        <w:t xml:space="preserve">. Timothy Simcoe and Filippo Mezzanotti looked at the numbers over the past decade to see what actually happened and found no negative effects on innovation after the Supreme Court’s decision in eBay, Inc. v. MercExchange, L.L.C., 547 U.S. 388 (2006).  </w:t>
      </w:r>
    </w:p>
    <w:p w14:paraId="2ECB4726" w14:textId="77777777" w:rsidR="005055E9" w:rsidRPr="00C725D6" w:rsidRDefault="005055E9" w:rsidP="005055E9">
      <w:pPr>
        <w:rPr>
          <w:sz w:val="16"/>
        </w:rPr>
      </w:pPr>
      <w:r w:rsidRPr="00C725D6">
        <w:rPr>
          <w:sz w:val="16"/>
        </w:rPr>
        <w:t xml:space="preserve">Prior to eBay, </w:t>
      </w:r>
      <w:r w:rsidRPr="00C725D6">
        <w:rPr>
          <w:rStyle w:val="StyleUnderline"/>
        </w:rPr>
        <w:t>courts would almost always issue injunctions prohibiting infringers from continuing to use a patent when the patent was found to be both valid and infringed</w:t>
      </w:r>
      <w:r w:rsidRPr="00C725D6">
        <w:rPr>
          <w:sz w:val="16"/>
        </w:rPr>
        <w:t xml:space="preserve">.  </w:t>
      </w:r>
      <w:r w:rsidRPr="00C725D6">
        <w:rPr>
          <w:rStyle w:val="StyleUnderline"/>
        </w:rPr>
        <w:t xml:space="preserve">As the scope of patentable subject matter </w:t>
      </w:r>
      <w:r w:rsidRPr="00025932">
        <w:rPr>
          <w:rStyle w:val="Emphasis"/>
          <w:highlight w:val="cyan"/>
        </w:rPr>
        <w:t>expanded to include software and business methods</w:t>
      </w:r>
      <w:r w:rsidRPr="00C725D6">
        <w:rPr>
          <w:sz w:val="16"/>
        </w:rPr>
        <w:t xml:space="preserve">, </w:t>
      </w:r>
      <w:r w:rsidRPr="00C725D6">
        <w:rPr>
          <w:rStyle w:val="StyleUnderline"/>
        </w:rPr>
        <w:t>and with the advent of</w:t>
      </w:r>
      <w:r w:rsidRPr="00C725D6">
        <w:rPr>
          <w:sz w:val="16"/>
        </w:rPr>
        <w:t xml:space="preserve"> “</w:t>
      </w:r>
      <w:r w:rsidRPr="00C725D6">
        <w:rPr>
          <w:rStyle w:val="StyleUnderline"/>
        </w:rPr>
        <w:t>patent trolls</w:t>
      </w:r>
      <w:r w:rsidRPr="00C725D6">
        <w:rPr>
          <w:sz w:val="16"/>
        </w:rPr>
        <w:t xml:space="preserve">,” </w:t>
      </w:r>
      <w:r w:rsidRPr="00C725D6">
        <w:rPr>
          <w:rStyle w:val="StyleUnderline"/>
        </w:rPr>
        <w:t>companies</w:t>
      </w:r>
      <w:r w:rsidRPr="00C725D6">
        <w:rPr>
          <w:sz w:val="16"/>
        </w:rPr>
        <w:t xml:space="preserve"> that </w:t>
      </w:r>
      <w:r w:rsidRPr="00C725D6">
        <w:rPr>
          <w:rStyle w:val="StyleUnderline"/>
        </w:rPr>
        <w:t>owned</w:t>
      </w:r>
      <w:r w:rsidRPr="00C725D6">
        <w:rPr>
          <w:sz w:val="16"/>
        </w:rPr>
        <w:t xml:space="preserve"> </w:t>
      </w:r>
      <w:r w:rsidRPr="00C725D6">
        <w:rPr>
          <w:rStyle w:val="StyleUnderline"/>
        </w:rPr>
        <w:t>patents</w:t>
      </w:r>
      <w:r w:rsidRPr="00C725D6">
        <w:rPr>
          <w:sz w:val="16"/>
        </w:rPr>
        <w:t xml:space="preserve"> but mad</w:t>
      </w:r>
      <w:r w:rsidRPr="00C725D6">
        <w:rPr>
          <w:rStyle w:val="StyleUnderline"/>
        </w:rPr>
        <w:t xml:space="preserve">e money </w:t>
      </w:r>
      <w:r w:rsidRPr="00025932">
        <w:rPr>
          <w:rStyle w:val="StyleUnderline"/>
          <w:highlight w:val="cyan"/>
        </w:rPr>
        <w:t>from</w:t>
      </w:r>
      <w:r w:rsidRPr="00C725D6">
        <w:rPr>
          <w:rStyle w:val="StyleUnderline"/>
        </w:rPr>
        <w:t xml:space="preserve"> licensing and litigating them rather than selling products or services</w:t>
      </w:r>
      <w:r w:rsidRPr="00C725D6">
        <w:rPr>
          <w:sz w:val="16"/>
        </w:rPr>
        <w:t xml:space="preserve">, </w:t>
      </w:r>
      <w:r w:rsidRPr="00025932">
        <w:rPr>
          <w:rStyle w:val="StyleUnderline"/>
          <w:highlight w:val="cyan"/>
        </w:rPr>
        <w:t>commentators feared a</w:t>
      </w:r>
      <w:r w:rsidRPr="00C725D6">
        <w:rPr>
          <w:sz w:val="16"/>
        </w:rPr>
        <w:t xml:space="preserve"> “</w:t>
      </w:r>
      <w:r w:rsidRPr="00C725D6">
        <w:rPr>
          <w:rStyle w:val="Emphasis"/>
        </w:rPr>
        <w:t>crisis</w:t>
      </w:r>
      <w:r w:rsidRPr="00025932">
        <w:rPr>
          <w:sz w:val="16"/>
          <w:highlight w:val="cyan"/>
        </w:rPr>
        <w:t>”</w:t>
      </w:r>
      <w:r w:rsidRPr="00C725D6">
        <w:rPr>
          <w:sz w:val="16"/>
        </w:rPr>
        <w:t xml:space="preserve"> </w:t>
      </w:r>
      <w:r w:rsidRPr="00C725D6">
        <w:rPr>
          <w:rStyle w:val="StyleUnderline"/>
        </w:rPr>
        <w:t>within the patent system</w:t>
      </w:r>
      <w:r w:rsidRPr="00C725D6">
        <w:rPr>
          <w:sz w:val="16"/>
        </w:rPr>
        <w:t xml:space="preserve">.  </w:t>
      </w:r>
      <w:r w:rsidRPr="00C725D6">
        <w:rPr>
          <w:rStyle w:val="StyleUnderline"/>
        </w:rPr>
        <w:t>Even</w:t>
      </w:r>
      <w:r w:rsidRPr="00C725D6">
        <w:rPr>
          <w:sz w:val="16"/>
        </w:rPr>
        <w:t xml:space="preserve"> an </w:t>
      </w:r>
      <w:r w:rsidRPr="00C725D6">
        <w:rPr>
          <w:rStyle w:val="StyleUnderline"/>
        </w:rPr>
        <w:t>accidental infringer would be at the mercy of the patent holder’s demands</w:t>
      </w:r>
      <w:r w:rsidRPr="00C725D6">
        <w:rPr>
          <w:sz w:val="16"/>
        </w:rPr>
        <w:t xml:space="preserve">, </w:t>
      </w:r>
      <w:r w:rsidRPr="00025932">
        <w:rPr>
          <w:rStyle w:val="StyleUnderline"/>
          <w:highlight w:val="cyan"/>
        </w:rPr>
        <w:t>which could be worth much more than the patent by itself</w:t>
      </w:r>
      <w:r w:rsidRPr="00C725D6">
        <w:rPr>
          <w:sz w:val="16"/>
        </w:rPr>
        <w:t xml:space="preserve">, </w:t>
      </w:r>
      <w:r w:rsidRPr="00025932">
        <w:rPr>
          <w:rStyle w:val="StyleUnderline"/>
          <w:highlight w:val="cyan"/>
        </w:rPr>
        <w:t>using the threat of an injunction to</w:t>
      </w:r>
      <w:r w:rsidRPr="00C725D6">
        <w:rPr>
          <w:sz w:val="16"/>
        </w:rPr>
        <w:t xml:space="preserve"> “</w:t>
      </w:r>
      <w:r w:rsidRPr="00025932">
        <w:rPr>
          <w:rStyle w:val="Emphasis"/>
          <w:highlight w:val="cyan"/>
        </w:rPr>
        <w:t>hold up</w:t>
      </w:r>
      <w:r w:rsidRPr="00C725D6">
        <w:rPr>
          <w:sz w:val="16"/>
        </w:rPr>
        <w:t xml:space="preserve">” </w:t>
      </w:r>
      <w:r w:rsidRPr="00025932">
        <w:rPr>
          <w:rStyle w:val="StyleUnderline"/>
          <w:highlight w:val="cyan"/>
        </w:rPr>
        <w:t>the infringer</w:t>
      </w:r>
      <w:r w:rsidRPr="00C725D6">
        <w:rPr>
          <w:sz w:val="16"/>
        </w:rPr>
        <w:t>.</w:t>
      </w:r>
    </w:p>
    <w:p w14:paraId="47754A48" w14:textId="77777777" w:rsidR="005055E9" w:rsidRPr="00C725D6" w:rsidRDefault="005055E9" w:rsidP="005055E9">
      <w:pPr>
        <w:rPr>
          <w:sz w:val="16"/>
        </w:rPr>
      </w:pPr>
      <w:r w:rsidRPr="00C725D6">
        <w:rPr>
          <w:sz w:val="16"/>
        </w:rPr>
        <w:t xml:space="preserve">The hold-up problem famously manifested itself when MercExchange sued eBay.  MercExchange, an alleged patent troll, claimed eBay was infringing some of its patents, including one that covered eBay’s “Buy It Now” feature.  In 2003, a federal district court awarded MercExchange $30 million in damages, but denied its request for a permanent injunction. </w:t>
      </w:r>
      <w:r w:rsidRPr="00C725D6">
        <w:rPr>
          <w:rStyle w:val="StyleUnderline"/>
        </w:rPr>
        <w:t>The case made its way to the U.S. Supreme Court</w:t>
      </w:r>
      <w:r w:rsidRPr="00C725D6">
        <w:rPr>
          <w:sz w:val="16"/>
        </w:rPr>
        <w:t xml:space="preserve">, which ruled that courts should apply traditional equitable principles in determining whether to issue injunctions in infringement cases, </w:t>
      </w:r>
      <w:r w:rsidRPr="00C725D6">
        <w:rPr>
          <w:rStyle w:val="StyleUnderline"/>
        </w:rPr>
        <w:t>and no longer issue them automatically</w:t>
      </w:r>
      <w:r w:rsidRPr="00C725D6">
        <w:rPr>
          <w:sz w:val="16"/>
        </w:rPr>
        <w:t xml:space="preserve">.  </w:t>
      </w:r>
    </w:p>
    <w:p w14:paraId="79AF7EF3" w14:textId="77777777" w:rsidR="005055E9" w:rsidRPr="00C725D6" w:rsidRDefault="005055E9" w:rsidP="005055E9">
      <w:pPr>
        <w:rPr>
          <w:sz w:val="16"/>
        </w:rPr>
      </w:pPr>
      <w:r w:rsidRPr="00C725D6">
        <w:rPr>
          <w:sz w:val="16"/>
        </w:rPr>
        <w:t xml:space="preserve">With </w:t>
      </w:r>
      <w:r w:rsidRPr="00025932">
        <w:rPr>
          <w:rStyle w:val="StyleUnderline"/>
          <w:highlight w:val="cyan"/>
        </w:rPr>
        <w:t>this</w:t>
      </w:r>
      <w:r w:rsidRPr="00C725D6">
        <w:rPr>
          <w:rStyle w:val="StyleUnderline"/>
        </w:rPr>
        <w:t xml:space="preserve"> sudden and </w:t>
      </w:r>
      <w:r w:rsidRPr="00025932">
        <w:rPr>
          <w:rStyle w:val="Emphasis"/>
          <w:highlight w:val="cyan"/>
        </w:rPr>
        <w:t>radical shift</w:t>
      </w:r>
      <w:r w:rsidRPr="00025932">
        <w:rPr>
          <w:rStyle w:val="StyleUnderline"/>
          <w:highlight w:val="cyan"/>
        </w:rPr>
        <w:t xml:space="preserve"> in </w:t>
      </w:r>
      <w:r w:rsidRPr="00025932">
        <w:rPr>
          <w:rStyle w:val="Emphasis"/>
          <w:highlight w:val="cyan"/>
        </w:rPr>
        <w:t>patent policy</w:t>
      </w:r>
      <w:r w:rsidRPr="00C725D6">
        <w:rPr>
          <w:sz w:val="16"/>
        </w:rPr>
        <w:t xml:space="preserve">, many feared that it would stifle innovation because inventors would no longer have an automatic injunction to protect them.  Simcoe, Professor of Strategy &amp; Innovation at Questrom School of Business, Boston University, and senior fellow of the Technology &amp; Policy Research Initiative at Boston University School of Law, and Mezzanotti, Assistant Professor of Finance at Northwestern University’s Kellogg School of Management and fellow at TPRI, set out to quantify any impact eBay had on innovation by examining patents, R&amp;D spending, and productivity growth.  </w:t>
      </w:r>
    </w:p>
    <w:p w14:paraId="5CA62577" w14:textId="77777777" w:rsidR="005055E9" w:rsidRPr="00C725D6" w:rsidRDefault="005055E9" w:rsidP="005055E9">
      <w:pPr>
        <w:rPr>
          <w:sz w:val="16"/>
        </w:rPr>
      </w:pPr>
      <w:r w:rsidRPr="00025932">
        <w:rPr>
          <w:rStyle w:val="StyleUnderline"/>
          <w:highlight w:val="cyan"/>
        </w:rPr>
        <w:t>None of the data showed</w:t>
      </w:r>
      <w:r w:rsidRPr="00C725D6">
        <w:rPr>
          <w:rStyle w:val="StyleUnderline"/>
        </w:rPr>
        <w:t xml:space="preserve"> any </w:t>
      </w:r>
      <w:r w:rsidRPr="00025932">
        <w:rPr>
          <w:rStyle w:val="StyleUnderline"/>
          <w:highlight w:val="cyan"/>
        </w:rPr>
        <w:t>negative</w:t>
      </w:r>
      <w:r w:rsidRPr="00C725D6">
        <w:rPr>
          <w:rStyle w:val="StyleUnderline"/>
        </w:rPr>
        <w:t xml:space="preserve"> </w:t>
      </w:r>
      <w:r w:rsidRPr="00025932">
        <w:rPr>
          <w:rStyle w:val="Emphasis"/>
          <w:highlight w:val="cyan"/>
        </w:rPr>
        <w:t>effects</w:t>
      </w:r>
      <w:r w:rsidRPr="00025932">
        <w:rPr>
          <w:rStyle w:val="StyleUnderline"/>
          <w:highlight w:val="cyan"/>
        </w:rPr>
        <w:t xml:space="preserve"> that </w:t>
      </w:r>
      <w:r w:rsidRPr="00025932">
        <w:rPr>
          <w:rStyle w:val="Emphasis"/>
          <w:highlight w:val="cyan"/>
        </w:rPr>
        <w:t>pointed</w:t>
      </w:r>
      <w:r w:rsidRPr="00C725D6">
        <w:rPr>
          <w:rStyle w:val="Emphasis"/>
        </w:rPr>
        <w:t xml:space="preserve"> </w:t>
      </w:r>
      <w:r w:rsidRPr="00025932">
        <w:rPr>
          <w:rStyle w:val="Emphasis"/>
          <w:highlight w:val="cyan"/>
        </w:rPr>
        <w:t>to eBay</w:t>
      </w:r>
      <w:r w:rsidRPr="00C725D6">
        <w:rPr>
          <w:rStyle w:val="StyleUnderline"/>
        </w:rPr>
        <w:t xml:space="preserve"> as the cause</w:t>
      </w:r>
      <w:r w:rsidRPr="00C725D6">
        <w:rPr>
          <w:sz w:val="16"/>
        </w:rPr>
        <w:t xml:space="preserve">; some </w:t>
      </w:r>
      <w:r w:rsidRPr="00C725D6">
        <w:rPr>
          <w:rStyle w:val="StyleUnderline"/>
        </w:rPr>
        <w:t>evidence</w:t>
      </w:r>
      <w:r w:rsidRPr="00C725D6">
        <w:rPr>
          <w:sz w:val="16"/>
        </w:rPr>
        <w:t xml:space="preserve"> </w:t>
      </w:r>
      <w:r w:rsidRPr="00C725D6">
        <w:rPr>
          <w:rStyle w:val="StyleUnderline"/>
        </w:rPr>
        <w:t>suggested</w:t>
      </w:r>
      <w:r w:rsidRPr="00C725D6">
        <w:rPr>
          <w:sz w:val="16"/>
        </w:rPr>
        <w:t xml:space="preserve"> that </w:t>
      </w:r>
      <w:r w:rsidRPr="00025932">
        <w:rPr>
          <w:rStyle w:val="Emphasis"/>
          <w:highlight w:val="cyan"/>
        </w:rPr>
        <w:t>innovative activity</w:t>
      </w:r>
      <w:r w:rsidRPr="00025932">
        <w:rPr>
          <w:rStyle w:val="StyleUnderline"/>
          <w:highlight w:val="cyan"/>
        </w:rPr>
        <w:t xml:space="preserve"> may </w:t>
      </w:r>
      <w:r w:rsidRPr="00025932">
        <w:rPr>
          <w:rStyle w:val="Emphasis"/>
          <w:highlight w:val="cyan"/>
        </w:rPr>
        <w:t>have actually increased</w:t>
      </w:r>
      <w:r w:rsidRPr="00C725D6">
        <w:rPr>
          <w:sz w:val="16"/>
        </w:rPr>
        <w:t xml:space="preserve">.  </w:t>
      </w:r>
      <w:r w:rsidRPr="00C725D6">
        <w:rPr>
          <w:rStyle w:val="StyleUnderline"/>
        </w:rPr>
        <w:t>The number of patent applications filed and patents granted</w:t>
      </w:r>
      <w:r w:rsidRPr="00C725D6">
        <w:rPr>
          <w:sz w:val="16"/>
        </w:rPr>
        <w:t xml:space="preserve">, in both the U.S. and E.U., grew throughout the period 1990-2016, with a slight dip because of the recession in 2008-2009.  The growth in the U.S. was actually greater than in the E.U., which suggests that eBay had no effect on the number of patent applications filed.  </w:t>
      </w:r>
    </w:p>
    <w:p w14:paraId="6CF8235D" w14:textId="77777777" w:rsidR="005055E9" w:rsidRDefault="005055E9" w:rsidP="005055E9">
      <w:pPr>
        <w:pStyle w:val="Heading3"/>
      </w:pPr>
      <w:r>
        <w:lastRenderedPageBreak/>
        <w:t>1AR---Uniqueness---EBay---AT: R&amp;D</w:t>
      </w:r>
    </w:p>
    <w:p w14:paraId="06719E86" w14:textId="77777777" w:rsidR="005055E9" w:rsidRPr="00C725D6" w:rsidRDefault="005055E9" w:rsidP="005055E9">
      <w:pPr>
        <w:pStyle w:val="Heading4"/>
      </w:pPr>
      <w:r>
        <w:t xml:space="preserve">There was </w:t>
      </w:r>
      <w:r>
        <w:rPr>
          <w:u w:val="single"/>
        </w:rPr>
        <w:t>no effect</w:t>
      </w:r>
      <w:r>
        <w:t xml:space="preserve"> on R&amp;D.</w:t>
      </w:r>
    </w:p>
    <w:p w14:paraId="4FDB3858" w14:textId="77777777" w:rsidR="005055E9" w:rsidRPr="00C725D6" w:rsidRDefault="005055E9" w:rsidP="005055E9">
      <w:r>
        <w:t xml:space="preserve">Timothy </w:t>
      </w:r>
      <w:r w:rsidRPr="00C725D6">
        <w:rPr>
          <w:rStyle w:val="Style13ptBold"/>
        </w:rPr>
        <w:t xml:space="preserve">Simcoe &amp; </w:t>
      </w:r>
      <w:r>
        <w:t xml:space="preserve">Filippo </w:t>
      </w:r>
      <w:r w:rsidRPr="00C725D6">
        <w:rPr>
          <w:rStyle w:val="Style13ptBold"/>
        </w:rPr>
        <w:t>Mezzanotti 18</w:t>
      </w:r>
      <w:r>
        <w:t xml:space="preserve">, received his A.B. in Applied Math and Economics from Harvard University, and an M.A. in Economics and Ph.D. in Business Administration from the University of California at Berkeley, Associate Professor of Finance. His research interests are in empirical corporate finance, innovation and entrepreneurship, 6/7/18, </w:t>
      </w:r>
      <w:r>
        <w:rPr>
          <w:i/>
          <w:iCs/>
        </w:rPr>
        <w:t>Technology and Policy</w:t>
      </w:r>
      <w:r>
        <w:t xml:space="preserve">, “Patent Policy and American Innovation after eBay: An Empirical Examination”, </w:t>
      </w:r>
      <w:r w:rsidRPr="00A73800">
        <w:t>https://sites.bu.edu/tpri/2018/06/07/patent-policy-and-american-innovation-after-ebay-an-empirical-examination/</w:t>
      </w:r>
      <w:r>
        <w:t>, kcab</w:t>
      </w:r>
    </w:p>
    <w:p w14:paraId="280D749E" w14:textId="77777777" w:rsidR="005055E9" w:rsidRPr="00C725D6" w:rsidRDefault="005055E9" w:rsidP="005055E9">
      <w:pPr>
        <w:rPr>
          <w:sz w:val="16"/>
        </w:rPr>
      </w:pPr>
      <w:r w:rsidRPr="00025932">
        <w:rPr>
          <w:rStyle w:val="StyleUnderline"/>
          <w:highlight w:val="cyan"/>
        </w:rPr>
        <w:t>They</w:t>
      </w:r>
      <w:r w:rsidRPr="00C725D6">
        <w:rPr>
          <w:sz w:val="16"/>
        </w:rPr>
        <w:t xml:space="preserve"> also </w:t>
      </w:r>
      <w:r w:rsidRPr="00025932">
        <w:rPr>
          <w:rStyle w:val="StyleUnderline"/>
          <w:highlight w:val="cyan"/>
        </w:rPr>
        <w:t xml:space="preserve">found no </w:t>
      </w:r>
      <w:r w:rsidRPr="00025932">
        <w:rPr>
          <w:rStyle w:val="Emphasis"/>
          <w:highlight w:val="cyan"/>
        </w:rPr>
        <w:t>effect on R&amp;D spending</w:t>
      </w:r>
      <w:r w:rsidRPr="00C725D6">
        <w:rPr>
          <w:rStyle w:val="StyleUnderline"/>
        </w:rPr>
        <w:t xml:space="preserve">.  R&amp;D spending reflects only the </w:t>
      </w:r>
      <w:r w:rsidRPr="00C725D6">
        <w:rPr>
          <w:rStyle w:val="Emphasis"/>
        </w:rPr>
        <w:t>inputs to innovation</w:t>
      </w:r>
      <w:r w:rsidRPr="00C725D6">
        <w:rPr>
          <w:sz w:val="16"/>
        </w:rPr>
        <w:t xml:space="preserve">, i.e., </w:t>
      </w:r>
      <w:r w:rsidRPr="00C725D6">
        <w:rPr>
          <w:rStyle w:val="StyleUnderline"/>
        </w:rPr>
        <w:t xml:space="preserve">money spent to support innovative </w:t>
      </w:r>
      <w:r w:rsidRPr="00C725D6">
        <w:rPr>
          <w:rStyle w:val="Emphasis"/>
        </w:rPr>
        <w:t>efforts</w:t>
      </w:r>
      <w:r w:rsidRPr="00C725D6">
        <w:rPr>
          <w:sz w:val="16"/>
        </w:rPr>
        <w:t xml:space="preserve">, but </w:t>
      </w:r>
      <w:r w:rsidRPr="00C725D6">
        <w:rPr>
          <w:rStyle w:val="StyleUnderline"/>
        </w:rPr>
        <w:t>a slowdown or decline in R&amp;D spending growth after eBay could indicate a reduction in those efforts</w:t>
      </w:r>
      <w:r w:rsidRPr="00C725D6">
        <w:rPr>
          <w:sz w:val="16"/>
        </w:rPr>
        <w:t xml:space="preserve">.  Simcoe and Mezzanotti found no decrease in spending immediately after eBay, and, indeed, after the expected drop during the Great Recession, </w:t>
      </w:r>
      <w:r w:rsidRPr="00025932">
        <w:rPr>
          <w:rStyle w:val="StyleUnderline"/>
          <w:highlight w:val="cyan"/>
        </w:rPr>
        <w:t>R&amp;D spending</w:t>
      </w:r>
      <w:r w:rsidRPr="00C725D6">
        <w:rPr>
          <w:rStyle w:val="StyleUnderline"/>
        </w:rPr>
        <w:t xml:space="preserve"> took off</w:t>
      </w:r>
      <w:r w:rsidRPr="00C725D6">
        <w:rPr>
          <w:sz w:val="16"/>
        </w:rPr>
        <w:t xml:space="preserve">, </w:t>
      </w:r>
      <w:r w:rsidRPr="00C725D6">
        <w:rPr>
          <w:rStyle w:val="StyleUnderline"/>
        </w:rPr>
        <w:t xml:space="preserve">which </w:t>
      </w:r>
      <w:r w:rsidRPr="00025932">
        <w:rPr>
          <w:rStyle w:val="StyleUnderline"/>
          <w:highlight w:val="cyan"/>
        </w:rPr>
        <w:t>suggests</w:t>
      </w:r>
      <w:r w:rsidRPr="00C725D6">
        <w:rPr>
          <w:rStyle w:val="StyleUnderline"/>
        </w:rPr>
        <w:t xml:space="preserve"> that the </w:t>
      </w:r>
      <w:r w:rsidRPr="00025932">
        <w:rPr>
          <w:rStyle w:val="Emphasis"/>
          <w:highlight w:val="cyan"/>
        </w:rPr>
        <w:t>overall economic climate</w:t>
      </w:r>
      <w:r w:rsidRPr="00025932">
        <w:rPr>
          <w:rStyle w:val="StyleUnderline"/>
          <w:highlight w:val="cyan"/>
        </w:rPr>
        <w:t xml:space="preserve"> has a much </w:t>
      </w:r>
      <w:r w:rsidRPr="00025932">
        <w:rPr>
          <w:rStyle w:val="Emphasis"/>
          <w:highlight w:val="cyan"/>
        </w:rPr>
        <w:t>stronger influence</w:t>
      </w:r>
      <w:r w:rsidRPr="00025932">
        <w:rPr>
          <w:rStyle w:val="StyleUnderline"/>
          <w:highlight w:val="cyan"/>
        </w:rPr>
        <w:t xml:space="preserve"> on </w:t>
      </w:r>
      <w:r w:rsidRPr="00025932">
        <w:rPr>
          <w:rStyle w:val="Emphasis"/>
          <w:highlight w:val="cyan"/>
        </w:rPr>
        <w:t>R&amp;D spending than patent policy</w:t>
      </w:r>
      <w:r w:rsidRPr="00025932">
        <w:rPr>
          <w:sz w:val="16"/>
          <w:highlight w:val="cyan"/>
        </w:rPr>
        <w:t>.</w:t>
      </w:r>
      <w:r w:rsidRPr="00C725D6">
        <w:rPr>
          <w:sz w:val="16"/>
        </w:rPr>
        <w:t xml:space="preserve">  </w:t>
      </w:r>
      <w:r w:rsidRPr="00C725D6">
        <w:rPr>
          <w:rStyle w:val="StyleUnderline"/>
        </w:rPr>
        <w:t>They</w:t>
      </w:r>
      <w:r w:rsidRPr="00C725D6">
        <w:rPr>
          <w:sz w:val="16"/>
        </w:rPr>
        <w:t xml:space="preserve"> also examined ven</w:t>
      </w:r>
      <w:r w:rsidRPr="00C725D6">
        <w:rPr>
          <w:rStyle w:val="StyleUnderline"/>
        </w:rPr>
        <w:t>ture-capital spending as a proxy for innovation in startups, to see if they experienced any effects from eBay</w:t>
      </w:r>
      <w:r w:rsidRPr="00C725D6">
        <w:rPr>
          <w:sz w:val="16"/>
        </w:rPr>
        <w:t xml:space="preserve">, and found that, if anything, startup funding, and in the computing industry in particular, increased dramatically after eBay.  While </w:t>
      </w:r>
      <w:r w:rsidRPr="00C725D6">
        <w:rPr>
          <w:rStyle w:val="StyleUnderline"/>
        </w:rPr>
        <w:t>there is no way to know if the increase would have been even more dramatic absent eBay</w:t>
      </w:r>
      <w:r w:rsidRPr="00C725D6">
        <w:rPr>
          <w:sz w:val="16"/>
        </w:rPr>
        <w:t xml:space="preserve">, </w:t>
      </w:r>
      <w:r w:rsidRPr="00C725D6">
        <w:rPr>
          <w:rStyle w:val="StyleUnderline"/>
        </w:rPr>
        <w:t>their findings are</w:t>
      </w:r>
      <w:r w:rsidRPr="00C725D6">
        <w:rPr>
          <w:sz w:val="16"/>
        </w:rPr>
        <w:t xml:space="preserve"> “</w:t>
      </w:r>
      <w:r w:rsidRPr="00025932">
        <w:rPr>
          <w:rStyle w:val="Emphasis"/>
          <w:highlight w:val="cyan"/>
        </w:rPr>
        <w:t>consistent</w:t>
      </w:r>
      <w:r w:rsidRPr="00C725D6">
        <w:rPr>
          <w:sz w:val="16"/>
        </w:rPr>
        <w:t xml:space="preserve"> </w:t>
      </w:r>
      <w:r w:rsidRPr="00025932">
        <w:rPr>
          <w:rStyle w:val="StyleUnderline"/>
          <w:highlight w:val="cyan"/>
        </w:rPr>
        <w:t>with the idea that</w:t>
      </w:r>
      <w:r w:rsidRPr="00C725D6">
        <w:rPr>
          <w:rStyle w:val="StyleUnderline"/>
        </w:rPr>
        <w:t xml:space="preserve"> </w:t>
      </w:r>
      <w:r w:rsidRPr="00025932">
        <w:rPr>
          <w:rStyle w:val="Emphasis"/>
          <w:highlight w:val="cyan"/>
        </w:rPr>
        <w:t>i</w:t>
      </w:r>
      <w:r w:rsidRPr="00C725D6">
        <w:rPr>
          <w:rStyle w:val="Emphasis"/>
        </w:rPr>
        <w:t xml:space="preserve">ntellectual </w:t>
      </w:r>
      <w:r w:rsidRPr="00025932">
        <w:rPr>
          <w:rStyle w:val="Emphasis"/>
          <w:highlight w:val="cyan"/>
        </w:rPr>
        <w:t>p</w:t>
      </w:r>
      <w:r w:rsidRPr="00C725D6">
        <w:rPr>
          <w:rStyle w:val="Emphasis"/>
        </w:rPr>
        <w:t>roperty</w:t>
      </w:r>
      <w:r w:rsidRPr="00C725D6">
        <w:rPr>
          <w:rStyle w:val="StyleUnderline"/>
        </w:rPr>
        <w:t xml:space="preserve"> is </w:t>
      </w:r>
      <w:r w:rsidRPr="00025932">
        <w:rPr>
          <w:rStyle w:val="Emphasis"/>
          <w:highlight w:val="cyan"/>
        </w:rPr>
        <w:t>less important</w:t>
      </w:r>
      <w:r w:rsidRPr="00025932">
        <w:rPr>
          <w:rStyle w:val="StyleUnderline"/>
          <w:highlight w:val="cyan"/>
        </w:rPr>
        <w:t xml:space="preserve"> for </w:t>
      </w:r>
      <w:r w:rsidRPr="00025932">
        <w:rPr>
          <w:rStyle w:val="Emphasis"/>
          <w:highlight w:val="cyan"/>
        </w:rPr>
        <w:t>driving investments in innovation</w:t>
      </w:r>
      <w:r w:rsidRPr="00C725D6">
        <w:rPr>
          <w:sz w:val="16"/>
        </w:rPr>
        <w:t xml:space="preserve">” than other factors, like demand.  </w:t>
      </w:r>
    </w:p>
    <w:p w14:paraId="273F9369" w14:textId="77777777" w:rsidR="005055E9" w:rsidRPr="00C725D6" w:rsidRDefault="005055E9" w:rsidP="005055E9">
      <w:pPr>
        <w:rPr>
          <w:sz w:val="16"/>
        </w:rPr>
      </w:pPr>
      <w:r w:rsidRPr="00C725D6">
        <w:rPr>
          <w:sz w:val="16"/>
        </w:rPr>
        <w:t>Simcoe and Mezzanotti also examined productivity, “</w:t>
      </w:r>
      <w:r w:rsidRPr="00025932">
        <w:rPr>
          <w:rStyle w:val="StyleUnderline"/>
          <w:highlight w:val="cyan"/>
        </w:rPr>
        <w:t xml:space="preserve">which measures the </w:t>
      </w:r>
      <w:r w:rsidRPr="00025932">
        <w:rPr>
          <w:rStyle w:val="Emphasis"/>
          <w:highlight w:val="cyan"/>
        </w:rPr>
        <w:t>total economic</w:t>
      </w:r>
      <w:r w:rsidRPr="00025932">
        <w:rPr>
          <w:rStyle w:val="StyleUnderline"/>
          <w:highlight w:val="cyan"/>
        </w:rPr>
        <w:t xml:space="preserve"> value created for a </w:t>
      </w:r>
      <w:r w:rsidRPr="00025932">
        <w:rPr>
          <w:rStyle w:val="Emphasis"/>
          <w:highlight w:val="cyan"/>
        </w:rPr>
        <w:t>given</w:t>
      </w:r>
      <w:r w:rsidRPr="00C725D6">
        <w:rPr>
          <w:rStyle w:val="Emphasis"/>
        </w:rPr>
        <w:t xml:space="preserve"> </w:t>
      </w:r>
      <w:r w:rsidRPr="00025932">
        <w:rPr>
          <w:rStyle w:val="Emphasis"/>
          <w:highlight w:val="cyan"/>
        </w:rPr>
        <w:t>level of resources</w:t>
      </w:r>
      <w:r w:rsidRPr="00025932">
        <w:rPr>
          <w:rStyle w:val="StyleUnderline"/>
          <w:highlight w:val="cyan"/>
        </w:rPr>
        <w:t xml:space="preserve"> used in </w:t>
      </w:r>
      <w:r w:rsidRPr="00025932">
        <w:rPr>
          <w:rStyle w:val="Emphasis"/>
          <w:highlight w:val="cyan"/>
        </w:rPr>
        <w:t>production</w:t>
      </w:r>
      <w:r w:rsidRPr="00C725D6">
        <w:rPr>
          <w:sz w:val="16"/>
        </w:rPr>
        <w:t xml:space="preserve">.”  </w:t>
      </w:r>
      <w:r w:rsidRPr="00C725D6">
        <w:rPr>
          <w:rStyle w:val="StyleUnderline"/>
        </w:rPr>
        <w:t>Productivity growth in the U.S. has slowed compared to the late 1990s</w:t>
      </w:r>
      <w:r w:rsidRPr="00C725D6">
        <w:rPr>
          <w:sz w:val="16"/>
        </w:rPr>
        <w:t xml:space="preserve">, and </w:t>
      </w:r>
      <w:r w:rsidRPr="00025932">
        <w:rPr>
          <w:rStyle w:val="StyleUnderline"/>
          <w:highlight w:val="cyan"/>
        </w:rPr>
        <w:t>there is</w:t>
      </w:r>
      <w:r w:rsidRPr="00C725D6">
        <w:rPr>
          <w:sz w:val="16"/>
        </w:rPr>
        <w:t xml:space="preserve"> “</w:t>
      </w:r>
      <w:r w:rsidRPr="00C725D6">
        <w:rPr>
          <w:rStyle w:val="Emphasis"/>
        </w:rPr>
        <w:t xml:space="preserve">robust </w:t>
      </w:r>
      <w:r w:rsidRPr="00025932">
        <w:rPr>
          <w:rStyle w:val="Emphasis"/>
          <w:highlight w:val="cyan"/>
        </w:rPr>
        <w:t>ongoing debate</w:t>
      </w:r>
      <w:r w:rsidRPr="00C725D6">
        <w:rPr>
          <w:sz w:val="16"/>
        </w:rPr>
        <w:t xml:space="preserve">” </w:t>
      </w:r>
      <w:r w:rsidRPr="00025932">
        <w:rPr>
          <w:rStyle w:val="StyleUnderline"/>
          <w:highlight w:val="cyan"/>
        </w:rPr>
        <w:t>about</w:t>
      </w:r>
      <w:r w:rsidRPr="00C725D6">
        <w:rPr>
          <w:rStyle w:val="StyleUnderline"/>
        </w:rPr>
        <w:t xml:space="preserve"> </w:t>
      </w:r>
      <w:r w:rsidRPr="00025932">
        <w:rPr>
          <w:rStyle w:val="StyleUnderline"/>
        </w:rPr>
        <w:t>its</w:t>
      </w:r>
      <w:r w:rsidRPr="00C725D6">
        <w:rPr>
          <w:rStyle w:val="StyleUnderline"/>
        </w:rPr>
        <w:t xml:space="preserve"> </w:t>
      </w:r>
      <w:r w:rsidRPr="00025932">
        <w:rPr>
          <w:rStyle w:val="StyleUnderline"/>
          <w:highlight w:val="cyan"/>
        </w:rPr>
        <w:t>causes</w:t>
      </w:r>
      <w:r w:rsidRPr="00C725D6">
        <w:rPr>
          <w:sz w:val="16"/>
        </w:rPr>
        <w:t xml:space="preserve">. Although </w:t>
      </w:r>
      <w:r w:rsidRPr="00C725D6">
        <w:rPr>
          <w:rStyle w:val="StyleUnderline"/>
        </w:rPr>
        <w:t>eBay</w:t>
      </w:r>
      <w:r w:rsidRPr="00C725D6">
        <w:rPr>
          <w:sz w:val="16"/>
        </w:rPr>
        <w:t xml:space="preserve"> </w:t>
      </w:r>
      <w:r w:rsidRPr="00C725D6">
        <w:rPr>
          <w:rStyle w:val="StyleUnderline"/>
        </w:rPr>
        <w:t>is not likely to be a cause of the slowdown because it often takes decades for significant inventions to have an impact on productivity</w:t>
      </w:r>
      <w:r w:rsidRPr="00C725D6">
        <w:rPr>
          <w:sz w:val="16"/>
        </w:rPr>
        <w:t xml:space="preserve">, Simcoe and Mezzanotti nevertheless analyzed productivity for seventeen manufacturing industries in the period 2000-2011.  </w:t>
      </w:r>
      <w:r w:rsidRPr="00C725D6">
        <w:rPr>
          <w:rStyle w:val="StyleUnderline"/>
        </w:rPr>
        <w:t xml:space="preserve">They found that the computing industry had the fastest </w:t>
      </w:r>
      <w:r w:rsidRPr="00025932">
        <w:rPr>
          <w:rStyle w:val="StyleUnderline"/>
          <w:highlight w:val="cyan"/>
        </w:rPr>
        <w:t xml:space="preserve">productivity growth both </w:t>
      </w:r>
      <w:r w:rsidRPr="00025932">
        <w:rPr>
          <w:rStyle w:val="Emphasis"/>
          <w:highlight w:val="cyan"/>
        </w:rPr>
        <w:t>before and after eBay</w:t>
      </w:r>
      <w:r w:rsidRPr="00C725D6">
        <w:rPr>
          <w:sz w:val="16"/>
        </w:rPr>
        <w:t xml:space="preserve">, </w:t>
      </w:r>
      <w:r w:rsidRPr="00C725D6">
        <w:rPr>
          <w:rStyle w:val="StyleUnderline"/>
        </w:rPr>
        <w:t>which</w:t>
      </w:r>
      <w:r w:rsidRPr="00C725D6">
        <w:rPr>
          <w:sz w:val="16"/>
        </w:rPr>
        <w:t xml:space="preserve"> is expected, </w:t>
      </w:r>
      <w:r w:rsidRPr="00C725D6">
        <w:rPr>
          <w:rStyle w:val="StyleUnderline"/>
        </w:rPr>
        <w:t>given the rapid improvements associated with Moore’s law</w:t>
      </w:r>
      <w:r w:rsidRPr="00C725D6">
        <w:rPr>
          <w:sz w:val="16"/>
        </w:rPr>
        <w:t xml:space="preserve">.  Further analysis showed that productivity actually increased for patent-intensive industries (such as computing) after eBay, and there was no change in productivity growth rate across all industries for that same period.  </w:t>
      </w:r>
    </w:p>
    <w:p w14:paraId="4D06FDF5" w14:textId="77777777" w:rsidR="005055E9" w:rsidRPr="00C725D6" w:rsidRDefault="005055E9" w:rsidP="005055E9">
      <w:pPr>
        <w:rPr>
          <w:sz w:val="16"/>
        </w:rPr>
      </w:pPr>
      <w:r w:rsidRPr="00C725D6">
        <w:rPr>
          <w:sz w:val="16"/>
        </w:rPr>
        <w:t xml:space="preserve">Although </w:t>
      </w:r>
      <w:r w:rsidRPr="00C725D6">
        <w:rPr>
          <w:rStyle w:val="StyleUnderline"/>
        </w:rPr>
        <w:t>innovation can be difficult to measure</w:t>
      </w:r>
      <w:r w:rsidRPr="00C725D6">
        <w:rPr>
          <w:sz w:val="16"/>
        </w:rPr>
        <w:t xml:space="preserve">, and </w:t>
      </w:r>
      <w:r w:rsidRPr="00C725D6">
        <w:rPr>
          <w:rStyle w:val="StyleUnderline"/>
        </w:rPr>
        <w:t>any changes in policy may take years if not decades to manifest in the data</w:t>
      </w:r>
      <w:r w:rsidRPr="00C725D6">
        <w:rPr>
          <w:sz w:val="16"/>
        </w:rPr>
        <w:t xml:space="preserve">, </w:t>
      </w:r>
      <w:r w:rsidRPr="00025932">
        <w:rPr>
          <w:rStyle w:val="StyleUnderline"/>
          <w:highlight w:val="cyan"/>
        </w:rPr>
        <w:t xml:space="preserve">there is as </w:t>
      </w:r>
      <w:r w:rsidRPr="00025932">
        <w:rPr>
          <w:rStyle w:val="Emphasis"/>
          <w:highlight w:val="cyan"/>
        </w:rPr>
        <w:t>yet no indication that eBay harmed innovation</w:t>
      </w:r>
      <w:r w:rsidRPr="00C725D6">
        <w:rPr>
          <w:sz w:val="16"/>
        </w:rPr>
        <w:t xml:space="preserve">.  </w:t>
      </w:r>
    </w:p>
    <w:p w14:paraId="20497F8A" w14:textId="77777777" w:rsidR="005055E9" w:rsidRDefault="005055E9" w:rsidP="005055E9">
      <w:pPr>
        <w:pStyle w:val="Heading3"/>
      </w:pPr>
      <w:r>
        <w:lastRenderedPageBreak/>
        <w:t>2AC---Uniqueness---Biotech Down</w:t>
      </w:r>
    </w:p>
    <w:p w14:paraId="3EAE9B50" w14:textId="77777777" w:rsidR="005055E9" w:rsidRDefault="005055E9" w:rsidP="005055E9">
      <w:pPr>
        <w:pStyle w:val="Heading4"/>
      </w:pPr>
      <w:r>
        <w:t xml:space="preserve">Biotech is </w:t>
      </w:r>
      <w:r>
        <w:rPr>
          <w:u w:val="single"/>
        </w:rPr>
        <w:t>in a structural decline</w:t>
      </w:r>
      <w:r>
        <w:t>---only the plan can reverse that.</w:t>
      </w:r>
    </w:p>
    <w:p w14:paraId="4B891F28" w14:textId="77777777" w:rsidR="005055E9" w:rsidRDefault="005055E9" w:rsidP="005055E9">
      <w:r>
        <w:t xml:space="preserve">Richard </w:t>
      </w:r>
      <w:r w:rsidRPr="00465599">
        <w:rPr>
          <w:rStyle w:val="Style13ptBold"/>
        </w:rPr>
        <w:t>Gold 21</w:t>
      </w:r>
      <w:r>
        <w:t xml:space="preserve">, founding Director and current director of the Centre for Intellectual Property Policy, June 2021, </w:t>
      </w:r>
      <w:r>
        <w:rPr>
          <w:i/>
          <w:iCs/>
        </w:rPr>
        <w:t>Research Policy</w:t>
      </w:r>
      <w:r>
        <w:t xml:space="preserve">, Volume 50, Issue 5, “The fall of the innovation empire and its possible rise through open science”, </w:t>
      </w:r>
      <w:r w:rsidRPr="00465599">
        <w:t>https://doi.org/10.1016/j.respol.2021.104226</w:t>
      </w:r>
      <w:r>
        <w:t>, kcab</w:t>
      </w:r>
    </w:p>
    <w:p w14:paraId="667D2C3A" w14:textId="77777777" w:rsidR="005055E9" w:rsidRPr="006F3AC6" w:rsidRDefault="005055E9" w:rsidP="005055E9">
      <w:pPr>
        <w:rPr>
          <w:sz w:val="16"/>
        </w:rPr>
      </w:pPr>
      <w:r w:rsidRPr="00232CE6">
        <w:rPr>
          <w:rStyle w:val="StyleUnderline"/>
          <w:highlight w:val="cyan"/>
        </w:rPr>
        <w:t xml:space="preserve">Studies deploying </w:t>
      </w:r>
      <w:r w:rsidRPr="00232CE6">
        <w:rPr>
          <w:rStyle w:val="Emphasis"/>
          <w:highlight w:val="cyan"/>
        </w:rPr>
        <w:t>different methods</w:t>
      </w:r>
      <w:r w:rsidRPr="006F3AC6">
        <w:rPr>
          <w:sz w:val="16"/>
        </w:rPr>
        <w:t xml:space="preserve">, </w:t>
      </w:r>
      <w:r w:rsidRPr="00232CE6">
        <w:rPr>
          <w:rStyle w:val="StyleUnderline"/>
          <w:highlight w:val="cyan"/>
        </w:rPr>
        <w:t>measuring innovation</w:t>
      </w:r>
      <w:r w:rsidRPr="006F3AC6">
        <w:rPr>
          <w:rStyle w:val="StyleUnderline"/>
        </w:rPr>
        <w:t xml:space="preserve"> </w:t>
      </w:r>
      <w:r w:rsidRPr="00232CE6">
        <w:rPr>
          <w:rStyle w:val="StyleUnderline"/>
          <w:highlight w:val="cyan"/>
        </w:rPr>
        <w:t>through</w:t>
      </w:r>
      <w:r w:rsidRPr="006F3AC6">
        <w:rPr>
          <w:rStyle w:val="StyleUnderline"/>
        </w:rPr>
        <w:t xml:space="preserve"> </w:t>
      </w:r>
      <w:r w:rsidRPr="00232CE6">
        <w:rPr>
          <w:rStyle w:val="Emphasis"/>
          <w:highlight w:val="cyan"/>
        </w:rPr>
        <w:t>different means</w:t>
      </w:r>
      <w:r w:rsidRPr="00232CE6">
        <w:rPr>
          <w:rStyle w:val="StyleUnderline"/>
          <w:highlight w:val="cyan"/>
        </w:rPr>
        <w:t xml:space="preserve"> and</w:t>
      </w:r>
      <w:r w:rsidRPr="006F3AC6">
        <w:rPr>
          <w:rStyle w:val="StyleUnderline"/>
        </w:rPr>
        <w:t xml:space="preserve"> </w:t>
      </w:r>
      <w:r w:rsidRPr="006F3AC6">
        <w:rPr>
          <w:rStyle w:val="Emphasis"/>
        </w:rPr>
        <w:t>over different time periods</w:t>
      </w:r>
      <w:r w:rsidRPr="006F3AC6">
        <w:rPr>
          <w:sz w:val="16"/>
        </w:rPr>
        <w:t xml:space="preserve">, </w:t>
      </w:r>
      <w:r w:rsidRPr="006F3AC6">
        <w:rPr>
          <w:rStyle w:val="StyleUnderline"/>
        </w:rPr>
        <w:t xml:space="preserve">collectively </w:t>
      </w:r>
      <w:r w:rsidRPr="00232CE6">
        <w:rPr>
          <w:rStyle w:val="StyleUnderline"/>
          <w:highlight w:val="cyan"/>
        </w:rPr>
        <w:t xml:space="preserve">provide </w:t>
      </w:r>
      <w:r w:rsidRPr="00232CE6">
        <w:rPr>
          <w:rStyle w:val="Emphasis"/>
          <w:highlight w:val="cyan"/>
        </w:rPr>
        <w:t>consistent</w:t>
      </w:r>
      <w:r w:rsidRPr="006F3AC6">
        <w:rPr>
          <w:rStyle w:val="StyleUnderline"/>
        </w:rPr>
        <w:t xml:space="preserve"> </w:t>
      </w:r>
      <w:r w:rsidRPr="00232CE6">
        <w:rPr>
          <w:rStyle w:val="StyleUnderline"/>
          <w:highlight w:val="cyan"/>
        </w:rPr>
        <w:t xml:space="preserve">and </w:t>
      </w:r>
      <w:r w:rsidRPr="00232CE6">
        <w:rPr>
          <w:rStyle w:val="Emphasis"/>
          <w:highlight w:val="cyan"/>
        </w:rPr>
        <w:t>persuasive evidence</w:t>
      </w:r>
      <w:r w:rsidRPr="006F3AC6">
        <w:rPr>
          <w:rStyle w:val="StyleUnderline"/>
        </w:rPr>
        <w:t xml:space="preserve"> that </w:t>
      </w:r>
      <w:r w:rsidRPr="00232CE6">
        <w:rPr>
          <w:rStyle w:val="StyleUnderline"/>
          <w:highlight w:val="cyan"/>
        </w:rPr>
        <w:t xml:space="preserve">the current </w:t>
      </w:r>
      <w:r w:rsidRPr="00232CE6">
        <w:rPr>
          <w:rStyle w:val="Emphasis"/>
          <w:highlight w:val="cyan"/>
        </w:rPr>
        <w:t>innovation system</w:t>
      </w:r>
      <w:r w:rsidRPr="00232CE6">
        <w:rPr>
          <w:rStyle w:val="StyleUnderline"/>
          <w:highlight w:val="cyan"/>
        </w:rPr>
        <w:t xml:space="preserve"> is</w:t>
      </w:r>
      <w:r w:rsidRPr="006F3AC6">
        <w:rPr>
          <w:rStyle w:val="StyleUnderline"/>
        </w:rPr>
        <w:t xml:space="preserve"> </w:t>
      </w:r>
      <w:r w:rsidRPr="00232CE6">
        <w:rPr>
          <w:rStyle w:val="StyleUnderline"/>
          <w:highlight w:val="cyan"/>
        </w:rPr>
        <w:t>becoming</w:t>
      </w:r>
      <w:r w:rsidRPr="006F3AC6">
        <w:rPr>
          <w:rStyle w:val="StyleUnderline"/>
        </w:rPr>
        <w:t xml:space="preserve"> increasingly </w:t>
      </w:r>
      <w:r w:rsidRPr="00232CE6">
        <w:rPr>
          <w:rStyle w:val="Emphasis"/>
          <w:highlight w:val="cyan"/>
        </w:rPr>
        <w:t>inefficient</w:t>
      </w:r>
      <w:r w:rsidRPr="00232CE6">
        <w:rPr>
          <w:rStyle w:val="StyleUnderline"/>
          <w:highlight w:val="cyan"/>
        </w:rPr>
        <w:t xml:space="preserve"> and </w:t>
      </w:r>
      <w:r w:rsidRPr="00232CE6">
        <w:rPr>
          <w:rStyle w:val="Emphasis"/>
          <w:highlight w:val="cyan"/>
        </w:rPr>
        <w:t>unproductive</w:t>
      </w:r>
      <w:r w:rsidRPr="006F3AC6">
        <w:rPr>
          <w:sz w:val="16"/>
        </w:rPr>
        <w:t xml:space="preserve">. </w:t>
      </w:r>
      <w:r w:rsidRPr="006F3AC6">
        <w:rPr>
          <w:rStyle w:val="StyleUnderline"/>
        </w:rPr>
        <w:t>While intellectual property</w:t>
      </w:r>
      <w:r w:rsidRPr="006F3AC6">
        <w:rPr>
          <w:sz w:val="16"/>
        </w:rPr>
        <w:t xml:space="preserve"> and other exclusive </w:t>
      </w:r>
      <w:r w:rsidRPr="006F3AC6">
        <w:rPr>
          <w:rStyle w:val="StyleUnderline"/>
        </w:rPr>
        <w:t>rights are critical to continued firm investment in research and development</w:t>
      </w:r>
      <w:r w:rsidRPr="006F3AC6">
        <w:rPr>
          <w:sz w:val="16"/>
        </w:rPr>
        <w:t xml:space="preserve">, too much intellectual property actually decreases efficiency through siloing and high transaction costs. Firms retrench to lower-risk projects. The consequence is a declining level of growth due to innovation, rending the argument that governments ought to invest more in innovation precarious. As a result, </w:t>
      </w:r>
      <w:r w:rsidRPr="006F3AC6">
        <w:rPr>
          <w:rStyle w:val="StyleUnderline"/>
        </w:rPr>
        <w:t>governments curtail funding</w:t>
      </w:r>
      <w:r w:rsidRPr="006F3AC6">
        <w:rPr>
          <w:sz w:val="16"/>
        </w:rPr>
        <w:t xml:space="preserve">, </w:t>
      </w:r>
      <w:r w:rsidRPr="006F3AC6">
        <w:rPr>
          <w:rStyle w:val="StyleUnderline"/>
        </w:rPr>
        <w:t>leading university researchers to become increasingly risk-adverse</w:t>
      </w:r>
      <w:r w:rsidRPr="006F3AC6">
        <w:rPr>
          <w:sz w:val="16"/>
        </w:rPr>
        <w:t xml:space="preserve">, particularly when facing a peer review system that rewards short term citations over long-term contribution. At some point, as West (2017) speculates, </w:t>
      </w:r>
      <w:r w:rsidRPr="00232CE6">
        <w:rPr>
          <w:rStyle w:val="StyleUnderline"/>
          <w:highlight w:val="cyan"/>
        </w:rPr>
        <w:t>inefficiency</w:t>
      </w:r>
      <w:r w:rsidRPr="006F3AC6">
        <w:rPr>
          <w:rStyle w:val="StyleUnderline"/>
        </w:rPr>
        <w:t xml:space="preserve"> </w:t>
      </w:r>
      <w:r w:rsidRPr="00232CE6">
        <w:rPr>
          <w:rStyle w:val="StyleUnderline"/>
          <w:highlight w:val="cyan"/>
        </w:rPr>
        <w:t>leads to</w:t>
      </w:r>
      <w:r w:rsidRPr="006F3AC6">
        <w:rPr>
          <w:rStyle w:val="StyleUnderline"/>
        </w:rPr>
        <w:t xml:space="preserve"> more </w:t>
      </w:r>
      <w:r w:rsidRPr="00232CE6">
        <w:rPr>
          <w:rStyle w:val="StyleUnderline"/>
          <w:highlight w:val="cyan"/>
        </w:rPr>
        <w:t>loss of productivity</w:t>
      </w:r>
      <w:r w:rsidRPr="006F3AC6">
        <w:rPr>
          <w:rStyle w:val="StyleUnderline"/>
        </w:rPr>
        <w:t xml:space="preserve"> that</w:t>
      </w:r>
      <w:r w:rsidRPr="006F3AC6">
        <w:rPr>
          <w:sz w:val="16"/>
        </w:rPr>
        <w:t xml:space="preserve">, in turn, </w:t>
      </w:r>
      <w:r w:rsidRPr="006F3AC6">
        <w:rPr>
          <w:rStyle w:val="StyleUnderline"/>
        </w:rPr>
        <w:t xml:space="preserve">leads to greater </w:t>
      </w:r>
      <w:r w:rsidRPr="006F3AC6">
        <w:rPr>
          <w:rStyle w:val="Emphasis"/>
        </w:rPr>
        <w:t>declines in efficiency</w:t>
      </w:r>
      <w:r w:rsidRPr="006F3AC6">
        <w:rPr>
          <w:sz w:val="16"/>
        </w:rPr>
        <w:t>.</w:t>
      </w:r>
    </w:p>
    <w:p w14:paraId="6B16A015" w14:textId="77777777" w:rsidR="005055E9" w:rsidRPr="006F3AC6" w:rsidRDefault="005055E9" w:rsidP="005055E9">
      <w:pPr>
        <w:rPr>
          <w:sz w:val="16"/>
        </w:rPr>
      </w:pPr>
      <w:r w:rsidRPr="006F3AC6">
        <w:rPr>
          <w:rStyle w:val="StyleUnderline"/>
        </w:rPr>
        <w:t>Whether the innovation system reaches such a decline in efficiency depends</w:t>
      </w:r>
      <w:r w:rsidRPr="006F3AC6">
        <w:rPr>
          <w:sz w:val="16"/>
        </w:rPr>
        <w:t xml:space="preserve">, in part, on whether the actors in the innovation system can curtail cost escalation and increase productivity. Following David (2003), we can fix some of these difficulties by re-establishing an equilibrium between proprietary and open science models of innovation. </w:t>
      </w:r>
      <w:r w:rsidRPr="006F3AC6">
        <w:rPr>
          <w:rStyle w:val="StyleUnderline"/>
        </w:rPr>
        <w:t>The last several decades witnessed a slide away from open science toward proprietary models</w:t>
      </w:r>
      <w:r w:rsidRPr="006F3AC6">
        <w:rPr>
          <w:sz w:val="16"/>
        </w:rPr>
        <w:t xml:space="preserve">, </w:t>
      </w:r>
      <w:r w:rsidRPr="006F3AC6">
        <w:rPr>
          <w:rStyle w:val="StyleUnderline"/>
        </w:rPr>
        <w:t>upsetting a balance that has sustained science for three centuries</w:t>
      </w:r>
      <w:r w:rsidRPr="006F3AC6">
        <w:rPr>
          <w:sz w:val="16"/>
        </w:rPr>
        <w:t xml:space="preserve">. The belief that science was only done in the academy and commercialization in industry (Chesbrough, 2019) is not only factually incorrect – the vaccine to fight Ebola was created, developed and trialed solely by the public sector (Herder et al., 2020) and the largest pre-clinical drug deal in Canadian history arose out of an OSP (“The Ontario Institute for Cancer Research and the Structural Genomics Consortium Develop and Give Away New Drug-like Molecule to Help Crowd-Source Cancer Research” n.d.) – but </w:t>
      </w:r>
      <w:r w:rsidRPr="00232CE6">
        <w:rPr>
          <w:rStyle w:val="StyleUnderline"/>
          <w:highlight w:val="cyan"/>
        </w:rPr>
        <w:t>blinds us to advantages</w:t>
      </w:r>
      <w:r w:rsidRPr="006F3AC6">
        <w:rPr>
          <w:rStyle w:val="StyleUnderline"/>
        </w:rPr>
        <w:t xml:space="preserve"> </w:t>
      </w:r>
      <w:r w:rsidRPr="00232CE6">
        <w:rPr>
          <w:rStyle w:val="StyleUnderline"/>
          <w:highlight w:val="cyan"/>
        </w:rPr>
        <w:t>of</w:t>
      </w:r>
      <w:r w:rsidRPr="006F3AC6">
        <w:rPr>
          <w:rStyle w:val="StyleUnderline"/>
        </w:rPr>
        <w:t xml:space="preserve"> </w:t>
      </w:r>
      <w:r w:rsidRPr="00232CE6">
        <w:rPr>
          <w:rStyle w:val="StyleUnderline"/>
          <w:highlight w:val="cyan"/>
        </w:rPr>
        <w:t>open science partnerships</w:t>
      </w:r>
      <w:r w:rsidRPr="006F3AC6">
        <w:rPr>
          <w:rStyle w:val="StyleUnderline"/>
        </w:rPr>
        <w:t xml:space="preserve"> in </w:t>
      </w:r>
      <w:r w:rsidRPr="00232CE6">
        <w:rPr>
          <w:rStyle w:val="Emphasis"/>
          <w:highlight w:val="cyan"/>
        </w:rPr>
        <w:t>accelerating commercial</w:t>
      </w:r>
      <w:r w:rsidRPr="006F3AC6">
        <w:rPr>
          <w:rStyle w:val="Emphasis"/>
        </w:rPr>
        <w:t xml:space="preserve"> </w:t>
      </w:r>
      <w:r w:rsidRPr="00232CE6">
        <w:rPr>
          <w:rStyle w:val="Emphasis"/>
          <w:highlight w:val="cyan"/>
        </w:rPr>
        <w:t>development</w:t>
      </w:r>
      <w:r w:rsidRPr="006F3AC6">
        <w:rPr>
          <w:sz w:val="16"/>
        </w:rPr>
        <w:t>.</w:t>
      </w:r>
    </w:p>
    <w:p w14:paraId="5E083EDD" w14:textId="77777777" w:rsidR="005055E9" w:rsidRPr="006F3AC6" w:rsidRDefault="005055E9" w:rsidP="005055E9">
      <w:pPr>
        <w:rPr>
          <w:sz w:val="16"/>
        </w:rPr>
      </w:pPr>
      <w:r w:rsidRPr="006F3AC6">
        <w:rPr>
          <w:sz w:val="16"/>
        </w:rPr>
        <w:t xml:space="preserve">The Structural Genomics Consortium transitioned from science to commercial development through novel approaches to intellectual property (Ali-Khan et al., 2018), including using regulatory data protection while fully sharing all innovation artifacts, attracting significant industrial, governmental and philanthropic investment. </w:t>
      </w:r>
      <w:r w:rsidRPr="006F3AC6">
        <w:rPr>
          <w:rStyle w:val="StyleUnderline"/>
        </w:rPr>
        <w:t xml:space="preserve">The consortium's </w:t>
      </w:r>
      <w:r w:rsidRPr="006F3AC6">
        <w:rPr>
          <w:rStyle w:val="Emphasis"/>
        </w:rPr>
        <w:t>small world network</w:t>
      </w:r>
      <w:r w:rsidRPr="006F3AC6">
        <w:rPr>
          <w:rStyle w:val="StyleUnderline"/>
        </w:rPr>
        <w:t xml:space="preserve"> structure positioned it to draw on a </w:t>
      </w:r>
      <w:r w:rsidRPr="006F3AC6">
        <w:rPr>
          <w:rStyle w:val="Emphasis"/>
        </w:rPr>
        <w:t>diverse set of skills</w:t>
      </w:r>
      <w:r w:rsidRPr="006F3AC6">
        <w:rPr>
          <w:rStyle w:val="StyleUnderline"/>
        </w:rPr>
        <w:t xml:space="preserve"> to quickly </w:t>
      </w:r>
      <w:r w:rsidRPr="006F3AC6">
        <w:rPr>
          <w:rStyle w:val="Emphasis"/>
        </w:rPr>
        <w:t>validate</w:t>
      </w:r>
      <w:r w:rsidRPr="006F3AC6">
        <w:rPr>
          <w:rStyle w:val="StyleUnderline"/>
        </w:rPr>
        <w:t xml:space="preserve"> and </w:t>
      </w:r>
      <w:r w:rsidRPr="006F3AC6">
        <w:rPr>
          <w:rStyle w:val="Emphasis"/>
        </w:rPr>
        <w:t>improve results</w:t>
      </w:r>
      <w:r w:rsidRPr="006F3AC6">
        <w:rPr>
          <w:sz w:val="16"/>
        </w:rPr>
        <w:t xml:space="preserve">. As a consequence, </w:t>
      </w:r>
      <w:r w:rsidRPr="006F3AC6">
        <w:rPr>
          <w:rStyle w:val="StyleUnderline"/>
        </w:rPr>
        <w:t>industry accepts the consortium's results without the need for further reproducibility studies</w:t>
      </w:r>
      <w:r w:rsidRPr="006F3AC6">
        <w:rPr>
          <w:sz w:val="16"/>
        </w:rPr>
        <w:t xml:space="preserve">, </w:t>
      </w:r>
      <w:r w:rsidRPr="006F3AC6">
        <w:rPr>
          <w:rStyle w:val="StyleUnderline"/>
        </w:rPr>
        <w:t>a rarity in the pharmaceutical sector</w:t>
      </w:r>
      <w:r w:rsidRPr="006F3AC6">
        <w:rPr>
          <w:sz w:val="16"/>
        </w:rPr>
        <w:t>.</w:t>
      </w:r>
    </w:p>
    <w:p w14:paraId="7D607A39" w14:textId="77777777" w:rsidR="005055E9" w:rsidRPr="006F3AC6" w:rsidRDefault="005055E9" w:rsidP="005055E9">
      <w:pPr>
        <w:rPr>
          <w:sz w:val="16"/>
        </w:rPr>
      </w:pPr>
      <w:r w:rsidRPr="006F3AC6">
        <w:rPr>
          <w:sz w:val="16"/>
        </w:rPr>
        <w:t>There remain significant unanswered questions concerning the role of OSPs in overcoming the deficits in the existing innovation system. Many OSPs to date have been in the biomedical/biopharmaceutical field where innovation is complex, large data sets indispensable, and regulatory requirements high. Similar circumstances exist in other technological fields, such as green tech and artificial intelligence, but not in others. More informal open science relationships – outside of a formal partnership – exist in the information technology industry (West, 2003; Levine and Prietula, 2014). Further study of the use of OSPs in different technology fields is required to determine the broader application of these partnerships in overcoming declining productivity.</w:t>
      </w:r>
    </w:p>
    <w:p w14:paraId="793DEA05" w14:textId="77777777" w:rsidR="005055E9" w:rsidRPr="006F3AC6" w:rsidRDefault="005055E9" w:rsidP="005055E9">
      <w:pPr>
        <w:rPr>
          <w:sz w:val="16"/>
        </w:rPr>
      </w:pPr>
      <w:r w:rsidRPr="006F3AC6">
        <w:rPr>
          <w:sz w:val="16"/>
        </w:rPr>
        <w:t>A second set of questions surrounds the long-term sustainability of OSPs. Without some form of intellectual property, venture capital is not likely to invest in them. Either OSPs will need to engage with some forms of intellectual property, even if not patents, or will need to find other sources of funding. In the biomedical field, OSPs can use regulatory data protection. While shorter in length than patents, they offer superior protection in many ways, including when they begin (at market approval rather than at invention) and the fact that they are difficult to invalidate. Spinouts of the Structural Genomics Consortium rely on this form of protection and have obtained private funding. Not all technological fields benefit from the same variety of intellectual property regimes as does biomedicine. How OSPs will attract funding in these areas remains an open question.</w:t>
      </w:r>
    </w:p>
    <w:p w14:paraId="5747B1D5" w14:textId="77777777" w:rsidR="005055E9" w:rsidRPr="006F3AC6" w:rsidRDefault="005055E9" w:rsidP="005055E9">
      <w:pPr>
        <w:rPr>
          <w:sz w:val="16"/>
        </w:rPr>
      </w:pPr>
      <w:r w:rsidRPr="006F3AC6">
        <w:rPr>
          <w:sz w:val="16"/>
        </w:rPr>
        <w:t xml:space="preserve">Third, </w:t>
      </w:r>
      <w:r w:rsidRPr="006F3AC6">
        <w:rPr>
          <w:rStyle w:val="StyleUnderline"/>
        </w:rPr>
        <w:t>governments interested in encouraging OSPs will almost certainly need to engage in policy reform</w:t>
      </w:r>
      <w:r w:rsidRPr="006F3AC6">
        <w:rPr>
          <w:sz w:val="16"/>
        </w:rPr>
        <w:t xml:space="preserve"> (Ali-Khan, Jean, and Gold, 2018). This can take the form of advantages offered to OSPs, for example, research grants, </w:t>
      </w:r>
      <w:r w:rsidRPr="006F3AC6">
        <w:rPr>
          <w:sz w:val="16"/>
        </w:rPr>
        <w:lastRenderedPageBreak/>
        <w:t xml:space="preserve">regulatory regimes, purchasing and procurement, the provision of a sharing infrastructure, or direct funding. </w:t>
      </w:r>
      <w:r w:rsidRPr="006F3AC6">
        <w:rPr>
          <w:rStyle w:val="StyleUnderline"/>
        </w:rPr>
        <w:t>More research is needed to identify policy options and to assess their impact.</w:t>
      </w:r>
    </w:p>
    <w:p w14:paraId="747E277F" w14:textId="77777777" w:rsidR="005055E9" w:rsidRDefault="005055E9" w:rsidP="005055E9">
      <w:pPr>
        <w:rPr>
          <w:sz w:val="16"/>
        </w:rPr>
      </w:pPr>
      <w:r w:rsidRPr="00232CE6">
        <w:rPr>
          <w:rStyle w:val="StyleUnderline"/>
          <w:highlight w:val="cyan"/>
        </w:rPr>
        <w:t>As a result of the</w:t>
      </w:r>
      <w:r w:rsidRPr="006F3AC6">
        <w:rPr>
          <w:sz w:val="16"/>
        </w:rPr>
        <w:t xml:space="preserve"> COVID-19 </w:t>
      </w:r>
      <w:r w:rsidRPr="00232CE6">
        <w:rPr>
          <w:rStyle w:val="Emphasis"/>
          <w:highlight w:val="cyan"/>
        </w:rPr>
        <w:t>pandemic</w:t>
      </w:r>
      <w:r w:rsidRPr="006F3AC6">
        <w:rPr>
          <w:sz w:val="16"/>
        </w:rPr>
        <w:t xml:space="preserve">, </w:t>
      </w:r>
      <w:r w:rsidRPr="00232CE6">
        <w:rPr>
          <w:rStyle w:val="StyleUnderline"/>
          <w:highlight w:val="cyan"/>
        </w:rPr>
        <w:t>researchers</w:t>
      </w:r>
      <w:r w:rsidRPr="006F3AC6">
        <w:rPr>
          <w:sz w:val="16"/>
        </w:rPr>
        <w:t xml:space="preserve"> and firms quickly </w:t>
      </w:r>
      <w:r w:rsidRPr="00232CE6">
        <w:rPr>
          <w:rStyle w:val="StyleUnderline"/>
          <w:highlight w:val="cyan"/>
        </w:rPr>
        <w:t>adopted</w:t>
      </w:r>
      <w:r w:rsidRPr="006F3AC6">
        <w:rPr>
          <w:sz w:val="16"/>
        </w:rPr>
        <w:t xml:space="preserve"> open science to accelerate research and innovation on both characterizing the SARS-CoV-2 virus and developing diagnostics and vaccines. </w:t>
      </w:r>
      <w:r w:rsidRPr="006F3AC6">
        <w:rPr>
          <w:rStyle w:val="StyleUnderline"/>
        </w:rPr>
        <w:t xml:space="preserve">The </w:t>
      </w:r>
      <w:r w:rsidRPr="00232CE6">
        <w:rPr>
          <w:rStyle w:val="StyleUnderline"/>
          <w:highlight w:val="cyan"/>
        </w:rPr>
        <w:t>success</w:t>
      </w:r>
      <w:r w:rsidRPr="006F3AC6">
        <w:rPr>
          <w:rStyle w:val="StyleUnderline"/>
        </w:rPr>
        <w:t xml:space="preserve"> of these efforts points </w:t>
      </w:r>
      <w:r w:rsidRPr="00232CE6">
        <w:rPr>
          <w:rStyle w:val="StyleUnderline"/>
          <w:highlight w:val="cyan"/>
        </w:rPr>
        <w:t>to</w:t>
      </w:r>
      <w:r w:rsidRPr="006F3AC6">
        <w:rPr>
          <w:rStyle w:val="StyleUnderline"/>
        </w:rPr>
        <w:t xml:space="preserve"> the </w:t>
      </w:r>
      <w:r w:rsidRPr="00232CE6">
        <w:rPr>
          <w:rStyle w:val="StyleUnderline"/>
          <w:highlight w:val="cyan"/>
        </w:rPr>
        <w:t>important</w:t>
      </w:r>
      <w:r w:rsidRPr="006F3AC6">
        <w:rPr>
          <w:rStyle w:val="StyleUnderline"/>
        </w:rPr>
        <w:t xml:space="preserve"> </w:t>
      </w:r>
      <w:r w:rsidRPr="00232CE6">
        <w:rPr>
          <w:rStyle w:val="StyleUnderline"/>
          <w:highlight w:val="cyan"/>
        </w:rPr>
        <w:t>contribution</w:t>
      </w:r>
      <w:r w:rsidRPr="006F3AC6">
        <w:rPr>
          <w:rStyle w:val="StyleUnderline"/>
        </w:rPr>
        <w:t xml:space="preserve"> that open science can make to productivity</w:t>
      </w:r>
      <w:r w:rsidRPr="006F3AC6">
        <w:rPr>
          <w:sz w:val="16"/>
        </w:rPr>
        <w:t>. OSPs provide a leading model of how to make this change permanent.</w:t>
      </w:r>
    </w:p>
    <w:p w14:paraId="26BE1B4A" w14:textId="77777777" w:rsidR="005055E9" w:rsidRDefault="005055E9" w:rsidP="005055E9">
      <w:pPr>
        <w:pStyle w:val="Heading3"/>
      </w:pPr>
      <w:r>
        <w:lastRenderedPageBreak/>
        <w:t>2AC---Uniqueness---Thumper</w:t>
      </w:r>
    </w:p>
    <w:p w14:paraId="6629ABF0" w14:textId="77777777" w:rsidR="005055E9" w:rsidRDefault="005055E9" w:rsidP="005055E9">
      <w:pPr>
        <w:pStyle w:val="Heading4"/>
      </w:pPr>
      <w:r>
        <w:t xml:space="preserve">Filings </w:t>
      </w:r>
      <w:r>
        <w:rPr>
          <w:u w:val="single"/>
        </w:rPr>
        <w:t>have been up</w:t>
      </w:r>
      <w:r>
        <w:t>.</w:t>
      </w:r>
    </w:p>
    <w:p w14:paraId="67B61005" w14:textId="77777777" w:rsidR="005055E9" w:rsidRPr="00A73800" w:rsidRDefault="005055E9" w:rsidP="005055E9">
      <w:r w:rsidRPr="00FB3F8D">
        <w:rPr>
          <w:rStyle w:val="Style13ptBold"/>
        </w:rPr>
        <w:t>Just the Facts 20</w:t>
      </w:r>
      <w:r>
        <w:t xml:space="preserve">, feature that highlights issues and trends in the Judiciary based on data collected by the Judiciary Data and Analysis Office (JDAO) of the Administrative Office of the U.S. Courts, 2/13/20, </w:t>
      </w:r>
      <w:r>
        <w:rPr>
          <w:i/>
          <w:iCs/>
        </w:rPr>
        <w:t>US Courts</w:t>
      </w:r>
      <w:r>
        <w:t xml:space="preserve">, “Just the Facts: Intellectual Property Cases—Patent, Copyright, and TrademarkJust the Facts: Intellectual Property Cases—Patent, Copyright, and Trademark”, </w:t>
      </w:r>
      <w:r w:rsidRPr="00A73800">
        <w:t>https://www.uscourts.gov/news/2020/02/13/just-facts-intellectual-property-cases-patent-copyright-and-trademark</w:t>
      </w:r>
      <w:r>
        <w:t>, kcab</w:t>
      </w:r>
    </w:p>
    <w:p w14:paraId="4E9176FE" w14:textId="77777777" w:rsidR="005055E9" w:rsidRPr="00025932" w:rsidRDefault="005055E9" w:rsidP="005055E9">
      <w:pPr>
        <w:rPr>
          <w:sz w:val="14"/>
        </w:rPr>
      </w:pPr>
      <w:r w:rsidRPr="00025932">
        <w:rPr>
          <w:sz w:val="14"/>
        </w:rPr>
        <w:t xml:space="preserve">Over the past 20 years, </w:t>
      </w:r>
      <w:r w:rsidRPr="00025932">
        <w:rPr>
          <w:rStyle w:val="StyleUnderline"/>
          <w:highlight w:val="cyan"/>
        </w:rPr>
        <w:t>the overall number of</w:t>
      </w:r>
      <w:r w:rsidRPr="00A033FE">
        <w:rPr>
          <w:rStyle w:val="StyleUnderline"/>
        </w:rPr>
        <w:t xml:space="preserve"> </w:t>
      </w:r>
      <w:r w:rsidRPr="00025932">
        <w:rPr>
          <w:rStyle w:val="Emphasis"/>
          <w:highlight w:val="cyan"/>
        </w:rPr>
        <w:t>i</w:t>
      </w:r>
      <w:r w:rsidRPr="00025932">
        <w:rPr>
          <w:rStyle w:val="Emphasis"/>
        </w:rPr>
        <w:t>ntellectual</w:t>
      </w:r>
      <w:r w:rsidRPr="00A033FE">
        <w:rPr>
          <w:rStyle w:val="Emphasis"/>
        </w:rPr>
        <w:t xml:space="preserve"> </w:t>
      </w:r>
      <w:r w:rsidRPr="00025932">
        <w:rPr>
          <w:rStyle w:val="Emphasis"/>
          <w:highlight w:val="cyan"/>
        </w:rPr>
        <w:t>p</w:t>
      </w:r>
      <w:r w:rsidRPr="00A033FE">
        <w:rPr>
          <w:rStyle w:val="Emphasis"/>
        </w:rPr>
        <w:t xml:space="preserve">roperty </w:t>
      </w:r>
      <w:r w:rsidRPr="00025932">
        <w:rPr>
          <w:rStyle w:val="Emphasis"/>
          <w:highlight w:val="cyan"/>
        </w:rPr>
        <w:t>cases</w:t>
      </w:r>
      <w:r w:rsidRPr="00A033FE">
        <w:rPr>
          <w:rStyle w:val="Emphasis"/>
        </w:rPr>
        <w:t xml:space="preserve"> </w:t>
      </w:r>
      <w:r w:rsidRPr="00025932">
        <w:rPr>
          <w:rStyle w:val="Emphasis"/>
          <w:highlight w:val="cyan"/>
        </w:rPr>
        <w:t>filed</w:t>
      </w:r>
      <w:r w:rsidRPr="00025932">
        <w:rPr>
          <w:rStyle w:val="StyleUnderline"/>
          <w:highlight w:val="cyan"/>
        </w:rPr>
        <w:t xml:space="preserve"> in the U.S. courts has </w:t>
      </w:r>
      <w:r w:rsidRPr="00025932">
        <w:rPr>
          <w:rStyle w:val="Emphasis"/>
          <w:highlight w:val="cyan"/>
        </w:rPr>
        <w:t>increased dramatically</w:t>
      </w:r>
      <w:r w:rsidRPr="00025932">
        <w:rPr>
          <w:sz w:val="14"/>
          <w:highlight w:val="cyan"/>
        </w:rPr>
        <w:t>.</w:t>
      </w:r>
      <w:r w:rsidRPr="00025932">
        <w:rPr>
          <w:sz w:val="14"/>
        </w:rPr>
        <w:t xml:space="preserve"> However, after sharp increases in the early 2010s, patent infringement case filings now have started to fall, copyright case filings have fluctuated, and trademark case filings have held steady. </w:t>
      </w:r>
      <w:r w:rsidRPr="00A033FE">
        <w:rPr>
          <w:rStyle w:val="StyleUnderline"/>
        </w:rPr>
        <w:t>Most intellectual property cases are concentrated in a handful of states</w:t>
      </w:r>
      <w:r w:rsidRPr="00025932">
        <w:rPr>
          <w:sz w:val="14"/>
        </w:rPr>
        <w:t>.</w:t>
      </w:r>
    </w:p>
    <w:p w14:paraId="3D8ECCAF" w14:textId="77777777" w:rsidR="005055E9" w:rsidRPr="00025932" w:rsidRDefault="005055E9" w:rsidP="005055E9">
      <w:pPr>
        <w:rPr>
          <w:sz w:val="14"/>
        </w:rPr>
      </w:pPr>
      <w:r w:rsidRPr="00025932">
        <w:rPr>
          <w:sz w:val="14"/>
        </w:rPr>
        <w:t xml:space="preserve">The framers of </w:t>
      </w:r>
      <w:r w:rsidRPr="00025932">
        <w:rPr>
          <w:rStyle w:val="StyleUnderline"/>
          <w:highlight w:val="cyan"/>
        </w:rPr>
        <w:t>the U.S. Constitution believed</w:t>
      </w:r>
      <w:r w:rsidRPr="00025932">
        <w:rPr>
          <w:sz w:val="14"/>
        </w:rPr>
        <w:t xml:space="preserve"> that </w:t>
      </w:r>
      <w:r w:rsidRPr="00025932">
        <w:rPr>
          <w:rStyle w:val="StyleUnderline"/>
          <w:highlight w:val="cyan"/>
        </w:rPr>
        <w:t>codifying</w:t>
      </w:r>
      <w:r w:rsidRPr="00025932">
        <w:rPr>
          <w:sz w:val="14"/>
        </w:rPr>
        <w:t xml:space="preserve"> intellectual property (</w:t>
      </w:r>
      <w:r w:rsidRPr="00025932">
        <w:rPr>
          <w:rStyle w:val="Emphasis"/>
          <w:highlight w:val="cyan"/>
        </w:rPr>
        <w:t>IP</w:t>
      </w:r>
      <w:r w:rsidRPr="00025932">
        <w:rPr>
          <w:sz w:val="14"/>
        </w:rPr>
        <w:t xml:space="preserve">) </w:t>
      </w:r>
      <w:r w:rsidRPr="00A033FE">
        <w:rPr>
          <w:rStyle w:val="StyleUnderline"/>
        </w:rPr>
        <w:t xml:space="preserve">rights at the federal level </w:t>
      </w:r>
      <w:r w:rsidRPr="00025932">
        <w:rPr>
          <w:rStyle w:val="StyleUnderline"/>
          <w:highlight w:val="cyan"/>
        </w:rPr>
        <w:t>was</w:t>
      </w:r>
      <w:r w:rsidRPr="00A033FE">
        <w:rPr>
          <w:rStyle w:val="StyleUnderline"/>
        </w:rPr>
        <w:t xml:space="preserve"> </w:t>
      </w:r>
      <w:r w:rsidRPr="00025932">
        <w:rPr>
          <w:rStyle w:val="StyleUnderline"/>
          <w:highlight w:val="cyan"/>
        </w:rPr>
        <w:t>important to economic independence</w:t>
      </w:r>
      <w:r w:rsidRPr="00025932">
        <w:rPr>
          <w:sz w:val="14"/>
        </w:rPr>
        <w:t xml:space="preserve">, </w:t>
      </w:r>
      <w:r w:rsidRPr="00025932">
        <w:rPr>
          <w:rStyle w:val="StyleUnderline"/>
          <w:highlight w:val="cyan"/>
        </w:rPr>
        <w:t>innovation</w:t>
      </w:r>
      <w:r w:rsidRPr="00025932">
        <w:rPr>
          <w:sz w:val="14"/>
        </w:rPr>
        <w:t xml:space="preserve">, </w:t>
      </w:r>
      <w:r w:rsidRPr="00025932">
        <w:rPr>
          <w:rStyle w:val="StyleUnderline"/>
          <w:highlight w:val="cyan"/>
        </w:rPr>
        <w:t>and</w:t>
      </w:r>
      <w:r w:rsidRPr="00025932">
        <w:rPr>
          <w:sz w:val="14"/>
          <w:highlight w:val="cyan"/>
        </w:rPr>
        <w:t xml:space="preserve"> </w:t>
      </w:r>
      <w:r w:rsidRPr="00025932">
        <w:rPr>
          <w:rStyle w:val="Emphasis"/>
          <w:highlight w:val="cyan"/>
        </w:rPr>
        <w:t>domestic growth</w:t>
      </w:r>
      <w:r w:rsidRPr="00025932">
        <w:rPr>
          <w:sz w:val="14"/>
        </w:rPr>
        <w:t xml:space="preserve">. IP rights were established in the U.S. Constitution in Article I, Section 8, which declares that Congress has the power “to promote the progress of science and useful arts, by securing for limited times to authors and inventors the exclusive right to their respective writings and discoveries.” This ”IP Clause”1 text has been attributed to James Madison and James Pinckney, who both submitted proposals related to IP rights at the Constitutional Convention of 1787 in Philadelphia. </w:t>
      </w:r>
      <w:r w:rsidRPr="00A033FE">
        <w:rPr>
          <w:rStyle w:val="StyleUnderline"/>
        </w:rPr>
        <w:t>The IP Clause was approved unanimously by the delegates without debate</w:t>
      </w:r>
      <w:r w:rsidRPr="00025932">
        <w:rPr>
          <w:sz w:val="14"/>
        </w:rPr>
        <w:t>.2 George Washington also was a proponent of establishing IP rights at the federal level, which he considered necessary for the country to achieve economic independence.3</w:t>
      </w:r>
    </w:p>
    <w:p w14:paraId="2A4F2A52" w14:textId="77777777" w:rsidR="005055E9" w:rsidRPr="00025932" w:rsidRDefault="005055E9" w:rsidP="005055E9">
      <w:pPr>
        <w:rPr>
          <w:sz w:val="14"/>
        </w:rPr>
      </w:pPr>
      <w:r w:rsidRPr="00025932">
        <w:rPr>
          <w:sz w:val="14"/>
        </w:rPr>
        <w:t>Others disagreed, warning that excessive legal protections could result in a monopoly of ideas that hindered innovation in the public sphere. Thomas Jefferson and Ben Franklin never sought patents for their inventions and saw their creations as gifts to the public. Madison, however, pushed for stronger protections for the inventor. The Patent Act of 1790, the first intellectual property statute passed by the federal government, was a compromise between the two positions.4 Although Jefferson warned against excessive IP rights, as secretary of state he headed a Patent Commission review board and personally tested patent submissions.5 6 Later, the patent examination system was replaced by a registration system that reduced the waiting times for processing applications and left questions of patent validity and enforcement to the courts.7</w:t>
      </w:r>
    </w:p>
    <w:p w14:paraId="3A174FF9" w14:textId="77777777" w:rsidR="005055E9" w:rsidRPr="00025932" w:rsidRDefault="005055E9" w:rsidP="005055E9">
      <w:pPr>
        <w:rPr>
          <w:sz w:val="14"/>
        </w:rPr>
      </w:pPr>
      <w:r w:rsidRPr="00025932">
        <w:rPr>
          <w:sz w:val="14"/>
        </w:rPr>
        <w:t>Background</w:t>
      </w:r>
    </w:p>
    <w:p w14:paraId="2B63E889" w14:textId="77777777" w:rsidR="005055E9" w:rsidRPr="00025932" w:rsidRDefault="005055E9" w:rsidP="005055E9">
      <w:pPr>
        <w:rPr>
          <w:sz w:val="14"/>
        </w:rPr>
      </w:pPr>
      <w:r w:rsidRPr="00025932">
        <w:rPr>
          <w:sz w:val="14"/>
        </w:rPr>
        <w:t>Adjudication of IP law at the federal level was intended to promote innovation and ensure consistency across states.8 IP cases include three types of civil cases: patent, copyright, and trademark.</w:t>
      </w:r>
    </w:p>
    <w:p w14:paraId="32DCAAE2" w14:textId="77777777" w:rsidR="005055E9" w:rsidRPr="00025932" w:rsidRDefault="005055E9" w:rsidP="005055E9">
      <w:pPr>
        <w:rPr>
          <w:sz w:val="14"/>
        </w:rPr>
      </w:pPr>
      <w:r w:rsidRPr="00025932">
        <w:rPr>
          <w:sz w:val="14"/>
        </w:rPr>
        <w:t xml:space="preserve">Patents are rights granted to the inventors of new processes, machines, and/or products as codified in the 1952 Patent Act (Title 35 §§ 1-390). The numbers of patent applications and awards have risen greatly over the nation’s history. </w:t>
      </w:r>
      <w:r w:rsidRPr="00A033FE">
        <w:rPr>
          <w:rStyle w:val="StyleUnderline"/>
        </w:rPr>
        <w:t>In 1791, a total of 33 utility patents9</w:t>
      </w:r>
      <w:r w:rsidRPr="00025932">
        <w:rPr>
          <w:sz w:val="14"/>
        </w:rPr>
        <w:t xml:space="preserve"> </w:t>
      </w:r>
      <w:r w:rsidRPr="00A033FE">
        <w:rPr>
          <w:rStyle w:val="StyleUnderline"/>
        </w:rPr>
        <w:t>were awarded</w:t>
      </w:r>
      <w:r w:rsidRPr="00025932">
        <w:rPr>
          <w:sz w:val="14"/>
        </w:rPr>
        <w:t xml:space="preserve">; </w:t>
      </w:r>
      <w:r w:rsidRPr="00A033FE">
        <w:rPr>
          <w:rStyle w:val="StyleUnderline"/>
        </w:rPr>
        <w:t>in 2015</w:t>
      </w:r>
      <w:r w:rsidRPr="00025932">
        <w:rPr>
          <w:sz w:val="14"/>
        </w:rPr>
        <w:t xml:space="preserve">, a </w:t>
      </w:r>
      <w:r w:rsidRPr="00A033FE">
        <w:rPr>
          <w:rStyle w:val="StyleUnderline"/>
        </w:rPr>
        <w:t xml:space="preserve">total of </w:t>
      </w:r>
      <w:r w:rsidRPr="00A033FE">
        <w:rPr>
          <w:rStyle w:val="Emphasis"/>
        </w:rPr>
        <w:t>298,407 utility patents</w:t>
      </w:r>
      <w:r w:rsidRPr="00A033FE">
        <w:rPr>
          <w:rStyle w:val="StyleUnderline"/>
        </w:rPr>
        <w:t xml:space="preserve"> were awarded</w:t>
      </w:r>
      <w:r w:rsidRPr="00025932">
        <w:rPr>
          <w:sz w:val="14"/>
        </w:rPr>
        <w:t>.10</w:t>
      </w:r>
    </w:p>
    <w:p w14:paraId="56947525" w14:textId="77777777" w:rsidR="005055E9" w:rsidRPr="00025932" w:rsidRDefault="005055E9" w:rsidP="005055E9">
      <w:pPr>
        <w:rPr>
          <w:sz w:val="14"/>
        </w:rPr>
      </w:pPr>
      <w:r w:rsidRPr="00025932">
        <w:rPr>
          <w:rStyle w:val="StyleUnderline"/>
          <w:highlight w:val="cyan"/>
        </w:rPr>
        <w:t>Copyright laws</w:t>
      </w:r>
      <w:r w:rsidRPr="00025932">
        <w:rPr>
          <w:sz w:val="14"/>
        </w:rPr>
        <w:t xml:space="preserve"> </w:t>
      </w:r>
      <w:r w:rsidRPr="00025932">
        <w:rPr>
          <w:rStyle w:val="StyleUnderline"/>
          <w:highlight w:val="cyan"/>
        </w:rPr>
        <w:t>allow artists and authors</w:t>
      </w:r>
      <w:r w:rsidRPr="00025932">
        <w:rPr>
          <w:sz w:val="14"/>
          <w:highlight w:val="cyan"/>
        </w:rPr>
        <w:t xml:space="preserve"> </w:t>
      </w:r>
      <w:r w:rsidRPr="00025932">
        <w:rPr>
          <w:rStyle w:val="StyleUnderline"/>
          <w:highlight w:val="cyan"/>
        </w:rPr>
        <w:t xml:space="preserve">to have </w:t>
      </w:r>
      <w:r w:rsidRPr="00025932">
        <w:rPr>
          <w:rStyle w:val="Emphasis"/>
          <w:highlight w:val="cyan"/>
        </w:rPr>
        <w:t>exclusive rights</w:t>
      </w:r>
      <w:r w:rsidRPr="00025932">
        <w:rPr>
          <w:rStyle w:val="StyleUnderline"/>
          <w:highlight w:val="cyan"/>
        </w:rPr>
        <w:t xml:space="preserve"> to the</w:t>
      </w:r>
      <w:r w:rsidRPr="00A033FE">
        <w:rPr>
          <w:rStyle w:val="StyleUnderline"/>
        </w:rPr>
        <w:t xml:space="preserve"> </w:t>
      </w:r>
      <w:r w:rsidRPr="00025932">
        <w:rPr>
          <w:rStyle w:val="Emphasis"/>
          <w:highlight w:val="cyan"/>
        </w:rPr>
        <w:t>work they have made</w:t>
      </w:r>
      <w:r w:rsidRPr="00025932">
        <w:rPr>
          <w:sz w:val="14"/>
        </w:rPr>
        <w:t xml:space="preserve">, </w:t>
      </w:r>
      <w:r w:rsidRPr="00A033FE">
        <w:rPr>
          <w:rStyle w:val="StyleUnderline"/>
        </w:rPr>
        <w:t>to create and sell copies of their work</w:t>
      </w:r>
      <w:r w:rsidRPr="00025932">
        <w:rPr>
          <w:sz w:val="14"/>
        </w:rPr>
        <w:t xml:space="preserve">, </w:t>
      </w:r>
      <w:r w:rsidRPr="00A033FE">
        <w:rPr>
          <w:rStyle w:val="StyleUnderline"/>
        </w:rPr>
        <w:t>and to perform or display or display their work</w:t>
      </w:r>
      <w:r w:rsidRPr="00025932">
        <w:rPr>
          <w:sz w:val="14"/>
        </w:rPr>
        <w:t xml:space="preserve"> </w:t>
      </w:r>
      <w:r w:rsidRPr="00A033FE">
        <w:rPr>
          <w:rStyle w:val="StyleUnderline"/>
        </w:rPr>
        <w:t>publicly</w:t>
      </w:r>
      <w:r w:rsidRPr="00025932">
        <w:rPr>
          <w:sz w:val="14"/>
        </w:rPr>
        <w:t xml:space="preserve">. </w:t>
      </w:r>
      <w:r w:rsidRPr="00A033FE">
        <w:rPr>
          <w:rStyle w:val="StyleUnderline"/>
        </w:rPr>
        <w:t>The</w:t>
      </w:r>
      <w:r w:rsidRPr="00025932">
        <w:rPr>
          <w:sz w:val="14"/>
        </w:rPr>
        <w:t xml:space="preserve"> statutory </w:t>
      </w:r>
      <w:r w:rsidRPr="00A033FE">
        <w:rPr>
          <w:rStyle w:val="StyleUnderline"/>
        </w:rPr>
        <w:t>basis</w:t>
      </w:r>
      <w:r w:rsidRPr="00025932">
        <w:rPr>
          <w:sz w:val="14"/>
        </w:rPr>
        <w:t xml:space="preserve"> </w:t>
      </w:r>
      <w:r w:rsidRPr="00A033FE">
        <w:rPr>
          <w:rStyle w:val="StyleUnderline"/>
        </w:rPr>
        <w:t>of copyright laws is codified</w:t>
      </w:r>
      <w:r w:rsidRPr="00025932">
        <w:rPr>
          <w:sz w:val="14"/>
        </w:rPr>
        <w:t xml:space="preserve"> in the 1976 Copyright Act (Title 17 §§ 101 – 1332).11</w:t>
      </w:r>
    </w:p>
    <w:p w14:paraId="185EEC81" w14:textId="77777777" w:rsidR="005055E9" w:rsidRPr="00025932" w:rsidRDefault="005055E9" w:rsidP="005055E9">
      <w:pPr>
        <w:rPr>
          <w:sz w:val="14"/>
        </w:rPr>
      </w:pPr>
      <w:r w:rsidRPr="00025932">
        <w:rPr>
          <w:sz w:val="14"/>
        </w:rPr>
        <w:t xml:space="preserve">Trademark laws are intended to protect any name, logo, or phrase used in commerce to distinguish one manufacturer from another. Unlike patent laws and copyright law, trademark laws are not authorized by the IP Clause. In 1879, the U.S. Supreme Court ruled in the United States v. Steffens, 100 U.S. 82 (1879) (Trade-Mark cases)12 that the Constitution’s IP Clause did not authorize Congress to regulate trademarks. In response to this ruling, in 1881 </w:t>
      </w:r>
      <w:r w:rsidRPr="00A033FE">
        <w:rPr>
          <w:rStyle w:val="StyleUnderline"/>
        </w:rPr>
        <w:t>Congress passed the Trademark Act,</w:t>
      </w:r>
      <w:r w:rsidRPr="00025932">
        <w:rPr>
          <w:sz w:val="14"/>
        </w:rPr>
        <w:t xml:space="preserve"> which is based on the Constitution’s Commerce Clause (Article I, Section 8, Clause 3). This legislation gave Congress the authority to protect and regulate trademarks. </w:t>
      </w:r>
      <w:r w:rsidRPr="00A033FE">
        <w:rPr>
          <w:rStyle w:val="StyleUnderline"/>
        </w:rPr>
        <w:t>The statutory basis for current trademark law is codified in the 1946 Lanham Act</w:t>
      </w:r>
      <w:r w:rsidRPr="00025932">
        <w:rPr>
          <w:sz w:val="14"/>
        </w:rPr>
        <w:t xml:space="preserve"> (15 U.S.C. §§ 1051 – 1141n).13</w:t>
      </w:r>
    </w:p>
    <w:p w14:paraId="0CA3BF19" w14:textId="77777777" w:rsidR="005055E9" w:rsidRPr="00025932" w:rsidRDefault="005055E9" w:rsidP="005055E9">
      <w:pPr>
        <w:rPr>
          <w:sz w:val="14"/>
        </w:rPr>
      </w:pPr>
      <w:r w:rsidRPr="00025932">
        <w:rPr>
          <w:sz w:val="14"/>
        </w:rPr>
        <w:t>In patent cases, the decision of any U.S. district court can be appealed to the U.S. Court of Appeals for the Federal Circuit (CAFC). In trademark cases and copyright cases, the decision of any district court can be appealed either to a regional circuit court of appeals or to the CAFC.14 Decisions of the regional appeals courts or the CAFC can be appealed to the Supreme Court.</w:t>
      </w:r>
    </w:p>
    <w:p w14:paraId="00E6D856" w14:textId="77777777" w:rsidR="005055E9" w:rsidRPr="00025932" w:rsidRDefault="005055E9" w:rsidP="005055E9">
      <w:pPr>
        <w:rPr>
          <w:sz w:val="14"/>
        </w:rPr>
      </w:pPr>
      <w:r w:rsidRPr="00025932">
        <w:rPr>
          <w:sz w:val="14"/>
        </w:rPr>
        <w:t>Facts and Figures</w:t>
      </w:r>
    </w:p>
    <w:p w14:paraId="3305FBD6" w14:textId="77777777" w:rsidR="005055E9" w:rsidRPr="00025932" w:rsidRDefault="005055E9" w:rsidP="005055E9">
      <w:pPr>
        <w:rPr>
          <w:sz w:val="14"/>
        </w:rPr>
      </w:pPr>
      <w:r w:rsidRPr="00025932">
        <w:rPr>
          <w:sz w:val="14"/>
        </w:rPr>
        <w:t>Intellectual Property Filings Over Time</w:t>
      </w:r>
    </w:p>
    <w:p w14:paraId="079B1B1C" w14:textId="77777777" w:rsidR="005055E9" w:rsidRPr="00025932" w:rsidRDefault="005055E9" w:rsidP="005055E9">
      <w:pPr>
        <w:rPr>
          <w:sz w:val="14"/>
        </w:rPr>
      </w:pPr>
      <w:r w:rsidRPr="00025932">
        <w:rPr>
          <w:sz w:val="14"/>
        </w:rPr>
        <w:lastRenderedPageBreak/>
        <w:t>Figure 1 displays data on filings of intellectual property cases by type from 1996 to 2018. Trademark case filings have remained relatively stable during this period. Patent case filings started rising dramatically in 2009, then began decreasing in 2016. Copyright filings increased from 2002 to 2005, from 2011 to 2015, then decreased for two consecutive years before spiking to their highest number in 2018. Some of the fluctuations in intellectual property filings are related to legislative actions and judicial decisions that have occurred within the past decade.15</w:t>
      </w:r>
    </w:p>
    <w:p w14:paraId="646BC265" w14:textId="77777777" w:rsidR="005055E9" w:rsidRPr="00025932" w:rsidRDefault="005055E9" w:rsidP="005055E9">
      <w:pPr>
        <w:rPr>
          <w:sz w:val="14"/>
        </w:rPr>
      </w:pPr>
      <w:r w:rsidRPr="00025932">
        <w:rPr>
          <w:sz w:val="14"/>
        </w:rPr>
        <w:t>Copyright Filings in 1996-2018</w:t>
      </w:r>
    </w:p>
    <w:p w14:paraId="150D8E40" w14:textId="77777777" w:rsidR="005055E9" w:rsidRPr="00025932" w:rsidRDefault="005055E9" w:rsidP="005055E9">
      <w:pPr>
        <w:rPr>
          <w:sz w:val="14"/>
        </w:rPr>
      </w:pPr>
      <w:r w:rsidRPr="00A033FE">
        <w:rPr>
          <w:rStyle w:val="StyleUnderline"/>
        </w:rPr>
        <w:t>Copyright case filings began rising sharply in 2003</w:t>
      </w:r>
      <w:r w:rsidRPr="00025932">
        <w:rPr>
          <w:sz w:val="14"/>
        </w:rPr>
        <w:t xml:space="preserve"> and continued to rise for the next three years.</w:t>
      </w:r>
    </w:p>
    <w:p w14:paraId="4416D81C" w14:textId="77777777" w:rsidR="005055E9" w:rsidRPr="00025932" w:rsidRDefault="005055E9" w:rsidP="005055E9">
      <w:pPr>
        <w:rPr>
          <w:sz w:val="14"/>
        </w:rPr>
      </w:pPr>
      <w:r w:rsidRPr="00025932">
        <w:rPr>
          <w:sz w:val="14"/>
        </w:rPr>
        <w:t>Copyright case filings began falling rapidly in 2006, then continued to drop for the next three years.</w:t>
      </w:r>
    </w:p>
    <w:p w14:paraId="3B6D801D" w14:textId="77777777" w:rsidR="005055E9" w:rsidRPr="00025932" w:rsidRDefault="005055E9" w:rsidP="005055E9">
      <w:pPr>
        <w:rPr>
          <w:sz w:val="14"/>
        </w:rPr>
      </w:pPr>
      <w:r w:rsidRPr="00025932">
        <w:rPr>
          <w:sz w:val="14"/>
        </w:rPr>
        <w:t xml:space="preserve">In 2012, </w:t>
      </w:r>
      <w:r w:rsidRPr="00025932">
        <w:rPr>
          <w:rStyle w:val="StyleUnderline"/>
          <w:highlight w:val="cyan"/>
        </w:rPr>
        <w:t xml:space="preserve">copyright case filings began to </w:t>
      </w:r>
      <w:r w:rsidRPr="00025932">
        <w:rPr>
          <w:rStyle w:val="Emphasis"/>
          <w:highlight w:val="cyan"/>
        </w:rPr>
        <w:t>rise drastically again</w:t>
      </w:r>
      <w:r w:rsidRPr="00025932">
        <w:rPr>
          <w:sz w:val="14"/>
        </w:rPr>
        <w:t>. Filings varied over the next several years, reaching a new high in 2018.</w:t>
      </w:r>
    </w:p>
    <w:p w14:paraId="72D8BF7C" w14:textId="77777777" w:rsidR="005055E9" w:rsidRPr="00025932" w:rsidRDefault="005055E9" w:rsidP="005055E9">
      <w:pPr>
        <w:rPr>
          <w:sz w:val="14"/>
        </w:rPr>
      </w:pPr>
      <w:r w:rsidRPr="00025932">
        <w:rPr>
          <w:rStyle w:val="StyleUnderline"/>
          <w:highlight w:val="cyan"/>
        </w:rPr>
        <w:t>Patent Filings</w:t>
      </w:r>
      <w:r w:rsidRPr="00025932">
        <w:rPr>
          <w:sz w:val="14"/>
        </w:rPr>
        <w:t xml:space="preserve"> in 1996-2018</w:t>
      </w:r>
    </w:p>
    <w:p w14:paraId="0036E7EB" w14:textId="77777777" w:rsidR="005055E9" w:rsidRPr="00025932" w:rsidRDefault="005055E9" w:rsidP="005055E9">
      <w:pPr>
        <w:rPr>
          <w:sz w:val="14"/>
        </w:rPr>
      </w:pPr>
      <w:r w:rsidRPr="00025932">
        <w:rPr>
          <w:sz w:val="14"/>
        </w:rPr>
        <w:t xml:space="preserve">In 2010, patent case filings </w:t>
      </w:r>
      <w:r w:rsidRPr="00025932">
        <w:rPr>
          <w:rStyle w:val="StyleUnderline"/>
          <w:highlight w:val="cyan"/>
        </w:rPr>
        <w:t xml:space="preserve">began to </w:t>
      </w:r>
      <w:r w:rsidRPr="00025932">
        <w:rPr>
          <w:rStyle w:val="Emphasis"/>
          <w:highlight w:val="cyan"/>
        </w:rPr>
        <w:t>drastically</w:t>
      </w:r>
      <w:r w:rsidRPr="00A033FE">
        <w:rPr>
          <w:rStyle w:val="Emphasis"/>
        </w:rPr>
        <w:t xml:space="preserve"> </w:t>
      </w:r>
      <w:r w:rsidRPr="00025932">
        <w:rPr>
          <w:rStyle w:val="Emphasis"/>
          <w:highlight w:val="cyan"/>
        </w:rPr>
        <w:t>rise</w:t>
      </w:r>
      <w:r w:rsidRPr="00025932">
        <w:rPr>
          <w:sz w:val="14"/>
        </w:rPr>
        <w:t>. They doubled between 2009 and 2013.</w:t>
      </w:r>
    </w:p>
    <w:p w14:paraId="556BDD30" w14:textId="77777777" w:rsidR="005055E9" w:rsidRPr="00025932" w:rsidRDefault="005055E9" w:rsidP="005055E9">
      <w:pPr>
        <w:rPr>
          <w:sz w:val="14"/>
        </w:rPr>
      </w:pPr>
      <w:r w:rsidRPr="00025932">
        <w:rPr>
          <w:sz w:val="14"/>
        </w:rPr>
        <w:t>In 2018, patent case filings dropped for the third year in a row, falling to levels seen in 2010.</w:t>
      </w:r>
    </w:p>
    <w:p w14:paraId="26116AD5" w14:textId="77777777" w:rsidR="005055E9" w:rsidRPr="00025932" w:rsidRDefault="005055E9" w:rsidP="005055E9">
      <w:pPr>
        <w:rPr>
          <w:sz w:val="14"/>
        </w:rPr>
      </w:pPr>
      <w:r w:rsidRPr="00025932">
        <w:rPr>
          <w:sz w:val="14"/>
        </w:rPr>
        <w:t>Trademark Filings in 1996-2018</w:t>
      </w:r>
    </w:p>
    <w:p w14:paraId="053C40EE" w14:textId="77777777" w:rsidR="005055E9" w:rsidRPr="00025932" w:rsidRDefault="005055E9" w:rsidP="005055E9">
      <w:pPr>
        <w:rPr>
          <w:sz w:val="14"/>
        </w:rPr>
      </w:pPr>
      <w:r w:rsidRPr="00A033FE">
        <w:rPr>
          <w:rStyle w:val="StyleUnderline"/>
        </w:rPr>
        <w:t>Trademark cases were the most frequently filed type of IP case</w:t>
      </w:r>
      <w:r w:rsidRPr="00025932">
        <w:rPr>
          <w:sz w:val="14"/>
        </w:rPr>
        <w:t xml:space="preserve"> in 1996.</w:t>
      </w:r>
    </w:p>
    <w:p w14:paraId="73938BE0" w14:textId="77777777" w:rsidR="005055E9" w:rsidRPr="00A033FE" w:rsidRDefault="005055E9" w:rsidP="005055E9">
      <w:pPr>
        <w:rPr>
          <w:sz w:val="16"/>
        </w:rPr>
      </w:pPr>
      <w:r w:rsidRPr="00025932">
        <w:rPr>
          <w:sz w:val="14"/>
        </w:rPr>
        <w:t xml:space="preserve">Filings of </w:t>
      </w:r>
      <w:r w:rsidRPr="00A033FE">
        <w:rPr>
          <w:rStyle w:val="StyleUnderline"/>
        </w:rPr>
        <w:t>trademark cases have remained relatively stable between 1996 and 2018</w:t>
      </w:r>
      <w:r w:rsidRPr="00A033FE">
        <w:rPr>
          <w:sz w:val="16"/>
        </w:rPr>
        <w:t>.</w:t>
      </w:r>
    </w:p>
    <w:p w14:paraId="7E6A1106" w14:textId="77777777" w:rsidR="005055E9" w:rsidRPr="00A63F73" w:rsidRDefault="005055E9" w:rsidP="005055E9">
      <w:pPr>
        <w:pStyle w:val="Heading2"/>
        <w:rPr>
          <w:szCs w:val="28"/>
        </w:rPr>
      </w:pPr>
      <w:r w:rsidRPr="00A63F73">
        <w:rPr>
          <w:szCs w:val="28"/>
        </w:rPr>
        <w:lastRenderedPageBreak/>
        <w:t>Link</w:t>
      </w:r>
    </w:p>
    <w:p w14:paraId="461C0EBD" w14:textId="77777777" w:rsidR="005055E9" w:rsidRPr="00A63F73" w:rsidRDefault="005055E9" w:rsidP="005055E9">
      <w:pPr>
        <w:pStyle w:val="Heading3"/>
      </w:pPr>
      <w:r w:rsidRPr="00A63F73">
        <w:lastRenderedPageBreak/>
        <w:t>2AC---Link---AT: Injunctions</w:t>
      </w:r>
    </w:p>
    <w:p w14:paraId="3D6E305E" w14:textId="77777777" w:rsidR="005055E9" w:rsidRDefault="005055E9" w:rsidP="005055E9">
      <w:pPr>
        <w:pStyle w:val="Heading4"/>
      </w:pPr>
      <w:r w:rsidRPr="00A63F73">
        <w:t xml:space="preserve">Injunctions are </w:t>
      </w:r>
      <w:r w:rsidRPr="00D73045">
        <w:rPr>
          <w:u w:val="single"/>
        </w:rPr>
        <w:t>good</w:t>
      </w:r>
      <w:r w:rsidRPr="00A63F73">
        <w:t xml:space="preserve"> and </w:t>
      </w:r>
      <w:r w:rsidRPr="00D73045">
        <w:rPr>
          <w:u w:val="single"/>
        </w:rPr>
        <w:t>inevitable</w:t>
      </w:r>
      <w:r w:rsidRPr="00A63F73">
        <w:t>.</w:t>
      </w:r>
    </w:p>
    <w:p w14:paraId="47425978" w14:textId="77777777" w:rsidR="005055E9" w:rsidRPr="0005266C" w:rsidRDefault="005055E9" w:rsidP="005055E9">
      <w:r>
        <w:t>this card broke my fucking computer so i cant finish cutting it sorry</w:t>
      </w:r>
    </w:p>
    <w:p w14:paraId="576F29D5" w14:textId="77777777" w:rsidR="005055E9" w:rsidRPr="00A63F73" w:rsidRDefault="005055E9" w:rsidP="005055E9">
      <w:r w:rsidRPr="00A63F73">
        <w:t xml:space="preserve">Adam </w:t>
      </w:r>
      <w:r w:rsidRPr="00A033FE">
        <w:rPr>
          <w:rStyle w:val="Style13ptBold"/>
        </w:rPr>
        <w:t>Mossoff 20</w:t>
      </w:r>
      <w:r w:rsidRPr="00A63F73">
        <w:t xml:space="preserve">, Visiting Intellectual Property Fellow in the Edwin Meese III Center for Legal and Judicial Studies at The Heritage Foundation, a Professor of Law at the Antonin Scalia Law School of George Mason University, and a Senior Fellow at the Hudson Institute, 6/25/20, </w:t>
      </w:r>
      <w:r w:rsidRPr="00A63F73">
        <w:rPr>
          <w:i/>
          <w:iCs/>
        </w:rPr>
        <w:t>The Heritage Foundation</w:t>
      </w:r>
      <w:r w:rsidRPr="00A63F73">
        <w:t>, “The Supreme Court or Congress Must Restore Injunctions for Patent Owners”, https://www.heritage.org/economic-and-property-rights/report/the-supreme-court-or-congress-must-restore-injunctions-patent, kcab</w:t>
      </w:r>
    </w:p>
    <w:p w14:paraId="5EA4B707" w14:textId="77777777" w:rsidR="005055E9" w:rsidRPr="00A63F73" w:rsidRDefault="005055E9" w:rsidP="005055E9">
      <w:r w:rsidRPr="00A63F73">
        <w:t xml:space="preserve"> SUMMARY</w:t>
      </w:r>
      <w:r>
        <w:t xml:space="preserve"> </w:t>
      </w:r>
      <w:r w:rsidRPr="00F641D5">
        <w:rPr>
          <w:rStyle w:val="Emphasis"/>
        </w:rPr>
        <w:t>Property rights</w:t>
      </w:r>
      <w:r w:rsidRPr="00F641D5">
        <w:rPr>
          <w:rStyle w:val="StyleUnderline"/>
        </w:rPr>
        <w:t xml:space="preserve"> are </w:t>
      </w:r>
      <w:r w:rsidRPr="00F641D5">
        <w:rPr>
          <w:rStyle w:val="Emphasis"/>
        </w:rPr>
        <w:t>essential</w:t>
      </w:r>
      <w:r w:rsidRPr="00F641D5">
        <w:rPr>
          <w:rStyle w:val="StyleUnderline"/>
        </w:rPr>
        <w:t xml:space="preserve"> to a </w:t>
      </w:r>
      <w:r w:rsidRPr="00F641D5">
        <w:rPr>
          <w:rStyle w:val="Emphasis"/>
        </w:rPr>
        <w:t>free society</w:t>
      </w:r>
      <w:r w:rsidRPr="00F641D5">
        <w:rPr>
          <w:rStyle w:val="StyleUnderline"/>
        </w:rPr>
        <w:t xml:space="preserve"> and a </w:t>
      </w:r>
      <w:r w:rsidRPr="00F641D5">
        <w:rPr>
          <w:rStyle w:val="Emphasis"/>
        </w:rPr>
        <w:t>free market</w:t>
      </w:r>
      <w:r w:rsidRPr="00A63F73">
        <w:t xml:space="preserve">. </w:t>
      </w:r>
      <w:r w:rsidRPr="00F641D5">
        <w:rPr>
          <w:rStyle w:val="StyleUnderline"/>
        </w:rPr>
        <w:t>Courts secure these freedoms</w:t>
      </w:r>
      <w:r w:rsidRPr="00A63F73">
        <w:t xml:space="preserve">, especially the freedom to contract, </w:t>
      </w:r>
      <w:r w:rsidRPr="00F641D5">
        <w:rPr>
          <w:rStyle w:val="StyleUnderline"/>
        </w:rPr>
        <w:t xml:space="preserve">with </w:t>
      </w:r>
      <w:r w:rsidRPr="00F641D5">
        <w:rPr>
          <w:rStyle w:val="Emphasis"/>
        </w:rPr>
        <w:t>injunctions</w:t>
      </w:r>
      <w:r w:rsidRPr="00F641D5">
        <w:rPr>
          <w:rStyle w:val="StyleUnderline"/>
        </w:rPr>
        <w:t xml:space="preserve"> to </w:t>
      </w:r>
      <w:r w:rsidRPr="00F641D5">
        <w:rPr>
          <w:rStyle w:val="Emphasis"/>
        </w:rPr>
        <w:t>stop trespasses</w:t>
      </w:r>
      <w:r w:rsidRPr="00A63F73">
        <w:t xml:space="preserve">. </w:t>
      </w:r>
      <w:r w:rsidRPr="00F641D5">
        <w:rPr>
          <w:rStyle w:val="StyleUnderline"/>
        </w:rPr>
        <w:t>Courts recently have eliminated injunctions as remedies for violations of patents</w:t>
      </w:r>
      <w:r w:rsidRPr="00A63F73">
        <w:t>—</w:t>
      </w:r>
      <w:r w:rsidRPr="00F641D5">
        <w:rPr>
          <w:rStyle w:val="StyleUnderline"/>
        </w:rPr>
        <w:t>property rights in inventions</w:t>
      </w:r>
      <w:r w:rsidRPr="00A63F73">
        <w:t xml:space="preserve">. This has undermined the function of patents as a platform for spurring inventions and for fostering commercial innovations in the free market. </w:t>
      </w:r>
      <w:r w:rsidRPr="00F641D5">
        <w:rPr>
          <w:rStyle w:val="StyleUnderline"/>
        </w:rPr>
        <w:t>Without the ability to stop violations of patent rights</w:t>
      </w:r>
      <w:r w:rsidRPr="00A63F73">
        <w:t xml:space="preserve">, </w:t>
      </w:r>
      <w:r w:rsidRPr="00F641D5">
        <w:rPr>
          <w:rStyle w:val="StyleUnderline"/>
        </w:rPr>
        <w:t>billion-dollar investments in cutting-edge technologies like 5G or cancer cures will not be made</w:t>
      </w:r>
      <w:r w:rsidRPr="00A63F73">
        <w:t xml:space="preserve">. Commercial </w:t>
      </w:r>
      <w:r w:rsidRPr="00F641D5">
        <w:rPr>
          <w:rStyle w:val="StyleUnderline"/>
        </w:rPr>
        <w:t>exchanges</w:t>
      </w:r>
      <w:r w:rsidRPr="00A63F73">
        <w:t xml:space="preserve"> </w:t>
      </w:r>
      <w:r w:rsidRPr="00F641D5">
        <w:rPr>
          <w:rStyle w:val="StyleUnderline"/>
        </w:rPr>
        <w:t>are</w:t>
      </w:r>
      <w:r w:rsidRPr="00A63F73">
        <w:t xml:space="preserve"> further </w:t>
      </w:r>
      <w:r w:rsidRPr="00F641D5">
        <w:rPr>
          <w:rStyle w:val="StyleUnderline"/>
        </w:rPr>
        <w:t xml:space="preserve">undermined as </w:t>
      </w:r>
      <w:r w:rsidRPr="00F641D5">
        <w:rPr>
          <w:rStyle w:val="Emphasis"/>
        </w:rPr>
        <w:t>deliberate infringement</w:t>
      </w:r>
      <w:r w:rsidRPr="00F641D5">
        <w:rPr>
          <w:rStyle w:val="StyleUnderline"/>
        </w:rPr>
        <w:t xml:space="preserve"> is incentivized</w:t>
      </w:r>
      <w:r w:rsidRPr="00A63F73">
        <w:t xml:space="preserve">. </w:t>
      </w:r>
      <w:r w:rsidRPr="00F641D5">
        <w:rPr>
          <w:rStyle w:val="StyleUnderline"/>
        </w:rPr>
        <w:t>Reliable and effective property rights</w:t>
      </w:r>
      <w:r w:rsidRPr="00A63F73">
        <w:t>—</w:t>
      </w:r>
      <w:r w:rsidRPr="00F641D5">
        <w:rPr>
          <w:rStyle w:val="StyleUnderline"/>
        </w:rPr>
        <w:t xml:space="preserve">patents </w:t>
      </w:r>
      <w:r w:rsidRPr="00F641D5">
        <w:rPr>
          <w:rStyle w:val="Emphasis"/>
        </w:rPr>
        <w:t>secured</w:t>
      </w:r>
      <w:r w:rsidRPr="00F641D5">
        <w:rPr>
          <w:rStyle w:val="StyleUnderline"/>
        </w:rPr>
        <w:t xml:space="preserve"> </w:t>
      </w:r>
      <w:r w:rsidRPr="00F641D5">
        <w:rPr>
          <w:rStyle w:val="Emphasis"/>
        </w:rPr>
        <w:t>against infringement</w:t>
      </w:r>
      <w:r w:rsidRPr="00F641D5">
        <w:rPr>
          <w:rStyle w:val="StyleUnderline"/>
        </w:rPr>
        <w:t xml:space="preserve"> by </w:t>
      </w:r>
      <w:r w:rsidRPr="00F641D5">
        <w:rPr>
          <w:rStyle w:val="Emphasis"/>
        </w:rPr>
        <w:t>injunctions</w:t>
      </w:r>
      <w:r w:rsidRPr="00A63F73">
        <w:t>—</w:t>
      </w:r>
      <w:r w:rsidRPr="00F641D5">
        <w:rPr>
          <w:rStyle w:val="StyleUnderline"/>
        </w:rPr>
        <w:t xml:space="preserve">are the </w:t>
      </w:r>
      <w:r w:rsidRPr="00F641D5">
        <w:rPr>
          <w:rStyle w:val="Emphasis"/>
        </w:rPr>
        <w:t>engine</w:t>
      </w:r>
      <w:r w:rsidRPr="00F641D5">
        <w:rPr>
          <w:rStyle w:val="StyleUnderline"/>
        </w:rPr>
        <w:t xml:space="preserve"> that has </w:t>
      </w:r>
      <w:r w:rsidRPr="00F641D5">
        <w:rPr>
          <w:rStyle w:val="Emphasis"/>
        </w:rPr>
        <w:t>driven the U.S. innovation economy</w:t>
      </w:r>
      <w:r w:rsidRPr="00F641D5">
        <w:rPr>
          <w:rStyle w:val="StyleUnderline"/>
        </w:rPr>
        <w:t xml:space="preserve"> for over two hundred years</w:t>
      </w:r>
      <w:r w:rsidRPr="00A63F73">
        <w:t>.</w:t>
      </w:r>
    </w:p>
    <w:p w14:paraId="700E81E6" w14:textId="77777777" w:rsidR="005055E9" w:rsidRPr="00A63F73" w:rsidRDefault="005055E9" w:rsidP="005055E9">
      <w:r w:rsidRPr="00A63F73">
        <w:t>KEY TAKEAWAYS</w:t>
      </w:r>
      <w:r>
        <w:t xml:space="preserve"> </w:t>
      </w:r>
      <w:r w:rsidRPr="00F641D5">
        <w:rPr>
          <w:rStyle w:val="StyleUnderline"/>
        </w:rPr>
        <w:t xml:space="preserve">Property rights are a </w:t>
      </w:r>
      <w:r w:rsidRPr="00F641D5">
        <w:rPr>
          <w:rStyle w:val="Emphasis"/>
        </w:rPr>
        <w:t>pillar of a free society</w:t>
      </w:r>
      <w:r w:rsidRPr="00F641D5">
        <w:rPr>
          <w:rStyle w:val="StyleUnderline"/>
        </w:rPr>
        <w:t xml:space="preserve"> and a </w:t>
      </w:r>
      <w:r w:rsidRPr="00F641D5">
        <w:rPr>
          <w:rStyle w:val="Emphasis"/>
        </w:rPr>
        <w:t>free market</w:t>
      </w:r>
      <w:r w:rsidRPr="00F641D5">
        <w:rPr>
          <w:rStyle w:val="StyleUnderline"/>
        </w:rPr>
        <w:t xml:space="preserve"> because they secure a </w:t>
      </w:r>
      <w:r w:rsidRPr="00F641D5">
        <w:rPr>
          <w:rStyle w:val="Emphasis"/>
        </w:rPr>
        <w:t>domain</w:t>
      </w:r>
      <w:r w:rsidRPr="00F641D5">
        <w:rPr>
          <w:rStyle w:val="StyleUnderline"/>
        </w:rPr>
        <w:t xml:space="preserve"> of </w:t>
      </w:r>
      <w:r w:rsidRPr="00F641D5">
        <w:rPr>
          <w:rStyle w:val="Emphasis"/>
        </w:rPr>
        <w:t>liberty for individuals</w:t>
      </w:r>
      <w:r w:rsidRPr="00F641D5">
        <w:rPr>
          <w:rStyle w:val="StyleUnderline"/>
        </w:rPr>
        <w:t xml:space="preserve"> to freely use the </w:t>
      </w:r>
      <w:r w:rsidRPr="00F641D5">
        <w:rPr>
          <w:rStyle w:val="Emphasis"/>
        </w:rPr>
        <w:t>fruits of their labors</w:t>
      </w:r>
      <w:r w:rsidRPr="00A63F73">
        <w:t>.</w:t>
      </w:r>
      <w:r w:rsidRPr="00F641D5">
        <w:rPr>
          <w:rStyle w:val="StyleUnderline"/>
        </w:rPr>
        <w:t>The inability of patent owners to obtain injunctions is wreaking havoc in the U.S. innovation economy by creating disincentives for inventors and investors</w:t>
      </w:r>
      <w:r w:rsidRPr="00A63F73">
        <w:t>.The Supreme Court or Congress must act to re-establish the historical right of patent owners to a presumptive remedy of an injunction for a patent violation.</w:t>
      </w:r>
    </w:p>
    <w:p w14:paraId="779A4625" w14:textId="77777777" w:rsidR="005055E9" w:rsidRPr="00A63F73" w:rsidRDefault="005055E9" w:rsidP="005055E9">
      <w:r w:rsidRPr="00A63F73">
        <w:t>Copied</w:t>
      </w:r>
    </w:p>
    <w:p w14:paraId="7481E15D" w14:textId="77777777" w:rsidR="005055E9" w:rsidRPr="00A63F73" w:rsidRDefault="005055E9" w:rsidP="005055E9">
      <w:r w:rsidRPr="00A63F73">
        <w:t>Select a Section 1/0</w:t>
      </w:r>
    </w:p>
    <w:p w14:paraId="35AFAA97" w14:textId="77777777" w:rsidR="005055E9" w:rsidRPr="00A63F73" w:rsidRDefault="005055E9" w:rsidP="005055E9">
      <w:r w:rsidRPr="00F641D5">
        <w:rPr>
          <w:rStyle w:val="StyleUnderline"/>
        </w:rPr>
        <w:t>Property rights are essential to a free market</w:t>
      </w:r>
      <w:r w:rsidRPr="00A63F73">
        <w:t xml:space="preserve">, </w:t>
      </w:r>
      <w:r w:rsidRPr="00F641D5">
        <w:rPr>
          <w:rStyle w:val="StyleUnderline"/>
        </w:rPr>
        <w:t xml:space="preserve">a </w:t>
      </w:r>
      <w:r w:rsidRPr="00F641D5">
        <w:rPr>
          <w:rStyle w:val="Emphasis"/>
        </w:rPr>
        <w:t>growing innovation economy</w:t>
      </w:r>
      <w:r w:rsidRPr="00A63F73">
        <w:t xml:space="preserve">, </w:t>
      </w:r>
      <w:r w:rsidRPr="00F641D5">
        <w:rPr>
          <w:rStyle w:val="StyleUnderline"/>
        </w:rPr>
        <w:t>and a flourishing society</w:t>
      </w:r>
      <w:r w:rsidRPr="00A63F73">
        <w:t>. The Founders recognized this basic truth and created the political and legal institutions necessary to restrain governmental power and protect the rights of life, liberty, and property. James Madison, for instance, wrote that “Where an excess of power prevails, property of no sort is duly respected. No man is safe in his opinions, his person, his faculties, or his possessions…. Government is instituted to protect property of every sort.”1</w:t>
      </w:r>
    </w:p>
    <w:p w14:paraId="2F303BCC" w14:textId="77777777" w:rsidR="005055E9" w:rsidRPr="00A63F73" w:rsidRDefault="005055E9" w:rsidP="005055E9">
      <w:r w:rsidRPr="00A63F73">
        <w:t>James Madison, Property, National Gazette (Mar. 29, 1792), reprinted in James Madison, Writings 515–517 (Jack N. Rakove ed., 1999).</w:t>
      </w:r>
    </w:p>
    <w:p w14:paraId="6872CBE3" w14:textId="77777777" w:rsidR="005055E9" w:rsidRPr="00A63F73" w:rsidRDefault="005055E9" w:rsidP="005055E9">
      <w:r w:rsidRPr="00A63F73">
        <w:t xml:space="preserve"> In The Federalist No. 43, Madison applied this insight to the protection of the property rights represented by patents and copyrights: “The utility of this power [delegated to Congress to protect patents and copyrights] will scarcely be questioned…. The public good fully coincides in both cases with the claims of individuals.”2</w:t>
      </w:r>
    </w:p>
    <w:p w14:paraId="1704A7F2" w14:textId="77777777" w:rsidR="005055E9" w:rsidRPr="00A63F73" w:rsidRDefault="005055E9" w:rsidP="005055E9">
      <w:r w:rsidRPr="00A63F73">
        <w:lastRenderedPageBreak/>
        <w:t>The Federalist No. 43, at 271–72 (James Madison) (Clinton Rossiter ed., 1961).</w:t>
      </w:r>
    </w:p>
    <w:p w14:paraId="28ABB8A5" w14:textId="77777777" w:rsidR="005055E9" w:rsidRPr="00A63F73" w:rsidRDefault="005055E9" w:rsidP="005055E9">
      <w:r w:rsidRPr="00F641D5">
        <w:rPr>
          <w:rStyle w:val="StyleUnderline"/>
        </w:rPr>
        <w:t xml:space="preserve">Courts secure </w:t>
      </w:r>
      <w:r w:rsidRPr="00F641D5">
        <w:rPr>
          <w:rStyle w:val="Emphasis"/>
        </w:rPr>
        <w:t>property rights</w:t>
      </w:r>
      <w:r w:rsidRPr="00A63F73">
        <w:t xml:space="preserve">, whether in land or in inventions, </w:t>
      </w:r>
      <w:r w:rsidRPr="00F641D5">
        <w:rPr>
          <w:rStyle w:val="StyleUnderline"/>
        </w:rPr>
        <w:t xml:space="preserve">by doing more than ordering the payment of any damages caused by </w:t>
      </w:r>
      <w:r w:rsidRPr="00F641D5">
        <w:rPr>
          <w:rStyle w:val="Emphasis"/>
        </w:rPr>
        <w:t>ongoing violations</w:t>
      </w:r>
      <w:r w:rsidRPr="00F641D5">
        <w:rPr>
          <w:rStyle w:val="StyleUnderline"/>
        </w:rPr>
        <w:t xml:space="preserve"> or </w:t>
      </w:r>
      <w:r w:rsidRPr="00F641D5">
        <w:rPr>
          <w:rStyle w:val="Emphasis"/>
        </w:rPr>
        <w:t>willful infringement</w:t>
      </w:r>
      <w:r w:rsidRPr="00F641D5">
        <w:rPr>
          <w:rStyle w:val="StyleUnderline"/>
        </w:rPr>
        <w:t xml:space="preserve"> of the </w:t>
      </w:r>
      <w:r w:rsidRPr="00F641D5">
        <w:rPr>
          <w:rStyle w:val="Emphasis"/>
        </w:rPr>
        <w:t>property</w:t>
      </w:r>
      <w:r w:rsidRPr="00A63F73">
        <w:t xml:space="preserve">. </w:t>
      </w:r>
      <w:r w:rsidRPr="00F641D5">
        <w:rPr>
          <w:rStyle w:val="StyleUnderline"/>
        </w:rPr>
        <w:t>They</w:t>
      </w:r>
      <w:r w:rsidRPr="00A63F73">
        <w:t xml:space="preserve"> also </w:t>
      </w:r>
      <w:r w:rsidRPr="00F641D5">
        <w:rPr>
          <w:rStyle w:val="StyleUnderline"/>
        </w:rPr>
        <w:t xml:space="preserve">issue an </w:t>
      </w:r>
      <w:r w:rsidRPr="00F641D5">
        <w:rPr>
          <w:rStyle w:val="Emphasis"/>
        </w:rPr>
        <w:t>injunction</w:t>
      </w:r>
      <w:r w:rsidRPr="00A63F73">
        <w:t>—</w:t>
      </w:r>
      <w:r w:rsidRPr="00F641D5">
        <w:rPr>
          <w:rStyle w:val="StyleUnderline"/>
        </w:rPr>
        <w:t xml:space="preserve">an order backed by the </w:t>
      </w:r>
      <w:r w:rsidRPr="00F641D5">
        <w:rPr>
          <w:rStyle w:val="Emphasis"/>
        </w:rPr>
        <w:t>coercive power of the state</w:t>
      </w:r>
      <w:r w:rsidRPr="00A63F73">
        <w:t xml:space="preserve">—that </w:t>
      </w:r>
      <w:r w:rsidRPr="00F641D5">
        <w:rPr>
          <w:rStyle w:val="StyleUnderline"/>
        </w:rPr>
        <w:t>the defendant must stop committing the wrong</w:t>
      </w:r>
      <w:r w:rsidRPr="00A63F73">
        <w:t xml:space="preserve">. </w:t>
      </w:r>
      <w:r w:rsidRPr="00F641D5">
        <w:rPr>
          <w:rStyle w:val="StyleUnderline"/>
        </w:rPr>
        <w:t>This</w:t>
      </w:r>
      <w:r w:rsidRPr="00A63F73">
        <w:t xml:space="preserve"> remedy </w:t>
      </w:r>
      <w:r w:rsidRPr="00F641D5">
        <w:rPr>
          <w:rStyle w:val="StyleUnderline"/>
        </w:rPr>
        <w:t>is necessary to secure the liberty interests of property owners in the free use of their property</w:t>
      </w:r>
      <w:r w:rsidRPr="00A63F73">
        <w:t xml:space="preserve">. </w:t>
      </w:r>
      <w:r w:rsidRPr="00F641D5">
        <w:rPr>
          <w:rStyle w:val="StyleUnderline"/>
        </w:rPr>
        <w:t>It is</w:t>
      </w:r>
      <w:r w:rsidRPr="00A63F73">
        <w:t xml:space="preserve"> also </w:t>
      </w:r>
      <w:r w:rsidRPr="00F641D5">
        <w:rPr>
          <w:rStyle w:val="StyleUnderline"/>
        </w:rPr>
        <w:t>essential</w:t>
      </w:r>
      <w:r w:rsidRPr="00A63F73">
        <w:t xml:space="preserve"> </w:t>
      </w:r>
      <w:r w:rsidRPr="00F641D5">
        <w:rPr>
          <w:rStyle w:val="StyleUnderline"/>
        </w:rPr>
        <w:t xml:space="preserve">in ensuring that </w:t>
      </w:r>
      <w:r w:rsidRPr="00F641D5">
        <w:rPr>
          <w:rStyle w:val="Emphasis"/>
        </w:rPr>
        <w:t>individuals</w:t>
      </w:r>
      <w:r w:rsidRPr="00F641D5">
        <w:rPr>
          <w:rStyle w:val="StyleUnderline"/>
        </w:rPr>
        <w:t xml:space="preserve"> will </w:t>
      </w:r>
      <w:r w:rsidRPr="00F641D5">
        <w:rPr>
          <w:rStyle w:val="Emphasis"/>
        </w:rPr>
        <w:t>transact</w:t>
      </w:r>
      <w:r w:rsidRPr="00F641D5">
        <w:rPr>
          <w:rStyle w:val="StyleUnderline"/>
        </w:rPr>
        <w:t xml:space="preserve"> in the </w:t>
      </w:r>
      <w:r w:rsidRPr="00F641D5">
        <w:rPr>
          <w:rStyle w:val="Emphasis"/>
        </w:rPr>
        <w:t>marketplace</w:t>
      </w:r>
      <w:r w:rsidRPr="00A63F73">
        <w:t xml:space="preserve">, </w:t>
      </w:r>
      <w:r w:rsidRPr="00F641D5">
        <w:rPr>
          <w:rStyle w:val="StyleUnderline"/>
        </w:rPr>
        <w:t xml:space="preserve">as an </w:t>
      </w:r>
      <w:r w:rsidRPr="00F641D5">
        <w:rPr>
          <w:rStyle w:val="Emphasis"/>
        </w:rPr>
        <w:t>injunction</w:t>
      </w:r>
      <w:r w:rsidRPr="00F641D5">
        <w:rPr>
          <w:rStyle w:val="StyleUnderline"/>
        </w:rPr>
        <w:t xml:space="preserve"> is the </w:t>
      </w:r>
      <w:r w:rsidRPr="00F641D5">
        <w:rPr>
          <w:rStyle w:val="Emphasis"/>
        </w:rPr>
        <w:t>backstop</w:t>
      </w:r>
      <w:r w:rsidRPr="00F641D5">
        <w:rPr>
          <w:rStyle w:val="StyleUnderline"/>
        </w:rPr>
        <w:t xml:space="preserve"> to </w:t>
      </w:r>
      <w:r w:rsidRPr="00F641D5">
        <w:rPr>
          <w:rStyle w:val="Emphasis"/>
        </w:rPr>
        <w:t>any negotiation</w:t>
      </w:r>
      <w:r w:rsidRPr="00A63F73">
        <w:t xml:space="preserve">. </w:t>
      </w:r>
      <w:r w:rsidRPr="00F641D5">
        <w:rPr>
          <w:rStyle w:val="StyleUnderline"/>
        </w:rPr>
        <w:t>The power of a property owner to</w:t>
      </w:r>
      <w:r w:rsidRPr="00A63F73">
        <w:t xml:space="preserve"> </w:t>
      </w:r>
      <w:r w:rsidRPr="00F641D5">
        <w:rPr>
          <w:rStyle w:val="StyleUnderline"/>
        </w:rPr>
        <w:t>say</w:t>
      </w:r>
      <w:r w:rsidRPr="00A63F73">
        <w:t xml:space="preserve"> “</w:t>
      </w:r>
      <w:r w:rsidRPr="00F641D5">
        <w:rPr>
          <w:rStyle w:val="Emphasis"/>
        </w:rPr>
        <w:t>no</w:t>
      </w:r>
      <w:r w:rsidRPr="00A63F73">
        <w:t xml:space="preserve">” </w:t>
      </w:r>
      <w:r w:rsidRPr="00F641D5">
        <w:rPr>
          <w:rStyle w:val="StyleUnderline"/>
        </w:rPr>
        <w:t xml:space="preserve">is the </w:t>
      </w:r>
      <w:r w:rsidRPr="00F641D5">
        <w:rPr>
          <w:rStyle w:val="Emphasis"/>
        </w:rPr>
        <w:t>genesis of a negotiation</w:t>
      </w:r>
      <w:r w:rsidRPr="00F641D5">
        <w:rPr>
          <w:rStyle w:val="StyleUnderline"/>
        </w:rPr>
        <w:t xml:space="preserve"> in which </w:t>
      </w:r>
      <w:r w:rsidRPr="00F641D5">
        <w:rPr>
          <w:rStyle w:val="Emphasis"/>
        </w:rPr>
        <w:t>individuals</w:t>
      </w:r>
      <w:r w:rsidRPr="00F641D5">
        <w:rPr>
          <w:rStyle w:val="StyleUnderline"/>
        </w:rPr>
        <w:t xml:space="preserve"> </w:t>
      </w:r>
      <w:r w:rsidRPr="00F641D5">
        <w:rPr>
          <w:rStyle w:val="Emphasis"/>
        </w:rPr>
        <w:t>reach a meeting</w:t>
      </w:r>
      <w:r w:rsidRPr="00F641D5">
        <w:rPr>
          <w:rStyle w:val="StyleUnderline"/>
        </w:rPr>
        <w:t xml:space="preserve"> of the </w:t>
      </w:r>
      <w:r w:rsidRPr="00F641D5">
        <w:rPr>
          <w:rStyle w:val="Emphasis"/>
        </w:rPr>
        <w:t>minds</w:t>
      </w:r>
      <w:r w:rsidRPr="00F641D5">
        <w:rPr>
          <w:rStyle w:val="StyleUnderline"/>
        </w:rPr>
        <w:t xml:space="preserve"> in </w:t>
      </w:r>
      <w:r w:rsidRPr="00F641D5">
        <w:rPr>
          <w:rStyle w:val="Emphasis"/>
        </w:rPr>
        <w:t>exchanging goods</w:t>
      </w:r>
      <w:r w:rsidRPr="00F641D5">
        <w:rPr>
          <w:rStyle w:val="StyleUnderline"/>
        </w:rPr>
        <w:t xml:space="preserve"> and services at a </w:t>
      </w:r>
      <w:r w:rsidRPr="00F641D5">
        <w:rPr>
          <w:rStyle w:val="Emphasis"/>
        </w:rPr>
        <w:t>freely negotiated market price</w:t>
      </w:r>
      <w:r w:rsidRPr="00A63F73">
        <w:t>.</w:t>
      </w:r>
    </w:p>
    <w:p w14:paraId="5ED76197" w14:textId="77777777" w:rsidR="005055E9" w:rsidRPr="00A63F73" w:rsidRDefault="005055E9" w:rsidP="005055E9">
      <w:r w:rsidRPr="00F641D5">
        <w:rPr>
          <w:rStyle w:val="StyleUnderline"/>
        </w:rPr>
        <w:t>None</w:t>
      </w:r>
      <w:r w:rsidRPr="00A63F73">
        <w:t xml:space="preserve"> of this </w:t>
      </w:r>
      <w:r w:rsidRPr="00F641D5">
        <w:rPr>
          <w:rStyle w:val="Emphasis"/>
        </w:rPr>
        <w:t>holds true anymore</w:t>
      </w:r>
      <w:r w:rsidRPr="00F641D5">
        <w:rPr>
          <w:rStyle w:val="StyleUnderline"/>
        </w:rPr>
        <w:t xml:space="preserve"> for </w:t>
      </w:r>
      <w:r w:rsidRPr="00F641D5">
        <w:rPr>
          <w:rStyle w:val="Emphasis"/>
        </w:rPr>
        <w:t>patent owners</w:t>
      </w:r>
      <w:r w:rsidRPr="00A63F73">
        <w:t>—</w:t>
      </w:r>
      <w:r w:rsidRPr="00F641D5">
        <w:rPr>
          <w:rStyle w:val="StyleUnderline"/>
        </w:rPr>
        <w:t>owners of property rights in inventions</w:t>
      </w:r>
      <w:r w:rsidRPr="00A63F73">
        <w:t xml:space="preserve">. In 2006 in </w:t>
      </w:r>
      <w:r w:rsidRPr="00F641D5">
        <w:rPr>
          <w:rStyle w:val="StyleUnderline"/>
        </w:rPr>
        <w:t>eBay</w:t>
      </w:r>
      <w:r w:rsidRPr="00A63F73">
        <w:t xml:space="preserve"> v. MercExchange, </w:t>
      </w:r>
      <w:r w:rsidRPr="00F641D5">
        <w:rPr>
          <w:rStyle w:val="StyleUnderline"/>
        </w:rPr>
        <w:t>the</w:t>
      </w:r>
      <w:r w:rsidRPr="00A63F73">
        <w:t xml:space="preserve"> United States Supreme </w:t>
      </w:r>
      <w:r w:rsidRPr="00F641D5">
        <w:rPr>
          <w:rStyle w:val="StyleUnderline"/>
        </w:rPr>
        <w:t>Court</w:t>
      </w:r>
      <w:r w:rsidRPr="00A63F73">
        <w:t xml:space="preserve"> </w:t>
      </w:r>
      <w:r w:rsidRPr="00F641D5">
        <w:rPr>
          <w:rStyle w:val="StyleUnderline"/>
        </w:rPr>
        <w:t xml:space="preserve">announced a </w:t>
      </w:r>
      <w:r w:rsidRPr="00F641D5">
        <w:rPr>
          <w:rStyle w:val="Emphasis"/>
        </w:rPr>
        <w:t>four-factor test</w:t>
      </w:r>
      <w:r w:rsidRPr="00F641D5">
        <w:rPr>
          <w:rStyle w:val="StyleUnderline"/>
        </w:rPr>
        <w:t xml:space="preserve"> for </w:t>
      </w:r>
      <w:r w:rsidRPr="00F641D5">
        <w:rPr>
          <w:rStyle w:val="Emphasis"/>
        </w:rPr>
        <w:t>determining when an injunction</w:t>
      </w:r>
      <w:r w:rsidRPr="00F641D5">
        <w:rPr>
          <w:rStyle w:val="StyleUnderline"/>
        </w:rPr>
        <w:t xml:space="preserve"> should issue for an ongoing violation of a valid patent.</w:t>
      </w:r>
      <w:r w:rsidRPr="00A63F73">
        <w:t xml:space="preserve"> Thereafter, </w:t>
      </w:r>
      <w:r w:rsidRPr="00F641D5">
        <w:rPr>
          <w:rStyle w:val="StyleUnderline"/>
        </w:rPr>
        <w:t xml:space="preserve">courts have applied this </w:t>
      </w:r>
      <w:r w:rsidRPr="00F641D5">
        <w:rPr>
          <w:rStyle w:val="Emphasis"/>
        </w:rPr>
        <w:t>four-factor test</w:t>
      </w:r>
      <w:r w:rsidRPr="00F641D5">
        <w:rPr>
          <w:rStyle w:val="StyleUnderline"/>
        </w:rPr>
        <w:t xml:space="preserve"> in </w:t>
      </w:r>
      <w:r w:rsidRPr="00F641D5">
        <w:rPr>
          <w:rStyle w:val="Emphasis"/>
        </w:rPr>
        <w:t>regularly denying injunctions</w:t>
      </w:r>
      <w:r w:rsidRPr="00F641D5">
        <w:rPr>
          <w:rStyle w:val="StyleUnderline"/>
        </w:rPr>
        <w:t xml:space="preserve"> to </w:t>
      </w:r>
      <w:r w:rsidRPr="00F641D5">
        <w:rPr>
          <w:rStyle w:val="Emphasis"/>
        </w:rPr>
        <w:t>patent owners</w:t>
      </w:r>
      <w:r w:rsidRPr="00A63F73">
        <w:t>.3</w:t>
      </w:r>
    </w:p>
    <w:p w14:paraId="07C7BAEC" w14:textId="77777777" w:rsidR="005055E9" w:rsidRPr="00A63F73" w:rsidRDefault="005055E9" w:rsidP="005055E9">
      <w:r w:rsidRPr="00A63F73">
        <w:t>See eBay Inc. v. MercExchange L.L.C., 547 U.S. 388 (2006).</w:t>
      </w:r>
    </w:p>
    <w:p w14:paraId="145A93C7" w14:textId="77777777" w:rsidR="005055E9" w:rsidRPr="00A63F73" w:rsidRDefault="005055E9" w:rsidP="005055E9">
      <w:r w:rsidRPr="00A63F73">
        <w:t xml:space="preserve"> </w:t>
      </w:r>
      <w:r w:rsidRPr="00F641D5">
        <w:rPr>
          <w:rStyle w:val="StyleUnderline"/>
        </w:rPr>
        <w:t>All patent owners</w:t>
      </w:r>
      <w:r w:rsidRPr="00A63F73">
        <w:t xml:space="preserve">—manufacturers and licensing companies—are </w:t>
      </w:r>
      <w:r w:rsidRPr="00F641D5">
        <w:rPr>
          <w:rStyle w:val="Emphasis"/>
        </w:rPr>
        <w:t>increasingly denied</w:t>
      </w:r>
      <w:r w:rsidRPr="00F641D5">
        <w:rPr>
          <w:rStyle w:val="StyleUnderline"/>
        </w:rPr>
        <w:t xml:space="preserve"> the </w:t>
      </w:r>
      <w:r w:rsidRPr="00F641D5">
        <w:rPr>
          <w:rStyle w:val="Emphasis"/>
        </w:rPr>
        <w:t>remedy of a permanent injunction</w:t>
      </w:r>
      <w:r w:rsidRPr="00F641D5">
        <w:rPr>
          <w:rStyle w:val="StyleUnderline"/>
        </w:rPr>
        <w:t xml:space="preserve"> when defendants are found liable for the ongoing infringement of their valid patents</w:t>
      </w:r>
      <w:r w:rsidRPr="00A63F73">
        <w:t>.4</w:t>
      </w:r>
    </w:p>
    <w:p w14:paraId="71E3FAED" w14:textId="77777777" w:rsidR="005055E9" w:rsidRPr="00A63F73" w:rsidRDefault="005055E9" w:rsidP="005055E9">
      <w:r w:rsidRPr="00A63F73">
        <w:t xml:space="preserve">See Kirti Gupta &amp; Jay P. Kesan, Studying the Impact of eBay on Injunctive Relief in Patent Cases 38 (2016), https://ssrn.com/abstract=2816701 (“We find that both for preliminary and permanent injunctions, [patent licensing companies] are less likely to obtain an injunction, after controlling for patent characteristics and the length of the case (from filing to termination) throughout the 2000–2012 time period. We also find that </w:t>
      </w:r>
      <w:r w:rsidRPr="00F641D5">
        <w:rPr>
          <w:rStyle w:val="Emphasis"/>
        </w:rPr>
        <w:t>the eBay ruling</w:t>
      </w:r>
      <w:r w:rsidRPr="00F641D5">
        <w:rPr>
          <w:rStyle w:val="StyleUnderline"/>
        </w:rPr>
        <w:t xml:space="preserve"> reduced the </w:t>
      </w:r>
      <w:r w:rsidRPr="00F641D5">
        <w:rPr>
          <w:rStyle w:val="Emphasis"/>
        </w:rPr>
        <w:t>likelihood of all firms</w:t>
      </w:r>
      <w:r w:rsidRPr="00A63F73">
        <w:t xml:space="preserve"> [including manufacturers] receiving either preliminary or permanent injunctions.”).</w:t>
      </w:r>
    </w:p>
    <w:p w14:paraId="521E5ACB" w14:textId="77777777" w:rsidR="005055E9" w:rsidRPr="00A63F73" w:rsidRDefault="005055E9" w:rsidP="005055E9">
      <w:r w:rsidRPr="00A63F73">
        <w:t xml:space="preserve">Since </w:t>
      </w:r>
      <w:r w:rsidRPr="00F641D5">
        <w:rPr>
          <w:rStyle w:val="StyleUnderline"/>
        </w:rPr>
        <w:t>courts</w:t>
      </w:r>
      <w:r w:rsidRPr="00A63F73">
        <w:t xml:space="preserve"> </w:t>
      </w:r>
      <w:r w:rsidRPr="00F641D5">
        <w:rPr>
          <w:rStyle w:val="StyleUnderline"/>
        </w:rPr>
        <w:t xml:space="preserve">refuse to </w:t>
      </w:r>
      <w:r w:rsidRPr="00F641D5">
        <w:rPr>
          <w:rStyle w:val="Emphasis"/>
        </w:rPr>
        <w:t>end ongoing patent infringement</w:t>
      </w:r>
      <w:r w:rsidRPr="00A63F73">
        <w:t xml:space="preserve">, </w:t>
      </w:r>
      <w:r w:rsidRPr="00F641D5">
        <w:rPr>
          <w:rStyle w:val="StyleUnderline"/>
        </w:rPr>
        <w:t>patent owners are forced into what intellectual property lawyers cal</w:t>
      </w:r>
      <w:r w:rsidRPr="00A63F73">
        <w:t>l “</w:t>
      </w:r>
      <w:r w:rsidRPr="00F641D5">
        <w:rPr>
          <w:rStyle w:val="Emphasis"/>
        </w:rPr>
        <w:t>compulsory licensing</w:t>
      </w:r>
      <w:r w:rsidRPr="00A63F73">
        <w:t>.” This is the intellectual property equivalent of government-set prices by state officials. Many people are aware of such statist, command-and-control market controls when they are exercised by regulatory agencies (such as when the Interstate Commerce Commission controlled everything from the routes trucking companies could take, to the cities they were allowed to service, to the prices they could charge).5</w:t>
      </w:r>
    </w:p>
    <w:p w14:paraId="718E11F5" w14:textId="77777777" w:rsidR="005055E9" w:rsidRPr="00A63F73" w:rsidRDefault="005055E9" w:rsidP="005055E9">
      <w:r w:rsidRPr="00A63F73">
        <w:t>This is described in excellent detail in Chapter 3 in Marc Levinson, The Box: How the Shipping Container Made the World Smaller and the World Economy Bigger (2008). The Interstate Commerce Commission, established in 1887, was the first federal regulatory agency, and it was formally abolished in 1995 after Congress began in 1980 to eliminate or transfer its powers under the deregulatory program initiated by President Ronald Reagan.</w:t>
      </w:r>
    </w:p>
    <w:p w14:paraId="7253D9A3" w14:textId="77777777" w:rsidR="005055E9" w:rsidRPr="00A63F73" w:rsidRDefault="005055E9" w:rsidP="005055E9">
      <w:r w:rsidRPr="00A63F73">
        <w:lastRenderedPageBreak/>
        <w:t xml:space="preserve"> </w:t>
      </w:r>
      <w:r w:rsidRPr="00F641D5">
        <w:rPr>
          <w:rStyle w:val="StyleUnderline"/>
        </w:rPr>
        <w:t>The prices paid for the use of patents</w:t>
      </w:r>
      <w:r w:rsidRPr="00A63F73">
        <w:t>—</w:t>
      </w:r>
      <w:r w:rsidRPr="00F641D5">
        <w:rPr>
          <w:rStyle w:val="StyleUnderline"/>
        </w:rPr>
        <w:t>royalties</w:t>
      </w:r>
      <w:r w:rsidRPr="00A63F73">
        <w:t>—</w:t>
      </w:r>
      <w:r w:rsidRPr="00F641D5">
        <w:rPr>
          <w:rStyle w:val="StyleUnderline"/>
        </w:rPr>
        <w:t>are not set by officials in such obvious ways</w:t>
      </w:r>
      <w:r w:rsidRPr="00A63F73">
        <w:t>. For patents, government-controlled prices are set by judges, who order the patent owner to be paid a “reasonable royalty” by the infringer for ongoing use of the patented invention.</w:t>
      </w:r>
    </w:p>
    <w:p w14:paraId="15D14950" w14:textId="77777777" w:rsidR="005055E9" w:rsidRPr="00A63F73" w:rsidRDefault="005055E9" w:rsidP="005055E9">
      <w:r w:rsidRPr="00F641D5">
        <w:rPr>
          <w:rStyle w:val="StyleUnderline"/>
        </w:rPr>
        <w:t xml:space="preserve">Patents have become </w:t>
      </w:r>
      <w:r w:rsidRPr="00F641D5">
        <w:rPr>
          <w:rStyle w:val="Emphasis"/>
        </w:rPr>
        <w:t>devalued as an asset class</w:t>
      </w:r>
      <w:r w:rsidRPr="00A63F73">
        <w:t xml:space="preserve">, </w:t>
      </w:r>
      <w:r w:rsidRPr="00F641D5">
        <w:rPr>
          <w:rStyle w:val="StyleUnderline"/>
        </w:rPr>
        <w:t xml:space="preserve">undermining the </w:t>
      </w:r>
      <w:r w:rsidRPr="00F641D5">
        <w:rPr>
          <w:rStyle w:val="Emphasis"/>
        </w:rPr>
        <w:t>function of the patent system</w:t>
      </w:r>
      <w:r w:rsidRPr="00F641D5">
        <w:rPr>
          <w:rStyle w:val="StyleUnderline"/>
        </w:rPr>
        <w:t xml:space="preserve"> to incentivize innovation</w:t>
      </w:r>
      <w:r w:rsidRPr="00A63F73">
        <w:t>.</w:t>
      </w:r>
    </w:p>
    <w:p w14:paraId="18F648B9" w14:textId="77777777" w:rsidR="005055E9" w:rsidRPr="00A63F73" w:rsidRDefault="005055E9" w:rsidP="005055E9">
      <w:r w:rsidRPr="00F641D5">
        <w:rPr>
          <w:rStyle w:val="StyleUnderline"/>
        </w:rPr>
        <w:t>This</w:t>
      </w:r>
      <w:r w:rsidRPr="00A63F73">
        <w:t xml:space="preserve"> </w:t>
      </w:r>
      <w:r w:rsidRPr="00F641D5">
        <w:rPr>
          <w:rStyle w:val="StyleUnderline"/>
        </w:rPr>
        <w:t xml:space="preserve">is </w:t>
      </w:r>
      <w:r w:rsidRPr="00F641D5">
        <w:rPr>
          <w:rStyle w:val="Emphasis"/>
        </w:rPr>
        <w:t>wreaking havoc</w:t>
      </w:r>
      <w:r w:rsidRPr="00F641D5">
        <w:rPr>
          <w:rStyle w:val="StyleUnderline"/>
        </w:rPr>
        <w:t xml:space="preserve"> in the </w:t>
      </w:r>
      <w:r w:rsidRPr="00F641D5">
        <w:rPr>
          <w:rStyle w:val="Emphasis"/>
        </w:rPr>
        <w:t>U.S. innovation economy</w:t>
      </w:r>
      <w:r w:rsidRPr="00A63F73">
        <w:t>. As with all interventions in market transactions, “reasonable royalties” do not reflect actual market prices.6</w:t>
      </w:r>
    </w:p>
    <w:p w14:paraId="3B509FB3" w14:textId="77777777" w:rsidR="005055E9" w:rsidRPr="00A63F73" w:rsidRDefault="005055E9" w:rsidP="005055E9">
      <w:r w:rsidRPr="00A63F73">
        <w:t>In determining “reasonable royalties,” courts have lowered the baseline for assessing damages using a legal standard that does not match, and is lower than, the market-based royalty rates for patent licenses. See Jonathan D. Putnam &amp; Tim A. Williams, The Smallest Salable Patent-Practicing Unit (SSPPU): Theory and Evidence 12 (Sep. 8, 2016) (unpublished manuscript), https://ssrn.com/abstract=2835617.</w:t>
      </w:r>
    </w:p>
    <w:p w14:paraId="1F0B5C3D" w14:textId="77777777" w:rsidR="005055E9" w:rsidRPr="00A63F73" w:rsidRDefault="005055E9" w:rsidP="005055E9">
      <w:r w:rsidRPr="00A63F73">
        <w:t xml:space="preserve"> Patents have become devalued as an asset class, which undermines the function of the patent system to incentivize innovators to create new inventions and to bring these innovations to consumers in the marketplace. </w:t>
      </w:r>
      <w:r w:rsidRPr="00F641D5">
        <w:rPr>
          <w:rStyle w:val="StyleUnderline"/>
        </w:rPr>
        <w:t xml:space="preserve">The </w:t>
      </w:r>
      <w:r w:rsidRPr="00F641D5">
        <w:rPr>
          <w:rStyle w:val="Emphasis"/>
        </w:rPr>
        <w:t>denial of injunctions</w:t>
      </w:r>
      <w:r w:rsidRPr="00F641D5">
        <w:rPr>
          <w:rStyle w:val="StyleUnderline"/>
        </w:rPr>
        <w:t xml:space="preserve"> </w:t>
      </w:r>
      <w:r w:rsidRPr="00A63F73">
        <w:t xml:space="preserve">also </w:t>
      </w:r>
      <w:r w:rsidRPr="00F641D5">
        <w:rPr>
          <w:rStyle w:val="StyleUnderline"/>
        </w:rPr>
        <w:t xml:space="preserve">incentivizes large companies to </w:t>
      </w:r>
      <w:r w:rsidRPr="00F641D5">
        <w:rPr>
          <w:rStyle w:val="Emphasis"/>
        </w:rPr>
        <w:t>deliberately ignore</w:t>
      </w:r>
      <w:r w:rsidRPr="00F641D5">
        <w:rPr>
          <w:rStyle w:val="StyleUnderline"/>
        </w:rPr>
        <w:t xml:space="preserve"> and </w:t>
      </w:r>
      <w:r w:rsidRPr="00F641D5">
        <w:rPr>
          <w:rStyle w:val="Emphasis"/>
        </w:rPr>
        <w:t>ultimately infringe</w:t>
      </w:r>
      <w:r w:rsidRPr="00F641D5">
        <w:rPr>
          <w:rStyle w:val="StyleUnderline"/>
        </w:rPr>
        <w:t xml:space="preserve"> </w:t>
      </w:r>
      <w:r w:rsidRPr="00F641D5">
        <w:rPr>
          <w:rStyle w:val="Emphasis"/>
        </w:rPr>
        <w:t>patents</w:t>
      </w:r>
      <w:r w:rsidRPr="00A63F73">
        <w:t xml:space="preserve">, </w:t>
      </w:r>
      <w:r w:rsidRPr="00F641D5">
        <w:rPr>
          <w:rStyle w:val="StyleUnderline"/>
        </w:rPr>
        <w:t xml:space="preserve">since these companies know they will pay less via a </w:t>
      </w:r>
      <w:r w:rsidRPr="00F641D5">
        <w:rPr>
          <w:rStyle w:val="Emphasis"/>
        </w:rPr>
        <w:t>judge-ordered</w:t>
      </w:r>
      <w:r w:rsidRPr="00A63F73">
        <w:t xml:space="preserve"> “</w:t>
      </w:r>
      <w:r w:rsidRPr="00F641D5">
        <w:rPr>
          <w:rStyle w:val="Emphasis"/>
        </w:rPr>
        <w:t>reasonable royalty</w:t>
      </w:r>
      <w:r w:rsidRPr="00A63F73">
        <w:t xml:space="preserve">” </w:t>
      </w:r>
      <w:r w:rsidRPr="00F641D5">
        <w:rPr>
          <w:rStyle w:val="StyleUnderline"/>
        </w:rPr>
        <w:t>than what they would have paid in a properly negotiated license agreement in the free marke</w:t>
      </w:r>
      <w:r w:rsidRPr="00A63F73">
        <w:t xml:space="preserve">t. </w:t>
      </w:r>
      <w:r w:rsidRPr="00F641D5">
        <w:rPr>
          <w:rStyle w:val="StyleUnderline"/>
        </w:rPr>
        <w:t>This</w:t>
      </w:r>
      <w:r w:rsidRPr="00A63F73">
        <w:t xml:space="preserve"> </w:t>
      </w:r>
      <w:r w:rsidRPr="00F641D5">
        <w:rPr>
          <w:rStyle w:val="StyleUnderline"/>
        </w:rPr>
        <w:t>is</w:t>
      </w:r>
      <w:r w:rsidRPr="00A63F73">
        <w:t xml:space="preserve"> identified </w:t>
      </w:r>
      <w:r w:rsidRPr="00F641D5">
        <w:rPr>
          <w:rStyle w:val="StyleUnderline"/>
        </w:rPr>
        <w:t>today by lawyers and policy wonks as</w:t>
      </w:r>
      <w:r w:rsidRPr="00A63F73">
        <w:t xml:space="preserve"> “</w:t>
      </w:r>
      <w:r w:rsidRPr="00F641D5">
        <w:rPr>
          <w:rStyle w:val="Emphasis"/>
        </w:rPr>
        <w:t>efficient infringement</w:t>
      </w:r>
      <w:r w:rsidRPr="00A63F73">
        <w:t>.”7</w:t>
      </w:r>
    </w:p>
    <w:p w14:paraId="11DE4B35" w14:textId="77777777" w:rsidR="005055E9" w:rsidRPr="00A63F73" w:rsidRDefault="005055E9" w:rsidP="005055E9">
      <w:r w:rsidRPr="00F641D5">
        <w:rPr>
          <w:rStyle w:val="StyleUnderline"/>
        </w:rPr>
        <w:t>This</w:t>
      </w:r>
      <w:r w:rsidRPr="00A63F73">
        <w:t xml:space="preserve"> business decision to engage in deliberate invention theft is better known by what courts and commentators used to call it: piracy.8</w:t>
      </w:r>
    </w:p>
    <w:p w14:paraId="17F7E8D4" w14:textId="77777777" w:rsidR="005055E9" w:rsidRPr="00A63F73" w:rsidRDefault="005055E9" w:rsidP="005055E9">
      <w:r w:rsidRPr="00A63F73">
        <w:t>See Adam Mossoff, Who Cares What Thomas Jefferson Thought About Patents? Reevaluating the Patent “Privilege” in Historical Context, 92 Cornell L. Rev. 953, 993 (2007).</w:t>
      </w:r>
    </w:p>
    <w:p w14:paraId="1CABC5D0" w14:textId="77777777" w:rsidR="005055E9" w:rsidRPr="00A63F73" w:rsidRDefault="005055E9" w:rsidP="005055E9">
      <w:r w:rsidRPr="00A63F73">
        <w:t xml:space="preserve"> This growing commercial practice of invention theft or piracy was highlighted recently in the patent infringement lawsuit filed by Sonos against Google.9</w:t>
      </w:r>
    </w:p>
    <w:p w14:paraId="04D08A44" w14:textId="77777777" w:rsidR="005055E9" w:rsidRPr="00A63F73" w:rsidRDefault="005055E9" w:rsidP="005055E9">
      <w:r w:rsidRPr="00A63F73">
        <w:t>To rectify to secure patents with federal legislation.11</w:t>
      </w:r>
    </w:p>
    <w:p w14:paraId="4F55140A" w14:textId="77777777" w:rsidR="005055E9" w:rsidRPr="00A63F73" w:rsidRDefault="005055E9" w:rsidP="005055E9">
      <w:r w:rsidRPr="00A63F73">
        <w:t>See U.S. Const. art 1, § 8, cl 8 (“The Congress shall have Power….To promote the Progress of Science and useful Arts, by securing for limited Times to Authors and Inventors the exclusive Right to their respective Writings and Discoveries.”).</w:t>
      </w:r>
    </w:p>
    <w:p w14:paraId="0DEEAC76" w14:textId="77777777" w:rsidR="005055E9" w:rsidRPr="00A63F73" w:rsidRDefault="005055E9" w:rsidP="005055E9"/>
    <w:p w14:paraId="185AE2C4" w14:textId="77777777" w:rsidR="005055E9" w:rsidRPr="00A63F73" w:rsidRDefault="005055E9" w:rsidP="005055E9">
      <w:r w:rsidRPr="00A63F73">
        <w:t xml:space="preserve"> Thus Congress can, as it has in the past, abrogate Court decisions that misconstrue the meaning of the Patent Act.12</w:t>
      </w:r>
    </w:p>
    <w:p w14:paraId="71BA4002" w14:textId="77777777" w:rsidR="005055E9" w:rsidRPr="00A63F73" w:rsidRDefault="005055E9" w:rsidP="005055E9">
      <w:r w:rsidRPr="00A63F73">
        <w:t>See Adam Mossoff, Statutes, Common Law Rights, and the Mistaken Classification of Patents as Public Rights, 104 Iowa L. Rev. 2591, 2614 (2019) (identifying examples in the 1952 Patent Act in which Congress abrogated Supreme Court decisions under the previously enacted 1870 Patent Act).</w:t>
      </w:r>
    </w:p>
    <w:p w14:paraId="11367F85" w14:textId="77777777" w:rsidR="005055E9" w:rsidRPr="00A63F73" w:rsidRDefault="005055E9" w:rsidP="005055E9"/>
    <w:p w14:paraId="72C6CF48" w14:textId="77777777" w:rsidR="005055E9" w:rsidRPr="00A63F73" w:rsidRDefault="005055E9" w:rsidP="005055E9">
      <w:r w:rsidRPr="00A63F73">
        <w:lastRenderedPageBreak/>
        <w:t xml:space="preserve"> Recently introduced bills, such as the Support Technology and Research for Our Nation’s Growth and Economic Resilience (STRONGER) Patents Act and the Restoring America’s Leadership in Innovation (RALI) Act, propose to do just this.13</w:t>
      </w:r>
    </w:p>
    <w:p w14:paraId="500ADF50" w14:textId="77777777" w:rsidR="005055E9" w:rsidRPr="00A63F73" w:rsidRDefault="005055E9" w:rsidP="005055E9">
      <w:r w:rsidRPr="00A63F73">
        <w:t>See STRONGER Patents Act, S. 1390, 115th Cong. (2018); Restoring America’s Leadership In Innovation Act, H.R. 6264, 115th Cong. (2018).</w:t>
      </w:r>
    </w:p>
    <w:p w14:paraId="4C25D81A" w14:textId="77777777" w:rsidR="005055E9" w:rsidRPr="00A63F73" w:rsidRDefault="005055E9" w:rsidP="005055E9"/>
    <w:p w14:paraId="62E047B1" w14:textId="77777777" w:rsidR="005055E9" w:rsidRPr="00A63F73" w:rsidRDefault="005055E9" w:rsidP="005055E9">
      <w:r w:rsidRPr="00A63F73">
        <w:t xml:space="preserve"> Congress should enact these important pieces of legislation to restore injunctive remedies to patent owners.</w:t>
      </w:r>
    </w:p>
    <w:p w14:paraId="512B40DE" w14:textId="77777777" w:rsidR="005055E9" w:rsidRPr="00A63F73" w:rsidRDefault="005055E9" w:rsidP="005055E9"/>
    <w:p w14:paraId="03647040" w14:textId="77777777" w:rsidR="005055E9" w:rsidRPr="00A63F73" w:rsidRDefault="005055E9" w:rsidP="005055E9">
      <w:r w:rsidRPr="00A63F73">
        <w:t>This Legal Memorandum explains why the Court or Congress should abrogate eBay. It first explains why injunctions are proper remedies to rectify the wrongs of ongoing violations of property rights. It then explains the eBay decision and what followed as a result of this decision. The Supreme Court created a new test for issuing injunctions, despite its assertion that it was applying a “longstanding” and “historical” test, and lower federal courts, perhaps lacking controlling precedent with a novel legal test, have radically altered historical practices in remedies for patent infringement by no longer granting injunctions to stop violations of patent rights. Last, it explains the economic function of injunctions, which are a vital backstop to all commercial transactions in the free market.</w:t>
      </w:r>
    </w:p>
    <w:p w14:paraId="3F32F46F" w14:textId="77777777" w:rsidR="005055E9" w:rsidRPr="00A63F73" w:rsidRDefault="005055E9" w:rsidP="005055E9"/>
    <w:p w14:paraId="20D80E1C" w14:textId="77777777" w:rsidR="005055E9" w:rsidRPr="00A63F73" w:rsidRDefault="005055E9" w:rsidP="005055E9">
      <w:r w:rsidRPr="00A63F73">
        <w:t>The Nature of Property and the Necessity of Injunctions</w:t>
      </w:r>
    </w:p>
    <w:p w14:paraId="1BA1FC1A" w14:textId="77777777" w:rsidR="005055E9" w:rsidRPr="00A63F73" w:rsidRDefault="005055E9" w:rsidP="005055E9">
      <w:r w:rsidRPr="00A63F73">
        <w:t>Property rights are a key pillar of a free society and a free market because they secure a domain of liberty for individuals to freely use the fruits of their productive labors.14</w:t>
      </w:r>
    </w:p>
    <w:p w14:paraId="30512034" w14:textId="77777777" w:rsidR="005055E9" w:rsidRPr="00A63F73" w:rsidRDefault="005055E9" w:rsidP="005055E9">
      <w:r w:rsidRPr="00A63F73">
        <w:t>See Patent Injunctions, Economics, and Rights, 49 J. Legal Stud. ___ (forthcoming 2020), https://ssrn.com/abstract=3197275.</w:t>
      </w:r>
    </w:p>
    <w:p w14:paraId="334D2B8E" w14:textId="77777777" w:rsidR="005055E9" w:rsidRPr="00A63F73" w:rsidRDefault="005055E9" w:rsidP="005055E9"/>
    <w:p w14:paraId="328CB70F" w14:textId="77777777" w:rsidR="005055E9" w:rsidRPr="00A63F73" w:rsidRDefault="005055E9" w:rsidP="005055E9">
      <w:r w:rsidRPr="00A63F73">
        <w:t xml:space="preserve"> This domain of liberty is a sphere of action in which one is free to act so long as one does not violate the rights of others. This is what Sir William Blackstone, the famous 18th-century legal scholar who heavily influenced the Founders and legal elites in the early American Republic, referred to as the “sole and despotic dominion which one man claims and exercises over the external things of the world, in total exclusion of the right of any other individual in the universe.”15</w:t>
      </w:r>
    </w:p>
    <w:p w14:paraId="5B57976F" w14:textId="77777777" w:rsidR="005055E9" w:rsidRPr="00A63F73" w:rsidRDefault="005055E9" w:rsidP="005055E9">
      <w:r w:rsidRPr="00A63F73">
        <w:t>Sir William Blackstone, Commentaries on the Laws of England, vol. 2, at 2 (1765).</w:t>
      </w:r>
    </w:p>
    <w:p w14:paraId="4A59671F" w14:textId="77777777" w:rsidR="005055E9" w:rsidRPr="00A63F73" w:rsidRDefault="005055E9" w:rsidP="005055E9"/>
    <w:p w14:paraId="62D5FC62" w14:textId="77777777" w:rsidR="005055E9" w:rsidRPr="00A63F73" w:rsidRDefault="005055E9" w:rsidP="005055E9"/>
    <w:p w14:paraId="46401990" w14:textId="77777777" w:rsidR="005055E9" w:rsidRPr="00A63F73" w:rsidRDefault="005055E9" w:rsidP="005055E9"/>
    <w:p w14:paraId="24217A9D" w14:textId="77777777" w:rsidR="005055E9" w:rsidRPr="00A63F73" w:rsidRDefault="005055E9" w:rsidP="005055E9">
      <w:r w:rsidRPr="00A63F73">
        <w:t xml:space="preserve">As Blackstone made clear, the law secures property to its owner by making it exclusive of all others in society. The law achieves this goal through a legal remedy known as an injunction. If someone is repeatedly or willfully violating a valid property right, such as a trespasser </w:t>
      </w:r>
      <w:r w:rsidRPr="00A63F73">
        <w:lastRenderedPageBreak/>
        <w:t>deliberately driving a car across a farmer’s field of crops or a squatter occupying a building, a court will not just order payment of damages. A court will also issue an order that the defendant must stop doing what he is doing—an injunction. In this way, the farmer is left free to decide how and in what way crops may be grown on his land, and the building owner is left free to decide how to use her building, whether as a home, apartment building, office building, or some other use.</w:t>
      </w:r>
    </w:p>
    <w:p w14:paraId="33698F96" w14:textId="77777777" w:rsidR="005055E9" w:rsidRPr="00A63F73" w:rsidRDefault="005055E9" w:rsidP="005055E9"/>
    <w:p w14:paraId="73B629F5" w14:textId="77777777" w:rsidR="005055E9" w:rsidRPr="00A63F73" w:rsidRDefault="005055E9" w:rsidP="005055E9">
      <w:r w:rsidRPr="00A63F73">
        <w:t>Property rights make it possible for people to live flourishing lives according to their own life plans—free from coercive interference from other people.16</w:t>
      </w:r>
    </w:p>
    <w:p w14:paraId="2E748C3F" w14:textId="77777777" w:rsidR="005055E9" w:rsidRPr="00A63F73" w:rsidRDefault="005055E9" w:rsidP="005055E9">
      <w:r w:rsidRPr="00A63F73">
        <w:t>See James W. Ely, Jr., The Guardian of Every Other Right: A Constitutional History of Property Rights (2d ed. 1998).</w:t>
      </w:r>
    </w:p>
    <w:p w14:paraId="48352A9F" w14:textId="77777777" w:rsidR="005055E9" w:rsidRPr="00A63F73" w:rsidRDefault="005055E9" w:rsidP="005055E9"/>
    <w:p w14:paraId="3AB0F885" w14:textId="77777777" w:rsidR="005055E9" w:rsidRPr="00A63F73" w:rsidRDefault="005055E9" w:rsidP="005055E9">
      <w:r w:rsidRPr="00A63F73">
        <w:t xml:space="preserve"> This is also why property rights are a necessary foundation for a free market, as economists have long recognized. It is the ability of a property owner to say, “You must negotiate with me to use my property,” that makes it possible for individuals to negotiate a market price for any product or service. It is the injunction, as opposed to merely an order to pay damages for unauthorized trespasses or uses of property, that makes this demand possible. Without the ability to say, “no,” backed up by an injunction, anyone could arbitrarily choose to use another’s property and merely pay the cost of the damage. There would be no free market in which contracts are negotiated.</w:t>
      </w:r>
    </w:p>
    <w:p w14:paraId="323AC93B" w14:textId="77777777" w:rsidR="005055E9" w:rsidRPr="00A63F73" w:rsidRDefault="005055E9" w:rsidP="005055E9"/>
    <w:p w14:paraId="144697C8" w14:textId="77777777" w:rsidR="005055E9" w:rsidRPr="00A63F73" w:rsidRDefault="005055E9" w:rsidP="005055E9">
      <w:r w:rsidRPr="00A63F73">
        <w:t>This is why Arthur Lee of Virginia famously stated in 1775 that property is “the guardian of every other right.”17</w:t>
      </w:r>
    </w:p>
    <w:p w14:paraId="733981BC" w14:textId="77777777" w:rsidR="005055E9" w:rsidRPr="00A63F73" w:rsidRDefault="005055E9" w:rsidP="005055E9">
      <w:r w:rsidRPr="00A63F73">
        <w:t>Id., at 26 (quoting Arthur Lee).</w:t>
      </w:r>
    </w:p>
    <w:p w14:paraId="0032FE57" w14:textId="77777777" w:rsidR="005055E9" w:rsidRPr="00A63F73" w:rsidRDefault="005055E9" w:rsidP="005055E9"/>
    <w:p w14:paraId="3F53F897" w14:textId="77777777" w:rsidR="005055E9" w:rsidRPr="00A63F73" w:rsidRDefault="005055E9" w:rsidP="005055E9">
      <w:r w:rsidRPr="00A63F73">
        <w:t xml:space="preserve"> It is logically connected with the right to liberty, as property, according to James Madison, “embraces everything to which a man may attach a value and have a right,” including “the safety and liberty of his person,” and thus “that alone is a just government, which impartially secures to every man, whatever is his.”18</w:t>
      </w:r>
    </w:p>
    <w:p w14:paraId="1374A069" w14:textId="77777777" w:rsidR="005055E9" w:rsidRPr="00A63F73" w:rsidRDefault="005055E9" w:rsidP="005055E9">
      <w:r w:rsidRPr="00A63F73">
        <w:t>Madison, supra note 1 (original emphases).</w:t>
      </w:r>
    </w:p>
    <w:p w14:paraId="7C3A9F0D" w14:textId="77777777" w:rsidR="005055E9" w:rsidRPr="00A63F73" w:rsidRDefault="005055E9" w:rsidP="005055E9"/>
    <w:p w14:paraId="6FF4BDCA" w14:textId="77777777" w:rsidR="005055E9" w:rsidRPr="00A63F73" w:rsidRDefault="005055E9" w:rsidP="005055E9">
      <w:r w:rsidRPr="00A63F73">
        <w:t xml:space="preserve"> Lee himself recognized this same logical connection that “to deprive a people of [property], is in fact to deprive them of their liberty.”19</w:t>
      </w:r>
    </w:p>
    <w:p w14:paraId="1B21E931" w14:textId="77777777" w:rsidR="005055E9" w:rsidRPr="00A63F73" w:rsidRDefault="005055E9" w:rsidP="005055E9">
      <w:r w:rsidRPr="00A63F73">
        <w:t>Ely, supra note 16, at 26 (quoting Arthur Lee).</w:t>
      </w:r>
    </w:p>
    <w:p w14:paraId="7EFBCB8C" w14:textId="77777777" w:rsidR="005055E9" w:rsidRPr="00A63F73" w:rsidRDefault="005055E9" w:rsidP="005055E9"/>
    <w:p w14:paraId="1CBCB665" w14:textId="77777777" w:rsidR="005055E9" w:rsidRPr="00A63F73" w:rsidRDefault="005055E9" w:rsidP="005055E9">
      <w:r w:rsidRPr="00A63F73">
        <w:t xml:space="preserve"> Property is also logically connected with the right of contract, as property is the subject matter of contracts, and thus it is the basis for the specialization and division of labor that Adam Smith </w:t>
      </w:r>
      <w:r w:rsidRPr="00A63F73">
        <w:lastRenderedPageBreak/>
        <w:t>recognized in the Wealth of Nations as the key to a flourishing free market and growing innovation economy.</w:t>
      </w:r>
    </w:p>
    <w:p w14:paraId="0EADEFF9" w14:textId="77777777" w:rsidR="005055E9" w:rsidRPr="00A63F73" w:rsidRDefault="005055E9" w:rsidP="005055E9"/>
    <w:p w14:paraId="41DBEE89" w14:textId="77777777" w:rsidR="005055E9" w:rsidRPr="00A63F73" w:rsidRDefault="005055E9" w:rsidP="005055E9">
      <w:r w:rsidRPr="00A63F73">
        <w:t>These classic Lockean principles were applied by the Founding Fathers. They created the political and legal institutions necessary to secure the rights to life, liberty, and property, including authorizing the federal government to protect new forms of property coming into existence in the 18th and 19th centuries, such as patents and copyrights. Courts thus protect property rights with injunctions, securing the liberty interests and commercial interests represented by the domain of exclusive use in acquiring, using, and disposing of the fruits of one’s productive labors.</w:t>
      </w:r>
    </w:p>
    <w:p w14:paraId="2D5AD7C3" w14:textId="77777777" w:rsidR="005055E9" w:rsidRPr="00A63F73" w:rsidRDefault="005055E9" w:rsidP="005055E9"/>
    <w:p w14:paraId="11140D17" w14:textId="77777777" w:rsidR="005055E9" w:rsidRPr="00A63F73" w:rsidRDefault="005055E9" w:rsidP="005055E9">
      <w:r w:rsidRPr="00A63F73">
        <w:t>eBay and Its Aftermath</w:t>
      </w:r>
    </w:p>
    <w:p w14:paraId="4946D624" w14:textId="77777777" w:rsidR="005055E9" w:rsidRPr="00A63F73" w:rsidRDefault="005055E9" w:rsidP="005055E9">
      <w:r w:rsidRPr="00A63F73">
        <w:t>Patents are property rights, as first set forth by courts in the early American Republic and eventually codified by Congress in the 1952 Patent Act.20</w:t>
      </w:r>
    </w:p>
    <w:p w14:paraId="3D91F20E" w14:textId="77777777" w:rsidR="005055E9" w:rsidRPr="00A63F73" w:rsidRDefault="005055E9" w:rsidP="005055E9">
      <w:r w:rsidRPr="00A63F73">
        <w:t>See 35 U.S.C. § 261; Adam Mossoff, Patents as Constitutional Private Property: The Historical Protection of Patents Under the Takings Clause, 87 Boston University L. Rev. 689, 700–11 (2007) (surveying early case law).</w:t>
      </w:r>
    </w:p>
    <w:p w14:paraId="22FFC7CC" w14:textId="77777777" w:rsidR="005055E9" w:rsidRPr="00A63F73" w:rsidRDefault="005055E9" w:rsidP="005055E9"/>
    <w:p w14:paraId="49A0A63D" w14:textId="77777777" w:rsidR="005055E9" w:rsidRPr="00A63F73" w:rsidRDefault="005055E9" w:rsidP="005055E9">
      <w:r w:rsidRPr="00A63F73">
        <w:t xml:space="preserve"> The Patent Act thus defines the test for patent infringement in terms that are familiar with how all property rights are secured against any unauthorized acquisition, use, or disposal by a third party. The patent statute states simply that any unauthorized access or use of a patented invention is an infringement.21</w:t>
      </w:r>
    </w:p>
    <w:p w14:paraId="331656CA" w14:textId="77777777" w:rsidR="005055E9" w:rsidRPr="00A63F73" w:rsidRDefault="005055E9" w:rsidP="005055E9">
      <w:r w:rsidRPr="00A63F73">
        <w:t>See 35 U.S.C. § 271 (prohibiting unauthorized making, using, selling, or offering to sell the invention).</w:t>
      </w:r>
    </w:p>
    <w:p w14:paraId="7B0C5B0C" w14:textId="77777777" w:rsidR="005055E9" w:rsidRPr="00A63F73" w:rsidRDefault="005055E9" w:rsidP="005055E9"/>
    <w:p w14:paraId="240DC922" w14:textId="77777777" w:rsidR="005055E9" w:rsidRPr="00A63F73" w:rsidRDefault="005055E9" w:rsidP="005055E9">
      <w:r w:rsidRPr="00A63F73">
        <w:t xml:space="preserve"> The statutes similarly provide in equally simple terms for remedies on a finding of infringement of a valid patent. Patent owners may receive damages for past infringements, an injunction to stop ongoing infringement or acts of willful infringement, or both.22</w:t>
      </w:r>
    </w:p>
    <w:p w14:paraId="3FE9D4E0" w14:textId="77777777" w:rsidR="005055E9" w:rsidRPr="00A63F73" w:rsidRDefault="005055E9" w:rsidP="005055E9">
      <w:r w:rsidRPr="00A63F73">
        <w:t>See 35 U.S.C. § 284 (damages) &amp; § 283 (injunctions).</w:t>
      </w:r>
    </w:p>
    <w:p w14:paraId="08985FB5" w14:textId="77777777" w:rsidR="005055E9" w:rsidRPr="00A63F73" w:rsidRDefault="005055E9" w:rsidP="005055E9"/>
    <w:p w14:paraId="589C5D6C" w14:textId="77777777" w:rsidR="005055E9" w:rsidRPr="00A63F73" w:rsidRDefault="005055E9" w:rsidP="005055E9"/>
    <w:p w14:paraId="01B8DAB2" w14:textId="77777777" w:rsidR="005055E9" w:rsidRPr="00A63F73" w:rsidRDefault="005055E9" w:rsidP="005055E9"/>
    <w:p w14:paraId="2BAA85B4" w14:textId="77777777" w:rsidR="005055E9" w:rsidRPr="00A63F73" w:rsidRDefault="005055E9" w:rsidP="005055E9">
      <w:r w:rsidRPr="00A63F73">
        <w:t>Any unauthorized access or use of a patented invention is an infringement.</w:t>
      </w:r>
    </w:p>
    <w:p w14:paraId="47D81638" w14:textId="77777777" w:rsidR="005055E9" w:rsidRPr="00A63F73" w:rsidRDefault="005055E9" w:rsidP="005055E9"/>
    <w:p w14:paraId="47D94C4B" w14:textId="77777777" w:rsidR="005055E9" w:rsidRPr="00A63F73" w:rsidRDefault="005055E9" w:rsidP="005055E9">
      <w:r w:rsidRPr="00A63F73">
        <w:t xml:space="preserve">The eBay case did not challenge any of these legal principles about patents as property rights. Rather, the question presented in eBay was the framing of the proper legal rule for how courts </w:t>
      </w:r>
      <w:r w:rsidRPr="00A63F73">
        <w:lastRenderedPageBreak/>
        <w:t>determine when an injunction should issue for ongoing or willful infringement of a valid patent. At the time, the Court of Appeals for the Federal Circuit had developed the “general rule” that injunctions should always issue on a finding of infringement of a valid patent.23</w:t>
      </w:r>
    </w:p>
    <w:p w14:paraId="7650ACF0" w14:textId="77777777" w:rsidR="005055E9" w:rsidRPr="00A63F73" w:rsidRDefault="005055E9" w:rsidP="005055E9">
      <w:r w:rsidRPr="00A63F73">
        <w:t>eBay, 547 U.S. at 392.</w:t>
      </w:r>
    </w:p>
    <w:p w14:paraId="10076F46" w14:textId="77777777" w:rsidR="005055E9" w:rsidRPr="00A63F73" w:rsidRDefault="005055E9" w:rsidP="005055E9"/>
    <w:p w14:paraId="08447C1E" w14:textId="77777777" w:rsidR="005055E9" w:rsidRPr="00A63F73" w:rsidRDefault="005055E9" w:rsidP="005055E9">
      <w:r w:rsidRPr="00A63F73">
        <w:t xml:space="preserve"> This was, in fact, what happened as a matter of course in such cases.</w:t>
      </w:r>
    </w:p>
    <w:p w14:paraId="465A3A67" w14:textId="77777777" w:rsidR="005055E9" w:rsidRPr="00A63F73" w:rsidRDefault="005055E9" w:rsidP="005055E9"/>
    <w:p w14:paraId="0E7F6168" w14:textId="77777777" w:rsidR="005055E9" w:rsidRPr="00A63F73" w:rsidRDefault="005055E9" w:rsidP="005055E9">
      <w:r w:rsidRPr="00A63F73">
        <w:t>This general rule was challenged as not reflecting the proper nature of an “equitable” remedy: Injunctions historically were issued in England and in the early United States by equity courts, as distinguished from law courts. The argument was that the doctrine for issuing or denying injunctions was supposed to be a context-specific, equitable-type inquiry that assessed each case on its own terms.</w:t>
      </w:r>
    </w:p>
    <w:p w14:paraId="47C87A0B" w14:textId="77777777" w:rsidR="005055E9" w:rsidRPr="00A63F73" w:rsidRDefault="005055E9" w:rsidP="005055E9"/>
    <w:p w14:paraId="70FED8BA" w14:textId="77777777" w:rsidR="005055E9" w:rsidRPr="00A63F73" w:rsidRDefault="005055E9" w:rsidP="005055E9">
      <w:r w:rsidRPr="00A63F73">
        <w:t>Notably, the eBay Court affirmed its earlier 1908 decision in Continental Paper Bag Co. v. Eastern Paper Bag Co., in which the Court held that all patent owners, including patent owners who were not currently using their property, were entitled to an injunction to stop ongoing infringements of their property rights.24</w:t>
      </w:r>
    </w:p>
    <w:p w14:paraId="7BCD4483" w14:textId="77777777" w:rsidR="005055E9" w:rsidRPr="00A63F73" w:rsidRDefault="005055E9" w:rsidP="005055E9">
      <w:r w:rsidRPr="00A63F73">
        <w:t>Continental Paper Bag Co. v. Eastern Paper Bag Co., 210 U.S. 405 (1908).</w:t>
      </w:r>
    </w:p>
    <w:p w14:paraId="0CCA59FE" w14:textId="77777777" w:rsidR="005055E9" w:rsidRPr="00A63F73" w:rsidRDefault="005055E9" w:rsidP="005055E9"/>
    <w:p w14:paraId="49EB1740" w14:textId="77777777" w:rsidR="005055E9" w:rsidRPr="00A63F73" w:rsidRDefault="005055E9" w:rsidP="005055E9">
      <w:r w:rsidRPr="00A63F73">
        <w:t xml:space="preserve"> The Continental Paper Bag Court explained that “trespasses and continuing wrongs…are well-respected grounds of equity jurisdiction, especially in patent cases.”25</w:t>
      </w:r>
    </w:p>
    <w:p w14:paraId="5AE7D202" w14:textId="77777777" w:rsidR="005055E9" w:rsidRPr="00A63F73" w:rsidRDefault="005055E9" w:rsidP="005055E9">
      <w:r w:rsidRPr="00A63F73">
        <w:t>Id. at 430.</w:t>
      </w:r>
    </w:p>
    <w:p w14:paraId="0A7075D0" w14:textId="77777777" w:rsidR="005055E9" w:rsidRPr="00A63F73" w:rsidRDefault="005055E9" w:rsidP="005055E9"/>
    <w:p w14:paraId="1764734C" w14:textId="77777777" w:rsidR="005055E9" w:rsidRPr="00A63F73" w:rsidRDefault="005055E9" w:rsidP="005055E9"/>
    <w:p w14:paraId="03A7F012" w14:textId="77777777" w:rsidR="005055E9" w:rsidRPr="00A63F73" w:rsidRDefault="005055E9" w:rsidP="005055E9"/>
    <w:p w14:paraId="5CB1A4A0" w14:textId="77777777" w:rsidR="005055E9" w:rsidRPr="00A63F73" w:rsidRDefault="005055E9" w:rsidP="005055E9">
      <w:r w:rsidRPr="00A63F73">
        <w:t>The eBay Court thus affirmed the right of all patent owners to obtain injunctions against infringers, but it rejected the categorical or rule-based approach in favor of an allegedly “historical” four-factor test for deciding whether to issue an injunction: (1) the plaintiff must suffer an irreparable injury; (2) legal remedies must be inadequate; (3) the balance of the hardships between the defendant and plaintiff must weigh in favor of the plaintiff; and (4) an injunction must not be against the public interest.26</w:t>
      </w:r>
    </w:p>
    <w:p w14:paraId="26056FE9" w14:textId="77777777" w:rsidR="005055E9" w:rsidRPr="00A63F73" w:rsidRDefault="005055E9" w:rsidP="005055E9">
      <w:r w:rsidRPr="00A63F73">
        <w:t>See eBay, 547 U.S. at 391.</w:t>
      </w:r>
    </w:p>
    <w:p w14:paraId="39A2F2B2" w14:textId="77777777" w:rsidR="005055E9" w:rsidRPr="00A63F73" w:rsidRDefault="005055E9" w:rsidP="005055E9"/>
    <w:p w14:paraId="3B456138" w14:textId="77777777" w:rsidR="005055E9" w:rsidRPr="00A63F73" w:rsidRDefault="005055E9" w:rsidP="005055E9"/>
    <w:p w14:paraId="6FAF70EA" w14:textId="77777777" w:rsidR="005055E9" w:rsidRPr="00A63F73" w:rsidRDefault="005055E9" w:rsidP="005055E9"/>
    <w:p w14:paraId="388BBD77" w14:textId="77777777" w:rsidR="005055E9" w:rsidRPr="00A63F73" w:rsidRDefault="005055E9" w:rsidP="005055E9">
      <w:r w:rsidRPr="00A63F73">
        <w:lastRenderedPageBreak/>
        <w:t>Although the majority opinion in eBay intimated that its “four-factor test” should be applied neutrally, it has been neither interpreted nor applied neutrally by courts. After the eBay decision, lower courts shifted their legal analyses of injunctions and began treating different types of patent owners differently in determining whether to issue injunctions. In particular, courts started looking askance at owners who license their patents (identified as non-practicing entities or by the rhetorical and disparaging epithet, “patent trolls”).27</w:t>
      </w:r>
    </w:p>
    <w:p w14:paraId="63F04CD4" w14:textId="77777777" w:rsidR="005055E9" w:rsidRPr="00A63F73" w:rsidRDefault="005055E9" w:rsidP="005055E9">
      <w:r w:rsidRPr="00A63F73">
        <w:t>See Ryan T. Holte, The Misinterpretation of eBay v. MercExchange and Why: An Analysis of the Case History, Precedent, and Parties, 18 Chapman L. Rev. 677 (2015).</w:t>
      </w:r>
    </w:p>
    <w:p w14:paraId="14C04F9D" w14:textId="77777777" w:rsidR="005055E9" w:rsidRPr="00A63F73" w:rsidRDefault="005055E9" w:rsidP="005055E9"/>
    <w:p w14:paraId="30BAF169" w14:textId="77777777" w:rsidR="005055E9" w:rsidRPr="00A63F73" w:rsidRDefault="005055E9" w:rsidP="005055E9">
      <w:r w:rsidRPr="00A63F73">
        <w:t xml:space="preserve"> Both requests for and the issuance of injunctions have reduced significantly, and patent licensors who are plaintiffs in infringement lawsuits are now opting not to seek injunctions at significantly higher rates than in the past.28</w:t>
      </w:r>
    </w:p>
    <w:p w14:paraId="0ECC058A" w14:textId="77777777" w:rsidR="005055E9" w:rsidRPr="00A63F73" w:rsidRDefault="005055E9" w:rsidP="005055E9">
      <w:r w:rsidRPr="00A63F73">
        <w:t>See Gupta &amp; Kesan, supra note 4.</w:t>
      </w:r>
    </w:p>
    <w:p w14:paraId="43FD420B" w14:textId="77777777" w:rsidR="005055E9" w:rsidRPr="00A63F73" w:rsidRDefault="005055E9" w:rsidP="005055E9"/>
    <w:p w14:paraId="65DB81B3" w14:textId="77777777" w:rsidR="005055E9" w:rsidRPr="00A63F73" w:rsidRDefault="005055E9" w:rsidP="005055E9"/>
    <w:p w14:paraId="310BAAD6" w14:textId="77777777" w:rsidR="005055E9" w:rsidRPr="00A63F73" w:rsidRDefault="005055E9" w:rsidP="005055E9"/>
    <w:p w14:paraId="27A5A26B" w14:textId="77777777" w:rsidR="005055E9" w:rsidRPr="00A63F73" w:rsidRDefault="005055E9" w:rsidP="005055E9">
      <w:r w:rsidRPr="00A63F73">
        <w:t>This may not have been the intent of the Supreme Court in eBay, just as it was not the intent of Congress to create “death squads” for patents at the Patent Trial and Appeal Board (PTAB) when it created the PTAB in 2011.29</w:t>
      </w:r>
    </w:p>
    <w:p w14:paraId="1854B213" w14:textId="77777777" w:rsidR="005055E9" w:rsidRPr="00A63F73" w:rsidRDefault="005055E9" w:rsidP="005055E9">
      <w:r w:rsidRPr="00A63F73">
        <w:t>See Alden Abbott et al., Crippling the Innovation Economy: Regulatory Overreach at the Patent Office (Aug. 14, 2017), released by the Regulatory Transparency Project of the Federalist Society, https://regproject.org/wp-content/uploads/RTP-Intellectual-Property-Working-Group-Paper.pdf.</w:t>
      </w:r>
    </w:p>
    <w:p w14:paraId="04403628" w14:textId="77777777" w:rsidR="005055E9" w:rsidRPr="00A63F73" w:rsidRDefault="005055E9" w:rsidP="005055E9"/>
    <w:p w14:paraId="2E6A594D" w14:textId="77777777" w:rsidR="005055E9" w:rsidRPr="00A63F73" w:rsidRDefault="005055E9" w:rsidP="005055E9">
      <w:r w:rsidRPr="00A63F73">
        <w:t xml:space="preserve"> Nonetheless, it is the undeniable doctrinal and practical result of eBay. This unfortunate state of affairs likely came about for a couple reasons.</w:t>
      </w:r>
    </w:p>
    <w:p w14:paraId="40F09E5D" w14:textId="77777777" w:rsidR="005055E9" w:rsidRPr="00A63F73" w:rsidRDefault="005055E9" w:rsidP="005055E9"/>
    <w:p w14:paraId="69F822E2" w14:textId="77777777" w:rsidR="005055E9" w:rsidRPr="00A63F73" w:rsidRDefault="005055E9" w:rsidP="005055E9">
      <w:r w:rsidRPr="00A63F73">
        <w:t>eBay Changed the Law for an Injunctive Remedy for Patent Infringement. In overruling the Federal Circuit, the eBay Court fundamentally altered the historical doctrine governing the remedies that patent owners had received for ongoing infringement of their valid patents. Contrary to the claim in eBay that the Supreme Court was re-establishing a historical legal test, there was, in fact, no historical four-factor test. Remedies scholars with no dog in the patent policy fights have consistently pointed out that the eBay Court pulled out of thin air its claims that “[o]rdinarily, a federal court…applies the four-factor test historically employed by courts of equity,” and that “[a]ccording to well-established principles of equity, a plaintiff seeking a permanent injunction must satisfy a four-factor test.”30</w:t>
      </w:r>
    </w:p>
    <w:p w14:paraId="6F5F34C8" w14:textId="77777777" w:rsidR="005055E9" w:rsidRPr="00A63F73" w:rsidRDefault="005055E9" w:rsidP="005055E9">
      <w:r w:rsidRPr="00A63F73">
        <w:t>eBay, 547 U.S. at 390 &amp; 391.</w:t>
      </w:r>
    </w:p>
    <w:p w14:paraId="3278C016" w14:textId="77777777" w:rsidR="005055E9" w:rsidRPr="00A63F73" w:rsidRDefault="005055E9" w:rsidP="005055E9"/>
    <w:p w14:paraId="5D6DE754" w14:textId="77777777" w:rsidR="005055E9" w:rsidRPr="00A63F73" w:rsidRDefault="005055E9" w:rsidP="005055E9">
      <w:r w:rsidRPr="00A63F73">
        <w:lastRenderedPageBreak/>
        <w:t xml:space="preserve"> Professor Doug Rendelman has bluntly stated: “Remedies specialists had never heard of the four-point test.”31</w:t>
      </w:r>
    </w:p>
    <w:p w14:paraId="5C506B76" w14:textId="77777777" w:rsidR="005055E9" w:rsidRPr="00A63F73" w:rsidRDefault="005055E9" w:rsidP="005055E9">
      <w:r w:rsidRPr="00A63F73">
        <w:t>Doug Rendleman, The Trial Judge’s Equitable Discretion Following eBay v. MercExchange, 27 Rev. Litig. 63, 76 n.71 (2007). It appears the eBay Court was confused between the test for permanent injunctions and the modern test for a preliminary injunction, as there is no “historical” four-factor test for issuance of permanent injunctions, but there is a modern four-factor test for preliminary injunctions. See Doug Laycock, Modern American Remedies: Cases and Materials 444 (4th ed. 2010) (observing that the four-factor test for preliminary injunctions was what “the Court tried to transfer to permanent injunctions in eBay”).</w:t>
      </w:r>
    </w:p>
    <w:p w14:paraId="143787EE" w14:textId="77777777" w:rsidR="005055E9" w:rsidRPr="00A63F73" w:rsidRDefault="005055E9" w:rsidP="005055E9"/>
    <w:p w14:paraId="316664D1" w14:textId="77777777" w:rsidR="005055E9" w:rsidRPr="00A63F73" w:rsidRDefault="005055E9" w:rsidP="005055E9"/>
    <w:p w14:paraId="403677F9" w14:textId="77777777" w:rsidR="005055E9" w:rsidRPr="00A63F73" w:rsidRDefault="005055E9" w:rsidP="005055E9"/>
    <w:p w14:paraId="04A56154" w14:textId="77777777" w:rsidR="005055E9" w:rsidRPr="00A63F73" w:rsidRDefault="005055E9" w:rsidP="005055E9">
      <w:r w:rsidRPr="00A63F73">
        <w:t>There was no historical four-factor test for issuing injunctions as a remedy for patent infringement, but there also was no historical rule mandating injunctions. Since the United States was the first country to define patents as private property rights,32</w:t>
      </w:r>
    </w:p>
    <w:p w14:paraId="57938D22" w14:textId="77777777" w:rsidR="005055E9" w:rsidRPr="00A63F73" w:rsidRDefault="005055E9" w:rsidP="005055E9">
      <w:r w:rsidRPr="00A63F73">
        <w:t>See Adam Mossoff, Institutional Design in Patent Law: Private Property Rights or Regulatory Entitlements, 92 So. Calif. L. Rev. 921 (2019) (identifying licensing and injunctions as two key legal indicators of the unique U.S. approach to securing patents as private property rights).</w:t>
      </w:r>
    </w:p>
    <w:p w14:paraId="529A4557" w14:textId="77777777" w:rsidR="005055E9" w:rsidRPr="00A63F73" w:rsidRDefault="005055E9" w:rsidP="005055E9"/>
    <w:p w14:paraId="0362FB58" w14:textId="77777777" w:rsidR="005055E9" w:rsidRPr="00A63F73" w:rsidRDefault="005055E9" w:rsidP="005055E9">
      <w:r w:rsidRPr="00A63F73">
        <w:t xml:space="preserve"> federal courts applied to patents the same legal doctrines governing the issuance of injunctive remedies as they applied to all other property rights.33</w:t>
      </w:r>
    </w:p>
    <w:p w14:paraId="0750FF31" w14:textId="77777777" w:rsidR="005055E9" w:rsidRPr="00A63F73" w:rsidRDefault="005055E9" w:rsidP="005055E9">
      <w:r w:rsidRPr="00A63F73">
        <w:t>See, e.g., Cook v. Ernest, 6 F. Cas. 385, 391 (C.C.D. La. 1872) (“If the rights of property so invaded were rights to land or other tangible estate, no court would hesitate for a moment to restrain the wrong-doer by injunction. The property in a patent is just as much under the protection of the law as property in land. The owner has the same right to invoke the protection of the courts, and when he has made good his claim to his patent, and shown an infringement of it, it is the duty of the courts to give him the same relief meted out to suitors in other cases.”).</w:t>
      </w:r>
    </w:p>
    <w:p w14:paraId="495AB253" w14:textId="77777777" w:rsidR="005055E9" w:rsidRPr="00A63F73" w:rsidRDefault="005055E9" w:rsidP="005055E9"/>
    <w:p w14:paraId="3777E47B" w14:textId="77777777" w:rsidR="005055E9" w:rsidRPr="00A63F73" w:rsidRDefault="005055E9" w:rsidP="005055E9">
      <w:r w:rsidRPr="00A63F73">
        <w:t xml:space="preserve"> In sum, courts applied a presumptive remedy of an injunction.</w:t>
      </w:r>
    </w:p>
    <w:p w14:paraId="0D8523B8" w14:textId="77777777" w:rsidR="005055E9" w:rsidRPr="00A63F73" w:rsidRDefault="005055E9" w:rsidP="005055E9"/>
    <w:p w14:paraId="47B805F0" w14:textId="77777777" w:rsidR="005055E9" w:rsidRPr="00A63F73" w:rsidRDefault="005055E9" w:rsidP="005055E9">
      <w:r w:rsidRPr="00A63F73">
        <w:t>A “presumptive remedy” is a term of art in remedies law. In the context of patent litigation, it meant that, following a trial in which the owner proved both the validity of the patent and ongoing infringement of this valid property right, an injunction issued presumptively.34</w:t>
      </w:r>
    </w:p>
    <w:p w14:paraId="79C89596" w14:textId="77777777" w:rsidR="005055E9" w:rsidRPr="00A63F73" w:rsidRDefault="005055E9" w:rsidP="005055E9">
      <w:r w:rsidRPr="00A63F73">
        <w:t>See, e.g., Conover v. Mers, 6 F. Cas. 322, 323 (1868) (“[W]here, as here, the patent has been sustained on full hearing, and the infringement is clear…the complainant is entitled to have his rights promptly protected by injunction.”).</w:t>
      </w:r>
    </w:p>
    <w:p w14:paraId="1F1F8DAF" w14:textId="77777777" w:rsidR="005055E9" w:rsidRPr="00A63F73" w:rsidRDefault="005055E9" w:rsidP="005055E9"/>
    <w:p w14:paraId="188B4586" w14:textId="77777777" w:rsidR="005055E9" w:rsidRPr="00A63F73" w:rsidRDefault="005055E9" w:rsidP="005055E9">
      <w:r w:rsidRPr="00A63F73">
        <w:lastRenderedPageBreak/>
        <w:t xml:space="preserve"> As a presumptive remedy, an injunction was not automatically guaranteed for a patent owner—nor for any property owner—as it could be rebutted by a defendant.35</w:t>
      </w:r>
    </w:p>
    <w:p w14:paraId="31F6DC14" w14:textId="77777777" w:rsidR="005055E9" w:rsidRPr="00A63F73" w:rsidRDefault="005055E9" w:rsidP="005055E9">
      <w:r w:rsidRPr="00A63F73">
        <w:t>See, e.g., Batchelder v. Moulton, 2 F. Cas. 307, 310 (C.C.S.D.N.Y. 1873) (“The plaintiff’s title and the validity of his claims are free of doubt, and have been established, and the infringement by the defendants’ machine is clear. An injunction must issue on all the claims.”); Day v. New England Car Co., 7 F. Cas. 248, 248–49 (1854) (“Under the rules of equity pleading….The defendants must disprove the invention, or the right of the plaintiff as assignee, or the infringement of the patent….Otherwise, the plaintiff will be entitled to an injunction on the proofs.”);</w:t>
      </w:r>
    </w:p>
    <w:p w14:paraId="6665C028" w14:textId="77777777" w:rsidR="005055E9" w:rsidRPr="00A63F73" w:rsidRDefault="005055E9" w:rsidP="005055E9"/>
    <w:p w14:paraId="6889B704" w14:textId="77777777" w:rsidR="005055E9" w:rsidRPr="00A63F73" w:rsidRDefault="005055E9" w:rsidP="005055E9"/>
    <w:p w14:paraId="063EF14B" w14:textId="77777777" w:rsidR="005055E9" w:rsidRPr="00A63F73" w:rsidRDefault="005055E9" w:rsidP="005055E9"/>
    <w:p w14:paraId="37BB7FBF" w14:textId="77777777" w:rsidR="005055E9" w:rsidRPr="00A63F73" w:rsidRDefault="005055E9" w:rsidP="005055E9">
      <w:r w:rsidRPr="00A63F73">
        <w:t>A defendant could defeat an injunction by proving that the patent was invalid or that the defendant did not infringe it. Alternatively, a defendant found liable for ongoing infringement of a valid patent could still defeat an injunction by proving classic counter-claims in equity for why an injunction should not issue, such as unreasonable delay that prejudiced the defendant (called “laches”),36</w:t>
      </w:r>
    </w:p>
    <w:p w14:paraId="2F209063" w14:textId="77777777" w:rsidR="005055E9" w:rsidRPr="00A63F73" w:rsidRDefault="005055E9" w:rsidP="005055E9">
      <w:r w:rsidRPr="00A63F73">
        <w:t>See, e.g., Goodyear v. Honsinger, 10 F. Cas. 692, 695 (1867) (considering laches argument by defendant but ultimately issuing preliminary injunction for patent owner); Cooper v. Mattheys, 6 F. Cas. 482 (1842) (denying an injunction given evidence of laches by the plaintiff patent owner).</w:t>
      </w:r>
    </w:p>
    <w:p w14:paraId="0F50032E" w14:textId="77777777" w:rsidR="005055E9" w:rsidRPr="00A63F73" w:rsidRDefault="005055E9" w:rsidP="005055E9"/>
    <w:p w14:paraId="0B96ADB1" w14:textId="77777777" w:rsidR="005055E9" w:rsidRPr="00A63F73" w:rsidRDefault="005055E9" w:rsidP="005055E9">
      <w:r w:rsidRPr="00A63F73">
        <w:t xml:space="preserve"> classic “public interest” concerns of threats to public health and safety,37</w:t>
      </w:r>
    </w:p>
    <w:p w14:paraId="2E9218B2" w14:textId="77777777" w:rsidR="005055E9" w:rsidRPr="00A63F73" w:rsidRDefault="005055E9" w:rsidP="005055E9">
      <w:r w:rsidRPr="00A63F73">
        <w:t>See, e.g., Bliss v. City of Brooklyn, 3 F. Cas. 706 (1871) (denying injunction for infringement of a patent on fire hoses used by city fire department on public interest grounds of threat to public health and safety in the city).</w:t>
      </w:r>
    </w:p>
    <w:p w14:paraId="35CA43C0" w14:textId="77777777" w:rsidR="005055E9" w:rsidRPr="00A63F73" w:rsidRDefault="005055E9" w:rsidP="005055E9"/>
    <w:p w14:paraId="2B95E37C" w14:textId="77777777" w:rsidR="005055E9" w:rsidRPr="00A63F73" w:rsidRDefault="005055E9" w:rsidP="005055E9">
      <w:r w:rsidRPr="00A63F73">
        <w:t xml:space="preserve"> a cloud on the title,38</w:t>
      </w:r>
    </w:p>
    <w:p w14:paraId="3044D182" w14:textId="77777777" w:rsidR="005055E9" w:rsidRPr="00A63F73" w:rsidRDefault="005055E9" w:rsidP="005055E9">
      <w:r w:rsidRPr="00A63F73">
        <w:t>See, e.g., Isaacs v. Cooper, 13 F. Cas. 153, 153–154 (C.C.D. Pa. 1821) (“If the bill states an exclusive possession of the invention, or discovery for which the plaintiff has obtained a patent, an injunction is granted, although the court may feel doubts as to the validity of the patent. But if the defects in the patents, or specification, are so glaring that the court can entertain no doubt as to that point, it would be most unjust to restrain the defendant…”).</w:t>
      </w:r>
    </w:p>
    <w:p w14:paraId="5B262A50" w14:textId="77777777" w:rsidR="005055E9" w:rsidRPr="00A63F73" w:rsidRDefault="005055E9" w:rsidP="005055E9"/>
    <w:p w14:paraId="623220D8" w14:textId="77777777" w:rsidR="005055E9" w:rsidRPr="00A63F73" w:rsidRDefault="005055E9" w:rsidP="005055E9">
      <w:r w:rsidRPr="00A63F73">
        <w:t xml:space="preserve"> or other long-standing equitable defenses.</w:t>
      </w:r>
    </w:p>
    <w:p w14:paraId="3822D9E2" w14:textId="77777777" w:rsidR="005055E9" w:rsidRPr="00A63F73" w:rsidRDefault="005055E9" w:rsidP="005055E9"/>
    <w:p w14:paraId="2C0D7DA8" w14:textId="77777777" w:rsidR="005055E9" w:rsidRPr="00A63F73" w:rsidRDefault="005055E9" w:rsidP="005055E9">
      <w:r w:rsidRPr="00A63F73">
        <w:t>As a general matter of patent litigation, courts usually found in favor of the patent owners,39</w:t>
      </w:r>
    </w:p>
    <w:p w14:paraId="1C9A659C" w14:textId="77777777" w:rsidR="005055E9" w:rsidRPr="00A63F73" w:rsidRDefault="005055E9" w:rsidP="005055E9">
      <w:r w:rsidRPr="00A63F73">
        <w:lastRenderedPageBreak/>
        <w:t>See eBay, 547 U.S. at 395 (Roberts, C.J., concurring).</w:t>
      </w:r>
    </w:p>
    <w:p w14:paraId="6A38C166" w14:textId="77777777" w:rsidR="005055E9" w:rsidRPr="00A63F73" w:rsidRDefault="005055E9" w:rsidP="005055E9"/>
    <w:p w14:paraId="1E605AF2" w14:textId="77777777" w:rsidR="005055E9" w:rsidRPr="00A63F73" w:rsidRDefault="005055E9" w:rsidP="005055E9">
      <w:r w:rsidRPr="00A63F73">
        <w:t xml:space="preserve"> not as a matter of automatic right, but simply because they applied to patents the same doctrinal rules governing remedies for all property rights. As a court explained in Green v. French in 1870 in the context of issuing a preliminary injunction: “[T]he court has no discretion, but is bound to grant a preliminary injunction where the validity of the complainant’s patent has been established by protracted and expensive litigation, and the proof of infringement is clear.”40</w:t>
      </w:r>
    </w:p>
    <w:p w14:paraId="718DB72D" w14:textId="77777777" w:rsidR="005055E9" w:rsidRPr="00A63F73" w:rsidRDefault="005055E9" w:rsidP="005055E9">
      <w:r w:rsidRPr="00A63F73">
        <w:t>Green v. French, 10 F. Cas. 1107, 1109 (1870).</w:t>
      </w:r>
    </w:p>
    <w:p w14:paraId="64B91B34" w14:textId="77777777" w:rsidR="005055E9" w:rsidRPr="00A63F73" w:rsidRDefault="005055E9" w:rsidP="005055E9"/>
    <w:p w14:paraId="2C557C6C" w14:textId="77777777" w:rsidR="005055E9" w:rsidRPr="00A63F73" w:rsidRDefault="005055E9" w:rsidP="005055E9">
      <w:r w:rsidRPr="00A63F73">
        <w:t xml:space="preserve"> Courts sometimes spoke in terms that may have confused modern courts about whether the injunctive remedy was presumptive or automatic, such as when a court in 1866 stated, “As a general rule, if the plaintiff has made out a clear title, and the question of infringement presents no difficulties, an injunction will be granted.”41</w:t>
      </w:r>
    </w:p>
    <w:p w14:paraId="66930F9A" w14:textId="77777777" w:rsidR="005055E9" w:rsidRPr="00A63F73" w:rsidRDefault="005055E9" w:rsidP="005055E9">
      <w:r w:rsidRPr="00A63F73">
        <w:t>Potter v. Whitney, 19 F. Cas. 1191, 1192 (C.C.D. Mass. 1866).</w:t>
      </w:r>
    </w:p>
    <w:p w14:paraId="32CA7504" w14:textId="77777777" w:rsidR="005055E9" w:rsidRPr="00A63F73" w:rsidRDefault="005055E9" w:rsidP="005055E9"/>
    <w:p w14:paraId="1BF7EDC7" w14:textId="77777777" w:rsidR="005055E9" w:rsidRPr="00A63F73" w:rsidRDefault="005055E9" w:rsidP="005055E9"/>
    <w:p w14:paraId="11699E2C" w14:textId="77777777" w:rsidR="005055E9" w:rsidRPr="00A63F73" w:rsidRDefault="005055E9" w:rsidP="005055E9"/>
    <w:p w14:paraId="1BE5BE46" w14:textId="77777777" w:rsidR="005055E9" w:rsidRPr="00A63F73" w:rsidRDefault="005055E9" w:rsidP="005055E9">
      <w:r w:rsidRPr="00A63F73">
        <w:t>But this does not justify changing the law further by creating out of whole cloth a new multi-factor test. The Supreme Court sowed confusion in eBay in claiming it was merely applying a long-standing, historical legal test. Even worse, since the eBay four-factor test was a new legal test, it lacked controlling precedent to guide court decisions after 2006. This contributed to a second development that has resulted in a change in patent owners receiving the long-standing presumptive remedy for ongoing infringement of their property rights.</w:t>
      </w:r>
    </w:p>
    <w:p w14:paraId="57C1576C" w14:textId="77777777" w:rsidR="005055E9" w:rsidRPr="00A63F73" w:rsidRDefault="005055E9" w:rsidP="005055E9"/>
    <w:p w14:paraId="2F43BBD4" w14:textId="77777777" w:rsidR="005055E9" w:rsidRPr="00A63F73" w:rsidRDefault="005055E9" w:rsidP="005055E9">
      <w:r w:rsidRPr="00A63F73">
        <w:t>eBay Changed Judicial Practice in Issuing Injunctions for Patent Infringement. Chief Justice John Roberts observed in a concurring opinion in eBay, “From at least the early 19th century, courts have granted injunctive relief upon a finding of infringement in the vast majority of patent cases.”42</w:t>
      </w:r>
    </w:p>
    <w:p w14:paraId="54897594" w14:textId="77777777" w:rsidR="005055E9" w:rsidRPr="00A63F73" w:rsidRDefault="005055E9" w:rsidP="005055E9">
      <w:r w:rsidRPr="00A63F73">
        <w:t>Id. at 395 (Roberts, C.J., concurring). Of course, there are always outlier decisions in the common-law–style evolution of Anglo-American jurisprudence that lawyers are wont to find in diligent legal research on behalf of clients. See, e.g., Continental Paper Bag Co. v. Eastern Paper Bag Co., 210 U.S. 405, 426 n.3 (1908). It is undeniable that the vast weight of legal authority applied the rule that an injunction was a presumptive remedy for an ongoing infringement of a valid patent.</w:t>
      </w:r>
    </w:p>
    <w:p w14:paraId="38708622" w14:textId="77777777" w:rsidR="005055E9" w:rsidRPr="00A63F73" w:rsidRDefault="005055E9" w:rsidP="005055E9"/>
    <w:p w14:paraId="4FD6983F" w14:textId="77777777" w:rsidR="005055E9" w:rsidRPr="00A63F73" w:rsidRDefault="005055E9" w:rsidP="005055E9">
      <w:r w:rsidRPr="00A63F73">
        <w:t xml:space="preserve"> Chief Justice Roberts cautioned that courts should remain cognizant of this fact in continuing to issue remedies for patent infringement. His words fell on deaf ears.</w:t>
      </w:r>
    </w:p>
    <w:p w14:paraId="769B972E" w14:textId="77777777" w:rsidR="005055E9" w:rsidRPr="00A63F73" w:rsidRDefault="005055E9" w:rsidP="005055E9"/>
    <w:p w14:paraId="4A03A7F0" w14:textId="77777777" w:rsidR="005055E9" w:rsidRPr="00A63F73" w:rsidRDefault="005055E9" w:rsidP="005055E9">
      <w:r w:rsidRPr="00A63F73">
        <w:t>Within a few years after eBay was decided in 2006, courts responded to the decision by altering their practice of issuing injunctions on a finding of infringement of a valid patent. Perhaps lacking controlling precedent in guiding their decisions—searching in vain among historical cases for the allegedly long-standing, historical four-factor test—and lacking any guidance from the truncated eBay majority opinion itself, which runs only a few pages in length, lower courts turned to Justice Anthony Kennedy’s more policy-laden concurring opinion in eBay.43</w:t>
      </w:r>
    </w:p>
    <w:p w14:paraId="094E6F24" w14:textId="77777777" w:rsidR="005055E9" w:rsidRPr="00A63F73" w:rsidRDefault="005055E9" w:rsidP="005055E9">
      <w:r w:rsidRPr="00A63F73">
        <w:t>See Holte, supra note 27, at 721–22.</w:t>
      </w:r>
    </w:p>
    <w:p w14:paraId="210A8076" w14:textId="77777777" w:rsidR="005055E9" w:rsidRPr="00A63F73" w:rsidRDefault="005055E9" w:rsidP="005055E9"/>
    <w:p w14:paraId="2AEEF42D" w14:textId="77777777" w:rsidR="005055E9" w:rsidRPr="00A63F73" w:rsidRDefault="005055E9" w:rsidP="005055E9">
      <w:r w:rsidRPr="00A63F73">
        <w:t xml:space="preserve"> By 2010, courts were regularly citing to Kennedy’s concurrence rather than the majority opinion when referencing the eBay decision by the Supreme Court.</w:t>
      </w:r>
    </w:p>
    <w:p w14:paraId="2C1A3CDD" w14:textId="77777777" w:rsidR="005055E9" w:rsidRPr="00A63F73" w:rsidRDefault="005055E9" w:rsidP="005055E9"/>
    <w:p w14:paraId="059DADF3" w14:textId="77777777" w:rsidR="005055E9" w:rsidRPr="00A63F73" w:rsidRDefault="005055E9" w:rsidP="005055E9">
      <w:r w:rsidRPr="00A63F73">
        <w:t>In his concurring opinion, Justice Kennedy argued that a new business model had arisen in recent years in which companies sought only “licensing fees” for the patents they owned, as opposed to manufacturing their patented inventions. He argued as a policy matter that patent-licensing companies should not be permitted to threaten manufacturing companies with an injunction if they do not take a license.44</w:t>
      </w:r>
    </w:p>
    <w:p w14:paraId="0D26F795" w14:textId="77777777" w:rsidR="005055E9" w:rsidRPr="00A63F73" w:rsidRDefault="005055E9" w:rsidP="005055E9">
      <w:r w:rsidRPr="00A63F73">
        <w:t>eBay, 547 U.S. at 396–97 (Kennedy, J., concurring).</w:t>
      </w:r>
    </w:p>
    <w:p w14:paraId="2AF4BA5D" w14:textId="77777777" w:rsidR="005055E9" w:rsidRPr="00A63F73" w:rsidRDefault="005055E9" w:rsidP="005055E9"/>
    <w:p w14:paraId="099E5436" w14:textId="77777777" w:rsidR="005055E9" w:rsidRPr="00A63F73" w:rsidRDefault="005055E9" w:rsidP="005055E9">
      <w:r w:rsidRPr="00A63F73">
        <w:t xml:space="preserve"> He decried that injunctions, or at least the threat of an injunction, permitted licensors to “charge exorbitant fees.”45</w:t>
      </w:r>
    </w:p>
    <w:p w14:paraId="1A11479A" w14:textId="77777777" w:rsidR="005055E9" w:rsidRPr="00A63F73" w:rsidRDefault="005055E9" w:rsidP="005055E9">
      <w:r w:rsidRPr="00A63F73">
        <w:t>Id.</w:t>
      </w:r>
    </w:p>
    <w:p w14:paraId="23F4AA53" w14:textId="77777777" w:rsidR="005055E9" w:rsidRPr="00A63F73" w:rsidRDefault="005055E9" w:rsidP="005055E9"/>
    <w:p w14:paraId="7C3701A6" w14:textId="77777777" w:rsidR="005055E9" w:rsidRPr="00A63F73" w:rsidRDefault="005055E9" w:rsidP="005055E9">
      <w:r w:rsidRPr="00A63F73">
        <w:t xml:space="preserve"> Similar to the rhetorically charged and empirically questionable “patent troll” rhetoric, the practice Justice Kennedy described in his eBay concurrence now goes by the name “patent holdup.”46</w:t>
      </w:r>
    </w:p>
    <w:p w14:paraId="654732CA" w14:textId="77777777" w:rsidR="005055E9" w:rsidRPr="00A63F73" w:rsidRDefault="005055E9" w:rsidP="005055E9">
      <w:r w:rsidRPr="00A63F73">
        <w:t>See Alexander Galetovic &amp; Stephen Haber, The Fallacies of Patent-Holdup Theory, 13 J. Comp. L. &amp; Econ. 1 (2017), https://doi.org/10.1093/joclec/nhx006.</w:t>
      </w:r>
    </w:p>
    <w:p w14:paraId="77746864" w14:textId="77777777" w:rsidR="005055E9" w:rsidRPr="00A63F73" w:rsidRDefault="005055E9" w:rsidP="005055E9"/>
    <w:p w14:paraId="47D5AB94" w14:textId="77777777" w:rsidR="005055E9" w:rsidRPr="00A63F73" w:rsidRDefault="005055E9" w:rsidP="005055E9"/>
    <w:p w14:paraId="6B24324B" w14:textId="77777777" w:rsidR="005055E9" w:rsidRPr="00A63F73" w:rsidRDefault="005055E9" w:rsidP="005055E9"/>
    <w:p w14:paraId="66AA45CE" w14:textId="77777777" w:rsidR="005055E9" w:rsidRPr="00A63F73" w:rsidRDefault="005055E9" w:rsidP="005055E9">
      <w:r w:rsidRPr="00A63F73">
        <w:t>Just as the eBay majority was wrong in asserting that there was a historical four-factor test, Justice Kennedy was equally wrong in saying that patent licensing is a new business model, as economists and historians have recognized.47</w:t>
      </w:r>
    </w:p>
    <w:p w14:paraId="2D44D2AB" w14:textId="77777777" w:rsidR="005055E9" w:rsidRPr="00A63F73" w:rsidRDefault="005055E9" w:rsidP="005055E9">
      <w:r w:rsidRPr="00A63F73">
        <w:t xml:space="preserve">See, e.g., Adam Mossoff, Patent Licensing and Secondary Markets in the Nineteenth Century, 22 Geo. Mason L. Rev. 959 (2015); B. Zorina Khan, Trolls and Other Patent Inventions: </w:t>
      </w:r>
      <w:r w:rsidRPr="00A63F73">
        <w:lastRenderedPageBreak/>
        <w:t>Economic History and the Patent Controversy in the Twenty-First Century, 21 Geo. Mason L. Rev. 825 (2014); Naomi R. Lamoreaux, et al., Patent Alchemy: The Market for Technology in U.S. History, 87 Bus. Hist. Rev. 3 (2013).</w:t>
      </w:r>
    </w:p>
    <w:p w14:paraId="4452B400" w14:textId="77777777" w:rsidR="005055E9" w:rsidRPr="00A63F73" w:rsidRDefault="005055E9" w:rsidP="005055E9"/>
    <w:p w14:paraId="33D04196" w14:textId="77777777" w:rsidR="005055E9" w:rsidRPr="00A63F73" w:rsidRDefault="005055E9" w:rsidP="005055E9">
      <w:r w:rsidRPr="00A63F73">
        <w:t xml:space="preserve"> As Justice Kennedy’s policy-laden concurring opinion came to represent the eBay holding in the minds of many lawyers, judges, and commentators, it fed a growing moral panic in D.C. and in the lower courts in the past decade about the role of patent-licensing specifically—and patents generally—in the U.S. innovation economy.48</w:t>
      </w:r>
    </w:p>
    <w:p w14:paraId="5770EC4F" w14:textId="77777777" w:rsidR="005055E9" w:rsidRPr="00A63F73" w:rsidRDefault="005055E9" w:rsidP="005055E9">
      <w:r w:rsidRPr="00A63F73">
        <w:t>See Adam Mossoff, Weighing the Patent System: It Is Time to Confront the Bias Against Patent Owners in Patent “Reform” Legislation, Wash. Times (Mar. 24, 2016), https://www.washingtontimes.com/news/2016/mar/24/adam-mossoff-weighing-the-patent-system/.</w:t>
      </w:r>
    </w:p>
    <w:p w14:paraId="22268438" w14:textId="77777777" w:rsidR="005055E9" w:rsidRPr="00A63F73" w:rsidRDefault="005055E9" w:rsidP="005055E9"/>
    <w:p w14:paraId="3AAB12F0" w14:textId="77777777" w:rsidR="005055E9" w:rsidRPr="00A63F73" w:rsidRDefault="005055E9" w:rsidP="005055E9">
      <w:r w:rsidRPr="00A63F73">
        <w:t xml:space="preserve"> This was represented by the “patent troll” narrative and the use of this epithet to attack any patent owner who licenses his or her patent rights instead of manufacturing products or services, including inventors, startups, universities, and major companies that succeeded with licensing as a business model.49</w:t>
      </w:r>
    </w:p>
    <w:p w14:paraId="50025CAD" w14:textId="77777777" w:rsidR="005055E9" w:rsidRPr="00A63F73" w:rsidRDefault="005055E9" w:rsidP="005055E9">
      <w:r w:rsidRPr="00A63F73">
        <w:t>See Adam Mossoff, Repetition of Junk Science and Epithets Does Not Make Them True, IPWatchdog.com (Nov. 19, 2015), https://www.ipwatchdog.com/2015/11/19/repetition-of-make-them-true/.</w:t>
      </w:r>
    </w:p>
    <w:p w14:paraId="05AA2A60" w14:textId="77777777" w:rsidR="005055E9" w:rsidRPr="00A63F73" w:rsidRDefault="005055E9" w:rsidP="005055E9"/>
    <w:p w14:paraId="6C2849F6" w14:textId="77777777" w:rsidR="005055E9" w:rsidRPr="00A63F73" w:rsidRDefault="005055E9" w:rsidP="005055E9"/>
    <w:p w14:paraId="60AA5F32" w14:textId="77777777" w:rsidR="005055E9" w:rsidRPr="00A63F73" w:rsidRDefault="005055E9" w:rsidP="005055E9"/>
    <w:p w14:paraId="0312F2AF" w14:textId="77777777" w:rsidR="005055E9" w:rsidRPr="00A63F73" w:rsidRDefault="005055E9" w:rsidP="005055E9">
      <w:r w:rsidRPr="00A63F73">
        <w:t>In fact, patent licensing has long been a central feature in the vibrant and growing U.S. innovation economy since the early 19th century.50</w:t>
      </w:r>
    </w:p>
    <w:p w14:paraId="08F4DE2C" w14:textId="77777777" w:rsidR="005055E9" w:rsidRPr="00A63F73" w:rsidRDefault="005055E9" w:rsidP="005055E9">
      <w:r w:rsidRPr="00A63F73">
        <w:t>See supra note 47.</w:t>
      </w:r>
    </w:p>
    <w:p w14:paraId="34FBF31D" w14:textId="77777777" w:rsidR="005055E9" w:rsidRPr="00A63F73" w:rsidRDefault="005055E9" w:rsidP="005055E9"/>
    <w:p w14:paraId="40AA61B0" w14:textId="77777777" w:rsidR="005055E9" w:rsidRPr="00A63F73" w:rsidRDefault="005055E9" w:rsidP="005055E9">
      <w:r w:rsidRPr="00A63F73">
        <w:t xml:space="preserve"> But Justice Kennedy’s mistaken and unproven policy concerns in his eBay concurrence came to dominate patent policy generally, and thus courts began to worry about “patent holdup” via injunctions. The arguments about “patent holdup” were both theoretically flawed and empirically mistaken, but this did not prevent courts from changing their legal practice.51</w:t>
      </w:r>
    </w:p>
    <w:p w14:paraId="63727670" w14:textId="77777777" w:rsidR="005055E9" w:rsidRPr="00A63F73" w:rsidRDefault="005055E9" w:rsidP="005055E9">
      <w:r w:rsidRPr="00A63F73">
        <w:t xml:space="preserve">See Galetovic &amp; Haber, supra note 46 (criticizing the concept of “patent holdup” as vague and indeterminate given multiple, contradictory senses given to this term in the policy debates); Letter from Thirteen Law Professors, Economists, and Former Government Officials to Assistant Attorney Gen. Makan Delrahim (Feb. 13, 2018), https://cpip.gmu.edu/wp-content/uploads/sites/31/2018/02/Letter-to-DOJ-Supporting-Evidence-Based-Approach-to-Antitrust-Enforcement-of-IP.pdf (“It bears emphasizing that no empirical study has demonstrated that a patent-owner’s request for injunctive relief after a finding of a defendant’s infringement of </w:t>
      </w:r>
      <w:r w:rsidRPr="00A63F73">
        <w:lastRenderedPageBreak/>
        <w:t>its property rights has ever resulted either in consumer harm or in slowing down the pace of technological innovation.”).</w:t>
      </w:r>
    </w:p>
    <w:p w14:paraId="39369296" w14:textId="77777777" w:rsidR="005055E9" w:rsidRPr="00A63F73" w:rsidRDefault="005055E9" w:rsidP="005055E9"/>
    <w:p w14:paraId="7DA24D8B" w14:textId="77777777" w:rsidR="005055E9" w:rsidRPr="00A63F73" w:rsidRDefault="005055E9" w:rsidP="005055E9">
      <w:r w:rsidRPr="00A63F73">
        <w:t xml:space="preserve"> The result has been a substantial reduction in the ability of patent owners to be awarded injunctions for ongoing infringement of their valid patents.52</w:t>
      </w:r>
    </w:p>
    <w:p w14:paraId="5685D185" w14:textId="77777777" w:rsidR="005055E9" w:rsidRPr="00A63F73" w:rsidRDefault="005055E9" w:rsidP="005055E9">
      <w:r w:rsidRPr="00A63F73">
        <w:t>See Gupta &amp; Kesan, supra note 4.</w:t>
      </w:r>
    </w:p>
    <w:p w14:paraId="66C3B740" w14:textId="77777777" w:rsidR="005055E9" w:rsidRPr="00A63F73" w:rsidRDefault="005055E9" w:rsidP="005055E9"/>
    <w:p w14:paraId="7D5A0D94" w14:textId="77777777" w:rsidR="005055E9" w:rsidRPr="00A63F73" w:rsidRDefault="005055E9" w:rsidP="005055E9"/>
    <w:p w14:paraId="02C7E639" w14:textId="77777777" w:rsidR="005055E9" w:rsidRPr="00A63F73" w:rsidRDefault="005055E9" w:rsidP="005055E9"/>
    <w:p w14:paraId="49D7CB22" w14:textId="77777777" w:rsidR="005055E9" w:rsidRPr="00A63F73" w:rsidRDefault="005055E9" w:rsidP="005055E9">
      <w:r w:rsidRPr="00A63F73">
        <w:t>Just as the eBay majority was wrong in asserting that there was a historical four-factor test, Justice Kennedy was equally wrong in saying that patent licensing is a new business model.</w:t>
      </w:r>
    </w:p>
    <w:p w14:paraId="7698BA8E" w14:textId="77777777" w:rsidR="005055E9" w:rsidRPr="00A63F73" w:rsidRDefault="005055E9" w:rsidP="005055E9"/>
    <w:p w14:paraId="5C39DD4F" w14:textId="77777777" w:rsidR="005055E9" w:rsidRPr="00A63F73" w:rsidRDefault="005055E9" w:rsidP="005055E9">
      <w:r w:rsidRPr="00A63F73">
        <w:t>Misunderstanding the Commercial Function of Injunctions for Patent Infringement</w:t>
      </w:r>
    </w:p>
    <w:p w14:paraId="32EC0621" w14:textId="77777777" w:rsidR="005055E9" w:rsidRPr="00A63F73" w:rsidRDefault="005055E9" w:rsidP="005055E9">
      <w:r w:rsidRPr="00A63F73">
        <w:t>Feeding the misplaced and unverified arguments about “patent holdup” is a widespread misunderstanding about the function of injunctions in securing property rights and as a driver of economic activity in the U.S. innovation economy. Although some companies internalize many aspects of research and development, manufacturing, and commercializing products and services in their business models, most companies do not do this. Businesspersons regularly create innovative economic arrangements to efficiently produce new products and services, such as creating disaggregated supply chains among different companies distributed throughout the global economy, franchise business models formed around licenses of a portfolio of intellectual property rights, portfolio licensing of patents, and patent pools, among many others.53</w:t>
      </w:r>
    </w:p>
    <w:p w14:paraId="23B3DF14" w14:textId="77777777" w:rsidR="005055E9" w:rsidRPr="00A63F73" w:rsidRDefault="005055E9" w:rsidP="005055E9">
      <w:r w:rsidRPr="00A63F73">
        <w:t>See, e.g., Jonathan M. Barnett, From Patent Thickets to Patent Networks: The Legal Infrastructure of the Digital Economy, 55 Jurimetrics J. 1 (2014); Jonathan M. Barnett, Intellectual Property as a Law of Organization, 84 So. Calif. L. Rev. 785 (2011).</w:t>
      </w:r>
    </w:p>
    <w:p w14:paraId="4681D9DB" w14:textId="77777777" w:rsidR="005055E9" w:rsidRPr="00A63F73" w:rsidRDefault="005055E9" w:rsidP="005055E9"/>
    <w:p w14:paraId="7E8F8D5B" w14:textId="77777777" w:rsidR="005055E9" w:rsidRPr="00A63F73" w:rsidRDefault="005055E9" w:rsidP="005055E9">
      <w:r w:rsidRPr="00A63F73">
        <w:t xml:space="preserve"> The ability of inventors, businesspersons, and ultimately consumers to reap the benefits of these innovative markets is dependent on the ability of patent owners and businesspersons to transact freely in the marketplace.</w:t>
      </w:r>
    </w:p>
    <w:p w14:paraId="642EE45A" w14:textId="77777777" w:rsidR="005055E9" w:rsidRPr="00A63F73" w:rsidRDefault="005055E9" w:rsidP="005055E9"/>
    <w:p w14:paraId="75FB3A1E" w14:textId="77777777" w:rsidR="005055E9" w:rsidRPr="00A63F73" w:rsidRDefault="005055E9" w:rsidP="005055E9">
      <w:r w:rsidRPr="00A63F73">
        <w:t>The setting of the market value in products and services comes about through freely negotiated contracts, which themselves are dependent on the exercise of exclusive control of property rights. This is why all property rights, including intellectual property rights, are a platform for commercial activities in which market participants benefit from specialization and division of labor in maximizing value creation, which leads to economic growth and a flourishing society.54</w:t>
      </w:r>
    </w:p>
    <w:p w14:paraId="41F1808B" w14:textId="77777777" w:rsidR="005055E9" w:rsidRPr="00A63F73" w:rsidRDefault="005055E9" w:rsidP="005055E9">
      <w:r w:rsidRPr="00A63F73">
        <w:lastRenderedPageBreak/>
        <w:t>See, e.g., Jonathan M. Barnett, Patent Tigers: The New Geography of Global Innovation, 2 Criterion J. Innovation 429 (2017); Jonathan M. Barnett, “Patent Tigers” and Global Innovation (2020 Update), 42 Regulation 14 (Winter 2019–2020).</w:t>
      </w:r>
    </w:p>
    <w:p w14:paraId="68DD20D9" w14:textId="77777777" w:rsidR="005055E9" w:rsidRPr="00A63F73" w:rsidRDefault="005055E9" w:rsidP="005055E9"/>
    <w:p w14:paraId="06420232" w14:textId="77777777" w:rsidR="005055E9" w:rsidRPr="00A63F73" w:rsidRDefault="005055E9" w:rsidP="005055E9">
      <w:r w:rsidRPr="00A63F73">
        <w:t xml:space="preserve"> This key economic principle was first formulated by Adam Smith in The Wealth of Nations in 1776, and it is widely accepted as a foundational principle in economics today.55</w:t>
      </w:r>
    </w:p>
    <w:p w14:paraId="2D5AF814" w14:textId="77777777" w:rsidR="005055E9" w:rsidRPr="00A63F73" w:rsidRDefault="005055E9" w:rsidP="005055E9">
      <w:r w:rsidRPr="00A63F73">
        <w:t>See, e.g., Stephen Haber, Patents and the Wealth of Nations, 23 Geo. Mason L. Rev. 811, 811 (2016) (“There is abundant evidence from economics and history that the world’s wealthy countries grew rich because they had well-developed systems of private property. Clearly defined and impartially enforced property rights were crucial to economic development….”); Hernando de Soto, The Mystery of Capital: Why Capitalism Triumphs in the West and Fails Everywhere Else 83 (2000) (“[P]eople who could not operate within the law also could not hold property efficiently or enforce contracts through the courts . . . . Being unable to raise money for investment, they could not achieve economies of scale or protect their innovations through royalties and patents.”); Harold Demsetz, Toward a Theory of Property Rights, 57 American Econ. Rev. 347 (1967) (noting that “an owner of a private right to use land acts as a broker” in facilitating efficient uses of the land).</w:t>
      </w:r>
    </w:p>
    <w:p w14:paraId="15EBEEC9" w14:textId="77777777" w:rsidR="005055E9" w:rsidRPr="00A63F73" w:rsidRDefault="005055E9" w:rsidP="005055E9"/>
    <w:p w14:paraId="17344E7E" w14:textId="77777777" w:rsidR="005055E9" w:rsidRPr="00A63F73" w:rsidRDefault="005055E9" w:rsidP="005055E9"/>
    <w:p w14:paraId="4CB3F776" w14:textId="77777777" w:rsidR="005055E9" w:rsidRPr="00A63F73" w:rsidRDefault="005055E9" w:rsidP="005055E9"/>
    <w:p w14:paraId="2F2952D8" w14:textId="77777777" w:rsidR="005055E9" w:rsidRPr="00A63F73" w:rsidRDefault="005055E9" w:rsidP="005055E9">
      <w:r w:rsidRPr="00A63F73">
        <w:t>Even more important, specialization and division of labor via market transactions is what makes possible value creation by undercapitalized innovators, such as independent inventors, startups, universities, and research companies. These individuals and corporate entities do not have the labor and capital necessary to establish their own manufacturing facilities, but they can license their patent rights and contract with other companies and entities who do have these capabilities to achieve efficiencies in the marketplace in producing and distributing new products and services to consumers. Professor Zorina Khan, an award-winning economist, has recognized that this was a fundamental economic byproduct of the historically unique American approach in securing patents as property rights in the nineteenth century:</w:t>
      </w:r>
    </w:p>
    <w:p w14:paraId="5F5BEE4D" w14:textId="77777777" w:rsidR="005055E9" w:rsidRPr="00A63F73" w:rsidRDefault="005055E9" w:rsidP="005055E9"/>
    <w:p w14:paraId="64D1E4E6" w14:textId="77777777" w:rsidR="005055E9" w:rsidRPr="00A63F73" w:rsidRDefault="005055E9" w:rsidP="005055E9">
      <w:r w:rsidRPr="00A63F73">
        <w:t>[P]atents and…intellectual property rights facilitated market exchange, a process that assigned value, helped to mobilize capital, and improved the allocation of resources…. Extensive markets in patent rights allowed inventors to extract returns from their activities through licensing and assigning or selling their rights.56</w:t>
      </w:r>
    </w:p>
    <w:p w14:paraId="63473F18" w14:textId="77777777" w:rsidR="005055E9" w:rsidRPr="00A63F73" w:rsidRDefault="005055E9" w:rsidP="005055E9">
      <w:r w:rsidRPr="00A63F73">
        <w:t>B. Zorina Khan, The Democratization of Invention: Patents and Copyrights in American Economic Development, 1790–1920, at 9–10 (2005).</w:t>
      </w:r>
    </w:p>
    <w:p w14:paraId="3F4C5901" w14:textId="77777777" w:rsidR="005055E9" w:rsidRPr="00A63F73" w:rsidRDefault="005055E9" w:rsidP="005055E9"/>
    <w:p w14:paraId="6EFF5AAB" w14:textId="77777777" w:rsidR="005055E9" w:rsidRPr="00A63F73" w:rsidRDefault="005055E9" w:rsidP="005055E9">
      <w:r w:rsidRPr="00A63F73">
        <w:t xml:space="preserve">This key economic function of property rights only works when owners have reliable and effective control over their property. If anyone can violate a property right by trespassing, and the only consequence they suffer is that they must pay the property owner some form of </w:t>
      </w:r>
      <w:r w:rsidRPr="00A63F73">
        <w:lastRenderedPageBreak/>
        <w:t>monetary compensation at an amount or rate set by a government official, then property owners can no longer determine how best to use their property in the marketplace.</w:t>
      </w:r>
    </w:p>
    <w:p w14:paraId="5546541F" w14:textId="77777777" w:rsidR="005055E9" w:rsidRPr="00A63F73" w:rsidRDefault="005055E9" w:rsidP="005055E9"/>
    <w:p w14:paraId="061608CD" w14:textId="77777777" w:rsidR="005055E9" w:rsidRPr="00A63F73" w:rsidRDefault="005055E9" w:rsidP="005055E9">
      <w:r w:rsidRPr="00A63F73">
        <w:t>This is the legal and economic function of injunctions. Continuing wrongs—ongoing violations of property rights—harm owners (and ultimately society) in ways that are not compensable merely by a government award of damages for the trespass. When a willful trespasser wantonly crosses a farmer’s field, the harm to the owner is not fungible with the $1 in compensatory damages for the trodden grass.57</w:t>
      </w:r>
    </w:p>
    <w:p w14:paraId="165C444B" w14:textId="77777777" w:rsidR="005055E9" w:rsidRPr="00A63F73" w:rsidRDefault="005055E9" w:rsidP="005055E9">
      <w:r w:rsidRPr="00A63F73">
        <w:t>See, e.g., Jacque v. Steenberg Homes, 563 N.W.2d 154 (Wis. 1997) (upholding massive punitive damages award on the basis of a $1 compensatory damages for a willful trespass given the personal and societal values undermined by intentional trespasses of private property).</w:t>
      </w:r>
    </w:p>
    <w:p w14:paraId="6CB49DFA" w14:textId="77777777" w:rsidR="005055E9" w:rsidRPr="00A63F73" w:rsidRDefault="005055E9" w:rsidP="005055E9"/>
    <w:p w14:paraId="681D6A84" w14:textId="77777777" w:rsidR="005055E9" w:rsidRPr="00A63F73" w:rsidRDefault="005055E9" w:rsidP="005055E9">
      <w:r w:rsidRPr="00A63F73">
        <w:t xml:space="preserve"> The value to the farmer of the private property is not $1. If the trespasser wished to access and use the land, this person should have negotiated with the farmer and paid the market price of this access right based on what he was willing to pay and what the farmer was willing to accept, assuming they could agree on an amount that was mutually acceptable. The injunction secures this capacity of the farmer to require this negotiation by the would-be trespasser.</w:t>
      </w:r>
    </w:p>
    <w:p w14:paraId="4B8C3CF8" w14:textId="77777777" w:rsidR="005055E9" w:rsidRPr="00A63F73" w:rsidRDefault="005055E9" w:rsidP="005055E9"/>
    <w:p w14:paraId="5E0BC8F7" w14:textId="77777777" w:rsidR="005055E9" w:rsidRPr="00A63F73" w:rsidRDefault="005055E9" w:rsidP="005055E9">
      <w:r w:rsidRPr="00A63F73">
        <w:t>Continental Airlines v. Intra Brokers. This economic principle—injunctions facilitate market transactions by securing a property owner’s right to decide how it will use its assets and sell its products and services in the marketplace—is well recognized by courts in non-intellectual property cases. In Continental Airlines v. Intra Brokers,58</w:t>
      </w:r>
    </w:p>
    <w:p w14:paraId="05298187" w14:textId="77777777" w:rsidR="005055E9" w:rsidRPr="00A63F73" w:rsidRDefault="005055E9" w:rsidP="005055E9">
      <w:r w:rsidRPr="00A63F73">
        <w:t>Continental Airlines, Inc. v. Intra Brokers, Inc., 24 F.3d 1099 (9th Cir. 1994).</w:t>
      </w:r>
    </w:p>
    <w:p w14:paraId="245ACAB2" w14:textId="77777777" w:rsidR="005055E9" w:rsidRPr="00A63F73" w:rsidRDefault="005055E9" w:rsidP="005055E9"/>
    <w:p w14:paraId="4A1EE069" w14:textId="77777777" w:rsidR="005055E9" w:rsidRPr="00A63F73" w:rsidRDefault="005055E9" w:rsidP="005055E9">
      <w:r w:rsidRPr="00A63F73">
        <w:t xml:space="preserve"> for example, the trial court granted Continental’s request for an injunction to stop Intra Broker reselling Continental’s discount airfare coupons, and Intra Brokers appealed.59</w:t>
      </w:r>
    </w:p>
    <w:p w14:paraId="1D93FC81" w14:textId="77777777" w:rsidR="005055E9" w:rsidRPr="00A63F73" w:rsidRDefault="005055E9" w:rsidP="005055E9">
      <w:r w:rsidRPr="00A63F73">
        <w:t>Id. at 1105.</w:t>
      </w:r>
    </w:p>
    <w:p w14:paraId="514AAAF7" w14:textId="77777777" w:rsidR="005055E9" w:rsidRPr="00A63F73" w:rsidRDefault="005055E9" w:rsidP="005055E9"/>
    <w:p w14:paraId="388DB839" w14:textId="77777777" w:rsidR="005055E9" w:rsidRPr="00A63F73" w:rsidRDefault="005055E9" w:rsidP="005055E9">
      <w:r w:rsidRPr="00A63F73">
        <w:t xml:space="preserve"> Intra Brokers argued that, even if it was liable for its resale of the coupons, the value of the coupons was easily measured by the face value of each coupon, and thus Intra Brokers maintained that Continental failed to prove that it suffered an irreparable injury justifying an injunction. Continental, Intra Brokers argued, deserved only a payment of damages as its remedy.</w:t>
      </w:r>
    </w:p>
    <w:p w14:paraId="2FE12B2A" w14:textId="77777777" w:rsidR="005055E9" w:rsidRPr="00A63F73" w:rsidRDefault="005055E9" w:rsidP="005055E9"/>
    <w:p w14:paraId="6C41B688" w14:textId="77777777" w:rsidR="005055E9" w:rsidRPr="00A63F73" w:rsidRDefault="005055E9" w:rsidP="005055E9">
      <w:r w:rsidRPr="00A63F73">
        <w:t xml:space="preserve">The 9th Circuit decisively rejected Intra Brokers’ argument, stating, “Continental was entitled to control whether its coupons were transferred.” The court held that Continental had proven irreparable injury because the “harm to Continental was to its power, not its purse. [Regardless w]hether Continental is right or wrong about the effect of coupon brokering on its profits…it is </w:t>
      </w:r>
      <w:r w:rsidRPr="00A63F73">
        <w:lastRenderedPageBreak/>
        <w:t>entitled to its own decisions about whether to give out discount coupons, and whether to make them transferrable or nontransferable. Neither Intra nor the courts are entitled to substitute their business judgment for Continental’s.”60</w:t>
      </w:r>
    </w:p>
    <w:p w14:paraId="30047C2A" w14:textId="77777777" w:rsidR="005055E9" w:rsidRPr="00A63F73" w:rsidRDefault="005055E9" w:rsidP="005055E9">
      <w:r w:rsidRPr="00A63F73">
        <w:t>Id. at 1105 (emphasis added).</w:t>
      </w:r>
    </w:p>
    <w:p w14:paraId="371C1B5E" w14:textId="77777777" w:rsidR="005055E9" w:rsidRPr="00A63F73" w:rsidRDefault="005055E9" w:rsidP="005055E9"/>
    <w:p w14:paraId="4C52C342" w14:textId="77777777" w:rsidR="005055E9" w:rsidRPr="00A63F73" w:rsidRDefault="005055E9" w:rsidP="005055E9"/>
    <w:p w14:paraId="1E199A36" w14:textId="77777777" w:rsidR="005055E9" w:rsidRPr="00A63F73" w:rsidRDefault="005055E9" w:rsidP="005055E9"/>
    <w:p w14:paraId="573DDE49" w14:textId="77777777" w:rsidR="005055E9" w:rsidRPr="00A63F73" w:rsidRDefault="005055E9" w:rsidP="005055E9">
      <w:r w:rsidRPr="00A63F73">
        <w:t>Historical Jurisprudence. In a famous case from 1911, the West Virginia Supreme Court of Appeals held that a trespasser who cut down the trees of the landowner could not simply elect to pay the landowner damages representing the fair market value of the trees.61</w:t>
      </w:r>
    </w:p>
    <w:p w14:paraId="7B857A19" w14:textId="77777777" w:rsidR="005055E9" w:rsidRPr="00A63F73" w:rsidRDefault="005055E9" w:rsidP="005055E9">
      <w:r w:rsidRPr="00A63F73">
        <w:t>See Pardee v. Camden Lumber Co., 73 S.E. 82 (W. Va. 1911).</w:t>
      </w:r>
    </w:p>
    <w:p w14:paraId="4AA9FA48" w14:textId="77777777" w:rsidR="005055E9" w:rsidRPr="00A63F73" w:rsidRDefault="005055E9" w:rsidP="005055E9"/>
    <w:p w14:paraId="75F376E4" w14:textId="77777777" w:rsidR="005055E9" w:rsidRPr="00A63F73" w:rsidRDefault="005055E9" w:rsidP="005055E9">
      <w:r w:rsidRPr="00A63F73">
        <w:t xml:space="preserve"> Although it was possible to identify and measure the monetary value of the trees, this economic fact did not make the legal injury to the landowner complete as a matter of law. The court recognized that the key legal and policy concern for “all forms of property either real or personal” is that courts “guarantee to the owner of property the right, not only to possession thereof and dominion over it, but also its immunity from injury.”62</w:t>
      </w:r>
    </w:p>
    <w:p w14:paraId="182507C2" w14:textId="77777777" w:rsidR="005055E9" w:rsidRPr="00A63F73" w:rsidRDefault="005055E9" w:rsidP="005055E9">
      <w:r w:rsidRPr="00A63F73">
        <w:t>Id. at 84.</w:t>
      </w:r>
    </w:p>
    <w:p w14:paraId="5FA76BED" w14:textId="77777777" w:rsidR="005055E9" w:rsidRPr="00A63F73" w:rsidRDefault="005055E9" w:rsidP="005055E9"/>
    <w:p w14:paraId="34E443C2" w14:textId="77777777" w:rsidR="005055E9" w:rsidRPr="00A63F73" w:rsidRDefault="005055E9" w:rsidP="005055E9">
      <w:r w:rsidRPr="00A63F73">
        <w:t xml:space="preserve"> The court further recognized that real estate is truly unique because “no two pieces of land are alike in all respects,” and thus courts cannot assume as a default rule that fair market value (money) is entirely fungible with the value of a parcel of real estate to its owner.63</w:t>
      </w:r>
    </w:p>
    <w:p w14:paraId="34082917" w14:textId="77777777" w:rsidR="005055E9" w:rsidRPr="00A63F73" w:rsidRDefault="005055E9" w:rsidP="005055E9">
      <w:r w:rsidRPr="00A63F73">
        <w:t>Id.</w:t>
      </w:r>
    </w:p>
    <w:p w14:paraId="381D395D" w14:textId="77777777" w:rsidR="005055E9" w:rsidRPr="00A63F73" w:rsidRDefault="005055E9" w:rsidP="005055E9"/>
    <w:p w14:paraId="542E6EBD" w14:textId="77777777" w:rsidR="005055E9" w:rsidRPr="00A63F73" w:rsidRDefault="005055E9" w:rsidP="005055E9"/>
    <w:p w14:paraId="145B2D38" w14:textId="77777777" w:rsidR="005055E9" w:rsidRPr="00A63F73" w:rsidRDefault="005055E9" w:rsidP="005055E9"/>
    <w:p w14:paraId="08E267AF" w14:textId="77777777" w:rsidR="005055E9" w:rsidRPr="00A63F73" w:rsidRDefault="005055E9" w:rsidP="005055E9">
      <w:r w:rsidRPr="00A63F73">
        <w:t>In securing these control rights over property, courts protect the freedom to make commercial decisions that make possible private ordering in business models and market exchanges. They also secure the liberty interest in how people may choose to live their lives,64</w:t>
      </w:r>
    </w:p>
    <w:p w14:paraId="70B049BC" w14:textId="77777777" w:rsidR="005055E9" w:rsidRPr="00A63F73" w:rsidRDefault="005055E9" w:rsidP="005055E9">
      <w:r w:rsidRPr="00A63F73">
        <w:t>See Adam Mossoff &amp; Eric Claeys, Patent Injunctions, Economics, and Rights, 49 J. Legal Stud. __ (forthcoming 2020), https://ssrn.com/abstract=3197275 (identifying how natural rights theory justifies injunctive remedies for all property owners, including patent owners, on an ethical theory that this promotes human flourishing).</w:t>
      </w:r>
    </w:p>
    <w:p w14:paraId="3609B519" w14:textId="77777777" w:rsidR="005055E9" w:rsidRPr="00A63F73" w:rsidRDefault="005055E9" w:rsidP="005055E9"/>
    <w:p w14:paraId="2D75470A" w14:textId="77777777" w:rsidR="005055E9" w:rsidRPr="00A63F73" w:rsidRDefault="005055E9" w:rsidP="005055E9">
      <w:r w:rsidRPr="00A63F73">
        <w:t xml:space="preserve"> secure their privacy rights,65</w:t>
      </w:r>
    </w:p>
    <w:p w14:paraId="07332500" w14:textId="77777777" w:rsidR="005055E9" w:rsidRPr="00A63F73" w:rsidRDefault="005055E9" w:rsidP="005055E9">
      <w:r w:rsidRPr="00A63F73">
        <w:lastRenderedPageBreak/>
        <w:t>See Jacque, 563 N.W.2d at 159 (identifying privacy interests as nonfungible interests secured by real property).</w:t>
      </w:r>
    </w:p>
    <w:p w14:paraId="501F26B9" w14:textId="77777777" w:rsidR="005055E9" w:rsidRPr="00A63F73" w:rsidRDefault="005055E9" w:rsidP="005055E9"/>
    <w:p w14:paraId="561D6A1D" w14:textId="77777777" w:rsidR="005055E9" w:rsidRPr="00A63F73" w:rsidRDefault="005055E9" w:rsidP="005055E9">
      <w:r w:rsidRPr="00A63F73">
        <w:t xml:space="preserve"> and create their own business models and develop corporate goodwill with a reputation as innovative companies.66</w:t>
      </w:r>
    </w:p>
    <w:p w14:paraId="417CAB62" w14:textId="77777777" w:rsidR="005055E9" w:rsidRPr="00A63F73" w:rsidRDefault="005055E9" w:rsidP="005055E9">
      <w:r w:rsidRPr="00A63F73">
        <w:t>See Douglas Dynamics v. Buyers Prods. Co., 717 F.3d 1336 (Fed. Cir. 2013) (identifying many different types of losses resulting from patent infringement that are often difficult to quantify, such as the patent owner’s lost sales, erosion of its reputation, and loss of its brand distinction).</w:t>
      </w:r>
    </w:p>
    <w:p w14:paraId="66C7A810" w14:textId="77777777" w:rsidR="005055E9" w:rsidRPr="00A63F73" w:rsidRDefault="005055E9" w:rsidP="005055E9"/>
    <w:p w14:paraId="1487695F" w14:textId="77777777" w:rsidR="005055E9" w:rsidRPr="00A63F73" w:rsidRDefault="005055E9" w:rsidP="005055E9">
      <w:r w:rsidRPr="00A63F73">
        <w:t xml:space="preserve"> As the Wisconsin Supreme Court recognized in a famous trespass case, in these situations, “the actual harm is not in the damage done to the land…but in the loss of the individual’s right to exclude others from his or her property.”67</w:t>
      </w:r>
    </w:p>
    <w:p w14:paraId="29E22925" w14:textId="77777777" w:rsidR="005055E9" w:rsidRPr="00A63F73" w:rsidRDefault="005055E9" w:rsidP="005055E9">
      <w:r w:rsidRPr="00A63F73">
        <w:t>Jacque, 563 N.W.2d at 159.</w:t>
      </w:r>
    </w:p>
    <w:p w14:paraId="64513CCB" w14:textId="77777777" w:rsidR="005055E9" w:rsidRPr="00A63F73" w:rsidRDefault="005055E9" w:rsidP="005055E9"/>
    <w:p w14:paraId="1B96151C" w14:textId="77777777" w:rsidR="005055E9" w:rsidRPr="00A63F73" w:rsidRDefault="005055E9" w:rsidP="005055E9"/>
    <w:p w14:paraId="67B49315" w14:textId="77777777" w:rsidR="005055E9" w:rsidRPr="00A63F73" w:rsidRDefault="005055E9" w:rsidP="005055E9"/>
    <w:p w14:paraId="157B8A83" w14:textId="77777777" w:rsidR="005055E9" w:rsidRPr="00A63F73" w:rsidRDefault="005055E9" w:rsidP="005055E9">
      <w:r w:rsidRPr="00A63F73">
        <w:t>Historically, courts applied these same principles in presumptively securing the exclusive control rights in property rights in inventions.68</w:t>
      </w:r>
    </w:p>
    <w:p w14:paraId="3F7D7D0F" w14:textId="77777777" w:rsidR="005055E9" w:rsidRPr="00A63F73" w:rsidRDefault="005055E9" w:rsidP="005055E9">
      <w:r w:rsidRPr="00A63F73">
        <w:t>See Cook v. Ernest, 6 F. Cas. 385, 391 (C.C.D. La. 1872) (“If the rights of property so invaded were rights to land or other tangible estate, no court would hesitate for a moment to restrain the wrong-doer by injunction. The property in a patent is just as much under the protection of the law as property in land. The owner has the same right to invoke the protection of the courts, and when he has made good his claim to his patent, and shown an infringement of it, it is the duty of the courts to give him the same relief meted out to suitors in other cases.”).</w:t>
      </w:r>
    </w:p>
    <w:p w14:paraId="4C338E80" w14:textId="77777777" w:rsidR="005055E9" w:rsidRPr="00A63F73" w:rsidRDefault="005055E9" w:rsidP="005055E9"/>
    <w:p w14:paraId="70EEAD79" w14:textId="77777777" w:rsidR="005055E9" w:rsidRPr="00A63F73" w:rsidRDefault="005055E9" w:rsidP="005055E9">
      <w:r w:rsidRPr="00A63F73">
        <w:t xml:space="preserve"> These principles are particularly salient for patented innovations because the patent laws require a valid patent to be unique—novel and nonobvious—just like a parcel of real estate. In Gilbert &amp; Barker Manufacturing Co. v. Bussing, for example, the court denied the patent owner’s request for a preliminary injunction, but expressly noted that patent owners could not be subjected to compulsory licensing through denials of a final injunction after finding a defendant liable for ongoing infringement of a valid patent.69</w:t>
      </w:r>
    </w:p>
    <w:p w14:paraId="0F81E728" w14:textId="77777777" w:rsidR="005055E9" w:rsidRPr="00A63F73" w:rsidRDefault="005055E9" w:rsidP="005055E9">
      <w:r w:rsidRPr="00A63F73">
        <w:t>Gilbert &amp; Barker Mfg. Co. v. Bussing, 10 F. Cas. 348 (1875).</w:t>
      </w:r>
    </w:p>
    <w:p w14:paraId="058DA81A" w14:textId="77777777" w:rsidR="005055E9" w:rsidRPr="00A63F73" w:rsidRDefault="005055E9" w:rsidP="005055E9"/>
    <w:p w14:paraId="26769443" w14:textId="77777777" w:rsidR="005055E9" w:rsidRPr="00A63F73" w:rsidRDefault="005055E9" w:rsidP="005055E9">
      <w:r w:rsidRPr="00A63F73">
        <w:t xml:space="preserve"> The court stated bluntly: “The complainants cannot be compelled, against their will, to permit the defendant to use their invention.”70</w:t>
      </w:r>
    </w:p>
    <w:p w14:paraId="2E228544" w14:textId="77777777" w:rsidR="005055E9" w:rsidRPr="00A63F73" w:rsidRDefault="005055E9" w:rsidP="005055E9">
      <w:r w:rsidRPr="00A63F73">
        <w:t>Id. at 349.</w:t>
      </w:r>
    </w:p>
    <w:p w14:paraId="7D5F3AA5" w14:textId="77777777" w:rsidR="005055E9" w:rsidRPr="00A63F73" w:rsidRDefault="005055E9" w:rsidP="005055E9"/>
    <w:p w14:paraId="4959CDF1" w14:textId="77777777" w:rsidR="005055E9" w:rsidRPr="00A63F73" w:rsidRDefault="005055E9" w:rsidP="005055E9">
      <w:r w:rsidRPr="00A63F73">
        <w:t xml:space="preserve"> As Circuit Justice McLean explained in another patent case in 1845: In “an ordinary case of infringement…an absolute injunction is the only adequate relief.”71</w:t>
      </w:r>
    </w:p>
    <w:p w14:paraId="153E7616" w14:textId="77777777" w:rsidR="005055E9" w:rsidRPr="00A63F73" w:rsidRDefault="005055E9" w:rsidP="005055E9">
      <w:r w:rsidRPr="00A63F73">
        <w:t>Brooks v. Stolley, 4 F. Cas. 302, 305 (C.C.D. Ohio 1845) (No. 1,962) (McLean, Circuit Justice).</w:t>
      </w:r>
    </w:p>
    <w:p w14:paraId="1844F42D" w14:textId="77777777" w:rsidR="005055E9" w:rsidRPr="00A63F73" w:rsidRDefault="005055E9" w:rsidP="005055E9"/>
    <w:p w14:paraId="28580F15" w14:textId="77777777" w:rsidR="005055E9" w:rsidRPr="00A63F73" w:rsidRDefault="005055E9" w:rsidP="005055E9">
      <w:r w:rsidRPr="00A63F73">
        <w:t xml:space="preserve"> As noted earlier, the Supreme Court recognized in 1908 in Continental Paper Bag Co. v. Eastern Paper Bag Co. that all patent owners had a presumptive right to receive an injunction for ongoing violations of their valid property rights.72</w:t>
      </w:r>
    </w:p>
    <w:p w14:paraId="55475CF6" w14:textId="77777777" w:rsidR="005055E9" w:rsidRPr="00A63F73" w:rsidRDefault="005055E9" w:rsidP="005055E9">
      <w:r w:rsidRPr="00A63F73">
        <w:t>Continental Paper Bag Co. v. Eastern Paper Bag Co., 210 U.S. 405, 430 (1908).</w:t>
      </w:r>
    </w:p>
    <w:p w14:paraId="2DC63C62" w14:textId="77777777" w:rsidR="005055E9" w:rsidRPr="00A63F73" w:rsidRDefault="005055E9" w:rsidP="005055E9"/>
    <w:p w14:paraId="29074E79" w14:textId="77777777" w:rsidR="005055E9" w:rsidRPr="00A63F73" w:rsidRDefault="005055E9" w:rsidP="005055E9"/>
    <w:p w14:paraId="185A4DC1" w14:textId="77777777" w:rsidR="005055E9" w:rsidRPr="00A63F73" w:rsidRDefault="005055E9" w:rsidP="005055E9"/>
    <w:p w14:paraId="5B6597C3" w14:textId="77777777" w:rsidR="005055E9" w:rsidRPr="00A63F73" w:rsidRDefault="005055E9" w:rsidP="005055E9">
      <w:r w:rsidRPr="00A63F73">
        <w:t>In applying these principles in the increasingly uncommon cases today in which injunctions are affirmed or denials of injunctions by trial courts are reversed, the Court of Appeals for the Federal Circuit has recognized that “exclusivity is closely related to the fundamental nature of patents as property rights. It is an intangible asset that is part of the company’s reputation.”73</w:t>
      </w:r>
    </w:p>
    <w:p w14:paraId="637C0BF3" w14:textId="77777777" w:rsidR="005055E9" w:rsidRPr="00A63F73" w:rsidRDefault="005055E9" w:rsidP="005055E9">
      <w:r w:rsidRPr="00A63F73">
        <w:t>Douglas Dynamics, 717 F.3d at 1345.</w:t>
      </w:r>
    </w:p>
    <w:p w14:paraId="28E349A3" w14:textId="77777777" w:rsidR="005055E9" w:rsidRPr="00A63F73" w:rsidRDefault="005055E9" w:rsidP="005055E9"/>
    <w:p w14:paraId="328CBC52" w14:textId="77777777" w:rsidR="005055E9" w:rsidRPr="00A63F73" w:rsidRDefault="005055E9" w:rsidP="005055E9">
      <w:r w:rsidRPr="00A63F73">
        <w:t xml:space="preserve"> Courts have also recognized that patent infringement causes innumerable harms that are very difficult to identify, quantify, and measure in a way that affords complete relief with only monetary damages. These harms include “price erosion, loss of goodwill, damage to reputation, and loss of business opportunities” in the marketplace, which the Federal Circuit rightly recognized as “all valid grounds for finding irreparable harm.”74</w:t>
      </w:r>
    </w:p>
    <w:p w14:paraId="5C2161EA" w14:textId="77777777" w:rsidR="005055E9" w:rsidRPr="00A63F73" w:rsidRDefault="005055E9" w:rsidP="005055E9">
      <w:r w:rsidRPr="00A63F73">
        <w:t>Aria Diagnostics, Inc. v. Sequenom, Inc., 726 F.3d 1296, 1304 (Fed. Cir. 2013) (quoting Celsis in Vitro, Inc. v. CellzDirect, Inc., 664 F.3d 922, 930 (Fed. Cir. 2012)).</w:t>
      </w:r>
    </w:p>
    <w:p w14:paraId="07B63CD5" w14:textId="77777777" w:rsidR="005055E9" w:rsidRPr="00A63F73" w:rsidRDefault="005055E9" w:rsidP="005055E9"/>
    <w:p w14:paraId="75485D4A" w14:textId="77777777" w:rsidR="005055E9" w:rsidRPr="00A63F73" w:rsidRDefault="005055E9" w:rsidP="005055E9"/>
    <w:p w14:paraId="742FDCA3" w14:textId="77777777" w:rsidR="005055E9" w:rsidRPr="00A63F73" w:rsidRDefault="005055E9" w:rsidP="005055E9"/>
    <w:p w14:paraId="6B3043B0" w14:textId="77777777" w:rsidR="005055E9" w:rsidRPr="00A63F73" w:rsidRDefault="005055E9" w:rsidP="005055E9">
      <w:r w:rsidRPr="00A63F73">
        <w:t>The ability to secure personal values and commercial decisions in the use of one’s own property is an essential foundation of both a liberal political order and a free market.</w:t>
      </w:r>
    </w:p>
    <w:p w14:paraId="35A19520" w14:textId="77777777" w:rsidR="005055E9" w:rsidRPr="00A63F73" w:rsidRDefault="005055E9" w:rsidP="005055E9"/>
    <w:p w14:paraId="12E2AC8B" w14:textId="77777777" w:rsidR="005055E9" w:rsidRPr="00A63F73" w:rsidRDefault="005055E9" w:rsidP="005055E9">
      <w:r w:rsidRPr="00A63F73">
        <w:t xml:space="preserve">These policy and economic concerns in patent law reflect the same concerns about loss of control rights over the use of real property. In both cases of patents and real property, long-standing legal doctrine recognizes that, even if monetary damages can be measured and awarded by a court, this does not put a property owner in the position the owner would have been but for the wrongful violation of one’s property right. The ability to secure personal values </w:t>
      </w:r>
      <w:r w:rsidRPr="00A63F73">
        <w:lastRenderedPageBreak/>
        <w:t>and commercial decisions in the use of one’s own property is an essential foundation of both a liberal political order and a free market. This principle applies to all forms of property, whether real estate or patents—as courts historically recognized.</w:t>
      </w:r>
    </w:p>
    <w:p w14:paraId="1D0201A7" w14:textId="77777777" w:rsidR="005055E9" w:rsidRPr="00A63F73" w:rsidRDefault="005055E9" w:rsidP="005055E9"/>
    <w:p w14:paraId="71061D23" w14:textId="77777777" w:rsidR="005055E9" w:rsidRPr="00A63F73" w:rsidRDefault="005055E9" w:rsidP="005055E9">
      <w:r w:rsidRPr="00A63F73">
        <w:t>The STRONGER Patents Act and the RALI Act</w:t>
      </w:r>
    </w:p>
    <w:p w14:paraId="1298ADC5" w14:textId="77777777" w:rsidR="005055E9" w:rsidRPr="00A63F73" w:rsidRDefault="005055E9" w:rsidP="005055E9">
      <w:r w:rsidRPr="00A63F73">
        <w:t>If the Supreme Court fails to reverse its anachronistic and ill-conceived decision in eBay, two bills have been introduced in Congress that would restore injunctive remedies to patent owners: the STRONGER Patents Act and the RALI Act.75</w:t>
      </w:r>
    </w:p>
    <w:p w14:paraId="064F2155" w14:textId="77777777" w:rsidR="005055E9" w:rsidRPr="00A63F73" w:rsidRDefault="005055E9" w:rsidP="005055E9">
      <w:r w:rsidRPr="00A63F73">
        <w:t>See STRONGER Patents Act, S. 1390, 115th Cong. (2018); Restoring America’s Leadership In Innovation Act, H.R. 6264, 115th Cong. (2018).</w:t>
      </w:r>
    </w:p>
    <w:p w14:paraId="24BE674A" w14:textId="77777777" w:rsidR="005055E9" w:rsidRPr="00A63F73" w:rsidRDefault="005055E9" w:rsidP="005055E9"/>
    <w:p w14:paraId="378D3835" w14:textId="77777777" w:rsidR="005055E9" w:rsidRPr="00A63F73" w:rsidRDefault="005055E9" w:rsidP="005055E9">
      <w:r w:rsidRPr="00A63F73">
        <w:t xml:space="preserve"> The eBay decision merely interpreted and applied § 283 of the Patent Act, which was enacted by Congress pursuant to its authority in the Constitution to create a patent system.76</w:t>
      </w:r>
    </w:p>
    <w:p w14:paraId="3FB2172E" w14:textId="77777777" w:rsidR="005055E9" w:rsidRPr="00A63F73" w:rsidRDefault="005055E9" w:rsidP="005055E9">
      <w:r w:rsidRPr="00A63F73">
        <w:t>See U.S. Const. art. I, § 8, cl. 8 (“The Congress shall have power . . . To promote the progress of science and useful arts, by securing for limited times to authors and inventors the exclusive right to their respective writings and discoveries.”</w:t>
      </w:r>
    </w:p>
    <w:p w14:paraId="2E3015F4" w14:textId="77777777" w:rsidR="005055E9" w:rsidRPr="00A63F73" w:rsidRDefault="005055E9" w:rsidP="005055E9"/>
    <w:p w14:paraId="05C70E1B" w14:textId="77777777" w:rsidR="005055E9" w:rsidRPr="00A63F73" w:rsidRDefault="005055E9" w:rsidP="005055E9">
      <w:r w:rsidRPr="00A63F73">
        <w:t xml:space="preserve"> Thus, Congress has the authority to abrogate misinterpretations of its statutes by the Supreme Court by enacting new legislation to restore its original legal rules, as it has done many times in the past in enacting patent statutes.77</w:t>
      </w:r>
    </w:p>
    <w:p w14:paraId="4074DAD4" w14:textId="77777777" w:rsidR="005055E9" w:rsidRPr="00A63F73" w:rsidRDefault="005055E9" w:rsidP="005055E9">
      <w:r w:rsidRPr="00A63F73">
        <w:t>See Mossoff, supra note 12.</w:t>
      </w:r>
    </w:p>
    <w:p w14:paraId="5DFBD99F" w14:textId="77777777" w:rsidR="005055E9" w:rsidRPr="00A63F73" w:rsidRDefault="005055E9" w:rsidP="005055E9"/>
    <w:p w14:paraId="21D8841A" w14:textId="77777777" w:rsidR="005055E9" w:rsidRPr="00A63F73" w:rsidRDefault="005055E9" w:rsidP="005055E9">
      <w:r w:rsidRPr="00A63F73">
        <w:t xml:space="preserve"> Barring appropriate action by the Supreme Court, Congress should enact these important pieces of legislation in restoring injunctive remedies to patent owners.</w:t>
      </w:r>
    </w:p>
    <w:p w14:paraId="0A509D09" w14:textId="77777777" w:rsidR="005055E9" w:rsidRPr="00A63F73" w:rsidRDefault="005055E9" w:rsidP="005055E9"/>
    <w:p w14:paraId="51A50F9A" w14:textId="77777777" w:rsidR="005055E9" w:rsidRPr="00A63F73" w:rsidRDefault="005055E9" w:rsidP="005055E9">
      <w:r w:rsidRPr="00A63F73">
        <w:t>The STRONGER Patents Act expressly reestablishes the historical legal test applied by federal courts for over 200 years in awarding an injunction on a finding of continuing or willful infringement of a valid patent—an injunction is presumptively the proper remedy.78</w:t>
      </w:r>
    </w:p>
    <w:p w14:paraId="44545CAA" w14:textId="77777777" w:rsidR="005055E9" w:rsidRPr="00A63F73" w:rsidRDefault="005055E9" w:rsidP="005055E9">
      <w:r w:rsidRPr="00A63F73">
        <w:t>See STRONGER Patents Act, S. 1390, § 106.</w:t>
      </w:r>
    </w:p>
    <w:p w14:paraId="7373B7CD" w14:textId="77777777" w:rsidR="005055E9" w:rsidRPr="00A63F73" w:rsidRDefault="005055E9" w:rsidP="005055E9"/>
    <w:p w14:paraId="395F2FB4" w14:textId="77777777" w:rsidR="005055E9" w:rsidRPr="00A63F73" w:rsidRDefault="005055E9" w:rsidP="005055E9">
      <w:r w:rsidRPr="00A63F73">
        <w:t xml:space="preserve"> To make clear what this legal remedy achieves for patent owners, the title of this section in the STRONGER Patents Act is “Restoration of Patents as Property Rights.”79</w:t>
      </w:r>
    </w:p>
    <w:p w14:paraId="13B5EC87" w14:textId="77777777" w:rsidR="005055E9" w:rsidRPr="00A63F73" w:rsidRDefault="005055E9" w:rsidP="005055E9">
      <w:r w:rsidRPr="00A63F73">
        <w:t>Id.</w:t>
      </w:r>
    </w:p>
    <w:p w14:paraId="453FAC3E" w14:textId="77777777" w:rsidR="005055E9" w:rsidRPr="00A63F73" w:rsidRDefault="005055E9" w:rsidP="005055E9"/>
    <w:p w14:paraId="36BF9F04" w14:textId="77777777" w:rsidR="005055E9" w:rsidRPr="00A63F73" w:rsidRDefault="005055E9" w:rsidP="005055E9"/>
    <w:p w14:paraId="704423C8" w14:textId="77777777" w:rsidR="005055E9" w:rsidRPr="00A63F73" w:rsidRDefault="005055E9" w:rsidP="005055E9"/>
    <w:p w14:paraId="011DACDE" w14:textId="77777777" w:rsidR="005055E9" w:rsidRPr="00A63F73" w:rsidRDefault="005055E9" w:rsidP="005055E9">
      <w:r w:rsidRPr="00A63F73">
        <w:t>The RALI Act similarly reestablishes the historical legal rule that an injunction is the presumptive remedy for continuing or willful infringement of a valid patent.80</w:t>
      </w:r>
    </w:p>
    <w:p w14:paraId="6A7D61D7" w14:textId="77777777" w:rsidR="005055E9" w:rsidRPr="00A63F73" w:rsidRDefault="005055E9" w:rsidP="005055E9">
      <w:r w:rsidRPr="00A63F73">
        <w:t>See RALI Act, H.R. 6264, § 12.</w:t>
      </w:r>
    </w:p>
    <w:p w14:paraId="671F60DA" w14:textId="77777777" w:rsidR="005055E9" w:rsidRPr="00A63F73" w:rsidRDefault="005055E9" w:rsidP="005055E9"/>
    <w:p w14:paraId="39D37824" w14:textId="77777777" w:rsidR="005055E9" w:rsidRPr="00A63F73" w:rsidRDefault="005055E9" w:rsidP="005055E9">
      <w:r w:rsidRPr="00A63F73">
        <w:t xml:space="preserve"> It goes further than the STRONGER Patents Act by requiring that a defendant can rebut this presumption only with clear and convincing evidence, and it expressly restates the long-standing legal rule that all patent owners, regardless of whether they license, manufacture, or do not currently use a patent, should receive an injunction as a remedy for righting the wrong of a trespass on their rights.81</w:t>
      </w:r>
    </w:p>
    <w:p w14:paraId="00B4DAF8" w14:textId="77777777" w:rsidR="005055E9" w:rsidRPr="00A63F73" w:rsidRDefault="005055E9" w:rsidP="005055E9">
      <w:r w:rsidRPr="00A63F73">
        <w:t>Id. (“The patent owner is not required to make or sell a product covered by the patent to show irreparable harm.”). See also Continental Paper Bag, 210 U.S. at 430.</w:t>
      </w:r>
    </w:p>
    <w:p w14:paraId="3541000F" w14:textId="77777777" w:rsidR="005055E9" w:rsidRPr="00A63F73" w:rsidRDefault="005055E9" w:rsidP="005055E9"/>
    <w:p w14:paraId="19AC207C" w14:textId="77777777" w:rsidR="005055E9" w:rsidRPr="00A63F73" w:rsidRDefault="005055E9" w:rsidP="005055E9"/>
    <w:p w14:paraId="7B66FCA3" w14:textId="77777777" w:rsidR="005055E9" w:rsidRPr="00A63F73" w:rsidRDefault="005055E9" w:rsidP="005055E9"/>
    <w:p w14:paraId="38F6FBA1" w14:textId="77777777" w:rsidR="005055E9" w:rsidRPr="00A63F73" w:rsidRDefault="005055E9" w:rsidP="005055E9">
      <w:r w:rsidRPr="00A63F73">
        <w:t>The RALI Act goes even further than the STRONGER Patents Act in reaffirming the long-standing jurisprudence in the U.S. that patents are private property rights. In a section titled, “Private Property Patent Right,” the RALI Act amends § 261 of the Patent Act to provide that “patents shall be recognized as private property rights.” In addition to reinforcing the injunctive remedy secured under § 283, this amendment to § 261 also would reestablish for patent owners the freedom of contract in the marketplace that is exercised by all property owners.82</w:t>
      </w:r>
    </w:p>
    <w:p w14:paraId="76201BD6" w14:textId="77777777" w:rsidR="005055E9" w:rsidRPr="00A63F73" w:rsidRDefault="005055E9" w:rsidP="005055E9">
      <w:r w:rsidRPr="00A63F73">
        <w:t>Id., § 106.</w:t>
      </w:r>
    </w:p>
    <w:p w14:paraId="48D8E477" w14:textId="77777777" w:rsidR="005055E9" w:rsidRPr="00A63F73" w:rsidRDefault="005055E9" w:rsidP="005055E9"/>
    <w:p w14:paraId="43C18FA8" w14:textId="77777777" w:rsidR="005055E9" w:rsidRPr="00A63F73" w:rsidRDefault="005055E9" w:rsidP="005055E9"/>
    <w:p w14:paraId="73B1057B" w14:textId="77777777" w:rsidR="005055E9" w:rsidRPr="00A63F73" w:rsidRDefault="005055E9" w:rsidP="005055E9"/>
    <w:p w14:paraId="692C3DA3" w14:textId="77777777" w:rsidR="005055E9" w:rsidRPr="00A63F73" w:rsidRDefault="005055E9" w:rsidP="005055E9">
      <w:r w:rsidRPr="00A63F73">
        <w:t>These two bills would restore the complete legal protection of patents as private property rights. This legal reform is necessary for patents to serve their long-standing function as platforms for commercial activities in the innovation economy. This includes patents serving as collateral for venture capital financing, as the assets exchanged between different companies in creating innovative commercial arrangements in global value chains, and as the basis for all other contracts made possible by the exclusive control rights secured to property owners.</w:t>
      </w:r>
    </w:p>
    <w:p w14:paraId="61457D17" w14:textId="77777777" w:rsidR="005055E9" w:rsidRPr="00A63F73" w:rsidRDefault="005055E9" w:rsidP="005055E9"/>
    <w:p w14:paraId="41DCC441" w14:textId="77777777" w:rsidR="005055E9" w:rsidRPr="00A63F73" w:rsidRDefault="005055E9" w:rsidP="005055E9">
      <w:r w:rsidRPr="00A63F73">
        <w:t>In sum, a patent owner’s ability to receive an injunction to stop infringement of one’s property is an essential feature of a flourishing free market and a growing innovation economy in the U.S. The STRONGER Patents Act or the RALI Act would restore, in the words of David Kappos, the former Director of the U.S. Patent and Trademark Office, “the greatest innovation engine the world has ever known.”83</w:t>
      </w:r>
    </w:p>
    <w:p w14:paraId="4D61D6D7" w14:textId="77777777" w:rsidR="005055E9" w:rsidRPr="00A63F73" w:rsidRDefault="005055E9" w:rsidP="005055E9">
      <w:r w:rsidRPr="00A63F73">
        <w:lastRenderedPageBreak/>
        <w:t>Innovation Act of 2013: Hearing on H.R. 3309 Before the Comm. on the Judiciary, 113th Cong. (Oct. 29, 2013) (statement of David J. Kappos, Partner, Cravath, Swaine &amp; Moore LLP), at 2.</w:t>
      </w:r>
    </w:p>
    <w:p w14:paraId="3D7BDF28" w14:textId="77777777" w:rsidR="005055E9" w:rsidRPr="00A63F73" w:rsidRDefault="005055E9" w:rsidP="005055E9"/>
    <w:p w14:paraId="542CCE55" w14:textId="77777777" w:rsidR="005055E9" w:rsidRPr="00A63F73" w:rsidRDefault="005055E9" w:rsidP="005055E9"/>
    <w:p w14:paraId="55F473AF" w14:textId="77777777" w:rsidR="005055E9" w:rsidRPr="00A63F73" w:rsidRDefault="005055E9" w:rsidP="005055E9"/>
    <w:p w14:paraId="1E06F47E" w14:textId="77777777" w:rsidR="005055E9" w:rsidRPr="00A63F73" w:rsidRDefault="005055E9" w:rsidP="005055E9">
      <w:r w:rsidRPr="00A63F73">
        <w:t>Conclusion</w:t>
      </w:r>
    </w:p>
    <w:p w14:paraId="0BDE392E" w14:textId="77777777" w:rsidR="005055E9" w:rsidRPr="00A63F73" w:rsidRDefault="005055E9" w:rsidP="005055E9">
      <w:r w:rsidRPr="00A63F73">
        <w:t>Combined with other judicial decisions, legislation, and regulatory actions during the past decade,84</w:t>
      </w:r>
    </w:p>
    <w:p w14:paraId="67443E0D" w14:textId="77777777" w:rsidR="005055E9" w:rsidRPr="00A63F73" w:rsidRDefault="005055E9" w:rsidP="005055E9">
      <w:r w:rsidRPr="00A63F73">
        <w:t>See, e.g., Adam Mossoff, Congress Should Reform Patent Eligibility Doctrine to Preserve the U.S. Innovation Economy, Heritage Legal Memorandum (Jan. 2020), https://www.heritage.org/economic-and-property-rights/report/congress-should-reform-patent-eligibility-doctrine-preserve-the; Alden Abbott et al., Crippling the Innovation Economy: Regulatory Overreach at the Patent Office (Aug. 14, 2017), released by the Regulatory Transparency Project of the Federalist Society, https://regproject.org/wp-content/uploads/RTP-Intellectual-Property-Working-Group-Paper.pdf.</w:t>
      </w:r>
    </w:p>
    <w:p w14:paraId="400D563C" w14:textId="77777777" w:rsidR="005055E9" w:rsidRPr="00A63F73" w:rsidRDefault="005055E9" w:rsidP="005055E9"/>
    <w:p w14:paraId="5AB209A5" w14:textId="77777777" w:rsidR="005055E9" w:rsidRPr="00A63F73" w:rsidRDefault="005055E9" w:rsidP="005055E9">
      <w:r w:rsidRPr="00A63F73">
        <w:t xml:space="preserve"> the inability to obtain injunctions has contributed to the weakening of patents. This has degraded this essential platform for creating new inventions and for spurring innovative economic activities in the free market. Without effective legal security against infringement, innovators would be unwilling to invest billions of dollars to create and bring to market new innovations such as 5G, drug treatments for cancer, or vaccines. Venture capitalists and other investors are also unable to rely on patents as reliable property rights that can serve as stable sources of collateral to fund new innovations—what people witness in Shark Tank episodes every week.</w:t>
      </w:r>
    </w:p>
    <w:p w14:paraId="7B28F493" w14:textId="77777777" w:rsidR="005055E9" w:rsidRPr="00A63F73" w:rsidRDefault="005055E9" w:rsidP="005055E9"/>
    <w:p w14:paraId="6D3BB259" w14:textId="77777777" w:rsidR="005055E9" w:rsidRPr="00A63F73" w:rsidRDefault="005055E9" w:rsidP="005055E9">
      <w:r w:rsidRPr="00A63F73">
        <w:t>The Supreme Court should reconsider its ahistorical eBay decision and reestablish the long-standing, historical right of patent owners, like all property owners, to a presumptive remedy of an injunction for an ongoing violation of a valid patent. If the Supreme Court does not do this, then Congress should abrogate the eBay decision and reestablish this traditional legal remedy by enacting either the STRONGER Patents Act or the RALI Act. This is necessary reform that will bring back balance to the U.S. patent system as the historical “gold standard” patent system—securing reliable and effective property rights in next-generation technologies, such as lightbulbs and telegraphs in the 19th century, chemotherapy and antibiotics in the 20th century, and AI, the Internet of Things, 5G, and personalized medical treatments in the 21st century.</w:t>
      </w:r>
    </w:p>
    <w:p w14:paraId="2635DF6B" w14:textId="77777777" w:rsidR="005055E9" w:rsidRPr="00A63F73" w:rsidRDefault="005055E9" w:rsidP="005055E9">
      <w:pPr>
        <w:pStyle w:val="Heading3"/>
      </w:pPr>
      <w:r w:rsidRPr="00A63F73">
        <w:lastRenderedPageBreak/>
        <w:t>1AR---Link---AT: Injunctions</w:t>
      </w:r>
    </w:p>
    <w:p w14:paraId="7BC8D2AD" w14:textId="77777777" w:rsidR="005055E9" w:rsidRPr="0005266C" w:rsidRDefault="005055E9" w:rsidP="005055E9">
      <w:pPr>
        <w:pStyle w:val="Heading4"/>
      </w:pPr>
      <w:r>
        <w:t xml:space="preserve">Injunction hunts are </w:t>
      </w:r>
      <w:r>
        <w:rPr>
          <w:u w:val="single"/>
        </w:rPr>
        <w:t>inevitable</w:t>
      </w:r>
      <w:r>
        <w:t>.</w:t>
      </w:r>
    </w:p>
    <w:p w14:paraId="624729A3" w14:textId="77777777" w:rsidR="005055E9" w:rsidRPr="00A63F73" w:rsidRDefault="005055E9" w:rsidP="005055E9">
      <w:r w:rsidRPr="00A63F73">
        <w:t xml:space="preserve">Marie </w:t>
      </w:r>
      <w:r w:rsidRPr="0005266C">
        <w:rPr>
          <w:rStyle w:val="Style13ptBold"/>
        </w:rPr>
        <w:t>McKiernan 22</w:t>
      </w:r>
      <w:r w:rsidRPr="00A63F73">
        <w:t xml:space="preserve">, Associate with Wolf Greenfield Intellectual Property Law. She focuses her practice on patent, trademark, trade secret and copyright litigation, as well as post-grant proceedings, 8/23/22, </w:t>
      </w:r>
      <w:r w:rsidRPr="00A63F73">
        <w:rPr>
          <w:i/>
          <w:iCs/>
        </w:rPr>
        <w:t>IPWatchDog</w:t>
      </w:r>
      <w:r w:rsidRPr="00A63F73">
        <w:t>, “An Exercise in Restraint: Seeking and Combatting Injunctive Relief”, https://ipwatchdog.com/2022/08/23/exercise-restraint-seeking-combatting-injunctive-relief/id=151016/, kcab</w:t>
      </w:r>
    </w:p>
    <w:p w14:paraId="5F15368B" w14:textId="77777777" w:rsidR="005055E9" w:rsidRPr="0005266C" w:rsidRDefault="005055E9" w:rsidP="005055E9">
      <w:pPr>
        <w:rPr>
          <w:sz w:val="16"/>
        </w:rPr>
      </w:pPr>
      <w:r w:rsidRPr="0005266C">
        <w:rPr>
          <w:sz w:val="16"/>
        </w:rPr>
        <w:t>“</w:t>
      </w:r>
      <w:r w:rsidRPr="00025932">
        <w:rPr>
          <w:rStyle w:val="StyleUnderline"/>
          <w:highlight w:val="cyan"/>
        </w:rPr>
        <w:t xml:space="preserve">Given the </w:t>
      </w:r>
      <w:r w:rsidRPr="00025932">
        <w:rPr>
          <w:rStyle w:val="Emphasis"/>
          <w:highlight w:val="cyan"/>
        </w:rPr>
        <w:t>high bar set by eBay</w:t>
      </w:r>
      <w:r w:rsidRPr="0005266C">
        <w:rPr>
          <w:sz w:val="16"/>
        </w:rPr>
        <w:t xml:space="preserve">, </w:t>
      </w:r>
      <w:r w:rsidRPr="00025932">
        <w:rPr>
          <w:rStyle w:val="StyleUnderline"/>
          <w:highlight w:val="cyan"/>
        </w:rPr>
        <w:t>patentees</w:t>
      </w:r>
      <w:r w:rsidRPr="0005266C">
        <w:rPr>
          <w:sz w:val="16"/>
        </w:rPr>
        <w:t xml:space="preserve"> should </w:t>
      </w:r>
      <w:r w:rsidRPr="00025932">
        <w:rPr>
          <w:rStyle w:val="StyleUnderline"/>
          <w:highlight w:val="cyan"/>
        </w:rPr>
        <w:t>assess</w:t>
      </w:r>
      <w:r w:rsidRPr="0005266C">
        <w:rPr>
          <w:sz w:val="16"/>
        </w:rPr>
        <w:t xml:space="preserve"> the </w:t>
      </w:r>
      <w:r w:rsidRPr="00025932">
        <w:rPr>
          <w:rStyle w:val="StyleUnderline"/>
          <w:highlight w:val="cyan"/>
        </w:rPr>
        <w:t>strength of their case</w:t>
      </w:r>
      <w:r w:rsidRPr="00025932">
        <w:rPr>
          <w:sz w:val="16"/>
          <w:highlight w:val="cyan"/>
        </w:rPr>
        <w:t xml:space="preserve"> </w:t>
      </w:r>
      <w:r w:rsidRPr="00025932">
        <w:rPr>
          <w:rStyle w:val="StyleUnderline"/>
          <w:highlight w:val="cyan"/>
        </w:rPr>
        <w:t xml:space="preserve">with </w:t>
      </w:r>
      <w:r w:rsidRPr="00025932">
        <w:rPr>
          <w:rStyle w:val="Emphasis"/>
          <w:highlight w:val="cyan"/>
        </w:rPr>
        <w:t>attention to the</w:t>
      </w:r>
      <w:r w:rsidRPr="0005266C">
        <w:rPr>
          <w:rStyle w:val="Emphasis"/>
        </w:rPr>
        <w:t xml:space="preserve"> </w:t>
      </w:r>
      <w:r w:rsidRPr="00025932">
        <w:rPr>
          <w:rStyle w:val="Emphasis"/>
          <w:highlight w:val="cyan"/>
        </w:rPr>
        <w:t>factors</w:t>
      </w:r>
      <w:r w:rsidRPr="00025932">
        <w:rPr>
          <w:rStyle w:val="StyleUnderline"/>
          <w:highlight w:val="cyan"/>
        </w:rPr>
        <w:t xml:space="preserve"> to determine if </w:t>
      </w:r>
      <w:r w:rsidRPr="00025932">
        <w:rPr>
          <w:rStyle w:val="Emphasis"/>
          <w:highlight w:val="cyan"/>
        </w:rPr>
        <w:t>investing resources</w:t>
      </w:r>
      <w:r w:rsidRPr="00025932">
        <w:rPr>
          <w:rStyle w:val="StyleUnderline"/>
          <w:highlight w:val="cyan"/>
        </w:rPr>
        <w:t xml:space="preserve"> in </w:t>
      </w:r>
      <w:r w:rsidRPr="00025932">
        <w:rPr>
          <w:rStyle w:val="Emphasis"/>
          <w:highlight w:val="cyan"/>
        </w:rPr>
        <w:t>pursuing an injunction</w:t>
      </w:r>
      <w:r w:rsidRPr="00025932">
        <w:rPr>
          <w:rStyle w:val="StyleUnderline"/>
          <w:highlight w:val="cyan"/>
        </w:rPr>
        <w:t xml:space="preserve"> is </w:t>
      </w:r>
      <w:r w:rsidRPr="00025932">
        <w:rPr>
          <w:rStyle w:val="Emphasis"/>
          <w:highlight w:val="cyan"/>
        </w:rPr>
        <w:t>worth the endeavor</w:t>
      </w:r>
      <w:r w:rsidRPr="0005266C">
        <w:rPr>
          <w:sz w:val="16"/>
        </w:rPr>
        <w:t>.”</w:t>
      </w:r>
    </w:p>
    <w:p w14:paraId="4BDA54A7" w14:textId="77777777" w:rsidR="005055E9" w:rsidRPr="0005266C" w:rsidRDefault="00000000" w:rsidP="005055E9">
      <w:pPr>
        <w:rPr>
          <w:sz w:val="16"/>
        </w:rPr>
      </w:pPr>
      <w:hyperlink r:id="rId8" w:history="1">
        <w:r w:rsidR="005055E9" w:rsidRPr="005A035B">
          <w:rPr>
            <w:rStyle w:val="Hyperlink"/>
          </w:rPr>
          <w:t>https://depositphotos.com/85264550/stock-photo-injunction.html</w:t>
        </w:r>
      </w:hyperlink>
      <w:r w:rsidR="005055E9" w:rsidRPr="0005266C">
        <w:rPr>
          <w:sz w:val="16"/>
        </w:rPr>
        <w:t xml:space="preserve"> </w:t>
      </w:r>
      <w:r w:rsidR="005055E9" w:rsidRPr="0005266C">
        <w:rPr>
          <w:rStyle w:val="StyleUnderline"/>
        </w:rPr>
        <w:t xml:space="preserve">Prior to the Supreme Court’s ruling in </w:t>
      </w:r>
      <w:r w:rsidR="005055E9" w:rsidRPr="0005266C">
        <w:rPr>
          <w:rStyle w:val="Emphasis"/>
        </w:rPr>
        <w:t>eBay</w:t>
      </w:r>
      <w:r w:rsidR="005055E9" w:rsidRPr="0005266C">
        <w:rPr>
          <w:sz w:val="16"/>
        </w:rPr>
        <w:t xml:space="preserve"> v. MercExchange, </w:t>
      </w:r>
      <w:r w:rsidR="005055E9" w:rsidRPr="0005266C">
        <w:rPr>
          <w:rStyle w:val="StyleUnderline"/>
        </w:rPr>
        <w:t xml:space="preserve">when there was a </w:t>
      </w:r>
      <w:r w:rsidR="005055E9" w:rsidRPr="0005266C">
        <w:rPr>
          <w:rStyle w:val="Emphasis"/>
        </w:rPr>
        <w:t>finding of infringement</w:t>
      </w:r>
      <w:r w:rsidR="005055E9" w:rsidRPr="0005266C">
        <w:rPr>
          <w:sz w:val="16"/>
        </w:rPr>
        <w:t xml:space="preserve">, </w:t>
      </w:r>
      <w:r w:rsidR="005055E9" w:rsidRPr="0005266C">
        <w:rPr>
          <w:rStyle w:val="StyleUnderline"/>
        </w:rPr>
        <w:t>granting an injunction was almost automatic</w:t>
      </w:r>
      <w:r w:rsidR="005055E9" w:rsidRPr="0005266C">
        <w:rPr>
          <w:sz w:val="16"/>
        </w:rPr>
        <w:t xml:space="preserve">. See Richardson v. Suzuki Motor Co., Ltd., 868 F.2d 1226 (Fed. Cir. 1989). But eBay rejected this categorical grant of injunctions, raising the bar for obtaining such relief.  </w:t>
      </w:r>
      <w:r w:rsidR="005055E9" w:rsidRPr="0005266C">
        <w:rPr>
          <w:rStyle w:val="StyleUnderline"/>
        </w:rPr>
        <w:t>The Court’s decision in eBay sets forth the test used in</w:t>
      </w:r>
      <w:r w:rsidR="005055E9" w:rsidRPr="0005266C">
        <w:rPr>
          <w:sz w:val="16"/>
        </w:rPr>
        <w:t xml:space="preserve"> </w:t>
      </w:r>
      <w:r w:rsidR="005055E9" w:rsidRPr="0005266C">
        <w:rPr>
          <w:rStyle w:val="StyleUnderline"/>
        </w:rPr>
        <w:t>U</w:t>
      </w:r>
      <w:r w:rsidR="005055E9" w:rsidRPr="0005266C">
        <w:rPr>
          <w:sz w:val="16"/>
        </w:rPr>
        <w:t xml:space="preserve">nited </w:t>
      </w:r>
      <w:r w:rsidR="005055E9" w:rsidRPr="0005266C">
        <w:rPr>
          <w:rStyle w:val="StyleUnderline"/>
        </w:rPr>
        <w:t>S</w:t>
      </w:r>
      <w:r w:rsidR="005055E9" w:rsidRPr="0005266C">
        <w:rPr>
          <w:sz w:val="16"/>
        </w:rPr>
        <w:t xml:space="preserve">tates </w:t>
      </w:r>
      <w:r w:rsidR="005055E9" w:rsidRPr="0005266C">
        <w:rPr>
          <w:rStyle w:val="StyleUnderline"/>
        </w:rPr>
        <w:t xml:space="preserve">district courts for establishing the </w:t>
      </w:r>
      <w:r w:rsidR="005055E9" w:rsidRPr="0005266C">
        <w:rPr>
          <w:rStyle w:val="Emphasis"/>
        </w:rPr>
        <w:t>necessity of a permanent injunction</w:t>
      </w:r>
      <w:r w:rsidR="005055E9" w:rsidRPr="0005266C">
        <w:rPr>
          <w:sz w:val="16"/>
        </w:rPr>
        <w:t>.</w:t>
      </w:r>
    </w:p>
    <w:p w14:paraId="11EE6290" w14:textId="77777777" w:rsidR="005055E9" w:rsidRPr="0005266C" w:rsidRDefault="005055E9" w:rsidP="005055E9">
      <w:pPr>
        <w:rPr>
          <w:sz w:val="16"/>
        </w:rPr>
      </w:pPr>
      <w:r w:rsidRPr="0005266C">
        <w:rPr>
          <w:sz w:val="16"/>
        </w:rPr>
        <w:t xml:space="preserve">The four </w:t>
      </w:r>
      <w:r w:rsidRPr="0005266C">
        <w:rPr>
          <w:rStyle w:val="StyleUnderline"/>
        </w:rPr>
        <w:t xml:space="preserve">eBay factors represent four high hurdles for patentees to meet for the </w:t>
      </w:r>
      <w:r w:rsidRPr="0005266C">
        <w:rPr>
          <w:rStyle w:val="Emphasis"/>
        </w:rPr>
        <w:t>entry of this exceptional relief</w:t>
      </w:r>
      <w:r w:rsidRPr="0005266C">
        <w:rPr>
          <w:rStyle w:val="StyleUnderline"/>
        </w:rPr>
        <w:t xml:space="preserve"> and </w:t>
      </w:r>
      <w:r w:rsidRPr="00025932">
        <w:rPr>
          <w:rStyle w:val="Emphasis"/>
          <w:highlight w:val="cyan"/>
        </w:rPr>
        <w:t>four avenues</w:t>
      </w:r>
      <w:r w:rsidRPr="00025932">
        <w:rPr>
          <w:rStyle w:val="StyleUnderline"/>
          <w:highlight w:val="cyan"/>
        </w:rPr>
        <w:t xml:space="preserve"> for </w:t>
      </w:r>
      <w:r w:rsidRPr="00025932">
        <w:rPr>
          <w:rStyle w:val="Emphasis"/>
          <w:highlight w:val="cyan"/>
        </w:rPr>
        <w:t>alleged infringers</w:t>
      </w:r>
      <w:r w:rsidRPr="00025932">
        <w:rPr>
          <w:rStyle w:val="StyleUnderline"/>
          <w:highlight w:val="cyan"/>
        </w:rPr>
        <w:t xml:space="preserve"> to attack such requests</w:t>
      </w:r>
      <w:r w:rsidRPr="0005266C">
        <w:rPr>
          <w:sz w:val="16"/>
        </w:rPr>
        <w:t>. After</w:t>
      </w:r>
      <w:r w:rsidRPr="0005266C">
        <w:rPr>
          <w:rStyle w:val="StyleUnderline"/>
        </w:rPr>
        <w:t xml:space="preserve"> looking at the contemporary grant rates for injunctive relief</w:t>
      </w:r>
      <w:r w:rsidRPr="0005266C">
        <w:rPr>
          <w:sz w:val="16"/>
        </w:rPr>
        <w:t>, we outline just some of the ways in which patentees can meet these hurdles and ways in which alleged infringers may refine their attacks.</w:t>
      </w:r>
    </w:p>
    <w:p w14:paraId="0147E444" w14:textId="77777777" w:rsidR="005055E9" w:rsidRPr="0005266C" w:rsidRDefault="005055E9" w:rsidP="005055E9">
      <w:pPr>
        <w:rPr>
          <w:sz w:val="16"/>
        </w:rPr>
      </w:pPr>
      <w:r w:rsidRPr="0005266C">
        <w:rPr>
          <w:sz w:val="16"/>
        </w:rPr>
        <w:t>Trends in Injunctive Relief</w:t>
      </w:r>
    </w:p>
    <w:p w14:paraId="3E0CAFCA" w14:textId="77777777" w:rsidR="005055E9" w:rsidRPr="0005266C" w:rsidRDefault="005055E9" w:rsidP="005055E9">
      <w:pPr>
        <w:rPr>
          <w:sz w:val="16"/>
        </w:rPr>
      </w:pPr>
      <w:r w:rsidRPr="0005266C">
        <w:rPr>
          <w:sz w:val="16"/>
        </w:rPr>
        <w:t xml:space="preserve">When </w:t>
      </w:r>
      <w:r w:rsidRPr="0005266C">
        <w:rPr>
          <w:rStyle w:val="StyleUnderline"/>
        </w:rPr>
        <w:t>we examine the number of contested motions for permanent injunction in U.S. district courts from 2013 through 2017</w:t>
      </w:r>
      <w:r w:rsidRPr="0005266C">
        <w:rPr>
          <w:sz w:val="16"/>
        </w:rPr>
        <w:t xml:space="preserve">, as reported by Lex Machina, we see two things. First, </w:t>
      </w:r>
      <w:r w:rsidRPr="0005266C">
        <w:rPr>
          <w:rStyle w:val="StyleUnderline"/>
        </w:rPr>
        <w:t>the number of motions filed for permanent injunctions are generally low since this remedy is only available where the case is litigated all the way to the conclusion and a finding of infringement has been entered</w:t>
      </w:r>
      <w:r w:rsidRPr="0005266C">
        <w:rPr>
          <w:sz w:val="16"/>
        </w:rPr>
        <w:t xml:space="preserve">. Next, we see an overall increase in the number of motions for permanent injunctions filed by patentees over the course of five years. However, thereafter in 2018, </w:t>
      </w:r>
      <w:r w:rsidRPr="0005266C">
        <w:rPr>
          <w:rStyle w:val="StyleUnderline"/>
        </w:rPr>
        <w:t xml:space="preserve">we see a drop in both the </w:t>
      </w:r>
      <w:r w:rsidRPr="00025932">
        <w:rPr>
          <w:rStyle w:val="Emphasis"/>
          <w:highlight w:val="cyan"/>
        </w:rPr>
        <w:t>number of motions filed</w:t>
      </w:r>
      <w:r w:rsidRPr="0005266C">
        <w:rPr>
          <w:rStyle w:val="StyleUnderline"/>
        </w:rPr>
        <w:t xml:space="preserve"> </w:t>
      </w:r>
      <w:r w:rsidRPr="00025932">
        <w:rPr>
          <w:rStyle w:val="StyleUnderline"/>
          <w:highlight w:val="cyan"/>
        </w:rPr>
        <w:t xml:space="preserve">and the </w:t>
      </w:r>
      <w:r w:rsidRPr="00025932">
        <w:rPr>
          <w:rStyle w:val="Emphasis"/>
          <w:highlight w:val="cyan"/>
        </w:rPr>
        <w:t>grant rate of such motions</w:t>
      </w:r>
      <w:r w:rsidRPr="0005266C">
        <w:rPr>
          <w:rStyle w:val="StyleUnderline"/>
        </w:rPr>
        <w:t>.</w:t>
      </w:r>
    </w:p>
    <w:p w14:paraId="07C09CDF" w14:textId="77777777" w:rsidR="005055E9" w:rsidRPr="0005266C" w:rsidRDefault="005055E9" w:rsidP="005055E9">
      <w:pPr>
        <w:rPr>
          <w:rStyle w:val="Emphasis"/>
        </w:rPr>
      </w:pPr>
      <w:r w:rsidRPr="0005266C">
        <w:rPr>
          <w:rStyle w:val="StyleUnderline"/>
        </w:rPr>
        <w:t xml:space="preserve">Permanent </w:t>
      </w:r>
      <w:r w:rsidRPr="00025932">
        <w:rPr>
          <w:rStyle w:val="Emphasis"/>
          <w:highlight w:val="cyan"/>
        </w:rPr>
        <w:t>Injunction Grant Rates</w:t>
      </w:r>
    </w:p>
    <w:p w14:paraId="034ED6B4" w14:textId="77777777" w:rsidR="005055E9" w:rsidRPr="0005266C" w:rsidRDefault="005055E9" w:rsidP="005055E9">
      <w:pPr>
        <w:rPr>
          <w:sz w:val="16"/>
        </w:rPr>
      </w:pPr>
      <w:r w:rsidRPr="0005266C">
        <w:rPr>
          <w:sz w:val="16"/>
        </w:rPr>
        <w:t xml:space="preserve">While it is not entirely clear why the number of motions for permanent injunctions dropped so significantly from 2017 to 2018, one potential reason for this is introduction of inter partes review with the passing of the America Invents Act (AIA) in 2011, which introduced substantial implications for parallel district court litigation. </w:t>
      </w:r>
      <w:r w:rsidRPr="00025932">
        <w:rPr>
          <w:rStyle w:val="StyleUnderline"/>
          <w:highlight w:val="cyan"/>
        </w:rPr>
        <w:t xml:space="preserve">We saw the </w:t>
      </w:r>
      <w:r w:rsidRPr="00025932">
        <w:rPr>
          <w:rStyle w:val="Emphasis"/>
          <w:highlight w:val="cyan"/>
        </w:rPr>
        <w:t>filings for IPRs substantially increase</w:t>
      </w:r>
      <w:r w:rsidRPr="0005266C">
        <w:rPr>
          <w:rStyle w:val="StyleUnderline"/>
        </w:rPr>
        <w:t xml:space="preserve"> in 2013</w:t>
      </w:r>
      <w:r w:rsidRPr="0005266C">
        <w:rPr>
          <w:sz w:val="16"/>
        </w:rPr>
        <w:t xml:space="preserve">. </w:t>
      </w:r>
      <w:r w:rsidRPr="0005266C">
        <w:rPr>
          <w:rStyle w:val="StyleUnderline"/>
        </w:rPr>
        <w:t xml:space="preserve">The normal progression of a district court case is three to five years in the United States and so it is possible that the filings of IPRs impacted </w:t>
      </w:r>
      <w:r w:rsidRPr="0005266C">
        <w:rPr>
          <w:rStyle w:val="Emphasis"/>
        </w:rPr>
        <w:t>overall patent success rates</w:t>
      </w:r>
      <w:r w:rsidRPr="0005266C">
        <w:rPr>
          <w:sz w:val="16"/>
        </w:rPr>
        <w:t xml:space="preserve">, and in turn, </w:t>
      </w:r>
      <w:r w:rsidRPr="0005266C">
        <w:rPr>
          <w:rStyle w:val="StyleUnderline"/>
        </w:rPr>
        <w:t>the number of motions for permanent injunctions</w:t>
      </w:r>
      <w:r w:rsidRPr="0005266C">
        <w:rPr>
          <w:sz w:val="16"/>
        </w:rPr>
        <w:t>.</w:t>
      </w:r>
    </w:p>
    <w:p w14:paraId="028F7A02" w14:textId="77777777" w:rsidR="005055E9" w:rsidRPr="0005266C" w:rsidRDefault="005055E9" w:rsidP="005055E9">
      <w:pPr>
        <w:rPr>
          <w:sz w:val="16"/>
        </w:rPr>
      </w:pPr>
      <w:r w:rsidRPr="0005266C">
        <w:rPr>
          <w:rStyle w:val="StyleUnderline"/>
        </w:rPr>
        <w:t>The</w:t>
      </w:r>
      <w:r w:rsidRPr="0005266C">
        <w:rPr>
          <w:sz w:val="16"/>
        </w:rPr>
        <w:t xml:space="preserve"> additional </w:t>
      </w:r>
      <w:r w:rsidRPr="0005266C">
        <w:rPr>
          <w:rStyle w:val="StyleUnderline"/>
        </w:rPr>
        <w:t>decline</w:t>
      </w:r>
      <w:r w:rsidRPr="0005266C">
        <w:rPr>
          <w:sz w:val="16"/>
        </w:rPr>
        <w:t xml:space="preserve"> seen </w:t>
      </w:r>
      <w:r w:rsidRPr="0005266C">
        <w:rPr>
          <w:rStyle w:val="StyleUnderline"/>
        </w:rPr>
        <w:t xml:space="preserve">in </w:t>
      </w:r>
      <w:r w:rsidRPr="0005266C">
        <w:rPr>
          <w:rStyle w:val="Emphasis"/>
        </w:rPr>
        <w:t>permanent injunctions</w:t>
      </w:r>
      <w:r w:rsidRPr="0005266C">
        <w:rPr>
          <w:sz w:val="16"/>
        </w:rPr>
        <w:t xml:space="preserve"> after 2018 </w:t>
      </w:r>
      <w:r w:rsidRPr="0005266C">
        <w:rPr>
          <w:rStyle w:val="StyleUnderline"/>
        </w:rPr>
        <w:t>may be attributable to the decrease in overall patent case filings in 2018</w:t>
      </w:r>
      <w:r w:rsidRPr="0005266C">
        <w:rPr>
          <w:sz w:val="16"/>
        </w:rPr>
        <w:t xml:space="preserve">. Nearly 40% fewer patent cases were filed in 2018 as compared to those filed in 2015. </w:t>
      </w:r>
      <w:r w:rsidRPr="0005266C">
        <w:rPr>
          <w:rStyle w:val="StyleUnderline"/>
        </w:rPr>
        <w:t xml:space="preserve">This leads to </w:t>
      </w:r>
      <w:r w:rsidRPr="0005266C">
        <w:rPr>
          <w:rStyle w:val="Emphasis"/>
        </w:rPr>
        <w:t>fewer cases</w:t>
      </w:r>
      <w:r w:rsidRPr="0005266C">
        <w:rPr>
          <w:rStyle w:val="StyleUnderline"/>
        </w:rPr>
        <w:t xml:space="preserve"> going to </w:t>
      </w:r>
      <w:r w:rsidRPr="0005266C">
        <w:rPr>
          <w:rStyle w:val="Emphasis"/>
        </w:rPr>
        <w:t>trial and in turn</w:t>
      </w:r>
      <w:r w:rsidRPr="0005266C">
        <w:rPr>
          <w:sz w:val="16"/>
        </w:rPr>
        <w:t xml:space="preserve">, </w:t>
      </w:r>
      <w:r w:rsidRPr="0005266C">
        <w:rPr>
          <w:rStyle w:val="StyleUnderline"/>
        </w:rPr>
        <w:t>fewer cases where the patent owner is successful and seeks permanent injunctive relief</w:t>
      </w:r>
      <w:r w:rsidRPr="0005266C">
        <w:rPr>
          <w:sz w:val="16"/>
        </w:rPr>
        <w:t xml:space="preserve">.  </w:t>
      </w:r>
      <w:r w:rsidRPr="0005266C">
        <w:rPr>
          <w:rStyle w:val="StyleUnderline"/>
        </w:rPr>
        <w:t>Statistics</w:t>
      </w:r>
      <w:r w:rsidRPr="0005266C">
        <w:rPr>
          <w:sz w:val="16"/>
        </w:rPr>
        <w:t xml:space="preserve"> also </w:t>
      </w:r>
      <w:r w:rsidRPr="0005266C">
        <w:rPr>
          <w:rStyle w:val="StyleUnderline"/>
        </w:rPr>
        <w:t>suggest</w:t>
      </w:r>
      <w:r w:rsidRPr="0005266C">
        <w:rPr>
          <w:sz w:val="16"/>
        </w:rPr>
        <w:t xml:space="preserve"> that approximately </w:t>
      </w:r>
      <w:r w:rsidRPr="0005266C">
        <w:rPr>
          <w:rStyle w:val="StyleUnderline"/>
        </w:rPr>
        <w:t xml:space="preserve">90% of high-tech litigation in 2018 was initiated </w:t>
      </w:r>
      <w:r w:rsidRPr="0005266C">
        <w:rPr>
          <w:sz w:val="16"/>
        </w:rPr>
        <w:t>by non-practicing entities (</w:t>
      </w:r>
      <w:r w:rsidRPr="0005266C">
        <w:rPr>
          <w:rStyle w:val="Emphasis"/>
        </w:rPr>
        <w:t>NPEs</w:t>
      </w:r>
      <w:r w:rsidRPr="0005266C">
        <w:rPr>
          <w:sz w:val="16"/>
        </w:rPr>
        <w:t xml:space="preserve">) which may have negatively impacted the </w:t>
      </w:r>
      <w:r w:rsidRPr="0005266C">
        <w:rPr>
          <w:sz w:val="16"/>
        </w:rPr>
        <w:lastRenderedPageBreak/>
        <w:t xml:space="preserve">number of injunctions sought at the end of a case years later. As we explore below, </w:t>
      </w:r>
      <w:r w:rsidRPr="00025932">
        <w:rPr>
          <w:rStyle w:val="StyleUnderline"/>
          <w:highlight w:val="cyan"/>
        </w:rPr>
        <w:t xml:space="preserve">NPEs can </w:t>
      </w:r>
      <w:r w:rsidRPr="00025932">
        <w:rPr>
          <w:rStyle w:val="Emphasis"/>
          <w:highlight w:val="cyan"/>
        </w:rPr>
        <w:t>experience heightened difficulty</w:t>
      </w:r>
      <w:r w:rsidRPr="0005266C">
        <w:rPr>
          <w:rStyle w:val="StyleUnderline"/>
        </w:rPr>
        <w:t xml:space="preserve"> </w:t>
      </w:r>
      <w:r w:rsidRPr="00025932">
        <w:rPr>
          <w:rStyle w:val="StyleUnderline"/>
          <w:highlight w:val="cyan"/>
        </w:rPr>
        <w:t xml:space="preserve">meeting </w:t>
      </w:r>
      <w:r w:rsidRPr="00025932">
        <w:rPr>
          <w:rStyle w:val="Emphasis"/>
          <w:highlight w:val="cyan"/>
        </w:rPr>
        <w:t>several of the eBay factors</w:t>
      </w:r>
      <w:r w:rsidRPr="0005266C">
        <w:rPr>
          <w:sz w:val="16"/>
        </w:rPr>
        <w:t>.</w:t>
      </w:r>
    </w:p>
    <w:p w14:paraId="55483E33" w14:textId="77777777" w:rsidR="005055E9" w:rsidRPr="0005266C" w:rsidRDefault="005055E9" w:rsidP="005055E9">
      <w:pPr>
        <w:rPr>
          <w:sz w:val="16"/>
        </w:rPr>
      </w:pPr>
      <w:r w:rsidRPr="0005266C">
        <w:rPr>
          <w:rStyle w:val="StyleUnderline"/>
        </w:rPr>
        <w:t>In addition to seeking</w:t>
      </w:r>
      <w:r w:rsidRPr="0005266C">
        <w:rPr>
          <w:sz w:val="16"/>
        </w:rPr>
        <w:t xml:space="preserve"> </w:t>
      </w:r>
      <w:r w:rsidRPr="0005266C">
        <w:rPr>
          <w:rStyle w:val="Emphasis"/>
        </w:rPr>
        <w:t>injunctive relief</w:t>
      </w:r>
      <w:r w:rsidRPr="0005266C">
        <w:rPr>
          <w:rStyle w:val="StyleUnderline"/>
        </w:rPr>
        <w:t xml:space="preserve"> after a </w:t>
      </w:r>
      <w:r w:rsidRPr="0005266C">
        <w:rPr>
          <w:rStyle w:val="Emphasis"/>
        </w:rPr>
        <w:t>finding of infringement</w:t>
      </w:r>
      <w:r w:rsidRPr="0005266C">
        <w:rPr>
          <w:sz w:val="16"/>
        </w:rPr>
        <w:t xml:space="preserve">, </w:t>
      </w:r>
      <w:r w:rsidRPr="0005266C">
        <w:rPr>
          <w:rStyle w:val="StyleUnderline"/>
        </w:rPr>
        <w:t>patentees</w:t>
      </w:r>
      <w:r w:rsidRPr="0005266C">
        <w:rPr>
          <w:sz w:val="16"/>
        </w:rPr>
        <w:t xml:space="preserve"> can </w:t>
      </w:r>
      <w:r w:rsidRPr="0005266C">
        <w:rPr>
          <w:rStyle w:val="StyleUnderline"/>
        </w:rPr>
        <w:t>seek preliminary injunctive relief at the outset of litigation</w:t>
      </w:r>
      <w:r w:rsidRPr="0005266C">
        <w:rPr>
          <w:sz w:val="16"/>
        </w:rPr>
        <w:t xml:space="preserve">. </w:t>
      </w:r>
      <w:r w:rsidRPr="0005266C">
        <w:rPr>
          <w:rStyle w:val="StyleUnderline"/>
        </w:rPr>
        <w:t>Such relief is extraordinary given the early stage of the case as compared to the end of litigation where a merits determination has been reached</w:t>
      </w:r>
      <w:r w:rsidRPr="0005266C">
        <w:rPr>
          <w:sz w:val="16"/>
        </w:rPr>
        <w:t xml:space="preserve">. We analyzed the grant rate for motions for preliminary injunctions filed between January 2, 2013, and December 31, 2020, in U.S. district courts as reported by Lex Machina. Of the 490 motions for preliminary injunctions filed, 41% (203 motions) were granted. You may note that there are significantly more motions for preliminary injunctions (490) than permanent injunctions detailed above (207). </w:t>
      </w:r>
      <w:r w:rsidRPr="00025932">
        <w:rPr>
          <w:rStyle w:val="StyleUnderline"/>
          <w:highlight w:val="cyan"/>
        </w:rPr>
        <w:t xml:space="preserve">This may seem </w:t>
      </w:r>
      <w:r w:rsidRPr="00025932">
        <w:rPr>
          <w:rStyle w:val="Emphasis"/>
          <w:highlight w:val="cyan"/>
        </w:rPr>
        <w:t>counterintuitive</w:t>
      </w:r>
      <w:r w:rsidRPr="0005266C">
        <w:rPr>
          <w:rStyle w:val="StyleUnderline"/>
        </w:rPr>
        <w:t xml:space="preserve"> </w:t>
      </w:r>
      <w:r w:rsidRPr="00025932">
        <w:rPr>
          <w:rStyle w:val="StyleUnderline"/>
          <w:highlight w:val="cyan"/>
        </w:rPr>
        <w:t>given</w:t>
      </w:r>
      <w:r w:rsidRPr="0005266C">
        <w:rPr>
          <w:rStyle w:val="StyleUnderline"/>
        </w:rPr>
        <w:t xml:space="preserve"> that </w:t>
      </w:r>
      <w:r w:rsidRPr="00025932">
        <w:rPr>
          <w:rStyle w:val="Emphasis"/>
          <w:highlight w:val="cyan"/>
        </w:rPr>
        <w:t>preliminary injunctions</w:t>
      </w:r>
      <w:r w:rsidRPr="00025932">
        <w:rPr>
          <w:rStyle w:val="StyleUnderline"/>
          <w:highlight w:val="cyan"/>
        </w:rPr>
        <w:t xml:space="preserve"> are </w:t>
      </w:r>
      <w:r w:rsidRPr="00025932">
        <w:rPr>
          <w:rStyle w:val="Emphasis"/>
          <w:highlight w:val="cyan"/>
        </w:rPr>
        <w:t>harder to obtain</w:t>
      </w:r>
      <w:r w:rsidRPr="0005266C">
        <w:rPr>
          <w:sz w:val="16"/>
        </w:rPr>
        <w:t xml:space="preserve">, however, </w:t>
      </w:r>
      <w:r w:rsidRPr="0005266C">
        <w:rPr>
          <w:rStyle w:val="StyleUnderline"/>
        </w:rPr>
        <w:t>there are several reasons for the increased filings</w:t>
      </w:r>
      <w:r w:rsidRPr="0005266C">
        <w:rPr>
          <w:sz w:val="16"/>
        </w:rPr>
        <w:t>.</w:t>
      </w:r>
    </w:p>
    <w:p w14:paraId="4F870017" w14:textId="77777777" w:rsidR="005055E9" w:rsidRPr="0005266C" w:rsidRDefault="005055E9" w:rsidP="005055E9">
      <w:pPr>
        <w:rPr>
          <w:sz w:val="16"/>
        </w:rPr>
      </w:pPr>
      <w:r w:rsidRPr="0005266C">
        <w:rPr>
          <w:sz w:val="16"/>
        </w:rPr>
        <w:t xml:space="preserve">First, </w:t>
      </w:r>
      <w:r w:rsidRPr="0005266C">
        <w:rPr>
          <w:rStyle w:val="StyleUnderline"/>
        </w:rPr>
        <w:t>we’re starting with a fairly select group of cases</w:t>
      </w:r>
      <w:r w:rsidRPr="0005266C">
        <w:rPr>
          <w:sz w:val="16"/>
        </w:rPr>
        <w:t xml:space="preserve">. </w:t>
      </w:r>
      <w:r w:rsidRPr="0005266C">
        <w:rPr>
          <w:rStyle w:val="StyleUnderline"/>
        </w:rPr>
        <w:t xml:space="preserve">The filing of a </w:t>
      </w:r>
      <w:r w:rsidRPr="0005266C">
        <w:rPr>
          <w:rStyle w:val="Emphasis"/>
        </w:rPr>
        <w:t>preliminary injunction motion</w:t>
      </w:r>
      <w:r w:rsidRPr="0005266C">
        <w:rPr>
          <w:rStyle w:val="StyleUnderline"/>
        </w:rPr>
        <w:t xml:space="preserve"> is not done lightly given the cost of what ends up being an expensive mini-trial at the start of a case</w:t>
      </w:r>
      <w:r w:rsidRPr="0005266C">
        <w:rPr>
          <w:sz w:val="16"/>
        </w:rPr>
        <w:t>. Thus, we most often see highly motivated plaintiffs filing such motions. Often these are competitors who have strong infringement cases. Another reason for the larger number of filings is the Federal Circuit’s holding in In re Seagate Tech., LLC (abrogated by Halo Elecs., Inc. v. Pulse Elecs., Inc., 579 U.S. 93, 136 S. Ct. 1923, 195 L. Ed. 2d 278 (2016)).</w:t>
      </w:r>
    </w:p>
    <w:p w14:paraId="091B5531" w14:textId="77777777" w:rsidR="005055E9" w:rsidRPr="0005266C" w:rsidRDefault="005055E9" w:rsidP="005055E9">
      <w:pPr>
        <w:rPr>
          <w:sz w:val="16"/>
        </w:rPr>
      </w:pPr>
      <w:r w:rsidRPr="00025932">
        <w:rPr>
          <w:rStyle w:val="StyleUnderline"/>
          <w:highlight w:val="cyan"/>
        </w:rPr>
        <w:t>The decision makes the filing of a motion for a prelim</w:t>
      </w:r>
      <w:r w:rsidRPr="0005266C">
        <w:rPr>
          <w:rStyle w:val="StyleUnderline"/>
        </w:rPr>
        <w:t xml:space="preserve">inary </w:t>
      </w:r>
      <w:r w:rsidRPr="00025932">
        <w:rPr>
          <w:rStyle w:val="StyleUnderline"/>
          <w:highlight w:val="cyan"/>
        </w:rPr>
        <w:t xml:space="preserve">injunction a </w:t>
      </w:r>
      <w:r w:rsidRPr="00025932">
        <w:rPr>
          <w:rStyle w:val="Emphasis"/>
          <w:highlight w:val="cyan"/>
        </w:rPr>
        <w:t>prerequisite</w:t>
      </w:r>
      <w:r w:rsidRPr="00025932">
        <w:rPr>
          <w:rStyle w:val="StyleUnderline"/>
          <w:highlight w:val="cyan"/>
        </w:rPr>
        <w:t xml:space="preserve"> for </w:t>
      </w:r>
      <w:r w:rsidRPr="00025932">
        <w:rPr>
          <w:rStyle w:val="Emphasis"/>
          <w:highlight w:val="cyan"/>
        </w:rPr>
        <w:t>obtaining</w:t>
      </w:r>
      <w:r w:rsidRPr="0005266C">
        <w:rPr>
          <w:rStyle w:val="StyleUnderline"/>
        </w:rPr>
        <w:t xml:space="preserve"> or </w:t>
      </w:r>
      <w:r w:rsidRPr="00025932">
        <w:rPr>
          <w:rStyle w:val="Emphasis"/>
          <w:highlight w:val="cyan"/>
        </w:rPr>
        <w:t>defending against requests</w:t>
      </w:r>
      <w:r w:rsidRPr="00025932">
        <w:rPr>
          <w:rStyle w:val="StyleUnderline"/>
          <w:highlight w:val="cyan"/>
        </w:rPr>
        <w:t xml:space="preserve"> for </w:t>
      </w:r>
      <w:r w:rsidRPr="00025932">
        <w:rPr>
          <w:rStyle w:val="Emphasis"/>
          <w:highlight w:val="cyan"/>
        </w:rPr>
        <w:t>enhanced damages</w:t>
      </w:r>
      <w:r w:rsidRPr="0005266C">
        <w:rPr>
          <w:rStyle w:val="StyleUnderline"/>
        </w:rPr>
        <w:t xml:space="preserve"> </w:t>
      </w:r>
      <w:r w:rsidRPr="00025932">
        <w:rPr>
          <w:rStyle w:val="StyleUnderline"/>
          <w:highlight w:val="cyan"/>
        </w:rPr>
        <w:t xml:space="preserve">for </w:t>
      </w:r>
      <w:r w:rsidRPr="00025932">
        <w:rPr>
          <w:rStyle w:val="Emphasis"/>
          <w:highlight w:val="cyan"/>
        </w:rPr>
        <w:t>post-filing conduct</w:t>
      </w:r>
      <w:r w:rsidRPr="0005266C">
        <w:rPr>
          <w:rStyle w:val="StyleUnderline"/>
        </w:rPr>
        <w:t xml:space="preserve"> in patent cases</w:t>
      </w:r>
      <w:r w:rsidRPr="0005266C">
        <w:rPr>
          <w:sz w:val="16"/>
        </w:rPr>
        <w:t>:</w:t>
      </w:r>
    </w:p>
    <w:p w14:paraId="789FDC50" w14:textId="77777777" w:rsidR="005055E9" w:rsidRPr="0005266C" w:rsidRDefault="005055E9" w:rsidP="005055E9">
      <w:pPr>
        <w:rPr>
          <w:sz w:val="16"/>
        </w:rPr>
      </w:pPr>
      <w:r w:rsidRPr="0005266C">
        <w:rPr>
          <w:sz w:val="16"/>
        </w:rPr>
        <w:t xml:space="preserve">“[W]hen </w:t>
      </w:r>
      <w:r w:rsidRPr="00025932">
        <w:rPr>
          <w:rStyle w:val="StyleUnderline"/>
          <w:highlight w:val="cyan"/>
        </w:rPr>
        <w:t>an accused infringer’s post-filing conduct is reckless</w:t>
      </w:r>
      <w:r w:rsidRPr="0005266C">
        <w:rPr>
          <w:sz w:val="16"/>
        </w:rPr>
        <w:t xml:space="preserve">, a </w:t>
      </w:r>
      <w:r w:rsidRPr="00025932">
        <w:rPr>
          <w:rStyle w:val="StyleUnderline"/>
          <w:highlight w:val="cyan"/>
        </w:rPr>
        <w:t>patentee</w:t>
      </w:r>
      <w:r w:rsidRPr="0005266C">
        <w:rPr>
          <w:rStyle w:val="StyleUnderline"/>
        </w:rPr>
        <w:t xml:space="preserve"> </w:t>
      </w:r>
      <w:r w:rsidRPr="00025932">
        <w:rPr>
          <w:rStyle w:val="StyleUnderline"/>
          <w:highlight w:val="cyan"/>
        </w:rPr>
        <w:t xml:space="preserve">can move for a </w:t>
      </w:r>
      <w:r w:rsidRPr="00025932">
        <w:rPr>
          <w:rStyle w:val="Emphasis"/>
          <w:highlight w:val="cyan"/>
        </w:rPr>
        <w:t>preliminary</w:t>
      </w:r>
      <w:r w:rsidRPr="0005266C">
        <w:rPr>
          <w:rStyle w:val="Emphasis"/>
        </w:rPr>
        <w:t xml:space="preserve"> </w:t>
      </w:r>
      <w:r w:rsidRPr="00025932">
        <w:rPr>
          <w:rStyle w:val="Emphasis"/>
          <w:highlight w:val="cyan"/>
        </w:rPr>
        <w:t>injunction</w:t>
      </w:r>
      <w:r w:rsidRPr="0005266C">
        <w:rPr>
          <w:sz w:val="16"/>
        </w:rPr>
        <w:t xml:space="preserve">, </w:t>
      </w:r>
      <w:r w:rsidRPr="00025932">
        <w:rPr>
          <w:rStyle w:val="StyleUnderline"/>
          <w:highlight w:val="cyan"/>
        </w:rPr>
        <w:t>which</w:t>
      </w:r>
      <w:r w:rsidRPr="0005266C">
        <w:rPr>
          <w:sz w:val="16"/>
        </w:rPr>
        <w:t xml:space="preserve"> generally </w:t>
      </w:r>
      <w:r w:rsidRPr="00025932">
        <w:rPr>
          <w:rStyle w:val="StyleUnderline"/>
          <w:highlight w:val="cyan"/>
        </w:rPr>
        <w:t>provides</w:t>
      </w:r>
      <w:r w:rsidRPr="0005266C">
        <w:rPr>
          <w:sz w:val="16"/>
        </w:rPr>
        <w:t xml:space="preserve"> </w:t>
      </w:r>
      <w:r w:rsidRPr="00025932">
        <w:rPr>
          <w:rStyle w:val="StyleUnderline"/>
          <w:highlight w:val="cyan"/>
        </w:rPr>
        <w:t xml:space="preserve">an </w:t>
      </w:r>
      <w:r w:rsidRPr="00025932">
        <w:rPr>
          <w:rStyle w:val="Emphasis"/>
          <w:highlight w:val="cyan"/>
        </w:rPr>
        <w:t>adequate remedy</w:t>
      </w:r>
      <w:r w:rsidRPr="00025932">
        <w:rPr>
          <w:rStyle w:val="StyleUnderline"/>
          <w:highlight w:val="cyan"/>
        </w:rPr>
        <w:t xml:space="preserve"> for </w:t>
      </w:r>
      <w:r w:rsidRPr="00025932">
        <w:rPr>
          <w:rStyle w:val="Emphasis"/>
          <w:highlight w:val="cyan"/>
        </w:rPr>
        <w:t>combating post-filing</w:t>
      </w:r>
      <w:r w:rsidRPr="00025932">
        <w:rPr>
          <w:rStyle w:val="StyleUnderline"/>
          <w:highlight w:val="cyan"/>
        </w:rPr>
        <w:t xml:space="preserve"> </w:t>
      </w:r>
      <w:r w:rsidRPr="00025932">
        <w:rPr>
          <w:rStyle w:val="Emphasis"/>
          <w:highlight w:val="cyan"/>
        </w:rPr>
        <w:t>willful infringement</w:t>
      </w:r>
      <w:r w:rsidRPr="00025932">
        <w:rPr>
          <w:sz w:val="16"/>
          <w:highlight w:val="cyan"/>
        </w:rPr>
        <w:t xml:space="preserve"> </w:t>
      </w:r>
      <w:r w:rsidRPr="00025932">
        <w:rPr>
          <w:sz w:val="16"/>
        </w:rPr>
        <w:t>… A</w:t>
      </w:r>
      <w:r w:rsidRPr="0005266C">
        <w:rPr>
          <w:sz w:val="16"/>
        </w:rPr>
        <w:t xml:space="preserve"> </w:t>
      </w:r>
      <w:r w:rsidRPr="0005266C">
        <w:rPr>
          <w:rStyle w:val="StyleUnderline"/>
        </w:rPr>
        <w:t>patentee</w:t>
      </w:r>
      <w:r w:rsidRPr="0005266C">
        <w:rPr>
          <w:sz w:val="16"/>
        </w:rPr>
        <w:t xml:space="preserve"> who </w:t>
      </w:r>
      <w:r w:rsidRPr="0005266C">
        <w:rPr>
          <w:rStyle w:val="StyleUnderline"/>
        </w:rPr>
        <w:t>does not attempt to stop an accused infringer’s activities in this manner should not be allowed to accrue enhanced damages based solely on the infringer’s post-filing conduct</w:t>
      </w:r>
      <w:r w:rsidRPr="0005266C">
        <w:rPr>
          <w:sz w:val="16"/>
        </w:rPr>
        <w:t>. Similarly, if a patentee attempts to secure injunctive relief but fails, it is likely the infringement did not rise to the level of recklessness.”</w:t>
      </w:r>
    </w:p>
    <w:p w14:paraId="27D3ED03" w14:textId="77777777" w:rsidR="005055E9" w:rsidRPr="0005266C" w:rsidRDefault="005055E9" w:rsidP="005055E9">
      <w:pPr>
        <w:rPr>
          <w:sz w:val="16"/>
        </w:rPr>
      </w:pPr>
      <w:r w:rsidRPr="0005266C">
        <w:rPr>
          <w:sz w:val="16"/>
        </w:rPr>
        <w:t xml:space="preserve">While </w:t>
      </w:r>
      <w:r w:rsidRPr="0005266C">
        <w:rPr>
          <w:rStyle w:val="StyleUnderline"/>
        </w:rPr>
        <w:t>motions for preliminary injunction may outnumber the filings for post-judgment injunctive relief</w:t>
      </w:r>
      <w:r w:rsidRPr="0005266C">
        <w:rPr>
          <w:sz w:val="16"/>
        </w:rPr>
        <w:t xml:space="preserve">, </w:t>
      </w:r>
      <w:r w:rsidRPr="0005266C">
        <w:rPr>
          <w:rStyle w:val="StyleUnderline"/>
        </w:rPr>
        <w:t>grant rates do not</w:t>
      </w:r>
      <w:r w:rsidRPr="0005266C">
        <w:rPr>
          <w:sz w:val="16"/>
        </w:rPr>
        <w:t xml:space="preserve">. Comparing the grant rate of preliminary (41%) and permanent (87%) injunctions, we see that the bar is much higher at the outset of the case. This is likely attributable to the standard used by courts to assess such preliminary requests. The standard for obtaining a preliminary injunction echoes most of what we see in the eBay test for permanent relief. However, the patentee must also show a likelihood of success on proving infringement. Pfizer, Inc. v. Teva Pharms. USA, Inc., 429 F.3d 1364, 1372 (Fed. Cir. 2005). </w:t>
      </w:r>
      <w:r w:rsidRPr="0005266C">
        <w:rPr>
          <w:rStyle w:val="StyleUnderline"/>
        </w:rPr>
        <w:t>This results in a mini-trial on the merits</w:t>
      </w:r>
      <w:r w:rsidRPr="0005266C">
        <w:rPr>
          <w:sz w:val="16"/>
        </w:rPr>
        <w:t xml:space="preserve">, often </w:t>
      </w:r>
      <w:r w:rsidRPr="0005266C">
        <w:rPr>
          <w:rStyle w:val="StyleUnderline"/>
        </w:rPr>
        <w:t xml:space="preserve">necessitating </w:t>
      </w:r>
      <w:r w:rsidRPr="0005266C">
        <w:rPr>
          <w:rStyle w:val="Emphasis"/>
        </w:rPr>
        <w:t>expert testimony</w:t>
      </w:r>
      <w:r w:rsidRPr="0005266C">
        <w:rPr>
          <w:sz w:val="16"/>
        </w:rPr>
        <w:t>. Moreover, a finding of both likelihood of success on the merits and irreparable harm to the patentee are required to obtain the injunctive relief at the outset of the case. General Protecht Grp., Inc. v. Levitron Mfg., Co., 651 F.3d 1355, 1366 (Fed. Cir. 2011).</w:t>
      </w:r>
    </w:p>
    <w:p w14:paraId="083860FD" w14:textId="77777777" w:rsidR="005055E9" w:rsidRPr="0005266C" w:rsidRDefault="005055E9" w:rsidP="005055E9">
      <w:pPr>
        <w:rPr>
          <w:rStyle w:val="Emphasis"/>
        </w:rPr>
      </w:pPr>
      <w:r w:rsidRPr="00025932">
        <w:rPr>
          <w:rStyle w:val="Emphasis"/>
          <w:highlight w:val="cyan"/>
        </w:rPr>
        <w:t>Evidencing eBay</w:t>
      </w:r>
    </w:p>
    <w:p w14:paraId="75ED75AA" w14:textId="77777777" w:rsidR="005055E9" w:rsidRPr="0005266C" w:rsidRDefault="005055E9" w:rsidP="005055E9">
      <w:pPr>
        <w:rPr>
          <w:sz w:val="16"/>
        </w:rPr>
      </w:pPr>
      <w:r w:rsidRPr="0005266C">
        <w:rPr>
          <w:rStyle w:val="StyleUnderline"/>
        </w:rPr>
        <w:t xml:space="preserve">Now </w:t>
      </w:r>
      <w:r w:rsidRPr="00025932">
        <w:rPr>
          <w:rStyle w:val="StyleUnderline"/>
          <w:highlight w:val="cyan"/>
        </w:rPr>
        <w:t xml:space="preserve">we return to the four eBay factors to </w:t>
      </w:r>
      <w:r w:rsidRPr="00025932">
        <w:rPr>
          <w:rStyle w:val="Emphasis"/>
          <w:highlight w:val="cyan"/>
        </w:rPr>
        <w:t>highlight some of the evidence patentees</w:t>
      </w:r>
      <w:r w:rsidRPr="0005266C">
        <w:rPr>
          <w:rStyle w:val="StyleUnderline"/>
        </w:rPr>
        <w:t xml:space="preserve"> </w:t>
      </w:r>
      <w:r w:rsidRPr="00025932">
        <w:rPr>
          <w:rStyle w:val="StyleUnderline"/>
          <w:highlight w:val="cyan"/>
        </w:rPr>
        <w:t xml:space="preserve">and </w:t>
      </w:r>
      <w:r w:rsidRPr="00025932">
        <w:rPr>
          <w:rStyle w:val="Emphasis"/>
          <w:highlight w:val="cyan"/>
        </w:rPr>
        <w:t>infringers</w:t>
      </w:r>
      <w:r w:rsidRPr="00025932">
        <w:rPr>
          <w:rStyle w:val="StyleUnderline"/>
          <w:highlight w:val="cyan"/>
        </w:rPr>
        <w:t xml:space="preserve"> </w:t>
      </w:r>
      <w:r w:rsidRPr="00025932">
        <w:rPr>
          <w:rStyle w:val="StyleUnderline"/>
        </w:rPr>
        <w:t>can</w:t>
      </w:r>
      <w:r w:rsidRPr="0005266C">
        <w:rPr>
          <w:rStyle w:val="StyleUnderline"/>
        </w:rPr>
        <w:t xml:space="preserve"> present when arguing for or against the entry of injunctive relief</w:t>
      </w:r>
      <w:r w:rsidRPr="0005266C">
        <w:rPr>
          <w:sz w:val="16"/>
        </w:rPr>
        <w:t>.</w:t>
      </w:r>
    </w:p>
    <w:p w14:paraId="31C7FDF5" w14:textId="77777777" w:rsidR="005055E9" w:rsidRPr="0005266C" w:rsidRDefault="005055E9" w:rsidP="005055E9">
      <w:pPr>
        <w:rPr>
          <w:sz w:val="16"/>
        </w:rPr>
      </w:pPr>
      <w:r w:rsidRPr="0005266C">
        <w:rPr>
          <w:sz w:val="16"/>
        </w:rPr>
        <w:t xml:space="preserve">FACTOR 1: </w:t>
      </w:r>
      <w:r w:rsidRPr="0005266C">
        <w:rPr>
          <w:rStyle w:val="StyleUnderline"/>
        </w:rPr>
        <w:t>Has the patentee suffered an irreparable injury</w:t>
      </w:r>
      <w:r w:rsidRPr="0005266C">
        <w:rPr>
          <w:sz w:val="16"/>
        </w:rPr>
        <w:t>?</w:t>
      </w:r>
    </w:p>
    <w:p w14:paraId="60667BF0" w14:textId="77777777" w:rsidR="005055E9" w:rsidRPr="0005266C" w:rsidRDefault="005055E9" w:rsidP="005055E9">
      <w:pPr>
        <w:rPr>
          <w:sz w:val="16"/>
        </w:rPr>
      </w:pPr>
      <w:r w:rsidRPr="0005266C">
        <w:rPr>
          <w:sz w:val="16"/>
        </w:rPr>
        <w:t>First, a patentee must demonstrate that it has been irreparably harmed.</w:t>
      </w:r>
    </w:p>
    <w:p w14:paraId="56ADA185" w14:textId="77777777" w:rsidR="005055E9" w:rsidRPr="0005266C" w:rsidRDefault="005055E9" w:rsidP="005055E9">
      <w:pPr>
        <w:rPr>
          <w:sz w:val="16"/>
        </w:rPr>
      </w:pPr>
      <w:r w:rsidRPr="0005266C">
        <w:rPr>
          <w:sz w:val="16"/>
        </w:rPr>
        <w:t xml:space="preserve">This requires that the patentee demonstrate a “causal nexus” between the defendant’s infringement and the patentee’s resultant harm. Infringers can combat this factor by arguing that a patented feature does not drive the demand for the product. In such cases, an alleged infringer can provide evidence that accused product sales would occur even if the patented feature at issue was absent from the product. If successful, this can prevent a finding of irreparable harm. This was the case in Apple Inc. v. Samsung Elecs. Co., 678 F.3d 1314, 1324 (Fed. Cir. 2012) (“[A] likelihood of irreparable harm cannot be shown if sales would be lost regardless of </w:t>
      </w:r>
      <w:r w:rsidRPr="0005266C">
        <w:rPr>
          <w:sz w:val="16"/>
        </w:rPr>
        <w:lastRenderedPageBreak/>
        <w:t>the infringing conduct.”). There, while there was some evidence that Apple’s patented “bounce-back” feature had an impact on smartphone sales, there was more evidence that the feature “was not a determinative factor in consumer decisionmaking.” As a result, Apple had not demonstrated irreparable harm and the Federal Circuit affirmed the district court’s denial of a requested injunction. While this case pertains to the request for a preliminary injunction, the same arguments are applicable when combating a request for a permanent injunction.</w:t>
      </w:r>
    </w:p>
    <w:p w14:paraId="5E1A4468" w14:textId="77777777" w:rsidR="005055E9" w:rsidRPr="0005266C" w:rsidRDefault="005055E9" w:rsidP="005055E9">
      <w:pPr>
        <w:rPr>
          <w:sz w:val="16"/>
        </w:rPr>
      </w:pPr>
      <w:r w:rsidRPr="0005266C">
        <w:rPr>
          <w:sz w:val="16"/>
        </w:rPr>
        <w:t>The Apple case also highlights that patentees must demonstrate more than loss of “insubstantial market share.” Rather, it must clearly demonstrate “a likelihood of substantial and immediate irreparable injury.” Patentees can support this factor by detailing the competition between the parties. A 2016 study found that where the parties were competitors, a patentee was granted its request for permanent injunction in 84% of cases. By highlighting direct competition between the parties, patentees can bolster arguments that the failure to issue an injunction will result in irreparable harm. The Federal Circuit affirmed the grant of a permanent injunction in SiOnyx LLC v. Hamatsu Photonics K.K., where the patentee did just that. The patentee presented evidence that the accused sensors were “competitive products” with the patentee’s sensors.  Despite some contrary evidence regarding the market for such sensors, the court found that the infringer failed to “persuasively refute” the competition and in turn, the patentee’s claim of irreparable harm. Of note, while lack of direct competition does not preclude a finding of irreparable harm, it can be a “substantial basis” for finding lack of irreparable harm. As a result, infringers should also explore avenues of attacking the purported direct competition between the parties, such as portraying a wider market.</w:t>
      </w:r>
    </w:p>
    <w:p w14:paraId="30BF227F" w14:textId="77777777" w:rsidR="005055E9" w:rsidRPr="0005266C" w:rsidRDefault="005055E9" w:rsidP="005055E9">
      <w:pPr>
        <w:rPr>
          <w:sz w:val="16"/>
        </w:rPr>
      </w:pPr>
      <w:r w:rsidRPr="0005266C">
        <w:rPr>
          <w:sz w:val="16"/>
        </w:rPr>
        <w:t xml:space="preserve">FACTOR 2: </w:t>
      </w:r>
      <w:r w:rsidRPr="0005266C">
        <w:rPr>
          <w:rStyle w:val="StyleUnderline"/>
        </w:rPr>
        <w:t>Are the available remedies available at law</w:t>
      </w:r>
      <w:r w:rsidRPr="0005266C">
        <w:rPr>
          <w:sz w:val="16"/>
        </w:rPr>
        <w:t xml:space="preserve">, </w:t>
      </w:r>
      <w:r w:rsidRPr="0005266C">
        <w:rPr>
          <w:rStyle w:val="StyleUnderline"/>
        </w:rPr>
        <w:t xml:space="preserve">such as </w:t>
      </w:r>
      <w:r w:rsidRPr="0005266C">
        <w:rPr>
          <w:rStyle w:val="Emphasis"/>
        </w:rPr>
        <w:t>monetary damages</w:t>
      </w:r>
      <w:r w:rsidRPr="0005266C">
        <w:rPr>
          <w:sz w:val="16"/>
        </w:rPr>
        <w:t xml:space="preserve">, </w:t>
      </w:r>
      <w:r w:rsidRPr="0005266C">
        <w:rPr>
          <w:rStyle w:val="StyleUnderline"/>
        </w:rPr>
        <w:t>inadequate to compensate for patentee’s injury</w:t>
      </w:r>
      <w:r w:rsidRPr="0005266C">
        <w:rPr>
          <w:sz w:val="16"/>
        </w:rPr>
        <w:t>?</w:t>
      </w:r>
    </w:p>
    <w:p w14:paraId="2F9B3E60" w14:textId="77777777" w:rsidR="005055E9" w:rsidRPr="0005266C" w:rsidRDefault="005055E9" w:rsidP="005055E9">
      <w:pPr>
        <w:rPr>
          <w:sz w:val="16"/>
        </w:rPr>
      </w:pPr>
      <w:r w:rsidRPr="0005266C">
        <w:rPr>
          <w:sz w:val="16"/>
        </w:rPr>
        <w:t>Second, the patentee must demonstrate that available remedies, such as monetary damages, are not adequate to compensate the irreparable injury. Patentees can point to the absence of licensing to evidence such inadequacy. In i4i Ltd. P’ship v. Microsoft Corp., the Federal Circuit affirmed the district court’s finding of the inadequacies of remedies at law. i4i Ltd. P’ship v. Microsoft Corp., 598 F.3d 831, 862 (Fed. Cir. 2010), aff’d, 564 U.S. 91 (2011).</w:t>
      </w:r>
    </w:p>
    <w:p w14:paraId="71B4B35A" w14:textId="77777777" w:rsidR="005055E9" w:rsidRPr="0005266C" w:rsidRDefault="005055E9" w:rsidP="005055E9">
      <w:pPr>
        <w:rPr>
          <w:sz w:val="16"/>
        </w:rPr>
      </w:pPr>
      <w:r w:rsidRPr="0005266C">
        <w:rPr>
          <w:sz w:val="16"/>
        </w:rPr>
        <w:t>It specifically noted that the “district court found no evidence that i4i had previously licensed the patent,” but rather found evidence of the patentee’s efforts to “retain exclusive use of its invention.”</w:t>
      </w:r>
    </w:p>
    <w:p w14:paraId="3C5172AA" w14:textId="77777777" w:rsidR="005055E9" w:rsidRPr="0005266C" w:rsidRDefault="005055E9" w:rsidP="005055E9">
      <w:pPr>
        <w:rPr>
          <w:sz w:val="16"/>
        </w:rPr>
      </w:pPr>
      <w:r w:rsidRPr="0005266C">
        <w:rPr>
          <w:sz w:val="16"/>
        </w:rPr>
        <w:t>Conversely, infringers can point to a patentee’s history of licensing to argue that monetary damages are adequate to remedy infringement. However, the Federal Circuit has cautioned that while prior licenses may suggest that reasonable royalties can compensate infringement injuries, they are not alone sufficient to demonstrate the absence of irreparable harm or the adequacy of monetary damages. Acumed LLC v. Stryker Corp., 551 F.3d 1323, 1328-29 (Fed. Cir. 2008). The nature of any license agreements and the parties to these historical licenses can sway the court’s analysis. For example, in Broadcom Corp. v. Qualcomm Inc., the infringer pointed to a prior licensing agreement between the patentee and its customer as evidence of the adequacy of monetary damages. The district court, and the Federal Circuit, agreed with the patentee that the specific agreement was “of limited probative value as to [the patentee’s] willingness to enter into similar such agreements with its direct competitor.”  In addition to the distinction between the licensee and infringer, the patentee provided evidence of non-monetary benefits conferred to the patentee in the prior license to differentiate the circumstance. The Federal Circuit found in light of this evidence, the district court did not abuse its discretion in finding that monetary damages would be inadequate to remedy infringement.</w:t>
      </w:r>
    </w:p>
    <w:p w14:paraId="1BA8BE0D" w14:textId="77777777" w:rsidR="005055E9" w:rsidRPr="0005266C" w:rsidRDefault="005055E9" w:rsidP="005055E9">
      <w:pPr>
        <w:rPr>
          <w:sz w:val="16"/>
        </w:rPr>
      </w:pPr>
      <w:r w:rsidRPr="0005266C">
        <w:rPr>
          <w:sz w:val="16"/>
        </w:rPr>
        <w:t xml:space="preserve">FACTOR 3: </w:t>
      </w:r>
      <w:r w:rsidRPr="0005266C">
        <w:rPr>
          <w:rStyle w:val="StyleUnderline"/>
        </w:rPr>
        <w:t>Is equitable relief warranted considering the balance of hardships between the plaintiff and defendant</w:t>
      </w:r>
      <w:r w:rsidRPr="0005266C">
        <w:rPr>
          <w:sz w:val="16"/>
        </w:rPr>
        <w:t>?</w:t>
      </w:r>
    </w:p>
    <w:p w14:paraId="338FA77B" w14:textId="77777777" w:rsidR="005055E9" w:rsidRPr="0005266C" w:rsidRDefault="005055E9" w:rsidP="005055E9">
      <w:pPr>
        <w:rPr>
          <w:sz w:val="16"/>
        </w:rPr>
      </w:pPr>
      <w:r w:rsidRPr="0005266C">
        <w:rPr>
          <w:sz w:val="16"/>
        </w:rPr>
        <w:t xml:space="preserve">Third, the </w:t>
      </w:r>
      <w:r w:rsidRPr="00025932">
        <w:rPr>
          <w:rStyle w:val="StyleUnderline"/>
          <w:highlight w:val="cyan"/>
        </w:rPr>
        <w:t>balance of harms between the patentee and</w:t>
      </w:r>
      <w:r w:rsidRPr="0005266C">
        <w:rPr>
          <w:rStyle w:val="StyleUnderline"/>
        </w:rPr>
        <w:t xml:space="preserve"> alleged </w:t>
      </w:r>
      <w:r w:rsidRPr="00025932">
        <w:rPr>
          <w:rStyle w:val="StyleUnderline"/>
          <w:highlight w:val="cyan"/>
        </w:rPr>
        <w:t>infringer must weigh in</w:t>
      </w:r>
      <w:r w:rsidRPr="0005266C">
        <w:rPr>
          <w:rStyle w:val="StyleUnderline"/>
        </w:rPr>
        <w:t xml:space="preserve"> </w:t>
      </w:r>
      <w:r w:rsidRPr="00025932">
        <w:rPr>
          <w:rStyle w:val="StyleUnderline"/>
          <w:highlight w:val="cyan"/>
        </w:rPr>
        <w:t>favor of granting the</w:t>
      </w:r>
      <w:r w:rsidRPr="0005266C">
        <w:rPr>
          <w:rStyle w:val="StyleUnderline"/>
        </w:rPr>
        <w:t xml:space="preserve"> </w:t>
      </w:r>
      <w:r w:rsidRPr="00025932">
        <w:rPr>
          <w:rStyle w:val="Emphasis"/>
          <w:highlight w:val="cyan"/>
        </w:rPr>
        <w:t>patentee’s requested injunction</w:t>
      </w:r>
      <w:r w:rsidRPr="0005266C">
        <w:rPr>
          <w:sz w:val="16"/>
        </w:rPr>
        <w:t>.</w:t>
      </w:r>
    </w:p>
    <w:p w14:paraId="2918DA59" w14:textId="77777777" w:rsidR="005055E9" w:rsidRPr="0005266C" w:rsidRDefault="005055E9" w:rsidP="005055E9">
      <w:pPr>
        <w:rPr>
          <w:sz w:val="16"/>
        </w:rPr>
      </w:pPr>
      <w:r w:rsidRPr="0005266C">
        <w:rPr>
          <w:sz w:val="16"/>
        </w:rPr>
        <w:t>Here, infringers have pointed to the relative size of the parties and the negative impact injunctive relief would have on its revenues and business to influence the court’s calculus. In Bio-Rad Lab’ys, Inc. v. 10X Genomics Inc., the Federal Circuit reversed a district court’s finding that the balance of hardships weighed in favor of injunctive relief. The patentee presented evidence of “considerable hardship” given its investment of “almost half a billion dollars to develop its products.” However, the Court found persuasive evidence from the infringer that it lacked non-infringing alternatives or re-designs for two of five accused product lines. Without such alternatives, the significantly smaller company would have no revenue since it depended entirely on the sales of the enjoined products. As a result, the court found the balance of harms weighed against the entry of an injunction. It should be noted, however, that highlighting infringer losses is not always a winning strategy as some courts have been unsympathetic to infringers who the courts view as victims of their own choice that build a business around an infringing product. Windsurfing Int’l, Inc. v. AMF, Inc., 782 F.2d 995, 1003 n. 12 (Fed.Cir.1986)</w:t>
      </w:r>
    </w:p>
    <w:p w14:paraId="397D58CE" w14:textId="77777777" w:rsidR="005055E9" w:rsidRPr="0005266C" w:rsidRDefault="005055E9" w:rsidP="005055E9">
      <w:pPr>
        <w:rPr>
          <w:sz w:val="16"/>
        </w:rPr>
      </w:pPr>
      <w:r w:rsidRPr="0005266C">
        <w:rPr>
          <w:sz w:val="16"/>
        </w:rPr>
        <w:t xml:space="preserve">Infringers can alternatively focus on the lack of harm to the patentee to combat requests for permanent injunctions. A 2016 study assessing permanent injunctions after eBay assessed the grant rate of injunction requests where patent assertion entities, including NPEs, were involved. The study found that only 16% of requests for injunctions made by patent assertion entities were granted. In contrast, 80% of requests by practicing patentees were granted. However, even the Supreme Court cautioned in eBay that there is no categorical rule that NPEs will always be denied permanent injunctions. The Court noted that “some patent holders, such as </w:t>
      </w:r>
      <w:r w:rsidRPr="0005266C">
        <w:rPr>
          <w:sz w:val="16"/>
        </w:rPr>
        <w:lastRenderedPageBreak/>
        <w:t>university researchers or self-made inventors, might reasonably prefer to license their patents, rather than undertake efforts to secure the financing necessary to bring their works to market themselves.”</w:t>
      </w:r>
    </w:p>
    <w:p w14:paraId="18C4B3D3" w14:textId="77777777" w:rsidR="005055E9" w:rsidRPr="0005266C" w:rsidRDefault="005055E9" w:rsidP="005055E9">
      <w:pPr>
        <w:rPr>
          <w:sz w:val="16"/>
        </w:rPr>
      </w:pPr>
      <w:r w:rsidRPr="0005266C">
        <w:rPr>
          <w:sz w:val="16"/>
        </w:rPr>
        <w:t>This scenario was borne out in Commonwealth Scientific v. Buffalo Technology, where the technology at issue concerned wireless local area network (WLAN) technology. The patentee was a research organization that did not have a product competing with the accused product on the market. Despite the absence of a competing product, the court found the research organization would suffer irreparable harm to resources, ideas, and recruitment with continued infringement. The court emphasized this again when assessing the balance of hardships, finding the organization’s research and development endeavors would experience downstream financial impact from the infringers continued infringement. As a result, the balance of hardships weighed in favor of the non-practicing patentee and the granting of a permanent injunction.</w:t>
      </w:r>
    </w:p>
    <w:p w14:paraId="4D336916" w14:textId="77777777" w:rsidR="005055E9" w:rsidRPr="0005266C" w:rsidRDefault="005055E9" w:rsidP="005055E9">
      <w:pPr>
        <w:rPr>
          <w:sz w:val="16"/>
        </w:rPr>
      </w:pPr>
      <w:r w:rsidRPr="0005266C">
        <w:rPr>
          <w:sz w:val="16"/>
        </w:rPr>
        <w:t xml:space="preserve">FACTOR 4: </w:t>
      </w:r>
      <w:r w:rsidRPr="0005266C">
        <w:rPr>
          <w:rStyle w:val="StyleUnderline"/>
        </w:rPr>
        <w:t xml:space="preserve">Would the </w:t>
      </w:r>
      <w:r w:rsidRPr="0005266C">
        <w:rPr>
          <w:rStyle w:val="Emphasis"/>
        </w:rPr>
        <w:t>public interest be disserved</w:t>
      </w:r>
      <w:r w:rsidRPr="0005266C">
        <w:rPr>
          <w:rStyle w:val="StyleUnderline"/>
        </w:rPr>
        <w:t xml:space="preserve"> by entry of a </w:t>
      </w:r>
      <w:r w:rsidRPr="0005266C">
        <w:rPr>
          <w:rStyle w:val="Emphasis"/>
        </w:rPr>
        <w:t>permanent injunction</w:t>
      </w:r>
      <w:r w:rsidRPr="0005266C">
        <w:rPr>
          <w:sz w:val="16"/>
        </w:rPr>
        <w:t>?</w:t>
      </w:r>
    </w:p>
    <w:p w14:paraId="48535D1D" w14:textId="77777777" w:rsidR="005055E9" w:rsidRPr="0005266C" w:rsidRDefault="005055E9" w:rsidP="005055E9">
      <w:pPr>
        <w:rPr>
          <w:sz w:val="16"/>
        </w:rPr>
      </w:pPr>
      <w:r w:rsidRPr="0005266C">
        <w:rPr>
          <w:sz w:val="16"/>
        </w:rPr>
        <w:t xml:space="preserve">Finally, the </w:t>
      </w:r>
      <w:r w:rsidRPr="0005266C">
        <w:rPr>
          <w:rStyle w:val="StyleUnderline"/>
        </w:rPr>
        <w:t>court will consider the public’s interest</w:t>
      </w:r>
      <w:r w:rsidRPr="0005266C">
        <w:rPr>
          <w:sz w:val="16"/>
        </w:rPr>
        <w:t xml:space="preserve">. While the public has an interest in the enforcement of valid patents, it also has “a very strong interest in guaranteeing that innovative products are available in the market.” Celgard, LLC v. LG Chem Ltd., 624 F. App’x 748, 754 (Fed. Cir. 2015). This factor represents a powerful tool for infringers if it can demonstrate that their accused products represent an important avenue of consumer choice. For example, in Johnson &amp; Johnson Vision Care, Inc., v. CIBA Vision Corp., Johnson and Johnson was found to infringe CIBA Vision’s patent related to extended-wear contact lenses. CIBA moved for a permanent injunction which was denied. The court relied heavily upon CIBA’s history of licensing in finding that it would not suffer irreparable harm and that monetary damages would be adequate to compensate CIBA for J&amp;J’s infringement. While the court glanced over the balance of hardships, the court spent significant time in walking through the evidence that the public would be harmed if an injunction were granted. </w:t>
      </w:r>
      <w:r w:rsidRPr="0005266C">
        <w:rPr>
          <w:rStyle w:val="StyleUnderline"/>
        </w:rPr>
        <w:t>The court found that an injunction would cause</w:t>
      </w:r>
      <w:r w:rsidRPr="0005266C">
        <w:rPr>
          <w:sz w:val="16"/>
        </w:rPr>
        <w:t xml:space="preserve"> “</w:t>
      </w:r>
      <w:r w:rsidRPr="0005266C">
        <w:rPr>
          <w:rStyle w:val="StyleUnderline"/>
        </w:rPr>
        <w:t>medical</w:t>
      </w:r>
      <w:r w:rsidRPr="0005266C">
        <w:rPr>
          <w:sz w:val="16"/>
        </w:rPr>
        <w:t xml:space="preserve">, </w:t>
      </w:r>
      <w:r w:rsidRPr="0005266C">
        <w:rPr>
          <w:rStyle w:val="StyleUnderline"/>
        </w:rPr>
        <w:t>practical</w:t>
      </w:r>
      <w:r w:rsidRPr="0005266C">
        <w:rPr>
          <w:sz w:val="16"/>
        </w:rPr>
        <w:t xml:space="preserve">, </w:t>
      </w:r>
      <w:r w:rsidRPr="0005266C">
        <w:rPr>
          <w:rStyle w:val="StyleUnderline"/>
        </w:rPr>
        <w:t xml:space="preserve">and </w:t>
      </w:r>
      <w:r w:rsidRPr="0005266C">
        <w:rPr>
          <w:rStyle w:val="Emphasis"/>
        </w:rPr>
        <w:t>economic issues</w:t>
      </w:r>
      <w:r w:rsidRPr="0005266C">
        <w:rPr>
          <w:sz w:val="16"/>
        </w:rPr>
        <w:t xml:space="preserve">” </w:t>
      </w:r>
      <w:r w:rsidRPr="0005266C">
        <w:rPr>
          <w:rStyle w:val="StyleUnderline"/>
        </w:rPr>
        <w:t>for consumers of the infringing contacts</w:t>
      </w:r>
      <w:r w:rsidRPr="0005266C">
        <w:rPr>
          <w:sz w:val="16"/>
        </w:rPr>
        <w:t xml:space="preserve">:  “[M]illions of innocent contact lens wearers will suffer real adverse consequences if sale of ACUVUE®OASYS is enjoined. These are not just issues of comfort or cosmetics, as CIBA argues, but rather deal with the more substantive concerns of proper vision and eye care.” Consequently, the court denied the motion for permanent injunction. While this case presents how an infringer can leverage the public’s interest to avoid a permanent injunction, the </w:t>
      </w:r>
      <w:r w:rsidRPr="0005266C">
        <w:rPr>
          <w:rStyle w:val="StyleUnderline"/>
        </w:rPr>
        <w:t>Federal Circuit has recognized</w:t>
      </w:r>
      <w:r w:rsidRPr="0005266C">
        <w:rPr>
          <w:sz w:val="16"/>
        </w:rPr>
        <w:t xml:space="preserve"> that “</w:t>
      </w:r>
      <w:r w:rsidRPr="0005266C">
        <w:rPr>
          <w:rStyle w:val="StyleUnderline"/>
        </w:rPr>
        <w:t xml:space="preserve">the </w:t>
      </w:r>
      <w:r w:rsidRPr="00025932">
        <w:rPr>
          <w:rStyle w:val="StyleUnderline"/>
          <w:highlight w:val="cyan"/>
        </w:rPr>
        <w:t xml:space="preserve">public interest </w:t>
      </w:r>
      <w:r w:rsidRPr="00025932">
        <w:rPr>
          <w:rStyle w:val="Emphasis"/>
          <w:highlight w:val="cyan"/>
        </w:rPr>
        <w:t>nearly always weighs in favor of</w:t>
      </w:r>
      <w:r w:rsidRPr="0005266C">
        <w:rPr>
          <w:rStyle w:val="Emphasis"/>
        </w:rPr>
        <w:t xml:space="preserve"> </w:t>
      </w:r>
      <w:r w:rsidRPr="00025932">
        <w:rPr>
          <w:rStyle w:val="Emphasis"/>
          <w:highlight w:val="cyan"/>
        </w:rPr>
        <w:t>protecting property</w:t>
      </w:r>
      <w:r w:rsidRPr="0005266C">
        <w:rPr>
          <w:rStyle w:val="StyleUnderline"/>
        </w:rPr>
        <w:t xml:space="preserve"> </w:t>
      </w:r>
      <w:r w:rsidRPr="00025932">
        <w:rPr>
          <w:rStyle w:val="Emphasis"/>
          <w:highlight w:val="cyan"/>
        </w:rPr>
        <w:t>rights</w:t>
      </w:r>
      <w:r w:rsidRPr="00025932">
        <w:rPr>
          <w:rStyle w:val="StyleUnderline"/>
          <w:highlight w:val="cyan"/>
        </w:rPr>
        <w:t xml:space="preserve"> in the absence of countervailing</w:t>
      </w:r>
      <w:r w:rsidRPr="00025932">
        <w:rPr>
          <w:sz w:val="16"/>
          <w:highlight w:val="cyan"/>
        </w:rPr>
        <w:t xml:space="preserve"> </w:t>
      </w:r>
      <w:r w:rsidRPr="00025932">
        <w:rPr>
          <w:rStyle w:val="StyleUnderline"/>
          <w:highlight w:val="cyan"/>
        </w:rPr>
        <w:t>factors</w:t>
      </w:r>
      <w:r w:rsidRPr="0005266C">
        <w:rPr>
          <w:sz w:val="16"/>
        </w:rPr>
        <w:t>…” Apple v. Smasung Elecs. Co., 809 F.3d 633, 647 (Fed. Cir. 2015).</w:t>
      </w:r>
    </w:p>
    <w:p w14:paraId="4127FF7F" w14:textId="77777777" w:rsidR="005055E9" w:rsidRPr="0005266C" w:rsidRDefault="005055E9" w:rsidP="005055E9">
      <w:pPr>
        <w:rPr>
          <w:sz w:val="16"/>
        </w:rPr>
      </w:pPr>
      <w:r w:rsidRPr="0005266C">
        <w:rPr>
          <w:sz w:val="16"/>
        </w:rPr>
        <w:t>Takeaways</w:t>
      </w:r>
    </w:p>
    <w:p w14:paraId="36817C6F" w14:textId="77777777" w:rsidR="005055E9" w:rsidRPr="0005266C" w:rsidRDefault="005055E9" w:rsidP="005055E9">
      <w:pPr>
        <w:rPr>
          <w:sz w:val="16"/>
        </w:rPr>
      </w:pPr>
      <w:r w:rsidRPr="00025932">
        <w:rPr>
          <w:rStyle w:val="StyleUnderline"/>
          <w:highlight w:val="cyan"/>
        </w:rPr>
        <w:t xml:space="preserve">The pursuit of </w:t>
      </w:r>
      <w:r w:rsidRPr="00025932">
        <w:rPr>
          <w:rStyle w:val="Emphasis"/>
          <w:highlight w:val="cyan"/>
        </w:rPr>
        <w:t>injunctive</w:t>
      </w:r>
      <w:r w:rsidRPr="0005266C">
        <w:rPr>
          <w:rStyle w:val="Emphasis"/>
        </w:rPr>
        <w:t xml:space="preserve"> </w:t>
      </w:r>
      <w:r w:rsidRPr="00025932">
        <w:rPr>
          <w:rStyle w:val="Emphasis"/>
          <w:highlight w:val="cyan"/>
        </w:rPr>
        <w:t>relief</w:t>
      </w:r>
      <w:r w:rsidRPr="0005266C">
        <w:rPr>
          <w:sz w:val="16"/>
        </w:rPr>
        <w:t xml:space="preserve">, whether </w:t>
      </w:r>
      <w:r w:rsidRPr="0005266C">
        <w:rPr>
          <w:rStyle w:val="StyleUnderline"/>
        </w:rPr>
        <w:t>at the outset of a case or after judgment has entered</w:t>
      </w:r>
      <w:r w:rsidRPr="0005266C">
        <w:rPr>
          <w:sz w:val="16"/>
        </w:rPr>
        <w:t xml:space="preserve">, </w:t>
      </w:r>
      <w:r w:rsidRPr="0005266C">
        <w:rPr>
          <w:rStyle w:val="StyleUnderline"/>
        </w:rPr>
        <w:t>will result in a fact-intensive battle between patent owner and accused infringer</w:t>
      </w:r>
      <w:r w:rsidRPr="0005266C">
        <w:rPr>
          <w:sz w:val="16"/>
        </w:rPr>
        <w:t xml:space="preserve">. Each of </w:t>
      </w:r>
      <w:r w:rsidRPr="0005266C">
        <w:rPr>
          <w:rStyle w:val="StyleUnderline"/>
        </w:rPr>
        <w:t>the eBay factors presents opportunities for the patentee to present evidence to compel injunctive relief and for infringers to dissuade the court of the necessity of the same</w:t>
      </w:r>
      <w:r w:rsidRPr="0005266C">
        <w:rPr>
          <w:sz w:val="16"/>
        </w:rPr>
        <w:t xml:space="preserve">. Given the high bar set by eBay, patentees should assess the strength of their case with attention to the factors to determine if investing resources in pursuing an injunction is worth the endeavor. </w:t>
      </w:r>
      <w:r w:rsidRPr="0005266C">
        <w:rPr>
          <w:rStyle w:val="StyleUnderline"/>
        </w:rPr>
        <w:t>Patent owners should</w:t>
      </w:r>
      <w:r w:rsidRPr="0005266C">
        <w:rPr>
          <w:sz w:val="16"/>
        </w:rPr>
        <w:t xml:space="preserve"> also </w:t>
      </w:r>
      <w:r w:rsidRPr="0005266C">
        <w:rPr>
          <w:rStyle w:val="StyleUnderline"/>
        </w:rPr>
        <w:t>assess in pre-litigation phases whether district court is the best venue to seek injunctive relief or if the International Trade Commission is a viable alternative</w:t>
      </w:r>
      <w:r w:rsidRPr="0005266C">
        <w:rPr>
          <w:sz w:val="16"/>
        </w:rPr>
        <w:t xml:space="preserve">. </w:t>
      </w:r>
      <w:r w:rsidRPr="00025932">
        <w:rPr>
          <w:rStyle w:val="StyleUnderline"/>
          <w:highlight w:val="cyan"/>
        </w:rPr>
        <w:t xml:space="preserve">When met with a motion for </w:t>
      </w:r>
      <w:r w:rsidRPr="00025932">
        <w:rPr>
          <w:rStyle w:val="Emphasis"/>
          <w:highlight w:val="cyan"/>
        </w:rPr>
        <w:t>injunctive</w:t>
      </w:r>
      <w:r w:rsidRPr="0005266C">
        <w:rPr>
          <w:rStyle w:val="Emphasis"/>
        </w:rPr>
        <w:t xml:space="preserve"> </w:t>
      </w:r>
      <w:r w:rsidRPr="00025932">
        <w:rPr>
          <w:rStyle w:val="Emphasis"/>
          <w:highlight w:val="cyan"/>
        </w:rPr>
        <w:t>relief</w:t>
      </w:r>
      <w:r w:rsidRPr="0005266C">
        <w:rPr>
          <w:sz w:val="16"/>
        </w:rPr>
        <w:t xml:space="preserve">, </w:t>
      </w:r>
      <w:r w:rsidRPr="00025932">
        <w:rPr>
          <w:rStyle w:val="StyleUnderline"/>
          <w:highlight w:val="cyan"/>
        </w:rPr>
        <w:t>accused</w:t>
      </w:r>
      <w:r w:rsidRPr="0005266C">
        <w:rPr>
          <w:rStyle w:val="StyleUnderline"/>
        </w:rPr>
        <w:t xml:space="preserve"> </w:t>
      </w:r>
      <w:r w:rsidRPr="00025932">
        <w:rPr>
          <w:rStyle w:val="StyleUnderline"/>
          <w:highlight w:val="cyan"/>
        </w:rPr>
        <w:t xml:space="preserve">infringers should exhaust the body of post-eBay case law to emphasize all </w:t>
      </w:r>
      <w:r w:rsidRPr="00025932">
        <w:rPr>
          <w:rStyle w:val="Emphasis"/>
          <w:highlight w:val="cyan"/>
        </w:rPr>
        <w:t>nuances</w:t>
      </w:r>
      <w:r w:rsidRPr="00025932">
        <w:rPr>
          <w:rStyle w:val="StyleUnderline"/>
          <w:highlight w:val="cyan"/>
        </w:rPr>
        <w:t xml:space="preserve"> of</w:t>
      </w:r>
      <w:r w:rsidRPr="0005266C">
        <w:rPr>
          <w:rStyle w:val="StyleUnderline"/>
        </w:rPr>
        <w:t xml:space="preserve"> </w:t>
      </w:r>
      <w:r w:rsidRPr="00025932">
        <w:rPr>
          <w:rStyle w:val="Emphasis"/>
          <w:highlight w:val="cyan"/>
        </w:rPr>
        <w:t>each eBay factor</w:t>
      </w:r>
      <w:r w:rsidRPr="0005266C">
        <w:rPr>
          <w:rStyle w:val="StyleUnderline"/>
        </w:rPr>
        <w:t xml:space="preserve"> that could </w:t>
      </w:r>
      <w:r w:rsidRPr="0005266C">
        <w:rPr>
          <w:rStyle w:val="Emphasis"/>
        </w:rPr>
        <w:t>deter the court</w:t>
      </w:r>
      <w:r w:rsidRPr="0005266C">
        <w:rPr>
          <w:rStyle w:val="StyleUnderline"/>
        </w:rPr>
        <w:t xml:space="preserve"> from </w:t>
      </w:r>
      <w:r w:rsidRPr="0005266C">
        <w:rPr>
          <w:rStyle w:val="Emphasis"/>
        </w:rPr>
        <w:t>entering such relief</w:t>
      </w:r>
      <w:r w:rsidRPr="0005266C">
        <w:rPr>
          <w:sz w:val="16"/>
        </w:rPr>
        <w:t>.</w:t>
      </w:r>
    </w:p>
    <w:p w14:paraId="208F8B3D" w14:textId="77777777" w:rsidR="005055E9" w:rsidRPr="00A63F73" w:rsidRDefault="005055E9" w:rsidP="005055E9">
      <w:pPr>
        <w:pStyle w:val="Heading3"/>
      </w:pPr>
      <w:r w:rsidRPr="00A63F73">
        <w:lastRenderedPageBreak/>
        <w:t>2AC---Link---Thumper</w:t>
      </w:r>
    </w:p>
    <w:p w14:paraId="3DDD5FA1" w14:textId="77777777" w:rsidR="005055E9" w:rsidRPr="00D630A6" w:rsidRDefault="005055E9" w:rsidP="005055E9">
      <w:pPr>
        <w:pStyle w:val="Heading4"/>
      </w:pPr>
      <w:r>
        <w:t xml:space="preserve">Litigation floods are </w:t>
      </w:r>
      <w:r>
        <w:rPr>
          <w:u w:val="single"/>
        </w:rPr>
        <w:t>coming now</w:t>
      </w:r>
      <w:r>
        <w:t>---the most recent court case.</w:t>
      </w:r>
    </w:p>
    <w:p w14:paraId="70AA6D5D" w14:textId="77777777" w:rsidR="005055E9" w:rsidRPr="00A63F73" w:rsidRDefault="005055E9" w:rsidP="005055E9">
      <w:r>
        <w:t xml:space="preserve">Elieen </w:t>
      </w:r>
      <w:r w:rsidRPr="0005266C">
        <w:rPr>
          <w:rStyle w:val="Style13ptBold"/>
        </w:rPr>
        <w:t>McDermott 24</w:t>
      </w:r>
      <w:r>
        <w:t xml:space="preserve">, Editor-in-Chief of IPWatchdog.com. Eileen is a veteran IP and legal journalist, and no stranger to the intellectual property world, having held editorial and managerial positions at several publications and industry organizations, 5/9/24, </w:t>
      </w:r>
      <w:r>
        <w:rPr>
          <w:i/>
          <w:iCs/>
        </w:rPr>
        <w:t>IpWatchDog</w:t>
      </w:r>
      <w:r>
        <w:t xml:space="preserve">, “SCOTUS Rejects Three-Year Limit on Copyright Damages But Sidesteps Accrual Question”, </w:t>
      </w:r>
      <w:r w:rsidRPr="00A63F73">
        <w:t>https://ipwatchdog.com/2024/05/09/scotus-rejects-three-year-limit-copyright-damages-sidesteps-accrual/id=176391/</w:t>
      </w:r>
      <w:r>
        <w:t>, kcab</w:t>
      </w:r>
    </w:p>
    <w:p w14:paraId="55328CBC" w14:textId="77777777" w:rsidR="005055E9" w:rsidRPr="00D630A6" w:rsidRDefault="005055E9" w:rsidP="005055E9">
      <w:pPr>
        <w:rPr>
          <w:sz w:val="16"/>
        </w:rPr>
      </w:pPr>
      <w:r w:rsidRPr="00D630A6">
        <w:rPr>
          <w:sz w:val="16"/>
        </w:rPr>
        <w:t>“</w:t>
      </w:r>
      <w:r w:rsidRPr="00D630A6">
        <w:rPr>
          <w:rStyle w:val="StyleUnderline"/>
        </w:rPr>
        <w:t xml:space="preserve">The Court said that it </w:t>
      </w:r>
      <w:r w:rsidRPr="00C84B55">
        <w:rPr>
          <w:rStyle w:val="StyleUnderline"/>
          <w:highlight w:val="cyan"/>
        </w:rPr>
        <w:t>chose not to decide whether a copyright claim accrues when a plaintiff discovers</w:t>
      </w:r>
      <w:r w:rsidRPr="00D630A6">
        <w:rPr>
          <w:rStyle w:val="StyleUnderline"/>
        </w:rPr>
        <w:t xml:space="preserve"> </w:t>
      </w:r>
      <w:r w:rsidRPr="00C84B55">
        <w:rPr>
          <w:rStyle w:val="StyleUnderline"/>
          <w:highlight w:val="cyan"/>
        </w:rPr>
        <w:t>or</w:t>
      </w:r>
      <w:r w:rsidRPr="00D630A6">
        <w:rPr>
          <w:rStyle w:val="StyleUnderline"/>
        </w:rPr>
        <w:t xml:space="preserve"> should have </w:t>
      </w:r>
      <w:r w:rsidRPr="00C84B55">
        <w:rPr>
          <w:rStyle w:val="Emphasis"/>
          <w:highlight w:val="cyan"/>
        </w:rPr>
        <w:t>discovered an infringement</w:t>
      </w:r>
      <w:r w:rsidRPr="00D630A6">
        <w:rPr>
          <w:sz w:val="16"/>
        </w:rPr>
        <w:t xml:space="preserve">, </w:t>
      </w:r>
      <w:r w:rsidRPr="00C84B55">
        <w:rPr>
          <w:rStyle w:val="StyleUnderline"/>
          <w:highlight w:val="cyan"/>
        </w:rPr>
        <w:t>rather than</w:t>
      </w:r>
      <w:r w:rsidRPr="00D630A6">
        <w:rPr>
          <w:rStyle w:val="StyleUnderline"/>
        </w:rPr>
        <w:t xml:space="preserve"> </w:t>
      </w:r>
      <w:r w:rsidRPr="00C84B55">
        <w:rPr>
          <w:rStyle w:val="StyleUnderline"/>
          <w:highlight w:val="cyan"/>
        </w:rPr>
        <w:t>when</w:t>
      </w:r>
      <w:r w:rsidRPr="00D630A6">
        <w:rPr>
          <w:rStyle w:val="StyleUnderline"/>
        </w:rPr>
        <w:t xml:space="preserve"> the </w:t>
      </w:r>
      <w:r w:rsidRPr="00C84B55">
        <w:rPr>
          <w:rStyle w:val="Emphasis"/>
          <w:highlight w:val="cyan"/>
        </w:rPr>
        <w:t>infringement happened’</w:t>
      </w:r>
      <w:r w:rsidRPr="00D630A6">
        <w:rPr>
          <w:sz w:val="16"/>
        </w:rPr>
        <w:t xml:space="preserve"> because </w:t>
      </w:r>
      <w:r w:rsidRPr="00D630A6">
        <w:rPr>
          <w:rStyle w:val="StyleUnderline"/>
        </w:rPr>
        <w:t>the</w:t>
      </w:r>
      <w:r w:rsidRPr="00D630A6">
        <w:rPr>
          <w:sz w:val="16"/>
        </w:rPr>
        <w:t xml:space="preserve"> </w:t>
      </w:r>
      <w:r w:rsidRPr="00D630A6">
        <w:rPr>
          <w:rStyle w:val="StyleUnderline"/>
        </w:rPr>
        <w:t>issue</w:t>
      </w:r>
      <w:r w:rsidRPr="00D630A6">
        <w:rPr>
          <w:sz w:val="16"/>
        </w:rPr>
        <w:t xml:space="preserve"> </w:t>
      </w:r>
      <w:r w:rsidRPr="00D630A6">
        <w:rPr>
          <w:rStyle w:val="StyleUnderline"/>
        </w:rPr>
        <w:t xml:space="preserve">was </w:t>
      </w:r>
      <w:r w:rsidRPr="00D630A6">
        <w:rPr>
          <w:rStyle w:val="Emphasis"/>
        </w:rPr>
        <w:t>not properly presented</w:t>
      </w:r>
      <w:r w:rsidRPr="00D630A6">
        <w:rPr>
          <w:rStyle w:val="StyleUnderline"/>
        </w:rPr>
        <w:t xml:space="preserve"> in the case</w:t>
      </w:r>
      <w:r w:rsidRPr="00D630A6">
        <w:rPr>
          <w:sz w:val="16"/>
        </w:rPr>
        <w:t>.”</w:t>
      </w:r>
    </w:p>
    <w:p w14:paraId="0F4DDD32" w14:textId="77777777" w:rsidR="005055E9" w:rsidRPr="00D630A6" w:rsidRDefault="005055E9" w:rsidP="005055E9">
      <w:pPr>
        <w:rPr>
          <w:sz w:val="16"/>
        </w:rPr>
      </w:pPr>
      <w:r w:rsidRPr="00D630A6">
        <w:rPr>
          <w:sz w:val="16"/>
        </w:rPr>
        <w:t xml:space="preserve">copyright damages </w:t>
      </w:r>
      <w:r w:rsidRPr="00C84B55">
        <w:rPr>
          <w:rStyle w:val="StyleUnderline"/>
          <w:highlight w:val="cyan"/>
        </w:rPr>
        <w:t>The</w:t>
      </w:r>
      <w:r w:rsidRPr="00D630A6">
        <w:rPr>
          <w:rStyle w:val="StyleUnderline"/>
        </w:rPr>
        <w:t xml:space="preserve"> U.S. Supreme </w:t>
      </w:r>
      <w:r w:rsidRPr="00C84B55">
        <w:rPr>
          <w:rStyle w:val="StyleUnderline"/>
          <w:highlight w:val="cyan"/>
        </w:rPr>
        <w:t>Court</w:t>
      </w:r>
      <w:r w:rsidRPr="00D630A6">
        <w:rPr>
          <w:rStyle w:val="StyleUnderline"/>
        </w:rPr>
        <w:t xml:space="preserve"> today </w:t>
      </w:r>
      <w:r w:rsidRPr="00C84B55">
        <w:rPr>
          <w:rStyle w:val="StyleUnderline"/>
          <w:highlight w:val="cyan"/>
        </w:rPr>
        <w:t>issued</w:t>
      </w:r>
      <w:r w:rsidRPr="00D630A6">
        <w:rPr>
          <w:rStyle w:val="StyleUnderline"/>
        </w:rPr>
        <w:t xml:space="preserve"> its decision in Warner</w:t>
      </w:r>
      <w:r w:rsidRPr="00D630A6">
        <w:rPr>
          <w:sz w:val="16"/>
        </w:rPr>
        <w:t xml:space="preserve"> Chappell Music v. Nealy, a case that </w:t>
      </w:r>
      <w:r w:rsidRPr="00D630A6">
        <w:rPr>
          <w:rStyle w:val="StyleUnderline"/>
        </w:rPr>
        <w:t xml:space="preserve">asks whether a </w:t>
      </w:r>
      <w:r w:rsidRPr="00C84B55">
        <w:rPr>
          <w:rStyle w:val="Emphasis"/>
          <w:highlight w:val="cyan"/>
        </w:rPr>
        <w:t>copyright plaintiff</w:t>
      </w:r>
      <w:r w:rsidRPr="00C84B55">
        <w:rPr>
          <w:rStyle w:val="StyleUnderline"/>
          <w:highlight w:val="cyan"/>
        </w:rPr>
        <w:t xml:space="preserve"> can </w:t>
      </w:r>
      <w:r w:rsidRPr="00C84B55">
        <w:rPr>
          <w:rStyle w:val="Emphasis"/>
          <w:highlight w:val="cyan"/>
        </w:rPr>
        <w:t>recover damages</w:t>
      </w:r>
      <w:r w:rsidRPr="00D630A6">
        <w:rPr>
          <w:rStyle w:val="StyleUnderline"/>
        </w:rPr>
        <w:t xml:space="preserve"> </w:t>
      </w:r>
      <w:r w:rsidRPr="00C84B55">
        <w:rPr>
          <w:rStyle w:val="StyleUnderline"/>
          <w:highlight w:val="cyan"/>
        </w:rPr>
        <w:t xml:space="preserve">for acts that </w:t>
      </w:r>
      <w:r w:rsidRPr="00C84B55">
        <w:rPr>
          <w:rStyle w:val="Emphasis"/>
          <w:highlight w:val="cyan"/>
        </w:rPr>
        <w:t>allegedly occurred</w:t>
      </w:r>
      <w:r w:rsidRPr="00D630A6">
        <w:rPr>
          <w:rStyle w:val="StyleUnderline"/>
        </w:rPr>
        <w:t xml:space="preserve"> </w:t>
      </w:r>
      <w:r w:rsidRPr="00C84B55">
        <w:rPr>
          <w:rStyle w:val="StyleUnderline"/>
          <w:highlight w:val="cyan"/>
        </w:rPr>
        <w:t xml:space="preserve">more than </w:t>
      </w:r>
      <w:r w:rsidRPr="00C84B55">
        <w:rPr>
          <w:rStyle w:val="Emphasis"/>
          <w:highlight w:val="cyan"/>
        </w:rPr>
        <w:t>three years</w:t>
      </w:r>
      <w:r w:rsidRPr="00C84B55">
        <w:rPr>
          <w:rStyle w:val="StyleUnderline"/>
          <w:highlight w:val="cyan"/>
        </w:rPr>
        <w:t xml:space="preserve"> before the </w:t>
      </w:r>
      <w:r w:rsidRPr="00C84B55">
        <w:rPr>
          <w:rStyle w:val="Emphasis"/>
          <w:highlight w:val="cyan"/>
        </w:rPr>
        <w:t>filing of a lawsuit</w:t>
      </w:r>
      <w:r w:rsidRPr="00C84B55">
        <w:rPr>
          <w:sz w:val="16"/>
          <w:highlight w:val="cyan"/>
        </w:rPr>
        <w:t>.</w:t>
      </w:r>
    </w:p>
    <w:p w14:paraId="392B72EC" w14:textId="77777777" w:rsidR="005055E9" w:rsidRPr="00D630A6" w:rsidRDefault="005055E9" w:rsidP="005055E9">
      <w:pPr>
        <w:rPr>
          <w:sz w:val="16"/>
        </w:rPr>
      </w:pPr>
      <w:r w:rsidRPr="00D630A6">
        <w:rPr>
          <w:sz w:val="16"/>
        </w:rPr>
        <w:t xml:space="preserve">The </w:t>
      </w:r>
      <w:r w:rsidRPr="00D630A6">
        <w:rPr>
          <w:rStyle w:val="StyleUnderline"/>
        </w:rPr>
        <w:t>Justices ruled</w:t>
      </w:r>
      <w:r w:rsidRPr="00D630A6">
        <w:rPr>
          <w:sz w:val="16"/>
        </w:rPr>
        <w:t xml:space="preserve"> 6-3 that “</w:t>
      </w:r>
      <w:r w:rsidRPr="00C84B55">
        <w:rPr>
          <w:rStyle w:val="StyleUnderline"/>
          <w:highlight w:val="cyan"/>
        </w:rPr>
        <w:t xml:space="preserve">the Copyright Act </w:t>
      </w:r>
      <w:r w:rsidRPr="00C84B55">
        <w:rPr>
          <w:rStyle w:val="Emphasis"/>
          <w:highlight w:val="cyan"/>
        </w:rPr>
        <w:t>entitles a copyright owner to recover damages</w:t>
      </w:r>
      <w:r w:rsidRPr="00D630A6">
        <w:rPr>
          <w:rStyle w:val="StyleUnderline"/>
        </w:rPr>
        <w:t xml:space="preserve"> </w:t>
      </w:r>
      <w:r w:rsidRPr="00C84B55">
        <w:rPr>
          <w:rStyle w:val="StyleUnderline"/>
          <w:highlight w:val="cyan"/>
        </w:rPr>
        <w:t>for</w:t>
      </w:r>
      <w:r w:rsidRPr="00D630A6">
        <w:rPr>
          <w:rStyle w:val="StyleUnderline"/>
        </w:rPr>
        <w:t xml:space="preserve"> any timely </w:t>
      </w:r>
      <w:r w:rsidRPr="00C84B55">
        <w:rPr>
          <w:rStyle w:val="StyleUnderline"/>
          <w:highlight w:val="cyan"/>
        </w:rPr>
        <w:t>claim</w:t>
      </w:r>
      <w:r w:rsidRPr="00D630A6">
        <w:rPr>
          <w:sz w:val="16"/>
        </w:rPr>
        <w:t xml:space="preserve">,” </w:t>
      </w:r>
      <w:r w:rsidRPr="00D630A6">
        <w:rPr>
          <w:rStyle w:val="StyleUnderline"/>
        </w:rPr>
        <w:t xml:space="preserve">with </w:t>
      </w:r>
      <w:r w:rsidRPr="00C84B55">
        <w:rPr>
          <w:rStyle w:val="StyleUnderline"/>
          <w:highlight w:val="cyan"/>
        </w:rPr>
        <w:t xml:space="preserve">no limit preventing </w:t>
      </w:r>
      <w:r w:rsidRPr="00C84B55">
        <w:rPr>
          <w:rStyle w:val="Emphasis"/>
          <w:highlight w:val="cyan"/>
        </w:rPr>
        <w:t>recovery for infringement</w:t>
      </w:r>
      <w:r w:rsidRPr="00D630A6">
        <w:rPr>
          <w:rStyle w:val="StyleUnderline"/>
        </w:rPr>
        <w:t xml:space="preserve"> that happened</w:t>
      </w:r>
      <w:r w:rsidRPr="00D630A6">
        <w:rPr>
          <w:sz w:val="16"/>
        </w:rPr>
        <w:t xml:space="preserve"> beyond three years. As to </w:t>
      </w:r>
      <w:r w:rsidRPr="00D630A6">
        <w:rPr>
          <w:rStyle w:val="StyleUnderline"/>
        </w:rPr>
        <w:t>the issue of when a claim for infringement</w:t>
      </w:r>
      <w:r w:rsidRPr="00D630A6">
        <w:rPr>
          <w:sz w:val="16"/>
        </w:rPr>
        <w:t xml:space="preserve"> “</w:t>
      </w:r>
      <w:r w:rsidRPr="00D630A6">
        <w:rPr>
          <w:rStyle w:val="StyleUnderline"/>
        </w:rPr>
        <w:t>accrues</w:t>
      </w:r>
      <w:r w:rsidRPr="00D630A6">
        <w:rPr>
          <w:sz w:val="16"/>
        </w:rPr>
        <w:t xml:space="preserve">,” </w:t>
      </w:r>
      <w:r w:rsidRPr="00C84B55">
        <w:rPr>
          <w:rStyle w:val="StyleUnderline"/>
          <w:highlight w:val="cyan"/>
        </w:rPr>
        <w:t>the Court said it</w:t>
      </w:r>
      <w:r w:rsidRPr="00D630A6">
        <w:rPr>
          <w:sz w:val="16"/>
        </w:rPr>
        <w:t xml:space="preserve"> “</w:t>
      </w:r>
      <w:r w:rsidRPr="00C84B55">
        <w:rPr>
          <w:rStyle w:val="Emphasis"/>
          <w:highlight w:val="cyan"/>
        </w:rPr>
        <w:t>assumes without deciding</w:t>
      </w:r>
      <w:r w:rsidRPr="00D630A6">
        <w:rPr>
          <w:sz w:val="16"/>
        </w:rPr>
        <w:t xml:space="preserve">” that </w:t>
      </w:r>
      <w:r w:rsidRPr="00D630A6">
        <w:rPr>
          <w:rStyle w:val="StyleUnderline"/>
        </w:rPr>
        <w:t>accrual</w:t>
      </w:r>
      <w:r w:rsidRPr="00D630A6">
        <w:rPr>
          <w:sz w:val="16"/>
        </w:rPr>
        <w:t xml:space="preserve"> </w:t>
      </w:r>
      <w:r w:rsidRPr="00D630A6">
        <w:rPr>
          <w:rStyle w:val="Emphasis"/>
        </w:rPr>
        <w:t>occurs</w:t>
      </w:r>
      <w:r w:rsidRPr="00D630A6">
        <w:rPr>
          <w:rStyle w:val="StyleUnderline"/>
        </w:rPr>
        <w:t xml:space="preserve"> upon </w:t>
      </w:r>
      <w:r w:rsidRPr="00D630A6">
        <w:rPr>
          <w:rStyle w:val="Emphasis"/>
        </w:rPr>
        <w:t>discovery</w:t>
      </w:r>
      <w:r w:rsidRPr="00D630A6">
        <w:rPr>
          <w:rStyle w:val="StyleUnderline"/>
        </w:rPr>
        <w:t xml:space="preserve"> of the </w:t>
      </w:r>
      <w:r w:rsidRPr="00D630A6">
        <w:rPr>
          <w:rStyle w:val="Emphasis"/>
        </w:rPr>
        <w:t>infringement</w:t>
      </w:r>
      <w:r w:rsidRPr="00D630A6">
        <w:rPr>
          <w:sz w:val="16"/>
        </w:rPr>
        <w:t>.</w:t>
      </w:r>
    </w:p>
    <w:p w14:paraId="52E4A492" w14:textId="77777777" w:rsidR="005055E9" w:rsidRPr="00D630A6" w:rsidRDefault="005055E9" w:rsidP="005055E9">
      <w:pPr>
        <w:rPr>
          <w:sz w:val="16"/>
        </w:rPr>
      </w:pPr>
      <w:r w:rsidRPr="00D630A6">
        <w:rPr>
          <w:sz w:val="16"/>
        </w:rPr>
        <w:t xml:space="preserve">The </w:t>
      </w:r>
      <w:r w:rsidRPr="00D630A6">
        <w:rPr>
          <w:rStyle w:val="StyleUnderline"/>
        </w:rPr>
        <w:t>case stems from a U.S. Court of Appeals</w:t>
      </w:r>
      <w:r w:rsidRPr="00D630A6">
        <w:rPr>
          <w:sz w:val="16"/>
        </w:rPr>
        <w:t xml:space="preserve"> for the Eleventh Circuit decision in February 2023 </w:t>
      </w:r>
      <w:r w:rsidRPr="00C84B55">
        <w:rPr>
          <w:rStyle w:val="StyleUnderline"/>
          <w:highlight w:val="cyan"/>
        </w:rPr>
        <w:t>that held that the</w:t>
      </w:r>
      <w:r w:rsidRPr="00D630A6">
        <w:rPr>
          <w:rStyle w:val="StyleUnderline"/>
        </w:rPr>
        <w:t xml:space="preserve"> </w:t>
      </w:r>
      <w:r w:rsidRPr="00C84B55">
        <w:rPr>
          <w:rStyle w:val="Emphasis"/>
          <w:highlight w:val="cyan"/>
        </w:rPr>
        <w:t>discovery</w:t>
      </w:r>
      <w:r w:rsidRPr="00D630A6">
        <w:rPr>
          <w:rStyle w:val="Emphasis"/>
        </w:rPr>
        <w:t xml:space="preserve"> </w:t>
      </w:r>
      <w:r w:rsidRPr="00C84B55">
        <w:rPr>
          <w:rStyle w:val="Emphasis"/>
          <w:highlight w:val="cyan"/>
        </w:rPr>
        <w:t>accrual rule</w:t>
      </w:r>
      <w:r w:rsidRPr="00C84B55">
        <w:rPr>
          <w:rStyle w:val="StyleUnderline"/>
          <w:highlight w:val="cyan"/>
        </w:rPr>
        <w:t xml:space="preserve"> </w:t>
      </w:r>
      <w:r w:rsidRPr="00C84B55">
        <w:rPr>
          <w:rStyle w:val="Emphasis"/>
          <w:highlight w:val="cyan"/>
        </w:rPr>
        <w:t>allows plaintiffs</w:t>
      </w:r>
      <w:r w:rsidRPr="00D630A6">
        <w:rPr>
          <w:rStyle w:val="StyleUnderline"/>
        </w:rPr>
        <w:t xml:space="preserve"> </w:t>
      </w:r>
      <w:r w:rsidRPr="00C84B55">
        <w:rPr>
          <w:rStyle w:val="StyleUnderline"/>
          <w:highlight w:val="cyan"/>
        </w:rPr>
        <w:t xml:space="preserve">to </w:t>
      </w:r>
      <w:r w:rsidRPr="00C84B55">
        <w:rPr>
          <w:rStyle w:val="Emphasis"/>
          <w:highlight w:val="cyan"/>
        </w:rPr>
        <w:t>collect retrospective</w:t>
      </w:r>
      <w:r w:rsidRPr="00C84B55">
        <w:rPr>
          <w:rStyle w:val="StyleUnderline"/>
          <w:highlight w:val="cyan"/>
        </w:rPr>
        <w:t xml:space="preserve"> </w:t>
      </w:r>
      <w:r w:rsidRPr="00C84B55">
        <w:rPr>
          <w:rStyle w:val="Emphasis"/>
          <w:highlight w:val="cyan"/>
        </w:rPr>
        <w:t>relief</w:t>
      </w:r>
      <w:r w:rsidRPr="00D630A6">
        <w:rPr>
          <w:rStyle w:val="StyleUnderline"/>
        </w:rPr>
        <w:t xml:space="preserve"> for </w:t>
      </w:r>
      <w:r w:rsidRPr="00D630A6">
        <w:rPr>
          <w:rStyle w:val="Emphasis"/>
        </w:rPr>
        <w:t>infringements</w:t>
      </w:r>
      <w:r w:rsidRPr="00D630A6">
        <w:rPr>
          <w:rStyle w:val="StyleUnderline"/>
        </w:rPr>
        <w:t xml:space="preserve"> </w:t>
      </w:r>
      <w:r w:rsidRPr="00D630A6">
        <w:rPr>
          <w:rStyle w:val="Emphasis"/>
        </w:rPr>
        <w:t>occurring outside</w:t>
      </w:r>
      <w:r w:rsidRPr="00D630A6">
        <w:rPr>
          <w:rStyle w:val="StyleUnderline"/>
        </w:rPr>
        <w:t xml:space="preserve"> of the </w:t>
      </w:r>
      <w:r w:rsidRPr="00D630A6">
        <w:rPr>
          <w:rStyle w:val="Emphasis"/>
        </w:rPr>
        <w:t>Copyright Act’s three-year</w:t>
      </w:r>
      <w:r w:rsidRPr="00D630A6">
        <w:rPr>
          <w:rStyle w:val="StyleUnderline"/>
        </w:rPr>
        <w:t xml:space="preserve"> </w:t>
      </w:r>
      <w:r w:rsidRPr="00D630A6">
        <w:rPr>
          <w:rStyle w:val="Emphasis"/>
        </w:rPr>
        <w:t>limit</w:t>
      </w:r>
      <w:r w:rsidRPr="00D630A6">
        <w:rPr>
          <w:rStyle w:val="StyleUnderline"/>
        </w:rPr>
        <w:t xml:space="preserve"> against civil actions for infringement claims</w:t>
      </w:r>
      <w:r w:rsidRPr="00D630A6">
        <w:rPr>
          <w:sz w:val="16"/>
        </w:rPr>
        <w:t>, codified at 17 U.S.C. § 507(b). The appellate court found that the plain language of Section 507, which requires that an action commence “within three years after the claim accrued,” does not impose a limitation on recovery for claims that are timely under the discovery accrual rule.</w:t>
      </w:r>
    </w:p>
    <w:p w14:paraId="288A50E7" w14:textId="77777777" w:rsidR="005055E9" w:rsidRPr="00D630A6" w:rsidRDefault="005055E9" w:rsidP="005055E9">
      <w:pPr>
        <w:rPr>
          <w:sz w:val="16"/>
        </w:rPr>
      </w:pPr>
      <w:r w:rsidRPr="00D630A6">
        <w:rPr>
          <w:sz w:val="16"/>
        </w:rPr>
        <w:t xml:space="preserve">Warner </w:t>
      </w:r>
      <w:r w:rsidRPr="00D630A6">
        <w:rPr>
          <w:rStyle w:val="StyleUnderline"/>
        </w:rPr>
        <w:t>Chappell</w:t>
      </w:r>
      <w:r w:rsidRPr="00D630A6">
        <w:rPr>
          <w:sz w:val="16"/>
        </w:rPr>
        <w:t xml:space="preserve"> </w:t>
      </w:r>
      <w:r w:rsidRPr="00D630A6">
        <w:rPr>
          <w:rStyle w:val="StyleUnderline"/>
        </w:rPr>
        <w:t>petitioned the Supreme Court in September 2023 and argued that the Eleventh</w:t>
      </w:r>
      <w:r w:rsidRPr="00D630A6">
        <w:rPr>
          <w:sz w:val="16"/>
        </w:rPr>
        <w:t xml:space="preserve"> </w:t>
      </w:r>
      <w:r w:rsidRPr="00D630A6">
        <w:rPr>
          <w:rStyle w:val="StyleUnderline"/>
        </w:rPr>
        <w:t>Circuit’s decision deepened a circuit split on the application of the discovery accrual rule to Section</w:t>
      </w:r>
      <w:r w:rsidRPr="00D630A6">
        <w:rPr>
          <w:sz w:val="16"/>
        </w:rPr>
        <w:t xml:space="preserve"> </w:t>
      </w:r>
      <w:r w:rsidRPr="00D630A6">
        <w:rPr>
          <w:rStyle w:val="StyleUnderline"/>
        </w:rPr>
        <w:t>507</w:t>
      </w:r>
      <w:r w:rsidRPr="00D630A6">
        <w:rPr>
          <w:sz w:val="16"/>
        </w:rPr>
        <w:t>(b). The rule tolls the statute of limitations until the date that the plaintiff copyright owner could have reasonably discovered the infringement with due diligence. While the Eleventh Circuit joined the Ninth Circuit in determining that the three-year recovery period begins from the date of the claim’s accrual, the Second Circuit has ruled in cases like Sohm v. Scholastic (2020) that recovery begins from the date that the lawsuit was filed, even when the discovery rule tolls the statute.</w:t>
      </w:r>
    </w:p>
    <w:p w14:paraId="5D4E7BEB" w14:textId="77777777" w:rsidR="005055E9" w:rsidRPr="00D630A6" w:rsidRDefault="005055E9" w:rsidP="005055E9">
      <w:pPr>
        <w:rPr>
          <w:sz w:val="16"/>
        </w:rPr>
      </w:pPr>
      <w:r w:rsidRPr="00D630A6">
        <w:rPr>
          <w:sz w:val="16"/>
        </w:rPr>
        <w:t xml:space="preserve">More than a dozen amici weighed in, including the U.S. Solicitor General, who participated in the February oral arguments. The Solicitor General backed Nealy and urged the Court to affirm the Eleventh Circuit’s interpretation of the High Court’s ruling in Petrella v. Metro-Goldwyn-Mayer (2013) over competing interpretations in the Second Circuit. Petrella is at the heart of the circuit split on the discovery accrual rule and focused on the application of equitable laches to claims filed within the Copyright Act’s statute of limitations. Since Petrella, </w:t>
      </w:r>
      <w:r w:rsidRPr="00D630A6">
        <w:rPr>
          <w:rStyle w:val="StyleUnderline"/>
        </w:rPr>
        <w:t>circuit courts have been left to interpret whether Petrella’s holding requires strict adherence to the three-year limitation on recovery in cases where the discovery accrual rule applies</w:t>
      </w:r>
      <w:r w:rsidRPr="00D630A6">
        <w:rPr>
          <w:sz w:val="16"/>
        </w:rPr>
        <w:t>.</w:t>
      </w:r>
    </w:p>
    <w:p w14:paraId="26F4C395" w14:textId="77777777" w:rsidR="005055E9" w:rsidRPr="00D630A6" w:rsidRDefault="005055E9" w:rsidP="005055E9">
      <w:pPr>
        <w:rPr>
          <w:sz w:val="16"/>
        </w:rPr>
      </w:pPr>
      <w:r w:rsidRPr="00D630A6">
        <w:rPr>
          <w:rStyle w:val="StyleUnderline"/>
        </w:rPr>
        <w:t>The Court in today’s decision explained that its decision in Petrella does not support a three-year damages cap</w:t>
      </w:r>
      <w:r w:rsidRPr="00D630A6">
        <w:rPr>
          <w:sz w:val="16"/>
        </w:rPr>
        <w:t xml:space="preserve">. </w:t>
      </w:r>
      <w:r w:rsidRPr="00D630A6">
        <w:rPr>
          <w:rStyle w:val="StyleUnderline"/>
        </w:rPr>
        <w:t>The opinion explained</w:t>
      </w:r>
      <w:r w:rsidRPr="00D630A6">
        <w:rPr>
          <w:sz w:val="16"/>
        </w:rPr>
        <w:t>:</w:t>
      </w:r>
    </w:p>
    <w:p w14:paraId="17000379" w14:textId="77777777" w:rsidR="005055E9" w:rsidRPr="00D630A6" w:rsidRDefault="005055E9" w:rsidP="005055E9">
      <w:pPr>
        <w:rPr>
          <w:sz w:val="16"/>
        </w:rPr>
      </w:pPr>
      <w:r w:rsidRPr="00D630A6">
        <w:rPr>
          <w:sz w:val="16"/>
        </w:rPr>
        <w:t xml:space="preserve">“There, </w:t>
      </w:r>
      <w:r w:rsidRPr="00D630A6">
        <w:rPr>
          <w:rStyle w:val="StyleUnderline"/>
        </w:rPr>
        <w:t xml:space="preserve">the </w:t>
      </w:r>
      <w:r w:rsidRPr="00C84B55">
        <w:rPr>
          <w:rStyle w:val="StyleUnderline"/>
          <w:highlight w:val="cyan"/>
        </w:rPr>
        <w:t xml:space="preserve">Court noted that the </w:t>
      </w:r>
      <w:r w:rsidRPr="00C84B55">
        <w:rPr>
          <w:rStyle w:val="Emphasis"/>
          <w:highlight w:val="cyan"/>
        </w:rPr>
        <w:t>Copyright Act’s statute</w:t>
      </w:r>
      <w:r w:rsidRPr="00C84B55">
        <w:rPr>
          <w:rStyle w:val="StyleUnderline"/>
          <w:highlight w:val="cyan"/>
        </w:rPr>
        <w:t xml:space="preserve"> of </w:t>
      </w:r>
      <w:r w:rsidRPr="00C84B55">
        <w:rPr>
          <w:rStyle w:val="Emphasis"/>
          <w:highlight w:val="cyan"/>
        </w:rPr>
        <w:t>limitations</w:t>
      </w:r>
      <w:r w:rsidRPr="00D630A6">
        <w:rPr>
          <w:rStyle w:val="StyleUnderline"/>
        </w:rPr>
        <w:t xml:space="preserve"> allows </w:t>
      </w:r>
      <w:r w:rsidRPr="00D630A6">
        <w:rPr>
          <w:rStyle w:val="Emphasis"/>
        </w:rPr>
        <w:t>plaintiffs</w:t>
      </w:r>
      <w:r w:rsidRPr="00D630A6">
        <w:rPr>
          <w:sz w:val="16"/>
        </w:rPr>
        <w:t xml:space="preserve"> “</w:t>
      </w:r>
      <w:r w:rsidRPr="00D630A6">
        <w:rPr>
          <w:rStyle w:val="StyleUnderline"/>
        </w:rPr>
        <w:t>to gain retrospective relief running only three years back from</w:t>
      </w:r>
      <w:r w:rsidRPr="00D630A6">
        <w:rPr>
          <w:sz w:val="16"/>
        </w:rPr>
        <w:t xml:space="preserve">” </w:t>
      </w:r>
      <w:r w:rsidRPr="00C84B55">
        <w:rPr>
          <w:rStyle w:val="StyleUnderline"/>
          <w:highlight w:val="cyan"/>
        </w:rPr>
        <w:t xml:space="preserve">the </w:t>
      </w:r>
      <w:r w:rsidRPr="00C84B55">
        <w:rPr>
          <w:rStyle w:val="Emphasis"/>
          <w:highlight w:val="cyan"/>
        </w:rPr>
        <w:t>filing of a suit</w:t>
      </w:r>
      <w:r w:rsidRPr="00D630A6">
        <w:rPr>
          <w:sz w:val="16"/>
        </w:rPr>
        <w:t xml:space="preserve">…. </w:t>
      </w:r>
      <w:r w:rsidRPr="00D630A6">
        <w:rPr>
          <w:rStyle w:val="StyleUnderline"/>
        </w:rPr>
        <w:t>Taken out of context</w:t>
      </w:r>
      <w:r w:rsidRPr="00D630A6">
        <w:rPr>
          <w:sz w:val="16"/>
        </w:rPr>
        <w:t xml:space="preserve">, that </w:t>
      </w:r>
      <w:r w:rsidRPr="00D630A6">
        <w:rPr>
          <w:rStyle w:val="StyleUnderline"/>
        </w:rPr>
        <w:t>line might seem to address the issue here</w:t>
      </w:r>
      <w:r w:rsidRPr="00D630A6">
        <w:rPr>
          <w:sz w:val="16"/>
        </w:rPr>
        <w:t xml:space="preserve">. But </w:t>
      </w:r>
      <w:r w:rsidRPr="00D630A6">
        <w:rPr>
          <w:rStyle w:val="StyleUnderline"/>
        </w:rPr>
        <w:t xml:space="preserve">that statement merely described how </w:t>
      </w:r>
      <w:r w:rsidRPr="00D630A6">
        <w:rPr>
          <w:rStyle w:val="StyleUnderline"/>
        </w:rPr>
        <w:lastRenderedPageBreak/>
        <w:t>the limitations provision worked in Petrella</w:t>
      </w:r>
      <w:r w:rsidRPr="00D630A6">
        <w:rPr>
          <w:sz w:val="16"/>
        </w:rPr>
        <w:t xml:space="preserve">, where the plaintiff had long known of the defendant’s infringing conduct and so could not avail herself of the discovery rule to sue for infringing acts more than three years old. </w:t>
      </w:r>
      <w:r w:rsidRPr="00C84B55">
        <w:rPr>
          <w:rStyle w:val="StyleUnderline"/>
          <w:highlight w:val="cyan"/>
        </w:rPr>
        <w:t xml:space="preserve">The Court did not </w:t>
      </w:r>
      <w:r w:rsidRPr="00C84B55">
        <w:rPr>
          <w:rStyle w:val="Emphasis"/>
          <w:highlight w:val="cyan"/>
        </w:rPr>
        <w:t>go beyond the case’s facts</w:t>
      </w:r>
      <w:r w:rsidRPr="00D630A6">
        <w:rPr>
          <w:rStyle w:val="StyleUnderline"/>
        </w:rPr>
        <w:t xml:space="preserve"> to say that even if the limitations provision allows a claim for an </w:t>
      </w:r>
      <w:r w:rsidRPr="00D630A6">
        <w:rPr>
          <w:rStyle w:val="Emphasis"/>
        </w:rPr>
        <w:t>earlier infringement</w:t>
      </w:r>
      <w:r w:rsidRPr="00D630A6">
        <w:rPr>
          <w:sz w:val="16"/>
        </w:rPr>
        <w:t xml:space="preserve">, </w:t>
      </w:r>
      <w:r w:rsidRPr="00C84B55">
        <w:rPr>
          <w:rStyle w:val="StyleUnderline"/>
          <w:highlight w:val="cyan"/>
        </w:rPr>
        <w:t>the</w:t>
      </w:r>
      <w:r w:rsidRPr="00C84B55">
        <w:rPr>
          <w:sz w:val="16"/>
          <w:highlight w:val="cyan"/>
        </w:rPr>
        <w:t xml:space="preserve"> </w:t>
      </w:r>
      <w:r w:rsidRPr="00C84B55">
        <w:rPr>
          <w:rStyle w:val="StyleUnderline"/>
          <w:highlight w:val="cyan"/>
        </w:rPr>
        <w:t xml:space="preserve">plaintiff may not </w:t>
      </w:r>
      <w:r w:rsidRPr="00C84B55">
        <w:rPr>
          <w:rStyle w:val="Emphasis"/>
          <w:highlight w:val="cyan"/>
        </w:rPr>
        <w:t>obtain</w:t>
      </w:r>
      <w:r w:rsidRPr="00D630A6">
        <w:rPr>
          <w:rStyle w:val="Emphasis"/>
        </w:rPr>
        <w:t xml:space="preserve"> </w:t>
      </w:r>
      <w:r w:rsidRPr="00C84B55">
        <w:rPr>
          <w:rStyle w:val="Emphasis"/>
          <w:highlight w:val="cyan"/>
        </w:rPr>
        <w:t>monetary relief</w:t>
      </w:r>
      <w:r w:rsidRPr="00D630A6">
        <w:rPr>
          <w:sz w:val="16"/>
        </w:rPr>
        <w:t>.”</w:t>
      </w:r>
    </w:p>
    <w:p w14:paraId="7691F259" w14:textId="77777777" w:rsidR="005055E9" w:rsidRPr="00D630A6" w:rsidRDefault="005055E9" w:rsidP="005055E9">
      <w:pPr>
        <w:rPr>
          <w:sz w:val="16"/>
        </w:rPr>
      </w:pPr>
      <w:r w:rsidRPr="00D630A6">
        <w:rPr>
          <w:rStyle w:val="StyleUnderline"/>
        </w:rPr>
        <w:t>The Court</w:t>
      </w:r>
      <w:r w:rsidRPr="00D630A6">
        <w:rPr>
          <w:sz w:val="16"/>
        </w:rPr>
        <w:t xml:space="preserve"> also </w:t>
      </w:r>
      <w:r w:rsidRPr="00D630A6">
        <w:rPr>
          <w:rStyle w:val="StyleUnderline"/>
        </w:rPr>
        <w:t>said</w:t>
      </w:r>
      <w:r w:rsidRPr="00D630A6">
        <w:rPr>
          <w:sz w:val="16"/>
        </w:rPr>
        <w:t xml:space="preserve"> that it </w:t>
      </w:r>
      <w:r w:rsidRPr="00D630A6">
        <w:rPr>
          <w:rStyle w:val="StyleUnderline"/>
        </w:rPr>
        <w:t>chose not to decide</w:t>
      </w:r>
      <w:r w:rsidRPr="00D630A6">
        <w:rPr>
          <w:sz w:val="16"/>
        </w:rPr>
        <w:t xml:space="preserve"> “</w:t>
      </w:r>
      <w:r w:rsidRPr="00D630A6">
        <w:rPr>
          <w:rStyle w:val="StyleUnderline"/>
        </w:rPr>
        <w:t xml:space="preserve">whether a copyright claim </w:t>
      </w:r>
      <w:r w:rsidRPr="00D630A6">
        <w:rPr>
          <w:rStyle w:val="Emphasis"/>
        </w:rPr>
        <w:t>accrues when a plaintiff</w:t>
      </w:r>
      <w:r w:rsidRPr="00D630A6">
        <w:rPr>
          <w:rStyle w:val="StyleUnderline"/>
        </w:rPr>
        <w:t xml:space="preserve"> </w:t>
      </w:r>
      <w:r w:rsidRPr="00D630A6">
        <w:rPr>
          <w:rStyle w:val="Emphasis"/>
        </w:rPr>
        <w:t>discovers</w:t>
      </w:r>
      <w:r w:rsidRPr="00D630A6">
        <w:rPr>
          <w:rStyle w:val="StyleUnderline"/>
        </w:rPr>
        <w:t xml:space="preserve"> or </w:t>
      </w:r>
      <w:r w:rsidRPr="00C84B55">
        <w:rPr>
          <w:rStyle w:val="StyleUnderline"/>
          <w:highlight w:val="cyan"/>
        </w:rPr>
        <w:t xml:space="preserve">should have </w:t>
      </w:r>
      <w:r w:rsidRPr="00C84B55">
        <w:rPr>
          <w:rStyle w:val="Emphasis"/>
          <w:highlight w:val="cyan"/>
        </w:rPr>
        <w:t>discovered an infringement</w:t>
      </w:r>
      <w:r w:rsidRPr="00D630A6">
        <w:rPr>
          <w:rStyle w:val="StyleUnderline"/>
        </w:rPr>
        <w:t xml:space="preserve">, </w:t>
      </w:r>
      <w:r w:rsidRPr="00C84B55">
        <w:rPr>
          <w:rStyle w:val="StyleUnderline"/>
          <w:highlight w:val="cyan"/>
        </w:rPr>
        <w:t xml:space="preserve">rather than when </w:t>
      </w:r>
      <w:r w:rsidRPr="00C84B55">
        <w:rPr>
          <w:rStyle w:val="Emphasis"/>
          <w:highlight w:val="cyan"/>
        </w:rPr>
        <w:t>the infringement</w:t>
      </w:r>
      <w:r w:rsidRPr="00D630A6">
        <w:rPr>
          <w:rStyle w:val="Emphasis"/>
        </w:rPr>
        <w:t xml:space="preserve"> </w:t>
      </w:r>
      <w:r w:rsidRPr="00C84B55">
        <w:rPr>
          <w:rStyle w:val="Emphasis"/>
          <w:highlight w:val="cyan"/>
        </w:rPr>
        <w:t>happened</w:t>
      </w:r>
      <w:r w:rsidRPr="00D630A6">
        <w:rPr>
          <w:sz w:val="16"/>
        </w:rPr>
        <w:t xml:space="preserve">” because </w:t>
      </w:r>
      <w:r w:rsidRPr="00D630A6">
        <w:rPr>
          <w:rStyle w:val="StyleUnderline"/>
        </w:rPr>
        <w:t>the issue was not properly presented in the case</w:t>
      </w:r>
      <w:r w:rsidRPr="00D630A6">
        <w:rPr>
          <w:sz w:val="16"/>
        </w:rPr>
        <w:t xml:space="preserve">, since Warner </w:t>
      </w:r>
      <w:r w:rsidRPr="00D630A6">
        <w:rPr>
          <w:rStyle w:val="StyleUnderline"/>
        </w:rPr>
        <w:t>Chappell</w:t>
      </w:r>
      <w:r w:rsidRPr="00D630A6">
        <w:rPr>
          <w:sz w:val="16"/>
        </w:rPr>
        <w:t xml:space="preserve"> </w:t>
      </w:r>
      <w:r w:rsidRPr="00D630A6">
        <w:rPr>
          <w:rStyle w:val="StyleUnderline"/>
        </w:rPr>
        <w:t>did not challenge the Eleventh Circuit’s use of the discovery rule</w:t>
      </w:r>
      <w:r w:rsidRPr="00D630A6">
        <w:rPr>
          <w:sz w:val="16"/>
        </w:rPr>
        <w:t>.</w:t>
      </w:r>
    </w:p>
    <w:p w14:paraId="580B45C7" w14:textId="77777777" w:rsidR="005055E9" w:rsidRPr="00D630A6" w:rsidRDefault="005055E9" w:rsidP="005055E9">
      <w:pPr>
        <w:rPr>
          <w:sz w:val="16"/>
        </w:rPr>
      </w:pPr>
      <w:r w:rsidRPr="00D630A6">
        <w:rPr>
          <w:sz w:val="16"/>
        </w:rPr>
        <w:t>The dissent—authored by Justice Gorsuch and joined by Justices Thomas and Alito—criticized the majority’s approach and countered that “the Act almost certainly does not tolerate a discovery rule.” While the dissent conceded that it is understandable that the Court left the question for another case considering the parties did not question whether a discovery rule exists, “if that is a permissible course, it does not strike me as the most sensible one,” Justice Gorsuch wrote. He concluded by saying that he would have dismissed the case as improvidently granted and waited for a better one where the issues were squarely presented. “Better, in my view, to answer a question that does matter than one that almost certainly does not.”</w:t>
      </w:r>
    </w:p>
    <w:p w14:paraId="4380D077" w14:textId="77777777" w:rsidR="005055E9" w:rsidRPr="00D630A6" w:rsidRDefault="005055E9" w:rsidP="005055E9">
      <w:pPr>
        <w:rPr>
          <w:sz w:val="16"/>
        </w:rPr>
      </w:pPr>
      <w:r w:rsidRPr="00D630A6">
        <w:rPr>
          <w:rStyle w:val="StyleUnderline"/>
        </w:rPr>
        <w:t>Commenting on the decision</w:t>
      </w:r>
      <w:r w:rsidRPr="00D630A6">
        <w:rPr>
          <w:sz w:val="16"/>
        </w:rPr>
        <w:t xml:space="preserve"> </w:t>
      </w:r>
      <w:r w:rsidRPr="00D630A6">
        <w:rPr>
          <w:rStyle w:val="StyleUnderline"/>
        </w:rPr>
        <w:t>today</w:t>
      </w:r>
      <w:r w:rsidRPr="00D630A6">
        <w:rPr>
          <w:sz w:val="16"/>
        </w:rPr>
        <w:t xml:space="preserve">, Knobbe Martens partner Jeff Van Hoosear </w:t>
      </w:r>
      <w:r w:rsidRPr="00C84B55">
        <w:rPr>
          <w:rStyle w:val="StyleUnderline"/>
          <w:highlight w:val="cyan"/>
        </w:rPr>
        <w:t>called it</w:t>
      </w:r>
      <w:r w:rsidRPr="00C84B55">
        <w:rPr>
          <w:sz w:val="16"/>
          <w:highlight w:val="cyan"/>
        </w:rPr>
        <w:t xml:space="preserve"> “</w:t>
      </w:r>
      <w:r w:rsidRPr="00C84B55">
        <w:rPr>
          <w:rStyle w:val="StyleUnderline"/>
          <w:highlight w:val="cyan"/>
        </w:rPr>
        <w:t xml:space="preserve">a </w:t>
      </w:r>
      <w:r w:rsidRPr="00C84B55">
        <w:rPr>
          <w:rStyle w:val="Emphasis"/>
          <w:highlight w:val="cyan"/>
        </w:rPr>
        <w:t>victory for copyright</w:t>
      </w:r>
      <w:r w:rsidRPr="00D630A6">
        <w:rPr>
          <w:rStyle w:val="Emphasis"/>
        </w:rPr>
        <w:t xml:space="preserve"> </w:t>
      </w:r>
      <w:r w:rsidRPr="00C84B55">
        <w:rPr>
          <w:rStyle w:val="Emphasis"/>
          <w:highlight w:val="cyan"/>
        </w:rPr>
        <w:t>owners</w:t>
      </w:r>
      <w:r w:rsidRPr="00D630A6">
        <w:rPr>
          <w:sz w:val="16"/>
        </w:rPr>
        <w:t xml:space="preserve">, </w:t>
      </w:r>
      <w:r w:rsidRPr="00C84B55">
        <w:rPr>
          <w:rStyle w:val="StyleUnderline"/>
          <w:highlight w:val="cyan"/>
        </w:rPr>
        <w:t xml:space="preserve">and in </w:t>
      </w:r>
      <w:r w:rsidRPr="00C84B55">
        <w:rPr>
          <w:rStyle w:val="Emphasis"/>
          <w:highlight w:val="cyan"/>
        </w:rPr>
        <w:t>particular individuals</w:t>
      </w:r>
      <w:r w:rsidRPr="00C84B55">
        <w:rPr>
          <w:rStyle w:val="StyleUnderline"/>
          <w:highlight w:val="cyan"/>
        </w:rPr>
        <w:t xml:space="preserve"> and </w:t>
      </w:r>
      <w:r w:rsidRPr="00C84B55">
        <w:rPr>
          <w:rStyle w:val="Emphasis"/>
          <w:highlight w:val="cyan"/>
        </w:rPr>
        <w:t>small entities</w:t>
      </w:r>
      <w:r w:rsidRPr="00C84B55">
        <w:rPr>
          <w:rStyle w:val="StyleUnderline"/>
          <w:highlight w:val="cyan"/>
        </w:rPr>
        <w:t xml:space="preserve"> that </w:t>
      </w:r>
      <w:r w:rsidRPr="00C84B55">
        <w:rPr>
          <w:rStyle w:val="Emphasis"/>
          <w:highlight w:val="cyan"/>
        </w:rPr>
        <w:t>own copyrights</w:t>
      </w:r>
      <w:r w:rsidRPr="00D630A6">
        <w:rPr>
          <w:sz w:val="16"/>
        </w:rPr>
        <w:t>.” Van Hoosear added:</w:t>
      </w:r>
    </w:p>
    <w:p w14:paraId="3FCA31A8" w14:textId="77777777" w:rsidR="005055E9" w:rsidRPr="00D630A6" w:rsidRDefault="005055E9" w:rsidP="005055E9">
      <w:pPr>
        <w:rPr>
          <w:sz w:val="16"/>
        </w:rPr>
      </w:pPr>
      <w:r w:rsidRPr="00D630A6">
        <w:rPr>
          <w:sz w:val="16"/>
        </w:rPr>
        <w:t>“</w:t>
      </w:r>
      <w:r w:rsidRPr="00D630A6">
        <w:rPr>
          <w:rStyle w:val="StyleUnderline"/>
        </w:rPr>
        <w:t>These plaintiffs</w:t>
      </w:r>
      <w:r w:rsidRPr="00D630A6">
        <w:rPr>
          <w:sz w:val="16"/>
        </w:rPr>
        <w:t xml:space="preserve">, like Sherman Nealy, often </w:t>
      </w:r>
      <w:r w:rsidRPr="00C84B55">
        <w:rPr>
          <w:rStyle w:val="StyleUnderline"/>
          <w:highlight w:val="cyan"/>
        </w:rPr>
        <w:t>rely</w:t>
      </w:r>
      <w:r w:rsidRPr="00C84B55">
        <w:rPr>
          <w:sz w:val="16"/>
          <w:highlight w:val="cyan"/>
        </w:rPr>
        <w:t xml:space="preserve"> </w:t>
      </w:r>
      <w:r w:rsidRPr="00C84B55">
        <w:rPr>
          <w:rStyle w:val="StyleUnderline"/>
          <w:highlight w:val="cyan"/>
        </w:rPr>
        <w:t>on the</w:t>
      </w:r>
      <w:r w:rsidRPr="00C84B55">
        <w:rPr>
          <w:sz w:val="16"/>
          <w:highlight w:val="cyan"/>
        </w:rPr>
        <w:t xml:space="preserve"> ‘</w:t>
      </w:r>
      <w:r w:rsidRPr="00C84B55">
        <w:rPr>
          <w:rStyle w:val="Emphasis"/>
          <w:highlight w:val="cyan"/>
        </w:rPr>
        <w:t>discovery</w:t>
      </w:r>
      <w:r w:rsidRPr="00D630A6">
        <w:rPr>
          <w:rStyle w:val="Emphasis"/>
        </w:rPr>
        <w:t xml:space="preserve"> </w:t>
      </w:r>
      <w:r w:rsidRPr="00C84B55">
        <w:rPr>
          <w:rStyle w:val="Emphasis"/>
          <w:highlight w:val="cyan"/>
        </w:rPr>
        <w:t>rule’</w:t>
      </w:r>
      <w:r w:rsidRPr="00D630A6">
        <w:rPr>
          <w:sz w:val="16"/>
        </w:rPr>
        <w:t xml:space="preserve"> </w:t>
      </w:r>
      <w:r w:rsidRPr="00C84B55">
        <w:rPr>
          <w:rStyle w:val="StyleUnderline"/>
          <w:highlight w:val="cyan"/>
        </w:rPr>
        <w:t>for remedies</w:t>
      </w:r>
      <w:r w:rsidRPr="00D630A6">
        <w:rPr>
          <w:sz w:val="16"/>
        </w:rPr>
        <w:t xml:space="preserve">. As the 9th Circuit held in Starz Entertainment v. MGM, </w:t>
      </w:r>
      <w:r w:rsidRPr="00C84B55">
        <w:rPr>
          <w:rStyle w:val="StyleUnderline"/>
          <w:highlight w:val="cyan"/>
        </w:rPr>
        <w:t>the</w:t>
      </w:r>
      <w:r w:rsidRPr="00D630A6">
        <w:rPr>
          <w:rStyle w:val="StyleUnderline"/>
        </w:rPr>
        <w:t xml:space="preserve"> discovery </w:t>
      </w:r>
      <w:r w:rsidRPr="00C84B55">
        <w:rPr>
          <w:rStyle w:val="StyleUnderline"/>
          <w:highlight w:val="cyan"/>
        </w:rPr>
        <w:t xml:space="preserve">rule would be </w:t>
      </w:r>
      <w:r w:rsidRPr="00C84B55">
        <w:rPr>
          <w:rStyle w:val="Emphasis"/>
          <w:highlight w:val="cyan"/>
        </w:rPr>
        <w:t>eviscerated</w:t>
      </w:r>
      <w:r w:rsidRPr="00C84B55">
        <w:rPr>
          <w:rStyle w:val="StyleUnderline"/>
          <w:highlight w:val="cyan"/>
        </w:rPr>
        <w:t xml:space="preserve"> if the </w:t>
      </w:r>
      <w:r w:rsidRPr="00C84B55">
        <w:rPr>
          <w:rStyle w:val="Emphasis"/>
          <w:highlight w:val="cyan"/>
        </w:rPr>
        <w:t>plaintiff</w:t>
      </w:r>
      <w:r w:rsidRPr="00D630A6">
        <w:rPr>
          <w:rStyle w:val="StyleUnderline"/>
        </w:rPr>
        <w:t xml:space="preserve"> </w:t>
      </w:r>
      <w:r w:rsidRPr="00C84B55">
        <w:rPr>
          <w:rStyle w:val="StyleUnderline"/>
          <w:highlight w:val="cyan"/>
        </w:rPr>
        <w:t xml:space="preserve">was </w:t>
      </w:r>
      <w:r w:rsidRPr="00C84B55">
        <w:rPr>
          <w:rStyle w:val="Emphasis"/>
          <w:highlight w:val="cyan"/>
        </w:rPr>
        <w:t>restricted to only damages</w:t>
      </w:r>
      <w:r w:rsidRPr="00D630A6">
        <w:rPr>
          <w:rStyle w:val="StyleUnderline"/>
        </w:rPr>
        <w:t xml:space="preserve"> </w:t>
      </w:r>
      <w:r w:rsidRPr="00C84B55">
        <w:rPr>
          <w:rStyle w:val="StyleUnderline"/>
          <w:highlight w:val="cyan"/>
        </w:rPr>
        <w:t xml:space="preserve">from </w:t>
      </w:r>
      <w:r w:rsidRPr="00C84B55">
        <w:rPr>
          <w:rStyle w:val="Emphasis"/>
          <w:highlight w:val="cyan"/>
        </w:rPr>
        <w:t>three years prior</w:t>
      </w:r>
      <w:r w:rsidRPr="00D630A6">
        <w:rPr>
          <w:rStyle w:val="StyleUnderline"/>
        </w:rPr>
        <w:t xml:space="preserve"> </w:t>
      </w:r>
      <w:r w:rsidRPr="00C84B55">
        <w:rPr>
          <w:rStyle w:val="StyleUnderline"/>
          <w:highlight w:val="cyan"/>
        </w:rPr>
        <w:t xml:space="preserve">to the </w:t>
      </w:r>
      <w:r w:rsidRPr="00C84B55">
        <w:rPr>
          <w:rStyle w:val="Emphasis"/>
          <w:highlight w:val="cyan"/>
        </w:rPr>
        <w:t>institution of the infringement</w:t>
      </w:r>
      <w:r w:rsidRPr="00D630A6">
        <w:rPr>
          <w:rStyle w:val="Emphasis"/>
        </w:rPr>
        <w:t xml:space="preserve"> </w:t>
      </w:r>
      <w:r w:rsidRPr="00C84B55">
        <w:rPr>
          <w:rStyle w:val="Emphasis"/>
          <w:highlight w:val="cyan"/>
        </w:rPr>
        <w:t>action</w:t>
      </w:r>
      <w:r w:rsidRPr="00D630A6">
        <w:rPr>
          <w:sz w:val="16"/>
        </w:rPr>
        <w:t>.”</w:t>
      </w:r>
    </w:p>
    <w:p w14:paraId="4ADFDE5C" w14:textId="77777777" w:rsidR="005055E9" w:rsidRPr="00D630A6" w:rsidRDefault="005055E9" w:rsidP="005055E9">
      <w:pPr>
        <w:pStyle w:val="Heading4"/>
      </w:pPr>
      <w:r>
        <w:t xml:space="preserve">Damages are </w:t>
      </w:r>
      <w:r>
        <w:rPr>
          <w:u w:val="single"/>
        </w:rPr>
        <w:t>thumped</w:t>
      </w:r>
      <w:r>
        <w:t xml:space="preserve">---most recent </w:t>
      </w:r>
      <w:r>
        <w:rPr>
          <w:u w:val="single"/>
        </w:rPr>
        <w:t>trademark dispute</w:t>
      </w:r>
      <w:r>
        <w:t>.</w:t>
      </w:r>
    </w:p>
    <w:p w14:paraId="09625195" w14:textId="77777777" w:rsidR="005055E9" w:rsidRPr="00A63F73" w:rsidRDefault="005055E9" w:rsidP="005055E9">
      <w:r>
        <w:t xml:space="preserve">Sarah </w:t>
      </w:r>
      <w:r w:rsidRPr="0005266C">
        <w:rPr>
          <w:rStyle w:val="Style13ptBold"/>
        </w:rPr>
        <w:t>Biser 6/28</w:t>
      </w:r>
      <w:r>
        <w:t xml:space="preserve">, New York University School of Law (J.D., 1983) Columbia University School of International Affairs (M.I.A., 1979) Rutgers University (B.A., Phi Beta Kappa, 1977), 6/28/24, </w:t>
      </w:r>
      <w:r>
        <w:rPr>
          <w:i/>
          <w:iCs/>
        </w:rPr>
        <w:t>JDSPura</w:t>
      </w:r>
      <w:r>
        <w:t xml:space="preserve">, “U.S. Supreme Court to Decide Damages Issue in Trademark Dispute Involving Construction Engineering Firm”, </w:t>
      </w:r>
      <w:r w:rsidRPr="00A63F73">
        <w:t>https://www.jdsupra.com/legalnews/u-s-supreme-court-to-decide-damages-6562950/</w:t>
      </w:r>
      <w:r>
        <w:t>, kcab</w:t>
      </w:r>
    </w:p>
    <w:p w14:paraId="1BE072A9" w14:textId="77777777" w:rsidR="005055E9" w:rsidRPr="00D630A6" w:rsidRDefault="005055E9" w:rsidP="005055E9">
      <w:pPr>
        <w:rPr>
          <w:sz w:val="16"/>
        </w:rPr>
      </w:pPr>
      <w:r w:rsidRPr="00C84B55">
        <w:rPr>
          <w:rStyle w:val="StyleUnderline"/>
          <w:highlight w:val="cyan"/>
        </w:rPr>
        <w:t>The</w:t>
      </w:r>
      <w:r w:rsidRPr="00D630A6">
        <w:rPr>
          <w:rStyle w:val="StyleUnderline"/>
        </w:rPr>
        <w:t xml:space="preserve"> </w:t>
      </w:r>
      <w:r w:rsidRPr="00C84B55">
        <w:rPr>
          <w:rStyle w:val="StyleUnderline"/>
          <w:highlight w:val="cyan"/>
        </w:rPr>
        <w:t>district court</w:t>
      </w:r>
      <w:r w:rsidRPr="00D630A6">
        <w:rPr>
          <w:rStyle w:val="StyleUnderline"/>
        </w:rPr>
        <w:t xml:space="preserve"> </w:t>
      </w:r>
      <w:r w:rsidRPr="00C84B55">
        <w:rPr>
          <w:rStyle w:val="StyleUnderline"/>
          <w:highlight w:val="cyan"/>
        </w:rPr>
        <w:t>entered</w:t>
      </w:r>
      <w:r w:rsidRPr="00D630A6">
        <w:rPr>
          <w:rStyle w:val="StyleUnderline"/>
        </w:rPr>
        <w:t xml:space="preserve"> summary </w:t>
      </w:r>
      <w:r w:rsidRPr="00C84B55">
        <w:rPr>
          <w:rStyle w:val="StyleUnderline"/>
          <w:highlight w:val="cyan"/>
        </w:rPr>
        <w:t>judgment</w:t>
      </w:r>
      <w:r w:rsidRPr="00D630A6">
        <w:rPr>
          <w:rStyle w:val="StyleUnderline"/>
        </w:rPr>
        <w:t xml:space="preserve"> in favor of Dewberry Engineers on both claims</w:t>
      </w:r>
      <w:r w:rsidRPr="00D630A6">
        <w:rPr>
          <w:sz w:val="16"/>
        </w:rPr>
        <w:t xml:space="preserve">.    After a three-day bench trial to calculate damages, </w:t>
      </w:r>
      <w:r w:rsidRPr="00D630A6">
        <w:rPr>
          <w:rStyle w:val="StyleUnderline"/>
        </w:rPr>
        <w:t xml:space="preserve">the </w:t>
      </w:r>
      <w:r w:rsidRPr="00C84B55">
        <w:rPr>
          <w:rStyle w:val="StyleUnderline"/>
          <w:highlight w:val="cyan"/>
        </w:rPr>
        <w:t xml:space="preserve">district court found that </w:t>
      </w:r>
      <w:r w:rsidRPr="00C84B55">
        <w:rPr>
          <w:rStyle w:val="Emphasis"/>
          <w:highlight w:val="cyan"/>
        </w:rPr>
        <w:t>profit disgorgement</w:t>
      </w:r>
      <w:r w:rsidRPr="00D630A6">
        <w:rPr>
          <w:rStyle w:val="StyleUnderline"/>
        </w:rPr>
        <w:t xml:space="preserve"> </w:t>
      </w:r>
      <w:r w:rsidRPr="00C84B55">
        <w:rPr>
          <w:rStyle w:val="StyleUnderline"/>
          <w:highlight w:val="cyan"/>
        </w:rPr>
        <w:t xml:space="preserve">was </w:t>
      </w:r>
      <w:r w:rsidRPr="00C84B55">
        <w:rPr>
          <w:rStyle w:val="Emphasis"/>
          <w:highlight w:val="cyan"/>
        </w:rPr>
        <w:t>appropriate</w:t>
      </w:r>
      <w:r w:rsidRPr="00D630A6">
        <w:rPr>
          <w:rStyle w:val="StyleUnderline"/>
        </w:rPr>
        <w:t>.</w:t>
      </w:r>
      <w:r w:rsidRPr="00D630A6">
        <w:rPr>
          <w:sz w:val="16"/>
        </w:rPr>
        <w:t xml:space="preserve">  Because </w:t>
      </w:r>
      <w:r w:rsidRPr="00D630A6">
        <w:rPr>
          <w:rStyle w:val="StyleUnderline"/>
        </w:rPr>
        <w:t>Dewberry</w:t>
      </w:r>
      <w:r w:rsidRPr="00D630A6">
        <w:rPr>
          <w:sz w:val="16"/>
        </w:rPr>
        <w:t xml:space="preserve"> Group </w:t>
      </w:r>
      <w:r w:rsidRPr="00D630A6">
        <w:rPr>
          <w:rStyle w:val="StyleUnderline"/>
        </w:rPr>
        <w:t>provided</w:t>
      </w:r>
      <w:r w:rsidRPr="00D630A6">
        <w:rPr>
          <w:sz w:val="16"/>
        </w:rPr>
        <w:t xml:space="preserve"> its </w:t>
      </w:r>
      <w:r w:rsidRPr="00D630A6">
        <w:rPr>
          <w:rStyle w:val="Emphasis"/>
        </w:rPr>
        <w:t>infringing services</w:t>
      </w:r>
      <w:r w:rsidRPr="00D630A6">
        <w:rPr>
          <w:sz w:val="16"/>
        </w:rPr>
        <w:t xml:space="preserve"> </w:t>
      </w:r>
      <w:r w:rsidRPr="00D630A6">
        <w:rPr>
          <w:rStyle w:val="StyleUnderline"/>
        </w:rPr>
        <w:t>to affiliate companies under common ownership</w:t>
      </w:r>
      <w:r w:rsidRPr="00D630A6">
        <w:rPr>
          <w:sz w:val="16"/>
        </w:rPr>
        <w:t xml:space="preserve">, the court found that the revenues associated with Dewberry Group’s conduct appeared on the affiliates’ balance sheets.  Consequently, </w:t>
      </w:r>
      <w:r w:rsidRPr="00D630A6">
        <w:rPr>
          <w:rStyle w:val="StyleUnderline"/>
        </w:rPr>
        <w:t>the court treated Dewberry Group and its affiliates as a single corporate entity for the purpose of calculating revenues and profits generated by Dewberry Group’s use of infringing marks</w:t>
      </w:r>
      <w:r w:rsidRPr="00D630A6">
        <w:rPr>
          <w:sz w:val="16"/>
        </w:rPr>
        <w:t xml:space="preserve">.  </w:t>
      </w:r>
      <w:r w:rsidRPr="00D630A6">
        <w:rPr>
          <w:rStyle w:val="StyleUnderline"/>
        </w:rPr>
        <w:t>The district court</w:t>
      </w:r>
      <w:r w:rsidRPr="00D630A6">
        <w:rPr>
          <w:sz w:val="16"/>
        </w:rPr>
        <w:t xml:space="preserve"> </w:t>
      </w:r>
      <w:r w:rsidRPr="00D630A6">
        <w:rPr>
          <w:rStyle w:val="StyleUnderline"/>
        </w:rPr>
        <w:t>reduced</w:t>
      </w:r>
      <w:r w:rsidRPr="00D630A6">
        <w:rPr>
          <w:sz w:val="16"/>
        </w:rPr>
        <w:t xml:space="preserve"> </w:t>
      </w:r>
      <w:r w:rsidRPr="00D630A6">
        <w:rPr>
          <w:rStyle w:val="Emphasis"/>
        </w:rPr>
        <w:t>Dewberry Engineers’</w:t>
      </w:r>
      <w:r w:rsidRPr="00D630A6">
        <w:rPr>
          <w:sz w:val="16"/>
        </w:rPr>
        <w:t xml:space="preserve"> </w:t>
      </w:r>
      <w:r w:rsidRPr="00D630A6">
        <w:rPr>
          <w:rStyle w:val="StyleUnderline"/>
        </w:rPr>
        <w:t>requested</w:t>
      </w:r>
      <w:r w:rsidRPr="00D630A6">
        <w:rPr>
          <w:sz w:val="16"/>
        </w:rPr>
        <w:t xml:space="preserve"> award of $</w:t>
      </w:r>
      <w:r w:rsidRPr="00D630A6">
        <w:rPr>
          <w:rStyle w:val="StyleUnderline"/>
        </w:rPr>
        <w:t>53.7 million by 20</w:t>
      </w:r>
      <w:r w:rsidRPr="00D630A6">
        <w:rPr>
          <w:sz w:val="16"/>
        </w:rPr>
        <w:t>%—</w:t>
      </w:r>
      <w:r w:rsidRPr="00D630A6">
        <w:rPr>
          <w:rStyle w:val="StyleUnderline"/>
        </w:rPr>
        <w:t>awarding Dewberry Engineers</w:t>
      </w:r>
      <w:r w:rsidRPr="00D630A6">
        <w:rPr>
          <w:sz w:val="16"/>
        </w:rPr>
        <w:t xml:space="preserve"> close to $43 million in disgorgement profits, plus attorneys’ fees.</w:t>
      </w:r>
    </w:p>
    <w:p w14:paraId="0C9B7359" w14:textId="77777777" w:rsidR="005055E9" w:rsidRPr="00D630A6" w:rsidRDefault="005055E9" w:rsidP="005055E9">
      <w:pPr>
        <w:rPr>
          <w:sz w:val="16"/>
        </w:rPr>
      </w:pPr>
      <w:r w:rsidRPr="00D630A6">
        <w:rPr>
          <w:sz w:val="16"/>
        </w:rPr>
        <w:t xml:space="preserve">On appeal, </w:t>
      </w:r>
      <w:r w:rsidRPr="00D630A6">
        <w:rPr>
          <w:rStyle w:val="StyleUnderline"/>
        </w:rPr>
        <w:t>the</w:t>
      </w:r>
      <w:r w:rsidRPr="00D630A6">
        <w:rPr>
          <w:sz w:val="16"/>
        </w:rPr>
        <w:t xml:space="preserve"> United States </w:t>
      </w:r>
      <w:r w:rsidRPr="00D630A6">
        <w:rPr>
          <w:rStyle w:val="StyleUnderline"/>
        </w:rPr>
        <w:t>Court of Appeals</w:t>
      </w:r>
      <w:r w:rsidRPr="00D630A6">
        <w:rPr>
          <w:sz w:val="16"/>
        </w:rPr>
        <w:t xml:space="preserve"> for the Fourth Circuit </w:t>
      </w:r>
      <w:r w:rsidRPr="00D630A6">
        <w:rPr>
          <w:rStyle w:val="StyleUnderline"/>
        </w:rPr>
        <w:t>affirmed</w:t>
      </w:r>
      <w:r w:rsidRPr="00D630A6">
        <w:rPr>
          <w:sz w:val="16"/>
        </w:rPr>
        <w:t xml:space="preserve"> </w:t>
      </w:r>
      <w:r w:rsidRPr="00D630A6">
        <w:rPr>
          <w:rStyle w:val="StyleUnderline"/>
        </w:rPr>
        <w:t>the district court’s judgment in all respects</w:t>
      </w:r>
      <w:r w:rsidRPr="00D630A6">
        <w:rPr>
          <w:sz w:val="16"/>
        </w:rPr>
        <w:t xml:space="preserve">.[2]  On the issue of including revenues of Dewberry Group’s affiliates in the disgorgement calculation, </w:t>
      </w:r>
      <w:r w:rsidRPr="00D630A6">
        <w:rPr>
          <w:rStyle w:val="StyleUnderline"/>
        </w:rPr>
        <w:t>the Court ruled</w:t>
      </w:r>
      <w:r w:rsidRPr="00D630A6">
        <w:rPr>
          <w:sz w:val="16"/>
        </w:rPr>
        <w:t xml:space="preserve"> that, while </w:t>
      </w:r>
      <w:r w:rsidRPr="00D630A6">
        <w:rPr>
          <w:rStyle w:val="StyleUnderline"/>
        </w:rPr>
        <w:t>Dewberry</w:t>
      </w:r>
      <w:r w:rsidRPr="00D630A6">
        <w:rPr>
          <w:sz w:val="16"/>
        </w:rPr>
        <w:t xml:space="preserve"> Group </w:t>
      </w:r>
      <w:r w:rsidRPr="00D630A6">
        <w:rPr>
          <w:rStyle w:val="StyleUnderline"/>
        </w:rPr>
        <w:t>did not receive the revenues from its infringing behavior directly</w:t>
      </w:r>
      <w:r w:rsidRPr="00D630A6">
        <w:rPr>
          <w:sz w:val="16"/>
        </w:rPr>
        <w:t xml:space="preserve">, </w:t>
      </w:r>
      <w:r w:rsidRPr="00C84B55">
        <w:rPr>
          <w:rStyle w:val="StyleUnderline"/>
          <w:highlight w:val="cyan"/>
        </w:rPr>
        <w:t xml:space="preserve">it still </w:t>
      </w:r>
      <w:r w:rsidRPr="00C84B55">
        <w:rPr>
          <w:rStyle w:val="Emphasis"/>
          <w:highlight w:val="cyan"/>
        </w:rPr>
        <w:t>benefited from its infringing</w:t>
      </w:r>
      <w:r w:rsidRPr="00C84B55">
        <w:rPr>
          <w:rStyle w:val="StyleUnderline"/>
          <w:highlight w:val="cyan"/>
        </w:rPr>
        <w:t xml:space="preserve"> </w:t>
      </w:r>
      <w:r w:rsidRPr="00C84B55">
        <w:rPr>
          <w:rStyle w:val="Emphasis"/>
          <w:highlight w:val="cyan"/>
        </w:rPr>
        <w:t>relationship</w:t>
      </w:r>
      <w:r w:rsidRPr="00C84B55">
        <w:rPr>
          <w:rStyle w:val="StyleUnderline"/>
          <w:highlight w:val="cyan"/>
        </w:rPr>
        <w:t xml:space="preserve"> with its affiliates</w:t>
      </w:r>
      <w:r w:rsidRPr="00D630A6">
        <w:rPr>
          <w:sz w:val="16"/>
        </w:rPr>
        <w:t xml:space="preserve">.  It therefore ruled that the district court acted within its equitable discretion to hold Dewberry Group to account for the revenues generated in part from infringing materials used by its affiliates under common ownership.  </w:t>
      </w:r>
      <w:r w:rsidRPr="00D630A6">
        <w:rPr>
          <w:rStyle w:val="StyleUnderline"/>
        </w:rPr>
        <w:t>Admonishing</w:t>
      </w:r>
      <w:r w:rsidRPr="00D630A6">
        <w:rPr>
          <w:sz w:val="16"/>
        </w:rPr>
        <w:t xml:space="preserve"> </w:t>
      </w:r>
      <w:r w:rsidRPr="00D630A6">
        <w:rPr>
          <w:rStyle w:val="StyleUnderline"/>
        </w:rPr>
        <w:t xml:space="preserve">the district court for exercising its discretion in </w:t>
      </w:r>
      <w:r w:rsidRPr="00D630A6">
        <w:rPr>
          <w:rStyle w:val="StyleUnderline"/>
        </w:rPr>
        <w:lastRenderedPageBreak/>
        <w:t>that manner</w:t>
      </w:r>
      <w:r w:rsidRPr="00D630A6">
        <w:rPr>
          <w:sz w:val="16"/>
        </w:rPr>
        <w:t xml:space="preserve">, it ruled, </w:t>
      </w:r>
      <w:r w:rsidRPr="00C84B55">
        <w:rPr>
          <w:rStyle w:val="StyleUnderline"/>
          <w:highlight w:val="cyan"/>
        </w:rPr>
        <w:t>risked</w:t>
      </w:r>
      <w:r w:rsidRPr="00D630A6">
        <w:rPr>
          <w:sz w:val="16"/>
        </w:rPr>
        <w:t xml:space="preserve"> “</w:t>
      </w:r>
      <w:r w:rsidRPr="00C84B55">
        <w:rPr>
          <w:rStyle w:val="Emphasis"/>
          <w:highlight w:val="cyan"/>
        </w:rPr>
        <w:t>handing</w:t>
      </w:r>
      <w:r w:rsidRPr="00D630A6">
        <w:rPr>
          <w:rStyle w:val="Emphasis"/>
        </w:rPr>
        <w:t xml:space="preserve"> </w:t>
      </w:r>
      <w:r w:rsidRPr="00C84B55">
        <w:rPr>
          <w:rStyle w:val="Emphasis"/>
          <w:highlight w:val="cyan"/>
        </w:rPr>
        <w:t>potential trademark</w:t>
      </w:r>
      <w:r w:rsidRPr="00C84B55">
        <w:rPr>
          <w:rStyle w:val="StyleUnderline"/>
          <w:highlight w:val="cyan"/>
        </w:rPr>
        <w:t xml:space="preserve"> </w:t>
      </w:r>
      <w:r w:rsidRPr="00C84B55">
        <w:rPr>
          <w:rStyle w:val="Emphasis"/>
          <w:highlight w:val="cyan"/>
        </w:rPr>
        <w:t>infringers</w:t>
      </w:r>
      <w:r w:rsidRPr="00D630A6">
        <w:rPr>
          <w:rStyle w:val="StyleUnderline"/>
        </w:rPr>
        <w:t xml:space="preserve"> </w:t>
      </w:r>
      <w:r w:rsidRPr="00C84B55">
        <w:rPr>
          <w:rStyle w:val="StyleUnderline"/>
          <w:highlight w:val="cyan"/>
        </w:rPr>
        <w:t xml:space="preserve">the </w:t>
      </w:r>
      <w:r w:rsidRPr="00C84B55">
        <w:rPr>
          <w:rStyle w:val="Emphasis"/>
          <w:highlight w:val="cyan"/>
        </w:rPr>
        <w:t>blueprint</w:t>
      </w:r>
      <w:r w:rsidRPr="00C84B55">
        <w:rPr>
          <w:rStyle w:val="StyleUnderline"/>
          <w:highlight w:val="cyan"/>
        </w:rPr>
        <w:t xml:space="preserve"> for using </w:t>
      </w:r>
      <w:r w:rsidRPr="00C84B55">
        <w:rPr>
          <w:rStyle w:val="Emphasis"/>
          <w:highlight w:val="cyan"/>
        </w:rPr>
        <w:t>corporate formalities</w:t>
      </w:r>
      <w:r w:rsidRPr="00D630A6">
        <w:rPr>
          <w:rStyle w:val="StyleUnderline"/>
        </w:rPr>
        <w:t xml:space="preserve"> to insulate their </w:t>
      </w:r>
      <w:r w:rsidRPr="00D630A6">
        <w:rPr>
          <w:rStyle w:val="Emphasis"/>
        </w:rPr>
        <w:t>infringement</w:t>
      </w:r>
      <w:r w:rsidRPr="00D630A6">
        <w:rPr>
          <w:rStyle w:val="StyleUnderline"/>
        </w:rPr>
        <w:t xml:space="preserve"> from </w:t>
      </w:r>
      <w:r w:rsidRPr="00D630A6">
        <w:rPr>
          <w:rStyle w:val="Emphasis"/>
        </w:rPr>
        <w:t>financial consequences</w:t>
      </w:r>
      <w:r w:rsidRPr="00D630A6">
        <w:rPr>
          <w:sz w:val="16"/>
        </w:rPr>
        <w:t>.”</w:t>
      </w:r>
    </w:p>
    <w:p w14:paraId="42A4C86A" w14:textId="77777777" w:rsidR="005055E9" w:rsidRPr="00D630A6" w:rsidRDefault="005055E9" w:rsidP="005055E9">
      <w:pPr>
        <w:rPr>
          <w:sz w:val="16"/>
        </w:rPr>
      </w:pPr>
      <w:r w:rsidRPr="00D630A6">
        <w:rPr>
          <w:sz w:val="16"/>
        </w:rPr>
        <w:t xml:space="preserve">One member of the appeals court panel, however, dissented on two issues:  the district court’s grant of summary judgment on the issue of likelihood of confusion, and on the damages issue.  On the damages issue, the dissenting judge said that, if the corporations affiliated with Dewberry Group participated in the infringing activity, they would be subject to Lanham Act claims themselves, and all that Dewberry Engineers had to do was to sue them, or to try to pierce the Dewberry Group’s corporate veil to eliminate the corporate separateness between it and those entities.  But, the judge said, “I know of no law that allows court, in assessing the profits of a defendant, to disregard those options and simply add the revenues from non-parties to a defendant’s revenues for purposes of evaluating the defendant’s profits.”[3] </w:t>
      </w:r>
    </w:p>
    <w:p w14:paraId="46A9755B" w14:textId="77777777" w:rsidR="005055E9" w:rsidRPr="00D630A6" w:rsidRDefault="005055E9" w:rsidP="005055E9">
      <w:pPr>
        <w:rPr>
          <w:sz w:val="16"/>
        </w:rPr>
      </w:pPr>
      <w:r w:rsidRPr="00D630A6">
        <w:rPr>
          <w:sz w:val="16"/>
        </w:rPr>
        <w:t>In its petition for a writ of certiorari, Dewberry Group echoed the views of the dissenting judge.  It argued that the Fourth Circuit’s opinion “</w:t>
      </w:r>
      <w:r w:rsidRPr="00D630A6">
        <w:rPr>
          <w:rStyle w:val="StyleUnderline"/>
        </w:rPr>
        <w:t>silently invites courts to ignore corporate separateness without regard to veil-piercing principles</w:t>
      </w:r>
      <w:r w:rsidRPr="00D630A6">
        <w:rPr>
          <w:sz w:val="16"/>
        </w:rPr>
        <w:t xml:space="preserve">.”  Two Notre Dame law professors filed an amicus brief in support of Dewberry Group, arguing that equity “has never authorized courts to run roughshod over foundational principles of corporate separateness based on a sense of what  would be most fair in an individual case.”[4]  In its opposition, </w:t>
      </w:r>
      <w:r w:rsidRPr="00D630A6">
        <w:rPr>
          <w:rStyle w:val="StyleUnderline"/>
        </w:rPr>
        <w:t>Dewberry</w:t>
      </w:r>
      <w:r w:rsidRPr="00D630A6">
        <w:rPr>
          <w:sz w:val="16"/>
        </w:rPr>
        <w:t xml:space="preserve"> Engineers </w:t>
      </w:r>
      <w:r w:rsidRPr="00D630A6">
        <w:rPr>
          <w:rStyle w:val="StyleUnderline"/>
        </w:rPr>
        <w:t>argued</w:t>
      </w:r>
      <w:r w:rsidRPr="00D630A6">
        <w:rPr>
          <w:sz w:val="16"/>
        </w:rPr>
        <w:t xml:space="preserve"> that </w:t>
      </w:r>
      <w:r w:rsidRPr="00D630A6">
        <w:rPr>
          <w:rStyle w:val="StyleUnderline"/>
        </w:rPr>
        <w:t>the Lanham Act expressly provides that</w:t>
      </w:r>
      <w:r w:rsidRPr="00D630A6">
        <w:rPr>
          <w:sz w:val="16"/>
        </w:rPr>
        <w:t xml:space="preserve"> “[if] </w:t>
      </w:r>
      <w:r w:rsidRPr="00D630A6">
        <w:rPr>
          <w:rStyle w:val="StyleUnderline"/>
        </w:rPr>
        <w:t>the court shall find that the amount of recovery based on profits is either inadequate or excessive the court may in its discretion enter judgment for such sum as the court shall find to be just, according to the circumstances of the case</w:t>
      </w:r>
      <w:r w:rsidRPr="00D630A6">
        <w:rPr>
          <w:sz w:val="16"/>
        </w:rPr>
        <w:t>.” The Supreme Court granted Dewberry Group’s petition for a writ of certiorari on June 24, 2024.</w:t>
      </w:r>
    </w:p>
    <w:p w14:paraId="6E07FEA5" w14:textId="77777777" w:rsidR="005055E9" w:rsidRDefault="005055E9" w:rsidP="005055E9">
      <w:pPr>
        <w:pStyle w:val="Heading3"/>
      </w:pPr>
      <w:r>
        <w:lastRenderedPageBreak/>
        <w:t>1AR---Link---Thumper</w:t>
      </w:r>
    </w:p>
    <w:p w14:paraId="43C0F0EF" w14:textId="77777777" w:rsidR="005055E9" w:rsidRPr="00D630A6" w:rsidRDefault="005055E9" w:rsidP="005055E9">
      <w:pPr>
        <w:pStyle w:val="Heading4"/>
      </w:pPr>
      <w:r>
        <w:t xml:space="preserve">Litigation floods for damages are </w:t>
      </w:r>
      <w:r>
        <w:rPr>
          <w:u w:val="single"/>
        </w:rPr>
        <w:t>inevitable</w:t>
      </w:r>
      <w:r>
        <w:t>.</w:t>
      </w:r>
    </w:p>
    <w:p w14:paraId="5BE7D75D" w14:textId="77777777" w:rsidR="005055E9" w:rsidRPr="00A63F73" w:rsidRDefault="005055E9" w:rsidP="005055E9">
      <w:r>
        <w:t xml:space="preserve">Zach </w:t>
      </w:r>
      <w:r w:rsidRPr="0005266C">
        <w:rPr>
          <w:rStyle w:val="Style13ptBold"/>
        </w:rPr>
        <w:t>Oubre 24</w:t>
      </w:r>
      <w:r>
        <w:t xml:space="preserve">, intellectual property attorney and litigator whose practice centers on patent, trademark, trade secret and copyright litigation, as well as disputes concerning non-competition and non-solicitation agreements, deceptive trade practices, and unfair competition, 6/4/24, </w:t>
      </w:r>
      <w:r>
        <w:rPr>
          <w:i/>
          <w:iCs/>
        </w:rPr>
        <w:t>McAfee &amp; Taft</w:t>
      </w:r>
      <w:r>
        <w:t xml:space="preserve">, “SCOTUS: Damages for copyright infringement not limited to three years for timely claims”, </w:t>
      </w:r>
      <w:r w:rsidRPr="00A63F73">
        <w:t>https://www.mcafeetaft.com/scotus-damages-for-copyright-infringement-not-limited-to-three-years-for-timely-claims/</w:t>
      </w:r>
      <w:r>
        <w:t>, kcab</w:t>
      </w:r>
    </w:p>
    <w:p w14:paraId="683E031E" w14:textId="77777777" w:rsidR="005055E9" w:rsidRPr="00645F3B" w:rsidRDefault="005055E9" w:rsidP="005055E9">
      <w:pPr>
        <w:rPr>
          <w:sz w:val="16"/>
        </w:rPr>
      </w:pPr>
      <w:r w:rsidRPr="00645F3B">
        <w:rPr>
          <w:sz w:val="16"/>
        </w:rPr>
        <w:t xml:space="preserve">Recently, </w:t>
      </w:r>
      <w:r w:rsidRPr="00C84B55">
        <w:rPr>
          <w:rStyle w:val="StyleUnderline"/>
          <w:highlight w:val="cyan"/>
        </w:rPr>
        <w:t>the</w:t>
      </w:r>
      <w:r w:rsidRPr="00645F3B">
        <w:rPr>
          <w:sz w:val="16"/>
        </w:rPr>
        <w:t xml:space="preserve"> </w:t>
      </w:r>
      <w:r w:rsidRPr="00C84B55">
        <w:rPr>
          <w:sz w:val="16"/>
        </w:rPr>
        <w:t>U</w:t>
      </w:r>
      <w:r w:rsidRPr="00645F3B">
        <w:rPr>
          <w:sz w:val="16"/>
        </w:rPr>
        <w:t xml:space="preserve">.S. Supreme </w:t>
      </w:r>
      <w:r w:rsidRPr="00C84B55">
        <w:rPr>
          <w:rStyle w:val="StyleUnderline"/>
          <w:highlight w:val="cyan"/>
        </w:rPr>
        <w:t>Court</w:t>
      </w:r>
      <w:r w:rsidRPr="00645F3B">
        <w:rPr>
          <w:sz w:val="16"/>
        </w:rPr>
        <w:t xml:space="preserve"> </w:t>
      </w:r>
      <w:r w:rsidRPr="00C84B55">
        <w:rPr>
          <w:rStyle w:val="Emphasis"/>
          <w:highlight w:val="cyan"/>
        </w:rPr>
        <w:t>resolved a split</w:t>
      </w:r>
      <w:r w:rsidRPr="00C84B55">
        <w:rPr>
          <w:rStyle w:val="StyleUnderline"/>
          <w:highlight w:val="cyan"/>
        </w:rPr>
        <w:t xml:space="preserve"> between the </w:t>
      </w:r>
      <w:r w:rsidRPr="00C84B55">
        <w:rPr>
          <w:rStyle w:val="Emphasis"/>
          <w:highlight w:val="cyan"/>
        </w:rPr>
        <w:t>circuit courts</w:t>
      </w:r>
      <w:r w:rsidRPr="00C84B55">
        <w:rPr>
          <w:rStyle w:val="StyleUnderline"/>
          <w:highlight w:val="cyan"/>
        </w:rPr>
        <w:t xml:space="preserve"> over whether the </w:t>
      </w:r>
      <w:r w:rsidRPr="00C84B55">
        <w:rPr>
          <w:rStyle w:val="Emphasis"/>
          <w:highlight w:val="cyan"/>
        </w:rPr>
        <w:t>Copyright</w:t>
      </w:r>
      <w:r w:rsidRPr="00C84B55">
        <w:rPr>
          <w:rStyle w:val="StyleUnderline"/>
          <w:highlight w:val="cyan"/>
        </w:rPr>
        <w:t xml:space="preserve"> </w:t>
      </w:r>
      <w:r w:rsidRPr="00C84B55">
        <w:rPr>
          <w:rStyle w:val="Emphasis"/>
          <w:highlight w:val="cyan"/>
        </w:rPr>
        <w:t>Act’s</w:t>
      </w:r>
      <w:r w:rsidRPr="00D630A6">
        <w:rPr>
          <w:rStyle w:val="StyleUnderline"/>
        </w:rPr>
        <w:t xml:space="preserve"> </w:t>
      </w:r>
      <w:r w:rsidRPr="00C84B55">
        <w:rPr>
          <w:rStyle w:val="StyleUnderline"/>
          <w:highlight w:val="cyan"/>
        </w:rPr>
        <w:t xml:space="preserve">three-year statute of </w:t>
      </w:r>
      <w:r w:rsidRPr="00C84B55">
        <w:rPr>
          <w:rStyle w:val="Emphasis"/>
          <w:highlight w:val="cyan"/>
        </w:rPr>
        <w:t>limitations</w:t>
      </w:r>
      <w:r w:rsidRPr="00D630A6">
        <w:rPr>
          <w:rStyle w:val="StyleUnderline"/>
        </w:rPr>
        <w:t xml:space="preserve"> limits the damages a plaintiff may recover to a three-year period</w:t>
      </w:r>
      <w:r w:rsidRPr="00645F3B">
        <w:rPr>
          <w:sz w:val="16"/>
        </w:rPr>
        <w:t xml:space="preserve">. </w:t>
      </w:r>
      <w:r w:rsidRPr="00D630A6">
        <w:rPr>
          <w:rStyle w:val="StyleUnderline"/>
        </w:rPr>
        <w:t xml:space="preserve">The </w:t>
      </w:r>
      <w:r w:rsidRPr="00C84B55">
        <w:rPr>
          <w:rStyle w:val="StyleUnderline"/>
          <w:highlight w:val="cyan"/>
        </w:rPr>
        <w:t>Court ended the dispute in</w:t>
      </w:r>
      <w:r w:rsidRPr="00D630A6">
        <w:rPr>
          <w:rStyle w:val="StyleUnderline"/>
        </w:rPr>
        <w:t xml:space="preserve"> </w:t>
      </w:r>
      <w:r w:rsidRPr="00645F3B">
        <w:rPr>
          <w:sz w:val="16"/>
        </w:rPr>
        <w:t xml:space="preserve">Warner </w:t>
      </w:r>
      <w:r w:rsidRPr="00C84B55">
        <w:rPr>
          <w:rStyle w:val="StyleUnderline"/>
          <w:highlight w:val="cyan"/>
        </w:rPr>
        <w:t>Chappell</w:t>
      </w:r>
      <w:r w:rsidRPr="00645F3B">
        <w:rPr>
          <w:sz w:val="16"/>
        </w:rPr>
        <w:t xml:space="preserve"> Music, Inc v. Nealy and held a copyright plaintiff may recover all damages flowing from a timely filed infringement claim, </w:t>
      </w:r>
      <w:r w:rsidRPr="00C84B55">
        <w:rPr>
          <w:rStyle w:val="StyleUnderline"/>
          <w:highlight w:val="cyan"/>
        </w:rPr>
        <w:t xml:space="preserve">even if the </w:t>
      </w:r>
      <w:r w:rsidRPr="00C84B55">
        <w:rPr>
          <w:rStyle w:val="Emphasis"/>
          <w:highlight w:val="cyan"/>
        </w:rPr>
        <w:t>infringement</w:t>
      </w:r>
      <w:r w:rsidRPr="00D630A6">
        <w:rPr>
          <w:rStyle w:val="StyleUnderline"/>
        </w:rPr>
        <w:t xml:space="preserve"> </w:t>
      </w:r>
      <w:r w:rsidRPr="00C84B55">
        <w:rPr>
          <w:rStyle w:val="StyleUnderline"/>
          <w:highlight w:val="cyan"/>
        </w:rPr>
        <w:t>occurred</w:t>
      </w:r>
      <w:r w:rsidRPr="00D630A6">
        <w:rPr>
          <w:rStyle w:val="StyleUnderline"/>
        </w:rPr>
        <w:t xml:space="preserve"> </w:t>
      </w:r>
      <w:r w:rsidRPr="00C84B55">
        <w:rPr>
          <w:rStyle w:val="StyleUnderline"/>
          <w:highlight w:val="cyan"/>
        </w:rPr>
        <w:t>more than three years before</w:t>
      </w:r>
      <w:r w:rsidRPr="00D630A6">
        <w:rPr>
          <w:rStyle w:val="StyleUnderline"/>
        </w:rPr>
        <w:t xml:space="preserve"> </w:t>
      </w:r>
      <w:r w:rsidRPr="00C84B55">
        <w:rPr>
          <w:rStyle w:val="StyleUnderline"/>
          <w:highlight w:val="cyan"/>
        </w:rPr>
        <w:t>suit</w:t>
      </w:r>
      <w:r w:rsidRPr="00645F3B">
        <w:rPr>
          <w:sz w:val="16"/>
        </w:rPr>
        <w:t>.</w:t>
      </w:r>
    </w:p>
    <w:p w14:paraId="2E0A8B2A" w14:textId="77777777" w:rsidR="005055E9" w:rsidRPr="00645F3B" w:rsidRDefault="005055E9" w:rsidP="005055E9">
      <w:pPr>
        <w:rPr>
          <w:sz w:val="16"/>
        </w:rPr>
      </w:pPr>
      <w:r w:rsidRPr="00645F3B">
        <w:rPr>
          <w:sz w:val="16"/>
        </w:rPr>
        <w:t xml:space="preserve">The case stems from a music publishing company founded by the plaintiff, Sherman Nealy, and a former business partner, Tony Butler, in 1983. The company recorded and released one album and multiple singles but subsequently dissolved. In 1989, Nealy went to prison and, upon his release in 2016, discovered that his former business partner had entered into licensing agreements with Warner Chappell Music, Inc. for the works their music publishing company had released in the 1980s. Nealy filed suit in 2018 for copyright infringement, seeking damages back to 2008. </w:t>
      </w:r>
      <w:r w:rsidRPr="00D630A6">
        <w:rPr>
          <w:rStyle w:val="StyleUnderline"/>
        </w:rPr>
        <w:t>The district court found that the Copyright Act’s three-year statute of limitations barred damages occurring more than three years prior to filing suit and limited Nealy’s damages from 2015 to 2018</w:t>
      </w:r>
      <w:r w:rsidRPr="00645F3B">
        <w:rPr>
          <w:sz w:val="16"/>
        </w:rPr>
        <w:t xml:space="preserve">. On appeal, </w:t>
      </w:r>
      <w:r w:rsidRPr="00D630A6">
        <w:rPr>
          <w:rStyle w:val="StyleUnderline"/>
        </w:rPr>
        <w:t xml:space="preserve">the </w:t>
      </w:r>
      <w:r w:rsidRPr="00C84B55">
        <w:rPr>
          <w:rStyle w:val="Emphasis"/>
          <w:highlight w:val="cyan"/>
        </w:rPr>
        <w:t>Eleventh Circuit reversed</w:t>
      </w:r>
      <w:r w:rsidRPr="00645F3B">
        <w:rPr>
          <w:sz w:val="16"/>
        </w:rPr>
        <w:t xml:space="preserve">, </w:t>
      </w:r>
      <w:r w:rsidRPr="00C84B55">
        <w:rPr>
          <w:rStyle w:val="StyleUnderline"/>
          <w:highlight w:val="cyan"/>
        </w:rPr>
        <w:t>finding</w:t>
      </w:r>
      <w:r w:rsidRPr="00D630A6">
        <w:rPr>
          <w:rStyle w:val="StyleUnderline"/>
        </w:rPr>
        <w:t xml:space="preserve"> the </w:t>
      </w:r>
      <w:r w:rsidRPr="00C84B55">
        <w:rPr>
          <w:rStyle w:val="Emphasis"/>
          <w:highlight w:val="cyan"/>
        </w:rPr>
        <w:t>statutory language</w:t>
      </w:r>
      <w:r w:rsidRPr="00C84B55">
        <w:rPr>
          <w:rStyle w:val="StyleUnderline"/>
          <w:highlight w:val="cyan"/>
        </w:rPr>
        <w:t xml:space="preserve"> </w:t>
      </w:r>
      <w:r w:rsidRPr="00C84B55">
        <w:rPr>
          <w:rStyle w:val="Emphasis"/>
          <w:highlight w:val="cyan"/>
        </w:rPr>
        <w:t>created</w:t>
      </w:r>
      <w:r w:rsidRPr="00D630A6">
        <w:rPr>
          <w:rStyle w:val="StyleUnderline"/>
        </w:rPr>
        <w:t xml:space="preserve"> </w:t>
      </w:r>
      <w:r w:rsidRPr="00C84B55">
        <w:rPr>
          <w:rStyle w:val="StyleUnderline"/>
          <w:highlight w:val="cyan"/>
        </w:rPr>
        <w:t xml:space="preserve">no such </w:t>
      </w:r>
      <w:r w:rsidRPr="00C84B55">
        <w:rPr>
          <w:rStyle w:val="Emphasis"/>
          <w:highlight w:val="cyan"/>
        </w:rPr>
        <w:t>limitation on</w:t>
      </w:r>
      <w:r w:rsidRPr="00D630A6">
        <w:rPr>
          <w:rStyle w:val="Emphasis"/>
        </w:rPr>
        <w:t xml:space="preserve"> </w:t>
      </w:r>
      <w:r w:rsidRPr="00C84B55">
        <w:rPr>
          <w:rStyle w:val="Emphasis"/>
          <w:highlight w:val="cyan"/>
        </w:rPr>
        <w:t>damages</w:t>
      </w:r>
      <w:r w:rsidRPr="00645F3B">
        <w:rPr>
          <w:sz w:val="16"/>
        </w:rPr>
        <w:t>. In a 6-3 decision, the Supreme Court sided with the Eleventh Circuit.</w:t>
      </w:r>
    </w:p>
    <w:p w14:paraId="658987FF" w14:textId="77777777" w:rsidR="005055E9" w:rsidRPr="00645F3B" w:rsidRDefault="005055E9" w:rsidP="005055E9">
      <w:pPr>
        <w:rPr>
          <w:sz w:val="16"/>
        </w:rPr>
      </w:pPr>
      <w:r w:rsidRPr="00645F3B">
        <w:rPr>
          <w:sz w:val="16"/>
        </w:rPr>
        <w:t xml:space="preserve">In issuing its decision, </w:t>
      </w:r>
      <w:r w:rsidRPr="00D630A6">
        <w:rPr>
          <w:rStyle w:val="StyleUnderline"/>
        </w:rPr>
        <w:t xml:space="preserve">the Supreme Court did not resolve what </w:t>
      </w:r>
      <w:r w:rsidRPr="00D630A6">
        <w:rPr>
          <w:rStyle w:val="Emphasis"/>
        </w:rPr>
        <w:t>constitutes</w:t>
      </w:r>
      <w:r w:rsidRPr="00D630A6">
        <w:rPr>
          <w:rStyle w:val="StyleUnderline"/>
        </w:rPr>
        <w:t xml:space="preserve"> a </w:t>
      </w:r>
      <w:r w:rsidRPr="00D630A6">
        <w:rPr>
          <w:rStyle w:val="Emphasis"/>
        </w:rPr>
        <w:t>timely filed claim</w:t>
      </w:r>
      <w:r w:rsidRPr="00D630A6">
        <w:rPr>
          <w:rStyle w:val="StyleUnderline"/>
        </w:rPr>
        <w:t>,</w:t>
      </w:r>
      <w:r w:rsidRPr="00645F3B">
        <w:rPr>
          <w:sz w:val="16"/>
        </w:rPr>
        <w:t xml:space="preserve"> however. Instead, </w:t>
      </w:r>
      <w:r w:rsidRPr="00D630A6">
        <w:rPr>
          <w:rStyle w:val="StyleUnderline"/>
        </w:rPr>
        <w:t>it assumed without deciding that a claim could accrue</w:t>
      </w:r>
      <w:r w:rsidRPr="00645F3B">
        <w:rPr>
          <w:sz w:val="16"/>
        </w:rPr>
        <w:t xml:space="preserve"> “</w:t>
      </w:r>
      <w:r w:rsidRPr="00D630A6">
        <w:rPr>
          <w:rStyle w:val="StyleUnderline"/>
        </w:rPr>
        <w:t>when the plaintiff discovers</w:t>
      </w:r>
      <w:r w:rsidRPr="00645F3B">
        <w:rPr>
          <w:sz w:val="16"/>
        </w:rPr>
        <w:t xml:space="preserve">, </w:t>
      </w:r>
      <w:r w:rsidRPr="00D630A6">
        <w:rPr>
          <w:rStyle w:val="StyleUnderline"/>
        </w:rPr>
        <w:t>or with due diligence should have discovered</w:t>
      </w:r>
      <w:r w:rsidRPr="00645F3B">
        <w:rPr>
          <w:sz w:val="16"/>
        </w:rPr>
        <w:t xml:space="preserve">, </w:t>
      </w:r>
      <w:r w:rsidRPr="00D630A6">
        <w:rPr>
          <w:rStyle w:val="StyleUnderline"/>
        </w:rPr>
        <w:t xml:space="preserve">the </w:t>
      </w:r>
      <w:r w:rsidRPr="00D630A6">
        <w:rPr>
          <w:rStyle w:val="Emphasis"/>
        </w:rPr>
        <w:t>infringing act</w:t>
      </w:r>
      <w:r w:rsidRPr="00645F3B">
        <w:rPr>
          <w:sz w:val="16"/>
        </w:rPr>
        <w:t xml:space="preserve">.” </w:t>
      </w:r>
      <w:r w:rsidRPr="00C84B55">
        <w:rPr>
          <w:rStyle w:val="StyleUnderline"/>
          <w:highlight w:val="cyan"/>
        </w:rPr>
        <w:t xml:space="preserve">This is known as the </w:t>
      </w:r>
      <w:r w:rsidRPr="00C84B55">
        <w:rPr>
          <w:rStyle w:val="Emphasis"/>
          <w:highlight w:val="cyan"/>
        </w:rPr>
        <w:t>discovery rule doctrine</w:t>
      </w:r>
      <w:r w:rsidRPr="00645F3B">
        <w:rPr>
          <w:sz w:val="16"/>
        </w:rPr>
        <w:t xml:space="preserve">, </w:t>
      </w:r>
      <w:r w:rsidRPr="00C84B55">
        <w:rPr>
          <w:rStyle w:val="StyleUnderline"/>
          <w:highlight w:val="cyan"/>
        </w:rPr>
        <w:t>which</w:t>
      </w:r>
      <w:r w:rsidRPr="00645F3B">
        <w:rPr>
          <w:sz w:val="16"/>
        </w:rPr>
        <w:t xml:space="preserve"> some </w:t>
      </w:r>
      <w:r w:rsidRPr="00C84B55">
        <w:rPr>
          <w:rStyle w:val="StyleUnderline"/>
          <w:highlight w:val="cyan"/>
        </w:rPr>
        <w:t>circuits</w:t>
      </w:r>
      <w:r w:rsidRPr="00645F3B">
        <w:rPr>
          <w:sz w:val="16"/>
        </w:rPr>
        <w:t xml:space="preserve"> have </w:t>
      </w:r>
      <w:r w:rsidRPr="00C84B55">
        <w:rPr>
          <w:rStyle w:val="StyleUnderline"/>
          <w:highlight w:val="cyan"/>
        </w:rPr>
        <w:t>found</w:t>
      </w:r>
      <w:r w:rsidRPr="00D630A6">
        <w:rPr>
          <w:rStyle w:val="StyleUnderline"/>
        </w:rPr>
        <w:t xml:space="preserve"> </w:t>
      </w:r>
      <w:r w:rsidRPr="00C84B55">
        <w:rPr>
          <w:rStyle w:val="Emphasis"/>
          <w:highlight w:val="cyan"/>
        </w:rPr>
        <w:t>inapplicable</w:t>
      </w:r>
      <w:r w:rsidRPr="00C84B55">
        <w:rPr>
          <w:rStyle w:val="StyleUnderline"/>
          <w:highlight w:val="cyan"/>
        </w:rPr>
        <w:t xml:space="preserve"> or </w:t>
      </w:r>
      <w:r w:rsidRPr="00C84B55">
        <w:rPr>
          <w:rStyle w:val="Emphasis"/>
          <w:highlight w:val="cyan"/>
        </w:rPr>
        <w:t>limited to specific</w:t>
      </w:r>
      <w:r w:rsidRPr="00C84B55">
        <w:rPr>
          <w:rStyle w:val="StyleUnderline"/>
          <w:highlight w:val="cyan"/>
        </w:rPr>
        <w:t xml:space="preserve"> </w:t>
      </w:r>
      <w:r w:rsidRPr="00C84B55">
        <w:rPr>
          <w:rStyle w:val="Emphasis"/>
          <w:highlight w:val="cyan"/>
        </w:rPr>
        <w:t>factual situations</w:t>
      </w:r>
      <w:r w:rsidRPr="00645F3B">
        <w:rPr>
          <w:sz w:val="16"/>
        </w:rPr>
        <w:t xml:space="preserve">, such as fraud. While </w:t>
      </w:r>
      <w:r w:rsidRPr="00D630A6">
        <w:rPr>
          <w:rStyle w:val="StyleUnderline"/>
        </w:rPr>
        <w:t>currently pending appeals may end the uncertainty surrounding the discovery rule</w:t>
      </w:r>
      <w:r w:rsidRPr="00645F3B">
        <w:rPr>
          <w:sz w:val="16"/>
        </w:rPr>
        <w:t>, Nealy has several immediate implications for business.</w:t>
      </w:r>
    </w:p>
    <w:p w14:paraId="68333540" w14:textId="77777777" w:rsidR="005055E9" w:rsidRPr="00645F3B" w:rsidRDefault="005055E9" w:rsidP="005055E9">
      <w:pPr>
        <w:rPr>
          <w:sz w:val="16"/>
        </w:rPr>
      </w:pPr>
      <w:r w:rsidRPr="00645F3B">
        <w:rPr>
          <w:sz w:val="16"/>
        </w:rPr>
        <w:t xml:space="preserve">Potential of Increased Liability: By </w:t>
      </w:r>
      <w:r w:rsidRPr="00C84B55">
        <w:rPr>
          <w:rStyle w:val="StyleUnderline"/>
          <w:highlight w:val="cyan"/>
        </w:rPr>
        <w:t xml:space="preserve">allowing plaintiffs to </w:t>
      </w:r>
      <w:r w:rsidRPr="00C84B55">
        <w:rPr>
          <w:rStyle w:val="Emphasis"/>
          <w:highlight w:val="cyan"/>
        </w:rPr>
        <w:t>seek all past damages</w:t>
      </w:r>
      <w:r w:rsidRPr="00D630A6">
        <w:rPr>
          <w:rStyle w:val="StyleUnderline"/>
        </w:rPr>
        <w:t>,</w:t>
      </w:r>
      <w:r w:rsidRPr="00645F3B">
        <w:rPr>
          <w:sz w:val="16"/>
        </w:rPr>
        <w:t xml:space="preserve"> </w:t>
      </w:r>
      <w:r w:rsidRPr="00C84B55">
        <w:rPr>
          <w:rStyle w:val="StyleUnderline"/>
          <w:highlight w:val="cyan"/>
        </w:rPr>
        <w:t xml:space="preserve">the decision increases </w:t>
      </w:r>
      <w:r w:rsidRPr="00C84B55">
        <w:rPr>
          <w:rStyle w:val="Emphasis"/>
          <w:highlight w:val="cyan"/>
        </w:rPr>
        <w:t>financial</w:t>
      </w:r>
      <w:r w:rsidRPr="00D630A6">
        <w:rPr>
          <w:rStyle w:val="Emphasis"/>
        </w:rPr>
        <w:t xml:space="preserve"> </w:t>
      </w:r>
      <w:r w:rsidRPr="00C84B55">
        <w:rPr>
          <w:rStyle w:val="Emphasis"/>
          <w:highlight w:val="cyan"/>
        </w:rPr>
        <w:t>exposure</w:t>
      </w:r>
      <w:r w:rsidRPr="00C84B55">
        <w:rPr>
          <w:rStyle w:val="StyleUnderline"/>
          <w:highlight w:val="cyan"/>
        </w:rPr>
        <w:t xml:space="preserve"> of </w:t>
      </w:r>
      <w:r w:rsidRPr="00C84B55">
        <w:rPr>
          <w:rStyle w:val="Emphasis"/>
          <w:highlight w:val="cyan"/>
        </w:rPr>
        <w:t>alleged infringers</w:t>
      </w:r>
      <w:r w:rsidRPr="00D630A6">
        <w:rPr>
          <w:rStyle w:val="StyleUnderline"/>
        </w:rPr>
        <w:t xml:space="preserve"> </w:t>
      </w:r>
      <w:r w:rsidRPr="00C84B55">
        <w:rPr>
          <w:rStyle w:val="StyleUnderline"/>
          <w:highlight w:val="cyan"/>
        </w:rPr>
        <w:t>and</w:t>
      </w:r>
      <w:r w:rsidRPr="00D630A6">
        <w:rPr>
          <w:rStyle w:val="StyleUnderline"/>
        </w:rPr>
        <w:t xml:space="preserve"> </w:t>
      </w:r>
      <w:r w:rsidRPr="00C84B55">
        <w:rPr>
          <w:rStyle w:val="Emphasis"/>
          <w:highlight w:val="cyan"/>
        </w:rPr>
        <w:t>increases</w:t>
      </w:r>
      <w:r w:rsidRPr="00D630A6">
        <w:rPr>
          <w:rStyle w:val="Emphasis"/>
        </w:rPr>
        <w:t xml:space="preserve"> potential</w:t>
      </w:r>
      <w:r w:rsidRPr="00D630A6">
        <w:rPr>
          <w:rStyle w:val="StyleUnderline"/>
        </w:rPr>
        <w:t xml:space="preserve"> </w:t>
      </w:r>
      <w:r w:rsidRPr="00C84B55">
        <w:rPr>
          <w:rStyle w:val="Emphasis"/>
          <w:highlight w:val="cyan"/>
        </w:rPr>
        <w:t>upside</w:t>
      </w:r>
      <w:r w:rsidRPr="00C84B55">
        <w:rPr>
          <w:rStyle w:val="StyleUnderline"/>
          <w:highlight w:val="cyan"/>
        </w:rPr>
        <w:t xml:space="preserve"> for </w:t>
      </w:r>
      <w:r w:rsidRPr="00C84B55">
        <w:rPr>
          <w:rStyle w:val="Emphasis"/>
          <w:highlight w:val="cyan"/>
        </w:rPr>
        <w:t>copyright owners</w:t>
      </w:r>
      <w:r w:rsidRPr="00645F3B">
        <w:rPr>
          <w:sz w:val="16"/>
        </w:rPr>
        <w:t>.</w:t>
      </w:r>
    </w:p>
    <w:p w14:paraId="0F8EBC82" w14:textId="77777777" w:rsidR="005055E9" w:rsidRPr="00645F3B" w:rsidRDefault="005055E9" w:rsidP="005055E9">
      <w:pPr>
        <w:rPr>
          <w:sz w:val="16"/>
        </w:rPr>
      </w:pPr>
      <w:r w:rsidRPr="00645F3B">
        <w:rPr>
          <w:sz w:val="16"/>
        </w:rPr>
        <w:t xml:space="preserve">Compounding Confusion with Copyright Claims. While </w:t>
      </w:r>
      <w:r w:rsidRPr="00D630A6">
        <w:rPr>
          <w:rStyle w:val="StyleUnderline"/>
        </w:rPr>
        <w:t>copyright owners now have greater incentive to pursue older infringements</w:t>
      </w:r>
      <w:r w:rsidRPr="00645F3B">
        <w:rPr>
          <w:sz w:val="16"/>
        </w:rPr>
        <w:t xml:space="preserve">, </w:t>
      </w:r>
      <w:r w:rsidRPr="00D630A6">
        <w:rPr>
          <w:rStyle w:val="StyleUnderline"/>
        </w:rPr>
        <w:t>the law is still unclear as to what constitutes a timely filed claim</w:t>
      </w:r>
      <w:r w:rsidRPr="00645F3B">
        <w:rPr>
          <w:sz w:val="16"/>
        </w:rPr>
        <w:t xml:space="preserve">. Is the time to bring a claim three years from when a potential plaintiff discovers the infringement (the discovery rule), or three years from the date on which the infringement occurred (the injury rule)? </w:t>
      </w:r>
      <w:r w:rsidRPr="00D630A6">
        <w:rPr>
          <w:rStyle w:val="StyleUnderline"/>
        </w:rPr>
        <w:t>By leaving that question unresolved,</w:t>
      </w:r>
      <w:r w:rsidRPr="00645F3B">
        <w:rPr>
          <w:sz w:val="16"/>
        </w:rPr>
        <w:t xml:space="preserve"> the Nealy decision may lead to increased litigation of previously-believed-to-be-stale claims </w:t>
      </w:r>
      <w:r w:rsidRPr="00C84B55">
        <w:rPr>
          <w:rStyle w:val="StyleUnderline"/>
          <w:highlight w:val="cyan"/>
        </w:rPr>
        <w:t xml:space="preserve">that may require </w:t>
      </w:r>
      <w:r w:rsidRPr="00C84B55">
        <w:rPr>
          <w:rStyle w:val="Emphasis"/>
          <w:highlight w:val="cyan"/>
        </w:rPr>
        <w:t>more extensive discovery</w:t>
      </w:r>
      <w:r w:rsidRPr="00D630A6">
        <w:rPr>
          <w:rStyle w:val="StyleUnderline"/>
        </w:rPr>
        <w:t xml:space="preserve"> </w:t>
      </w:r>
      <w:r w:rsidRPr="00C84B55">
        <w:rPr>
          <w:rStyle w:val="StyleUnderline"/>
          <w:highlight w:val="cyan"/>
        </w:rPr>
        <w:t xml:space="preserve">and </w:t>
      </w:r>
      <w:r w:rsidRPr="00C84B55">
        <w:rPr>
          <w:rStyle w:val="Emphasis"/>
          <w:highlight w:val="cyan"/>
        </w:rPr>
        <w:t>fact-finding regarding discovery</w:t>
      </w:r>
      <w:r w:rsidRPr="00D630A6">
        <w:rPr>
          <w:rStyle w:val="StyleUnderline"/>
        </w:rPr>
        <w:t xml:space="preserve"> of the claim and </w:t>
      </w:r>
      <w:r w:rsidRPr="00D630A6">
        <w:rPr>
          <w:rStyle w:val="Emphasis"/>
        </w:rPr>
        <w:t>potential infringements</w:t>
      </w:r>
      <w:r w:rsidRPr="00645F3B">
        <w:rPr>
          <w:sz w:val="16"/>
        </w:rPr>
        <w:t>.</w:t>
      </w:r>
    </w:p>
    <w:p w14:paraId="71E27C0C" w14:textId="77777777" w:rsidR="005055E9" w:rsidRPr="00645F3B" w:rsidRDefault="005055E9" w:rsidP="005055E9">
      <w:pPr>
        <w:rPr>
          <w:sz w:val="16"/>
        </w:rPr>
      </w:pPr>
      <w:r w:rsidRPr="00645F3B">
        <w:rPr>
          <w:sz w:val="16"/>
        </w:rPr>
        <w:t xml:space="preserve">Due Diligence: </w:t>
      </w:r>
      <w:r w:rsidRPr="00D630A6">
        <w:rPr>
          <w:rStyle w:val="StyleUnderline"/>
        </w:rPr>
        <w:t>Businesses should consider enhancing copyright monitoring and management processes to ensure they are not unknowingly infringing a copyright</w:t>
      </w:r>
      <w:r w:rsidRPr="00645F3B">
        <w:rPr>
          <w:sz w:val="16"/>
        </w:rPr>
        <w:t>. This may include implementing formal internal processes designed to prevent unintentional infringement as well as digital content management systems equipped with copyright detection capability.</w:t>
      </w:r>
    </w:p>
    <w:p w14:paraId="18BDDABD" w14:textId="77777777" w:rsidR="005055E9" w:rsidRPr="00645F3B" w:rsidRDefault="005055E9" w:rsidP="005055E9">
      <w:pPr>
        <w:rPr>
          <w:sz w:val="16"/>
        </w:rPr>
      </w:pPr>
      <w:r w:rsidRPr="00645F3B">
        <w:rPr>
          <w:sz w:val="16"/>
        </w:rPr>
        <w:lastRenderedPageBreak/>
        <w:t>Important Do’s and Don’ts: In light of the potential for increased risk, some key considerations concerning copyright should be kept in mind.</w:t>
      </w:r>
    </w:p>
    <w:p w14:paraId="467D3A3C" w14:textId="77777777" w:rsidR="005055E9" w:rsidRPr="00645F3B" w:rsidRDefault="005055E9" w:rsidP="005055E9">
      <w:pPr>
        <w:rPr>
          <w:sz w:val="16"/>
        </w:rPr>
      </w:pPr>
      <w:r w:rsidRPr="00645F3B">
        <w:rPr>
          <w:sz w:val="16"/>
        </w:rPr>
        <w:t xml:space="preserve">First, </w:t>
      </w:r>
      <w:r w:rsidRPr="00D630A6">
        <w:rPr>
          <w:rStyle w:val="StyleUnderline"/>
        </w:rPr>
        <w:t xml:space="preserve">be </w:t>
      </w:r>
      <w:r w:rsidRPr="00D630A6">
        <w:rPr>
          <w:rStyle w:val="Emphasis"/>
        </w:rPr>
        <w:t>judicious</w:t>
      </w:r>
      <w:r w:rsidRPr="00D630A6">
        <w:rPr>
          <w:rStyle w:val="StyleUnderline"/>
        </w:rPr>
        <w:t xml:space="preserve"> in using </w:t>
      </w:r>
      <w:r w:rsidRPr="00D630A6">
        <w:rPr>
          <w:rStyle w:val="Emphasis"/>
        </w:rPr>
        <w:t>works</w:t>
      </w:r>
      <w:r w:rsidRPr="00D630A6">
        <w:rPr>
          <w:rStyle w:val="StyleUnderline"/>
        </w:rPr>
        <w:t xml:space="preserve"> from the Internet</w:t>
      </w:r>
      <w:r w:rsidRPr="00645F3B">
        <w:rPr>
          <w:sz w:val="16"/>
        </w:rPr>
        <w:t xml:space="preserve">. </w:t>
      </w:r>
      <w:r w:rsidRPr="00D630A6">
        <w:rPr>
          <w:rStyle w:val="StyleUnderline"/>
        </w:rPr>
        <w:t xml:space="preserve">Works are </w:t>
      </w:r>
      <w:r w:rsidRPr="00D630A6">
        <w:rPr>
          <w:rStyle w:val="Emphasis"/>
        </w:rPr>
        <w:t>not in the public domain</w:t>
      </w:r>
      <w:r w:rsidRPr="00D630A6">
        <w:rPr>
          <w:rStyle w:val="StyleUnderline"/>
        </w:rPr>
        <w:t xml:space="preserve"> merely because they are online.</w:t>
      </w:r>
      <w:r w:rsidRPr="00645F3B">
        <w:rPr>
          <w:sz w:val="16"/>
        </w:rPr>
        <w:t xml:space="preserve"> So, </w:t>
      </w:r>
      <w:r w:rsidRPr="00D630A6">
        <w:rPr>
          <w:rStyle w:val="StyleUnderline"/>
        </w:rPr>
        <w:t>businesses</w:t>
      </w:r>
      <w:r w:rsidRPr="00645F3B">
        <w:rPr>
          <w:sz w:val="16"/>
        </w:rPr>
        <w:t xml:space="preserve"> </w:t>
      </w:r>
      <w:r w:rsidRPr="00D630A6">
        <w:rPr>
          <w:rStyle w:val="StyleUnderline"/>
        </w:rPr>
        <w:t>should be especially wary of using internet-based content without first vetting whether it is subject to a license</w:t>
      </w:r>
      <w:r w:rsidRPr="00645F3B">
        <w:rPr>
          <w:sz w:val="16"/>
        </w:rPr>
        <w:t xml:space="preserve">, </w:t>
      </w:r>
      <w:r w:rsidRPr="00D630A6">
        <w:rPr>
          <w:rStyle w:val="StyleUnderline"/>
        </w:rPr>
        <w:t>specific fees</w:t>
      </w:r>
      <w:r w:rsidRPr="00645F3B">
        <w:rPr>
          <w:sz w:val="16"/>
        </w:rPr>
        <w:t xml:space="preserve">, </w:t>
      </w:r>
      <w:r w:rsidRPr="00D630A6">
        <w:rPr>
          <w:rStyle w:val="StyleUnderline"/>
        </w:rPr>
        <w:t>or other restrictions</w:t>
      </w:r>
      <w:r w:rsidRPr="00645F3B">
        <w:rPr>
          <w:sz w:val="16"/>
        </w:rPr>
        <w:t>.</w:t>
      </w:r>
    </w:p>
    <w:p w14:paraId="4D2FE4C4" w14:textId="77777777" w:rsidR="005055E9" w:rsidRPr="00645F3B" w:rsidRDefault="005055E9" w:rsidP="005055E9">
      <w:pPr>
        <w:rPr>
          <w:sz w:val="16"/>
        </w:rPr>
      </w:pPr>
      <w:r w:rsidRPr="00645F3B">
        <w:rPr>
          <w:sz w:val="16"/>
        </w:rPr>
        <w:t>Second, do not assume that using a “small percentage” of a work is allowed. One defense to copyright infringement is fair use, which must be proven by the alleged infringer. “I only used a little” is not, by itself, a fair use defense. Fair use has no bright-line rules and is a complicated assessment of statutory factors that may require expensive discovery to prove. So, businesses should be cautious when relying on fair use.</w:t>
      </w:r>
    </w:p>
    <w:p w14:paraId="41680C4B" w14:textId="77777777" w:rsidR="005055E9" w:rsidRPr="00645F3B" w:rsidRDefault="005055E9" w:rsidP="005055E9">
      <w:pPr>
        <w:rPr>
          <w:sz w:val="16"/>
        </w:rPr>
      </w:pPr>
      <w:r w:rsidRPr="00645F3B">
        <w:rPr>
          <w:sz w:val="16"/>
        </w:rPr>
        <w:t>Third, periodically audit software agreements. Software is now a ubiquitous form of copyright that every business uses; however, many software platforms now lack traditional agreements and are subject to online terms and licenses that may go unreviewed. Software agreements should be thoroughly vetted to ensure that the license terms provide the level of rights your business needs for its intended use and to ensure current use does not exceed what is allowed under the agreement.</w:t>
      </w:r>
    </w:p>
    <w:p w14:paraId="4FAC71F6" w14:textId="77777777" w:rsidR="005055E9" w:rsidRPr="00645F3B" w:rsidRDefault="005055E9" w:rsidP="005055E9">
      <w:pPr>
        <w:rPr>
          <w:sz w:val="16"/>
        </w:rPr>
      </w:pPr>
      <w:r w:rsidRPr="00645F3B">
        <w:rPr>
          <w:sz w:val="16"/>
        </w:rPr>
        <w:t xml:space="preserve">Mark Twain believed there was </w:t>
      </w:r>
      <w:r w:rsidRPr="00645F3B">
        <w:rPr>
          <w:rStyle w:val="StyleUnderline"/>
        </w:rPr>
        <w:t>only one thing that was impossible for</w:t>
      </w:r>
      <w:r w:rsidRPr="00645F3B">
        <w:rPr>
          <w:sz w:val="16"/>
        </w:rPr>
        <w:t xml:space="preserve"> </w:t>
      </w:r>
      <w:r w:rsidRPr="00645F3B">
        <w:rPr>
          <w:rStyle w:val="StyleUnderline"/>
        </w:rPr>
        <w:t>God</w:t>
      </w:r>
      <w:r w:rsidRPr="00645F3B">
        <w:rPr>
          <w:sz w:val="16"/>
        </w:rPr>
        <w:t>: “</w:t>
      </w:r>
      <w:r w:rsidRPr="00C84B55">
        <w:rPr>
          <w:rStyle w:val="StyleUnderline"/>
          <w:highlight w:val="cyan"/>
        </w:rPr>
        <w:t xml:space="preserve">to find </w:t>
      </w:r>
      <w:r w:rsidRPr="00C84B55">
        <w:rPr>
          <w:rStyle w:val="Emphasis"/>
          <w:highlight w:val="cyan"/>
        </w:rPr>
        <w:t>any sense in any copyright law on the planet</w:t>
      </w:r>
      <w:r w:rsidRPr="00645F3B">
        <w:rPr>
          <w:sz w:val="16"/>
        </w:rPr>
        <w:t xml:space="preserve">.” While Nealy provides some insight, </w:t>
      </w:r>
      <w:r w:rsidRPr="00645F3B">
        <w:rPr>
          <w:rStyle w:val="StyleUnderline"/>
        </w:rPr>
        <w:t>it leaves unanswered questions about copyright claims,</w:t>
      </w:r>
      <w:r w:rsidRPr="00645F3B">
        <w:rPr>
          <w:sz w:val="16"/>
        </w:rPr>
        <w:t xml:space="preserve"> perhaps proving Mr. Twain right (at least for now). </w:t>
      </w:r>
      <w:r w:rsidRPr="00645F3B">
        <w:rPr>
          <w:rStyle w:val="StyleUnderline"/>
        </w:rPr>
        <w:t>Unfortunately for business</w:t>
      </w:r>
      <w:r w:rsidRPr="00645F3B">
        <w:rPr>
          <w:sz w:val="16"/>
        </w:rPr>
        <w:t xml:space="preserve">, </w:t>
      </w:r>
      <w:r w:rsidRPr="00645F3B">
        <w:rPr>
          <w:rStyle w:val="StyleUnderline"/>
        </w:rPr>
        <w:t>this</w:t>
      </w:r>
      <w:r w:rsidRPr="00645F3B">
        <w:rPr>
          <w:sz w:val="16"/>
        </w:rPr>
        <w:t xml:space="preserve"> uncertainty only </w:t>
      </w:r>
      <w:r w:rsidRPr="00645F3B">
        <w:rPr>
          <w:rStyle w:val="StyleUnderline"/>
        </w:rPr>
        <w:t>compounds risk associated with copyright litigation.</w:t>
      </w:r>
      <w:r w:rsidRPr="00645F3B">
        <w:rPr>
          <w:sz w:val="16"/>
        </w:rPr>
        <w:t xml:space="preserve"> So, </w:t>
      </w:r>
      <w:r w:rsidRPr="00645F3B">
        <w:rPr>
          <w:rStyle w:val="StyleUnderline"/>
        </w:rPr>
        <w:t>act now to mitigate the risk of that litigation by implementing internal measures and training for your staff to properly vet these legal issues before using copyrighted material.</w:t>
      </w:r>
      <w:r w:rsidRPr="00645F3B">
        <w:rPr>
          <w:sz w:val="16"/>
        </w:rPr>
        <w:t xml:space="preserve"> Otherwise, </w:t>
      </w:r>
      <w:r w:rsidRPr="00C84B55">
        <w:rPr>
          <w:rStyle w:val="StyleUnderline"/>
          <w:highlight w:val="cyan"/>
        </w:rPr>
        <w:t xml:space="preserve">you may find yourself </w:t>
      </w:r>
      <w:r w:rsidRPr="00C84B55">
        <w:rPr>
          <w:rStyle w:val="Emphasis"/>
          <w:highlight w:val="cyan"/>
        </w:rPr>
        <w:t>defending against copyright</w:t>
      </w:r>
      <w:r w:rsidRPr="00C84B55">
        <w:rPr>
          <w:rStyle w:val="StyleUnderline"/>
          <w:highlight w:val="cyan"/>
        </w:rPr>
        <w:t xml:space="preserve"> </w:t>
      </w:r>
      <w:r w:rsidRPr="00C84B55">
        <w:rPr>
          <w:rStyle w:val="Emphasis"/>
          <w:highlight w:val="cyan"/>
        </w:rPr>
        <w:t>claims</w:t>
      </w:r>
      <w:r w:rsidRPr="00C84B55">
        <w:rPr>
          <w:rStyle w:val="StyleUnderline"/>
          <w:highlight w:val="cyan"/>
        </w:rPr>
        <w:t xml:space="preserve"> and</w:t>
      </w:r>
      <w:r w:rsidRPr="00645F3B">
        <w:rPr>
          <w:rStyle w:val="StyleUnderline"/>
        </w:rPr>
        <w:t xml:space="preserve"> </w:t>
      </w:r>
      <w:r w:rsidRPr="00C84B55">
        <w:rPr>
          <w:rStyle w:val="Emphasis"/>
          <w:highlight w:val="cyan"/>
        </w:rPr>
        <w:t>spending valuable</w:t>
      </w:r>
      <w:r w:rsidRPr="00645F3B">
        <w:rPr>
          <w:rStyle w:val="Emphasis"/>
        </w:rPr>
        <w:t xml:space="preserve"> </w:t>
      </w:r>
      <w:r w:rsidRPr="00C84B55">
        <w:rPr>
          <w:rStyle w:val="Emphasis"/>
          <w:highlight w:val="cyan"/>
        </w:rPr>
        <w:t>resources</w:t>
      </w:r>
      <w:r w:rsidRPr="00645F3B">
        <w:rPr>
          <w:rStyle w:val="StyleUnderline"/>
        </w:rPr>
        <w:t xml:space="preserve"> </w:t>
      </w:r>
      <w:r w:rsidRPr="00C84B55">
        <w:rPr>
          <w:rStyle w:val="StyleUnderline"/>
          <w:highlight w:val="cyan"/>
        </w:rPr>
        <w:t xml:space="preserve">trying to make sense of </w:t>
      </w:r>
      <w:r w:rsidRPr="00C84B55">
        <w:rPr>
          <w:rStyle w:val="Emphasis"/>
          <w:highlight w:val="cyan"/>
        </w:rPr>
        <w:t>copyright’s</w:t>
      </w:r>
      <w:r w:rsidRPr="00645F3B">
        <w:rPr>
          <w:rStyle w:val="Emphasis"/>
        </w:rPr>
        <w:t xml:space="preserve"> </w:t>
      </w:r>
      <w:r w:rsidRPr="00C84B55">
        <w:rPr>
          <w:rStyle w:val="Emphasis"/>
          <w:highlight w:val="cyan"/>
        </w:rPr>
        <w:t>complex legal landscape</w:t>
      </w:r>
      <w:r w:rsidRPr="00645F3B">
        <w:rPr>
          <w:sz w:val="16"/>
        </w:rPr>
        <w:t>.</w:t>
      </w:r>
    </w:p>
    <w:p w14:paraId="259CC69B" w14:textId="77777777" w:rsidR="005055E9" w:rsidRDefault="005055E9" w:rsidP="005055E9">
      <w:pPr>
        <w:pStyle w:val="Heading3"/>
      </w:pPr>
      <w:r>
        <w:lastRenderedPageBreak/>
        <w:t>2AC---Link---AT: Trolls---Inev</w:t>
      </w:r>
    </w:p>
    <w:p w14:paraId="0A7BF2CA" w14:textId="77777777" w:rsidR="005055E9" w:rsidRPr="00D24EF2" w:rsidRDefault="005055E9" w:rsidP="005055E9">
      <w:pPr>
        <w:pStyle w:val="Heading4"/>
      </w:pPr>
      <w:r>
        <w:t xml:space="preserve">Patent trolls are </w:t>
      </w:r>
      <w:r>
        <w:rPr>
          <w:u w:val="single"/>
        </w:rPr>
        <w:t>inevitable</w:t>
      </w:r>
      <w:r>
        <w:t>.</w:t>
      </w:r>
    </w:p>
    <w:p w14:paraId="501DF7FD" w14:textId="77777777" w:rsidR="005055E9" w:rsidRDefault="005055E9" w:rsidP="005055E9">
      <w:r>
        <w:t xml:space="preserve">Talar </w:t>
      </w:r>
      <w:r w:rsidRPr="002C39BC">
        <w:rPr>
          <w:rStyle w:val="Style13ptBold"/>
        </w:rPr>
        <w:t>Sahagian 22</w:t>
      </w:r>
      <w:r>
        <w:t xml:space="preserve">, Montclair State University, May 2022, “Can Patent T atent Trolls be St olls be Stopped Without Inter opped Without Interfering with an ering with an Individual’s Property Rights?”, </w:t>
      </w:r>
      <w:r w:rsidRPr="002C39BC">
        <w:t>https://digitalcommons.montclair.edu/cgi/viewcontent.cgi?article=2040&amp;context=etd</w:t>
      </w:r>
      <w:r>
        <w:t>, kcab</w:t>
      </w:r>
    </w:p>
    <w:p w14:paraId="28BF7F20" w14:textId="77777777" w:rsidR="005055E9" w:rsidRPr="00A73800" w:rsidRDefault="005055E9" w:rsidP="005055E9">
      <w:pPr>
        <w:rPr>
          <w:sz w:val="16"/>
        </w:rPr>
      </w:pPr>
      <w:r w:rsidRPr="00A73800">
        <w:rPr>
          <w:sz w:val="16"/>
        </w:rPr>
        <w:t xml:space="preserve">Conclusion </w:t>
      </w:r>
      <w:r w:rsidRPr="00DB1E05">
        <w:rPr>
          <w:rStyle w:val="StyleUnderline"/>
          <w:highlight w:val="cyan"/>
        </w:rPr>
        <w:t xml:space="preserve">Patent trolls pose a </w:t>
      </w:r>
      <w:r w:rsidRPr="00DB1E05">
        <w:rPr>
          <w:rStyle w:val="Emphasis"/>
          <w:highlight w:val="cyan"/>
        </w:rPr>
        <w:t>threat to innovation</w:t>
      </w:r>
      <w:r w:rsidRPr="00A73800">
        <w:rPr>
          <w:sz w:val="16"/>
        </w:rPr>
        <w:t xml:space="preserve">. </w:t>
      </w:r>
      <w:r w:rsidRPr="00D24EF2">
        <w:rPr>
          <w:rStyle w:val="StyleUnderline"/>
        </w:rPr>
        <w:t xml:space="preserve">It is </w:t>
      </w:r>
      <w:r w:rsidRPr="00DB1E05">
        <w:rPr>
          <w:rStyle w:val="StyleUnderline"/>
          <w:highlight w:val="cyan"/>
        </w:rPr>
        <w:t xml:space="preserve">difficult to enact legislation that </w:t>
      </w:r>
      <w:r w:rsidRPr="00DB1E05">
        <w:rPr>
          <w:rStyle w:val="Emphasis"/>
          <w:highlight w:val="cyan"/>
        </w:rPr>
        <w:t>prevents the trolls</w:t>
      </w:r>
      <w:r w:rsidRPr="00D24EF2">
        <w:rPr>
          <w:rStyle w:val="StyleUnderline"/>
        </w:rPr>
        <w:t xml:space="preserve"> from </w:t>
      </w:r>
      <w:r w:rsidRPr="00DB1E05">
        <w:rPr>
          <w:rStyle w:val="Emphasis"/>
          <w:highlight w:val="cyan"/>
        </w:rPr>
        <w:t>attacking</w:t>
      </w:r>
      <w:r w:rsidRPr="00D24EF2">
        <w:rPr>
          <w:rStyle w:val="Emphasis"/>
        </w:rPr>
        <w:t xml:space="preserve"> these patent holders</w:t>
      </w:r>
      <w:r w:rsidRPr="00D24EF2">
        <w:rPr>
          <w:rStyle w:val="StyleUnderline"/>
        </w:rPr>
        <w:t xml:space="preserve"> </w:t>
      </w:r>
      <w:r w:rsidRPr="00D24EF2">
        <w:rPr>
          <w:rStyle w:val="Emphasis"/>
        </w:rPr>
        <w:t>without</w:t>
      </w:r>
      <w:r w:rsidRPr="00D24EF2">
        <w:rPr>
          <w:rStyle w:val="StyleUnderline"/>
        </w:rPr>
        <w:t xml:space="preserve"> simultaneously </w:t>
      </w:r>
      <w:r w:rsidRPr="00DB1E05">
        <w:rPr>
          <w:rStyle w:val="Emphasis"/>
          <w:highlight w:val="cyan"/>
        </w:rPr>
        <w:t>limiting an individual or property rights</w:t>
      </w:r>
      <w:r w:rsidRPr="00A73800">
        <w:rPr>
          <w:sz w:val="16"/>
        </w:rPr>
        <w:t xml:space="preserve">. </w:t>
      </w:r>
      <w:r w:rsidRPr="00D24EF2">
        <w:rPr>
          <w:rStyle w:val="StyleUnderline"/>
        </w:rPr>
        <w:t>Being a patent holder should not be impaired at the mere cost to prevent trolls from making a profit off</w:t>
      </w:r>
      <w:r w:rsidRPr="00A73800">
        <w:rPr>
          <w:sz w:val="16"/>
        </w:rPr>
        <w:t xml:space="preserve"> of a </w:t>
      </w:r>
      <w:r w:rsidRPr="00D24EF2">
        <w:rPr>
          <w:rStyle w:val="StyleUnderline"/>
        </w:rPr>
        <w:t>patent</w:t>
      </w:r>
      <w:r w:rsidRPr="00A73800">
        <w:rPr>
          <w:sz w:val="16"/>
        </w:rPr>
        <w:t xml:space="preserve"> which they have no intention of practicing. Reform limiting the actions of trolls comes from the AIA Act, SHIELD Act, PLI Act and prior 158 Octane Fitness, LLC v. ICON Health &amp; Fitness, Inc., 134 S. Ct. 1749, 1756 (2014). 159 Id at 1756. 160 W. Keith Robinson, Attorney Fees and Deterring Lewis &amp; Clark Law Review, Vol. 20:1., at 292. 161 eEltech Sys. Corp. v. PPG Indus., Inc., 903 F.2d 805, 810 (Fed. Cir. 1990). 162 Loctite Corp v. Fel-Pro, Inc., 667 F.2d 577, 584-85 (7th Cir. 1981). 163 Bianco v. Globus Med., Inc., No. 2:12-CV-00147-WCB, 2014 WL 1904228, at *2-3 (E.D. Tex. May 12, 2014). 39 cases which have been decided by the court. Each case plays a critical role in limiting parts of the patent litigation process which makes it more difficult for trolls to file frivolous lawsuits for a financial gain</w:t>
      </w:r>
      <w:r w:rsidRPr="00D24EF2">
        <w:rPr>
          <w:rStyle w:val="StyleUnderline"/>
        </w:rPr>
        <w:t>. In an effort to preserve the property rights of patent holders it is therefore critical for further reform to be implemented</w:t>
      </w:r>
      <w:r w:rsidRPr="00A73800">
        <w:rPr>
          <w:sz w:val="16"/>
        </w:rPr>
        <w:t>. The prospe</w:t>
      </w:r>
      <w:r w:rsidRPr="00D24EF2">
        <w:rPr>
          <w:rStyle w:val="StyleUnderline"/>
        </w:rPr>
        <w:t>ctive pieces of legislation should be precise to ensure that their purpose is to limit trolls from flooding the patent litigation system and to continue to preserve a patent property rig</w:t>
      </w:r>
      <w:r w:rsidRPr="00A73800">
        <w:rPr>
          <w:sz w:val="16"/>
        </w:rPr>
        <w:t xml:space="preserve">ht. </w:t>
      </w:r>
      <w:r w:rsidRPr="00DB1E05">
        <w:rPr>
          <w:rStyle w:val="StyleUnderline"/>
          <w:highlight w:val="cyan"/>
        </w:rPr>
        <w:t xml:space="preserve">Without a </w:t>
      </w:r>
      <w:r w:rsidRPr="00DB1E05">
        <w:rPr>
          <w:rStyle w:val="Emphasis"/>
          <w:highlight w:val="cyan"/>
        </w:rPr>
        <w:t>patent system</w:t>
      </w:r>
      <w:r w:rsidRPr="00A73800">
        <w:rPr>
          <w:sz w:val="16"/>
        </w:rPr>
        <w:t xml:space="preserve">, </w:t>
      </w:r>
      <w:r w:rsidRPr="00DB1E05">
        <w:rPr>
          <w:rStyle w:val="StyleUnderline"/>
          <w:highlight w:val="cyan"/>
        </w:rPr>
        <w:t xml:space="preserve">there is </w:t>
      </w:r>
      <w:r w:rsidRPr="00DB1E05">
        <w:rPr>
          <w:rStyle w:val="Emphasis"/>
          <w:highlight w:val="cyan"/>
        </w:rPr>
        <w:t>less</w:t>
      </w:r>
      <w:r w:rsidRPr="00DB1E05">
        <w:rPr>
          <w:rStyle w:val="StyleUnderline"/>
          <w:highlight w:val="cyan"/>
        </w:rPr>
        <w:t xml:space="preserve"> </w:t>
      </w:r>
      <w:r w:rsidRPr="00DB1E05">
        <w:rPr>
          <w:rStyle w:val="Emphasis"/>
          <w:highlight w:val="cyan"/>
        </w:rPr>
        <w:t>economic incentive</w:t>
      </w:r>
      <w:r w:rsidRPr="00DB1E05">
        <w:rPr>
          <w:rStyle w:val="StyleUnderline"/>
          <w:highlight w:val="cyan"/>
        </w:rPr>
        <w:t xml:space="preserve"> to </w:t>
      </w:r>
      <w:r w:rsidRPr="00DB1E05">
        <w:rPr>
          <w:rStyle w:val="Emphasis"/>
          <w:highlight w:val="cyan"/>
        </w:rPr>
        <w:t>invent</w:t>
      </w:r>
      <w:r w:rsidRPr="00D24EF2">
        <w:rPr>
          <w:rStyle w:val="StyleUnderline"/>
        </w:rPr>
        <w:t xml:space="preserve"> and </w:t>
      </w:r>
      <w:r w:rsidRPr="00D24EF2">
        <w:rPr>
          <w:rStyle w:val="Emphasis"/>
        </w:rPr>
        <w:t>innovation</w:t>
      </w:r>
      <w:r w:rsidRPr="00D24EF2">
        <w:rPr>
          <w:rStyle w:val="StyleUnderline"/>
        </w:rPr>
        <w:t xml:space="preserve"> would come to a standstill</w:t>
      </w:r>
      <w:r w:rsidRPr="00A73800">
        <w:rPr>
          <w:sz w:val="16"/>
        </w:rPr>
        <w:t xml:space="preserve">. </w:t>
      </w:r>
      <w:r w:rsidRPr="00D24EF2">
        <w:rPr>
          <w:rStyle w:val="StyleUnderline"/>
        </w:rPr>
        <w:t>The preservation of innovation must remain paramount when thinking of prospective avenues of reform when it comes to patents and patent trolls</w:t>
      </w:r>
      <w:r w:rsidRPr="00A73800">
        <w:rPr>
          <w:sz w:val="16"/>
        </w:rPr>
        <w:t xml:space="preserve">. Therefore, </w:t>
      </w:r>
      <w:r w:rsidRPr="00DB1E05">
        <w:rPr>
          <w:rStyle w:val="StyleUnderline"/>
          <w:highlight w:val="cyan"/>
        </w:rPr>
        <w:t xml:space="preserve">it would be </w:t>
      </w:r>
      <w:r w:rsidRPr="00DB1E05">
        <w:rPr>
          <w:rStyle w:val="Emphasis"/>
          <w:highlight w:val="cyan"/>
        </w:rPr>
        <w:t>impossible to remove the threat of patent trolls</w:t>
      </w:r>
      <w:r w:rsidRPr="00DB1E05">
        <w:rPr>
          <w:rStyle w:val="StyleUnderline"/>
          <w:highlight w:val="cyan"/>
        </w:rPr>
        <w:t xml:space="preserve"> </w:t>
      </w:r>
      <w:r w:rsidRPr="00DB1E05">
        <w:rPr>
          <w:rStyle w:val="Emphasis"/>
          <w:highlight w:val="cyan"/>
        </w:rPr>
        <w:t>from</w:t>
      </w:r>
      <w:r w:rsidRPr="00D24EF2">
        <w:rPr>
          <w:rStyle w:val="Emphasis"/>
        </w:rPr>
        <w:t xml:space="preserve"> the patent litigation system</w:t>
      </w:r>
      <w:r w:rsidRPr="00D24EF2">
        <w:rPr>
          <w:rStyle w:val="StyleUnderline"/>
        </w:rPr>
        <w:t xml:space="preserve"> </w:t>
      </w:r>
      <w:r w:rsidRPr="00DB1E05">
        <w:rPr>
          <w:rStyle w:val="Emphasis"/>
          <w:highlight w:val="cyan"/>
        </w:rPr>
        <w:t>without jeopardizing</w:t>
      </w:r>
      <w:r w:rsidRPr="00D24EF2">
        <w:rPr>
          <w:rStyle w:val="StyleUnderline"/>
        </w:rPr>
        <w:t xml:space="preserve"> </w:t>
      </w:r>
      <w:r w:rsidRPr="00DB1E05">
        <w:rPr>
          <w:rStyle w:val="StyleUnderline"/>
          <w:highlight w:val="cyan"/>
        </w:rPr>
        <w:t>an rights to their own innovation</w:t>
      </w:r>
      <w:r w:rsidRPr="00A73800">
        <w:rPr>
          <w:sz w:val="16"/>
        </w:rPr>
        <w:t>.</w:t>
      </w:r>
    </w:p>
    <w:p w14:paraId="557CBCC6" w14:textId="77777777" w:rsidR="005055E9" w:rsidRPr="00A73800" w:rsidRDefault="005055E9" w:rsidP="005055E9">
      <w:pPr>
        <w:rPr>
          <w:sz w:val="16"/>
        </w:rPr>
      </w:pPr>
      <w:r w:rsidRPr="00A73800">
        <w:rPr>
          <w:sz w:val="16"/>
        </w:rPr>
        <w:t xml:space="preserve">The trends post AIA Act-era have demonstrated that even with reform, it is difficult to slow down patent trolls and keep them out of the litigation system. </w:t>
      </w:r>
      <w:r w:rsidRPr="00D24EF2">
        <w:rPr>
          <w:rStyle w:val="StyleUnderline"/>
        </w:rPr>
        <w:t>There are various external factors such as emerging innovation by way of the infinite pockets of technolog</w:t>
      </w:r>
      <w:r w:rsidRPr="00A73800">
        <w:rPr>
          <w:sz w:val="16"/>
        </w:rPr>
        <w:t xml:space="preserve">y, </w:t>
      </w:r>
      <w:r w:rsidRPr="00D24EF2">
        <w:rPr>
          <w:rStyle w:val="StyleUnderline"/>
        </w:rPr>
        <w:t>as well as the low risk of which makes it difficult to stop these patent trolls without conservative refor</w:t>
      </w:r>
      <w:r w:rsidRPr="00A73800">
        <w:rPr>
          <w:sz w:val="16"/>
        </w:rPr>
        <w:t xml:space="preserve">m. However, </w:t>
      </w:r>
      <w:r w:rsidRPr="00D24EF2">
        <w:rPr>
          <w:rStyle w:val="StyleUnderline"/>
        </w:rPr>
        <w:t>at what cost to an American citizen do these restrictions come</w:t>
      </w:r>
      <w:r w:rsidRPr="00A73800">
        <w:rPr>
          <w:sz w:val="16"/>
        </w:rPr>
        <w:t xml:space="preserve">? It would be unconstitutional to take away an property right for the sole purpose of stopping patent trolls. </w:t>
      </w:r>
      <w:r w:rsidRPr="00D24EF2">
        <w:rPr>
          <w:rStyle w:val="StyleUnderline"/>
        </w:rPr>
        <w:t>Patent trolling is a biased practice perpetuated by people who exploit legal operation for personal financial gain.</w:t>
      </w:r>
      <w:r w:rsidRPr="00A73800">
        <w:rPr>
          <w:sz w:val="16"/>
        </w:rPr>
        <w:t xml:space="preserve"> The major obstacle at the legislative level is the lack of substantial examination when issuing patents. </w:t>
      </w:r>
      <w:r w:rsidRPr="00D24EF2">
        <w:rPr>
          <w:rStyle w:val="StyleUnderline"/>
        </w:rPr>
        <w:t>Ensuring</w:t>
      </w:r>
      <w:r w:rsidRPr="00A73800">
        <w:rPr>
          <w:sz w:val="16"/>
        </w:rPr>
        <w:t xml:space="preserve"> that an </w:t>
      </w:r>
      <w:r w:rsidRPr="00D24EF2">
        <w:rPr>
          <w:rStyle w:val="StyleUnderline"/>
        </w:rPr>
        <w:t>application aligns with all the requirements</w:t>
      </w:r>
      <w:r w:rsidRPr="00A73800">
        <w:rPr>
          <w:sz w:val="16"/>
        </w:rPr>
        <w:t xml:space="preserve">, </w:t>
      </w:r>
      <w:r w:rsidRPr="00D24EF2">
        <w:rPr>
          <w:rStyle w:val="StyleUnderline"/>
        </w:rPr>
        <w:t>including paying for patent receipts</w:t>
      </w:r>
      <w:r w:rsidRPr="00A73800">
        <w:rPr>
          <w:sz w:val="16"/>
        </w:rPr>
        <w:t xml:space="preserve">, </w:t>
      </w:r>
      <w:r w:rsidRPr="00D24EF2">
        <w:rPr>
          <w:rStyle w:val="StyleUnderline"/>
        </w:rPr>
        <w:t>will reduce the number of patent trolls flooding the litigation system</w:t>
      </w:r>
      <w:r w:rsidRPr="00A73800">
        <w:rPr>
          <w:sz w:val="16"/>
        </w:rPr>
        <w:t xml:space="preserve">. Although </w:t>
      </w:r>
      <w:r w:rsidRPr="00D24EF2">
        <w:rPr>
          <w:rStyle w:val="StyleUnderline"/>
        </w:rPr>
        <w:t xml:space="preserve">prospective reform is a solution to </w:t>
      </w:r>
      <w:r w:rsidRPr="00DB1E05">
        <w:rPr>
          <w:rStyle w:val="StyleUnderline"/>
          <w:highlight w:val="cyan"/>
        </w:rPr>
        <w:t>limiting patent</w:t>
      </w:r>
      <w:r w:rsidRPr="00D24EF2">
        <w:rPr>
          <w:rStyle w:val="StyleUnderline"/>
        </w:rPr>
        <w:t xml:space="preserve"> </w:t>
      </w:r>
      <w:r w:rsidRPr="00DB1E05">
        <w:rPr>
          <w:rStyle w:val="StyleUnderline"/>
          <w:highlight w:val="cyan"/>
        </w:rPr>
        <w:t>trolls</w:t>
      </w:r>
      <w:r w:rsidRPr="00A73800">
        <w:rPr>
          <w:sz w:val="16"/>
          <w:highlight w:val="cyan"/>
        </w:rPr>
        <w:t>,</w:t>
      </w:r>
      <w:r w:rsidRPr="00A73800">
        <w:rPr>
          <w:sz w:val="16"/>
        </w:rPr>
        <w:t xml:space="preserve"> </w:t>
      </w:r>
      <w:r w:rsidRPr="00DB1E05">
        <w:rPr>
          <w:rStyle w:val="StyleUnderline"/>
          <w:highlight w:val="cyan"/>
        </w:rPr>
        <w:t>further research</w:t>
      </w:r>
      <w:r w:rsidRPr="00D24EF2">
        <w:rPr>
          <w:rStyle w:val="StyleUnderline"/>
        </w:rPr>
        <w:t xml:space="preserve"> </w:t>
      </w:r>
      <w:r w:rsidRPr="00DB1E05">
        <w:rPr>
          <w:rStyle w:val="StyleUnderline"/>
          <w:highlight w:val="cyan"/>
        </w:rPr>
        <w:t>will be required to determine</w:t>
      </w:r>
      <w:r w:rsidRPr="00D24EF2">
        <w:rPr>
          <w:rStyle w:val="StyleUnderline"/>
        </w:rPr>
        <w:t xml:space="preserve"> </w:t>
      </w:r>
      <w:r w:rsidRPr="00DB1E05">
        <w:rPr>
          <w:rStyle w:val="StyleUnderline"/>
          <w:highlight w:val="cyan"/>
        </w:rPr>
        <w:t xml:space="preserve">the </w:t>
      </w:r>
      <w:r w:rsidRPr="00DB1E05">
        <w:rPr>
          <w:rStyle w:val="Emphasis"/>
          <w:highlight w:val="cyan"/>
        </w:rPr>
        <w:t>efficacy of potential reform</w:t>
      </w:r>
      <w:r w:rsidRPr="00A73800">
        <w:rPr>
          <w:sz w:val="16"/>
        </w:rPr>
        <w:t xml:space="preserve">. </w:t>
      </w:r>
    </w:p>
    <w:p w14:paraId="2D62E314" w14:textId="77777777" w:rsidR="005055E9" w:rsidRPr="00A63F73" w:rsidRDefault="005055E9" w:rsidP="005055E9">
      <w:pPr>
        <w:pStyle w:val="Heading3"/>
      </w:pPr>
      <w:r>
        <w:lastRenderedPageBreak/>
        <w:t xml:space="preserve">1AR---Link---Patents---AT: Manne </w:t>
      </w:r>
    </w:p>
    <w:p w14:paraId="45AE465D" w14:textId="77777777" w:rsidR="005055E9" w:rsidRPr="00645F3B" w:rsidRDefault="005055E9" w:rsidP="005055E9">
      <w:pPr>
        <w:pStyle w:val="Heading4"/>
      </w:pPr>
      <w:r>
        <w:t xml:space="preserve">Manne flows </w:t>
      </w:r>
      <w:r>
        <w:rPr>
          <w:u w:val="single"/>
        </w:rPr>
        <w:t>AFF</w:t>
      </w:r>
      <w:r>
        <w:t>.</w:t>
      </w:r>
    </w:p>
    <w:p w14:paraId="49CE3E4B" w14:textId="77777777" w:rsidR="005055E9" w:rsidRPr="00CF7AB6" w:rsidRDefault="005055E9" w:rsidP="005055E9">
      <w:r w:rsidRPr="00A63F73">
        <w:t xml:space="preserve">Geoffrey </w:t>
      </w:r>
      <w:r w:rsidRPr="00A63F73">
        <w:rPr>
          <w:rStyle w:val="Style13ptBold"/>
        </w:rPr>
        <w:t>Manne et al 21</w:t>
      </w:r>
      <w:r w:rsidRPr="00A63F73">
        <w:t xml:space="preserve">, President and Founder, International Center for Law &amp; Economics, Geoffrey A. Manne | Kristian Stout | Julian Morris | Dirk Auer  , 8/11/20, </w:t>
      </w:r>
      <w:r w:rsidRPr="00A63F73">
        <w:rPr>
          <w:i/>
          <w:iCs/>
        </w:rPr>
        <w:t>The Federalist Society</w:t>
      </w:r>
      <w:r w:rsidRPr="00A63F73">
        <w:t>, Volume 21, “The Deterioration of Appropriate Remedies in Patent Disputes”, https://fedsoc.org/fedsoc-review/the-deterioration-of-appropriate-remedies-in-patent-disputes, kcab</w:t>
      </w:r>
    </w:p>
    <w:p w14:paraId="08389B4A" w14:textId="77777777" w:rsidR="005055E9" w:rsidRPr="00645F3B" w:rsidRDefault="005055E9" w:rsidP="005055E9">
      <w:pPr>
        <w:rPr>
          <w:sz w:val="16"/>
        </w:rPr>
      </w:pPr>
      <w:r w:rsidRPr="00645F3B">
        <w:rPr>
          <w:sz w:val="16"/>
        </w:rPr>
        <w:t xml:space="preserve">I. </w:t>
      </w:r>
      <w:r w:rsidRPr="00C84B55">
        <w:rPr>
          <w:rStyle w:val="StyleUnderline"/>
          <w:highlight w:val="cyan"/>
        </w:rPr>
        <w:t>Patents</w:t>
      </w:r>
      <w:r w:rsidRPr="00645F3B">
        <w:rPr>
          <w:rStyle w:val="StyleUnderline"/>
        </w:rPr>
        <w:t xml:space="preserve"> </w:t>
      </w:r>
      <w:r w:rsidRPr="00C84B55">
        <w:rPr>
          <w:rStyle w:val="Emphasis"/>
          <w:highlight w:val="cyan"/>
        </w:rPr>
        <w:t>Facilitate Investments</w:t>
      </w:r>
      <w:r w:rsidRPr="00645F3B">
        <w:rPr>
          <w:rStyle w:val="StyleUnderline"/>
        </w:rPr>
        <w:t xml:space="preserve"> </w:t>
      </w:r>
      <w:r w:rsidRPr="00C84B55">
        <w:rPr>
          <w:rStyle w:val="StyleUnderline"/>
          <w:highlight w:val="cyan"/>
        </w:rPr>
        <w:t xml:space="preserve">and </w:t>
      </w:r>
      <w:r w:rsidRPr="00C84B55">
        <w:rPr>
          <w:rStyle w:val="Emphasis"/>
          <w:highlight w:val="cyan"/>
        </w:rPr>
        <w:t>Exchanges</w:t>
      </w:r>
      <w:r w:rsidRPr="00C84B55">
        <w:rPr>
          <w:rStyle w:val="StyleUnderline"/>
          <w:highlight w:val="cyan"/>
        </w:rPr>
        <w:t xml:space="preserve"> in</w:t>
      </w:r>
      <w:r w:rsidRPr="00645F3B">
        <w:rPr>
          <w:rStyle w:val="StyleUnderline"/>
        </w:rPr>
        <w:t xml:space="preserve"> </w:t>
      </w:r>
      <w:r w:rsidRPr="00C84B55">
        <w:rPr>
          <w:rStyle w:val="StyleUnderline"/>
          <w:highlight w:val="cyan"/>
        </w:rPr>
        <w:t xml:space="preserve">Some of the </w:t>
      </w:r>
      <w:r w:rsidRPr="00C84B55">
        <w:rPr>
          <w:rStyle w:val="Emphasis"/>
          <w:highlight w:val="cyan"/>
        </w:rPr>
        <w:t>Most Dynamic Sectors of the Economy</w:t>
      </w:r>
    </w:p>
    <w:p w14:paraId="7EAA29C4" w14:textId="77777777" w:rsidR="005055E9" w:rsidRPr="00645F3B" w:rsidRDefault="005055E9" w:rsidP="005055E9">
      <w:pPr>
        <w:rPr>
          <w:sz w:val="16"/>
        </w:rPr>
      </w:pPr>
      <w:r w:rsidRPr="00645F3B">
        <w:rPr>
          <w:sz w:val="16"/>
        </w:rPr>
        <w:t xml:space="preserve">As suggested above, </w:t>
      </w:r>
      <w:r w:rsidRPr="00C84B55">
        <w:rPr>
          <w:rStyle w:val="StyleUnderline"/>
          <w:highlight w:val="cyan"/>
        </w:rPr>
        <w:t>patents</w:t>
      </w:r>
      <w:r w:rsidRPr="00645F3B">
        <w:rPr>
          <w:rStyle w:val="StyleUnderline"/>
        </w:rPr>
        <w:t xml:space="preserve"> likely </w:t>
      </w:r>
      <w:r w:rsidRPr="00C84B55">
        <w:rPr>
          <w:rStyle w:val="StyleUnderline"/>
          <w:highlight w:val="cyan"/>
        </w:rPr>
        <w:t>play</w:t>
      </w:r>
      <w:r w:rsidRPr="00645F3B">
        <w:rPr>
          <w:rStyle w:val="StyleUnderline"/>
        </w:rPr>
        <w:t xml:space="preserve"> an </w:t>
      </w:r>
      <w:r w:rsidRPr="00C84B55">
        <w:rPr>
          <w:rStyle w:val="StyleUnderline"/>
          <w:highlight w:val="cyan"/>
        </w:rPr>
        <w:t>important role in providing</w:t>
      </w:r>
      <w:r w:rsidRPr="00645F3B">
        <w:rPr>
          <w:rStyle w:val="StyleUnderline"/>
        </w:rPr>
        <w:t xml:space="preserve"> </w:t>
      </w:r>
      <w:r w:rsidRPr="00C84B55">
        <w:rPr>
          <w:rStyle w:val="StyleUnderline"/>
          <w:highlight w:val="cyan"/>
        </w:rPr>
        <w:t>inventors</w:t>
      </w:r>
      <w:r w:rsidRPr="00645F3B">
        <w:rPr>
          <w:rStyle w:val="StyleUnderline"/>
        </w:rPr>
        <w:t xml:space="preserve"> </w:t>
      </w:r>
      <w:r w:rsidRPr="00C84B55">
        <w:rPr>
          <w:rStyle w:val="StyleUnderline"/>
          <w:highlight w:val="cyan"/>
        </w:rPr>
        <w:t>with</w:t>
      </w:r>
      <w:r w:rsidRPr="00645F3B">
        <w:rPr>
          <w:rStyle w:val="StyleUnderline"/>
        </w:rPr>
        <w:t xml:space="preserve"> </w:t>
      </w:r>
      <w:r w:rsidRPr="00C84B55">
        <w:rPr>
          <w:rStyle w:val="Emphasis"/>
          <w:highlight w:val="cyan"/>
        </w:rPr>
        <w:t>incentives to innovat</w:t>
      </w:r>
      <w:r w:rsidRPr="00C84B55">
        <w:rPr>
          <w:rStyle w:val="StyleUnderline"/>
          <w:highlight w:val="cyan"/>
        </w:rPr>
        <w:t>e</w:t>
      </w:r>
      <w:r w:rsidRPr="00645F3B">
        <w:rPr>
          <w:sz w:val="16"/>
        </w:rPr>
        <w:t xml:space="preserve">. But </w:t>
      </w:r>
      <w:r w:rsidRPr="00645F3B">
        <w:rPr>
          <w:rStyle w:val="StyleUnderline"/>
        </w:rPr>
        <w:t xml:space="preserve">the role of patents in the </w:t>
      </w:r>
      <w:r w:rsidRPr="00C84B55">
        <w:rPr>
          <w:rStyle w:val="Emphasis"/>
          <w:highlight w:val="cyan"/>
        </w:rPr>
        <w:t>commercialization of ideas</w:t>
      </w:r>
      <w:r w:rsidRPr="00645F3B">
        <w:rPr>
          <w:rStyle w:val="StyleUnderline"/>
        </w:rPr>
        <w:t xml:space="preserve"> </w:t>
      </w:r>
      <w:r w:rsidRPr="00C84B55">
        <w:rPr>
          <w:rStyle w:val="StyleUnderline"/>
          <w:highlight w:val="cyan"/>
        </w:rPr>
        <w:t xml:space="preserve">is probably </w:t>
      </w:r>
      <w:r w:rsidRPr="00C84B55">
        <w:rPr>
          <w:rStyle w:val="Emphasis"/>
          <w:highlight w:val="cyan"/>
        </w:rPr>
        <w:t>even more important</w:t>
      </w:r>
      <w:r w:rsidRPr="00645F3B">
        <w:rPr>
          <w:sz w:val="16"/>
        </w:rPr>
        <w:t xml:space="preserve">. </w:t>
      </w:r>
      <w:r w:rsidRPr="00645F3B">
        <w:rPr>
          <w:rStyle w:val="StyleUnderline"/>
        </w:rPr>
        <w:t>Property rights in general</w:t>
      </w:r>
      <w:r w:rsidRPr="00645F3B">
        <w:rPr>
          <w:sz w:val="16"/>
        </w:rPr>
        <w:t xml:space="preserve">, and </w:t>
      </w:r>
      <w:r w:rsidRPr="00645F3B">
        <w:rPr>
          <w:rStyle w:val="StyleUnderline"/>
        </w:rPr>
        <w:t>patent protections more specifically</w:t>
      </w:r>
      <w:r w:rsidRPr="00645F3B">
        <w:rPr>
          <w:sz w:val="16"/>
        </w:rPr>
        <w:t xml:space="preserve">, </w:t>
      </w:r>
      <w:r w:rsidRPr="00645F3B">
        <w:rPr>
          <w:rStyle w:val="StyleUnderline"/>
        </w:rPr>
        <w:t>reduce</w:t>
      </w:r>
      <w:r w:rsidRPr="00645F3B">
        <w:rPr>
          <w:sz w:val="16"/>
        </w:rPr>
        <w:t xml:space="preserve"> </w:t>
      </w:r>
      <w:r w:rsidRPr="00645F3B">
        <w:rPr>
          <w:rStyle w:val="StyleUnderline"/>
        </w:rPr>
        <w:t>the cost of transacting</w:t>
      </w:r>
      <w:r w:rsidRPr="00645F3B">
        <w:rPr>
          <w:sz w:val="16"/>
        </w:rPr>
        <w:t xml:space="preserve">, </w:t>
      </w:r>
      <w:r w:rsidRPr="00645F3B">
        <w:rPr>
          <w:rStyle w:val="StyleUnderline"/>
        </w:rPr>
        <w:t xml:space="preserve">thus </w:t>
      </w:r>
      <w:r w:rsidRPr="00645F3B">
        <w:rPr>
          <w:rStyle w:val="Emphasis"/>
        </w:rPr>
        <w:t>enabling firms to specialize</w:t>
      </w:r>
      <w:r w:rsidRPr="00645F3B">
        <w:rPr>
          <w:sz w:val="16"/>
        </w:rPr>
        <w:t xml:space="preserve">.[12] Critically, </w:t>
      </w:r>
      <w:r w:rsidRPr="00645F3B">
        <w:rPr>
          <w:rStyle w:val="StyleUnderline"/>
        </w:rPr>
        <w:t>this means that the patent system encourages and enables not just invention but also innovation by providing the</w:t>
      </w:r>
      <w:r w:rsidRPr="00645F3B">
        <w:rPr>
          <w:sz w:val="16"/>
        </w:rPr>
        <w:t xml:space="preserve"> </w:t>
      </w:r>
      <w:r w:rsidRPr="00645F3B">
        <w:rPr>
          <w:rStyle w:val="StyleUnderline"/>
        </w:rPr>
        <w:t>basic</w:t>
      </w:r>
      <w:r w:rsidRPr="00645F3B">
        <w:rPr>
          <w:sz w:val="16"/>
        </w:rPr>
        <w:t xml:space="preserve">, </w:t>
      </w:r>
      <w:r w:rsidRPr="00645F3B">
        <w:rPr>
          <w:rStyle w:val="StyleUnderline"/>
        </w:rPr>
        <w:t>enforceable property rights that facilitate</w:t>
      </w:r>
      <w:r w:rsidRPr="00645F3B">
        <w:rPr>
          <w:sz w:val="16"/>
        </w:rPr>
        <w:t xml:space="preserve"> (theoretically) </w:t>
      </w:r>
      <w:r w:rsidRPr="00645F3B">
        <w:rPr>
          <w:rStyle w:val="StyleUnderline"/>
        </w:rPr>
        <w:t>efficient organizations of economic resources and the negotiations necessary to coordinate production among them</w:t>
      </w:r>
      <w:r w:rsidRPr="00645F3B">
        <w:rPr>
          <w:sz w:val="16"/>
        </w:rPr>
        <w:t xml:space="preserve">. F. Scott Kieff, a United States Federal Trade Commissioner, explained it well when he argued that </w:t>
      </w:r>
      <w:r w:rsidRPr="00C84B55">
        <w:rPr>
          <w:rStyle w:val="Emphasis"/>
          <w:highlight w:val="cyan"/>
        </w:rPr>
        <w:t>IP rights</w:t>
      </w:r>
      <w:r w:rsidRPr="00C84B55">
        <w:rPr>
          <w:rStyle w:val="StyleUnderline"/>
          <w:highlight w:val="cyan"/>
        </w:rPr>
        <w:t xml:space="preserve"> are akin to</w:t>
      </w:r>
      <w:r w:rsidRPr="00645F3B">
        <w:rPr>
          <w:sz w:val="16"/>
        </w:rPr>
        <w:t xml:space="preserve"> “</w:t>
      </w:r>
      <w:r w:rsidRPr="00C84B55">
        <w:rPr>
          <w:rStyle w:val="StyleUnderline"/>
          <w:highlight w:val="cyan"/>
        </w:rPr>
        <w:t>beacons in the dark</w:t>
      </w:r>
      <w:r w:rsidRPr="00645F3B">
        <w:rPr>
          <w:sz w:val="16"/>
        </w:rPr>
        <w:t xml:space="preserve">, </w:t>
      </w:r>
      <w:r w:rsidRPr="00645F3B">
        <w:rPr>
          <w:rStyle w:val="StyleUnderline"/>
        </w:rPr>
        <w:t>drawing to themselves all of those potential complementary users of the IP-protected-asset to interact with the IP owner and each other</w:t>
      </w:r>
      <w:r w:rsidRPr="00645F3B">
        <w:rPr>
          <w:sz w:val="16"/>
        </w:rPr>
        <w:t xml:space="preserve">. </w:t>
      </w:r>
      <w:r w:rsidRPr="00C84B55">
        <w:rPr>
          <w:rStyle w:val="StyleUnderline"/>
          <w:highlight w:val="cyan"/>
        </w:rPr>
        <w:t xml:space="preserve">This helps them each </w:t>
      </w:r>
      <w:r w:rsidRPr="00C84B55">
        <w:rPr>
          <w:rStyle w:val="Emphasis"/>
          <w:highlight w:val="cyan"/>
        </w:rPr>
        <w:t>explore through the</w:t>
      </w:r>
      <w:r w:rsidRPr="00645F3B">
        <w:rPr>
          <w:rStyle w:val="Emphasis"/>
        </w:rPr>
        <w:t xml:space="preserve"> </w:t>
      </w:r>
      <w:r w:rsidRPr="00C84B55">
        <w:rPr>
          <w:rStyle w:val="Emphasis"/>
          <w:highlight w:val="cyan"/>
        </w:rPr>
        <w:t>bargaining process</w:t>
      </w:r>
      <w:r w:rsidRPr="00645F3B">
        <w:rPr>
          <w:rStyle w:val="StyleUnderline"/>
        </w:rPr>
        <w:t xml:space="preserve"> </w:t>
      </w:r>
      <w:r w:rsidRPr="00C84B55">
        <w:rPr>
          <w:rStyle w:val="StyleUnderline"/>
          <w:highlight w:val="cyan"/>
        </w:rPr>
        <w:t>the possibility of striking contracts</w:t>
      </w:r>
      <w:r w:rsidRPr="00645F3B">
        <w:rPr>
          <w:rStyle w:val="StyleUnderline"/>
        </w:rPr>
        <w:t xml:space="preserve"> with each</w:t>
      </w:r>
      <w:r w:rsidRPr="00645F3B">
        <w:rPr>
          <w:sz w:val="16"/>
        </w:rPr>
        <w:t xml:space="preserve"> </w:t>
      </w:r>
      <w:r w:rsidRPr="00645F3B">
        <w:rPr>
          <w:rStyle w:val="StyleUnderline"/>
        </w:rPr>
        <w:t>other</w:t>
      </w:r>
      <w:r w:rsidRPr="00645F3B">
        <w:rPr>
          <w:sz w:val="16"/>
        </w:rPr>
        <w:t>.”[13]</w:t>
      </w:r>
    </w:p>
    <w:p w14:paraId="611133C5" w14:textId="77777777" w:rsidR="005055E9" w:rsidRDefault="005055E9" w:rsidP="005055E9">
      <w:pPr>
        <w:pStyle w:val="Heading2"/>
        <w:rPr>
          <w:szCs w:val="28"/>
        </w:rPr>
      </w:pPr>
      <w:r w:rsidRPr="00A63F73">
        <w:rPr>
          <w:szCs w:val="28"/>
        </w:rPr>
        <w:lastRenderedPageBreak/>
        <w:t>Internal</w:t>
      </w:r>
    </w:p>
    <w:p w14:paraId="6BFBF83C" w14:textId="77777777" w:rsidR="005055E9" w:rsidRDefault="005055E9" w:rsidP="005055E9">
      <w:pPr>
        <w:pStyle w:val="Heading3"/>
      </w:pPr>
      <w:r>
        <w:lastRenderedPageBreak/>
        <w:t>2AC---Internal---AT: Patents Innovation</w:t>
      </w:r>
    </w:p>
    <w:p w14:paraId="3C6F16AD" w14:textId="77777777" w:rsidR="005055E9" w:rsidRPr="00465599" w:rsidRDefault="005055E9" w:rsidP="005055E9">
      <w:pPr>
        <w:pStyle w:val="Heading4"/>
      </w:pPr>
      <w:r>
        <w:t xml:space="preserve">Patents are the </w:t>
      </w:r>
      <w:r>
        <w:rPr>
          <w:u w:val="single"/>
        </w:rPr>
        <w:t>lynchpin</w:t>
      </w:r>
      <w:r>
        <w:t xml:space="preserve"> of success of the </w:t>
      </w:r>
      <w:r>
        <w:rPr>
          <w:u w:val="single"/>
        </w:rPr>
        <w:t>biotech industry</w:t>
      </w:r>
      <w:r>
        <w:t>.</w:t>
      </w:r>
    </w:p>
    <w:p w14:paraId="0CC5AE83" w14:textId="77777777" w:rsidR="005055E9" w:rsidRPr="00465599" w:rsidRDefault="005055E9" w:rsidP="005055E9">
      <w:r>
        <w:t xml:space="preserve">Frank </w:t>
      </w:r>
      <w:r w:rsidRPr="00465599">
        <w:rPr>
          <w:rStyle w:val="Style13ptBold"/>
        </w:rPr>
        <w:t>Watanabe 23</w:t>
      </w:r>
      <w:r>
        <w:t xml:space="preserve">, president and CEO of Arcutis Biotherapeutics, 9/29/23, </w:t>
      </w:r>
      <w:r>
        <w:rPr>
          <w:i/>
          <w:iCs/>
        </w:rPr>
        <w:t>The Hill</w:t>
      </w:r>
      <w:r>
        <w:t xml:space="preserve">, “Without the right IP protections, we might say goodbye to our biotech innovation sector”, </w:t>
      </w:r>
      <w:r w:rsidRPr="00465599">
        <w:t>https://thehill.com/opinion/congress-blog/4230691-without-the-right-ip-protections-we-might-say-goodbye-to-our-biotech-innovation-sector/</w:t>
      </w:r>
      <w:r>
        <w:t>, kcab</w:t>
      </w:r>
    </w:p>
    <w:p w14:paraId="16C48BE5" w14:textId="77777777" w:rsidR="005055E9" w:rsidRPr="00183264" w:rsidRDefault="005055E9" w:rsidP="005055E9">
      <w:pPr>
        <w:rPr>
          <w:sz w:val="16"/>
        </w:rPr>
      </w:pPr>
      <w:r w:rsidRPr="00232CE6">
        <w:rPr>
          <w:rStyle w:val="StyleUnderline"/>
          <w:highlight w:val="cyan"/>
        </w:rPr>
        <w:t>The</w:t>
      </w:r>
      <w:r w:rsidRPr="00183264">
        <w:rPr>
          <w:sz w:val="16"/>
        </w:rPr>
        <w:t xml:space="preserve"> </w:t>
      </w:r>
      <w:r w:rsidRPr="00232CE6">
        <w:rPr>
          <w:rStyle w:val="StyleUnderline"/>
          <w:highlight w:val="cyan"/>
        </w:rPr>
        <w:t>U</w:t>
      </w:r>
      <w:r w:rsidRPr="00183264">
        <w:rPr>
          <w:rStyle w:val="StyleUnderline"/>
        </w:rPr>
        <w:t xml:space="preserve">nited </w:t>
      </w:r>
      <w:r w:rsidRPr="00232CE6">
        <w:rPr>
          <w:rStyle w:val="StyleUnderline"/>
          <w:highlight w:val="cyan"/>
        </w:rPr>
        <w:t>S</w:t>
      </w:r>
      <w:r w:rsidRPr="00183264">
        <w:rPr>
          <w:rStyle w:val="StyleUnderline"/>
        </w:rPr>
        <w:t>tates</w:t>
      </w:r>
      <w:r w:rsidRPr="00183264">
        <w:rPr>
          <w:sz w:val="16"/>
        </w:rPr>
        <w:t xml:space="preserve"> </w:t>
      </w:r>
      <w:r w:rsidRPr="00232CE6">
        <w:rPr>
          <w:rStyle w:val="StyleUnderline"/>
          <w:highlight w:val="cyan"/>
        </w:rPr>
        <w:t>lost its once-dominant position in semiconductor research</w:t>
      </w:r>
      <w:r w:rsidRPr="00183264">
        <w:rPr>
          <w:sz w:val="16"/>
        </w:rPr>
        <w:t xml:space="preserve"> </w:t>
      </w:r>
      <w:r w:rsidRPr="00232CE6">
        <w:rPr>
          <w:rStyle w:val="StyleUnderline"/>
          <w:highlight w:val="cyan"/>
        </w:rPr>
        <w:t>and manufacturing</w:t>
      </w:r>
      <w:r w:rsidRPr="00232CE6">
        <w:rPr>
          <w:sz w:val="16"/>
          <w:highlight w:val="cyan"/>
        </w:rPr>
        <w:t xml:space="preserve"> </w:t>
      </w:r>
      <w:r w:rsidRPr="00232CE6">
        <w:rPr>
          <w:rStyle w:val="StyleUnderline"/>
          <w:highlight w:val="cyan"/>
        </w:rPr>
        <w:t>thanks</w:t>
      </w:r>
      <w:r w:rsidRPr="00183264">
        <w:rPr>
          <w:sz w:val="16"/>
        </w:rPr>
        <w:t xml:space="preserve"> largely </w:t>
      </w:r>
      <w:r w:rsidRPr="00232CE6">
        <w:rPr>
          <w:rStyle w:val="StyleUnderline"/>
          <w:highlight w:val="cyan"/>
        </w:rPr>
        <w:t>to</w:t>
      </w:r>
      <w:r w:rsidRPr="00183264">
        <w:rPr>
          <w:rStyle w:val="StyleUnderline"/>
        </w:rPr>
        <w:t xml:space="preserve"> </w:t>
      </w:r>
      <w:r w:rsidRPr="00232CE6">
        <w:rPr>
          <w:rStyle w:val="Emphasis"/>
          <w:highlight w:val="cyan"/>
        </w:rPr>
        <w:t>shortsighted policy decisions</w:t>
      </w:r>
      <w:r w:rsidRPr="00183264">
        <w:rPr>
          <w:sz w:val="16"/>
        </w:rPr>
        <w:t xml:space="preserve">. </w:t>
      </w:r>
      <w:r w:rsidRPr="00232CE6">
        <w:rPr>
          <w:rStyle w:val="StyleUnderline"/>
          <w:highlight w:val="cyan"/>
        </w:rPr>
        <w:t>Thankfully</w:t>
      </w:r>
      <w:r w:rsidRPr="00183264">
        <w:rPr>
          <w:sz w:val="16"/>
        </w:rPr>
        <w:t xml:space="preserve">, </w:t>
      </w:r>
      <w:r w:rsidRPr="00232CE6">
        <w:rPr>
          <w:rStyle w:val="Emphasis"/>
          <w:highlight w:val="cyan"/>
        </w:rPr>
        <w:t>Congress</w:t>
      </w:r>
      <w:r w:rsidRPr="00183264">
        <w:rPr>
          <w:sz w:val="16"/>
        </w:rPr>
        <w:t xml:space="preserve">, </w:t>
      </w:r>
      <w:r w:rsidRPr="00232CE6">
        <w:rPr>
          <w:rStyle w:val="StyleUnderline"/>
          <w:highlight w:val="cyan"/>
        </w:rPr>
        <w:t>rightfully alarmed</w:t>
      </w:r>
      <w:r w:rsidRPr="00183264">
        <w:rPr>
          <w:rStyle w:val="StyleUnderline"/>
        </w:rPr>
        <w:t xml:space="preserve"> over the potential economic and national security implications</w:t>
      </w:r>
      <w:r w:rsidRPr="00183264">
        <w:rPr>
          <w:sz w:val="16"/>
        </w:rPr>
        <w:t xml:space="preserve">, </w:t>
      </w:r>
      <w:r w:rsidRPr="00232CE6">
        <w:rPr>
          <w:rStyle w:val="StyleUnderline"/>
          <w:highlight w:val="cyan"/>
        </w:rPr>
        <w:t>passed</w:t>
      </w:r>
      <w:r w:rsidRPr="00183264">
        <w:rPr>
          <w:sz w:val="16"/>
        </w:rPr>
        <w:t xml:space="preserve"> last year’s bipartisan </w:t>
      </w:r>
      <w:r w:rsidRPr="00232CE6">
        <w:rPr>
          <w:rStyle w:val="StyleUnderline"/>
          <w:highlight w:val="cyan"/>
        </w:rPr>
        <w:t>CHIPS</w:t>
      </w:r>
      <w:r w:rsidRPr="00183264">
        <w:rPr>
          <w:sz w:val="16"/>
        </w:rPr>
        <w:t xml:space="preserve"> Act — which invested $52 billion in domestic semiconductor research and manufacturing — </w:t>
      </w:r>
      <w:r w:rsidRPr="00183264">
        <w:rPr>
          <w:rStyle w:val="StyleUnderline"/>
        </w:rPr>
        <w:t>to regain a</w:t>
      </w:r>
      <w:r w:rsidRPr="00183264">
        <w:rPr>
          <w:sz w:val="16"/>
        </w:rPr>
        <w:t xml:space="preserve"> </w:t>
      </w:r>
      <w:r w:rsidRPr="00183264">
        <w:rPr>
          <w:rStyle w:val="StyleUnderline"/>
        </w:rPr>
        <w:t>foothold</w:t>
      </w:r>
      <w:r w:rsidRPr="00183264">
        <w:rPr>
          <w:sz w:val="16"/>
        </w:rPr>
        <w:t xml:space="preserve">.  </w:t>
      </w:r>
    </w:p>
    <w:p w14:paraId="0D377B6E" w14:textId="77777777" w:rsidR="005055E9" w:rsidRPr="00183264" w:rsidRDefault="005055E9" w:rsidP="005055E9">
      <w:pPr>
        <w:rPr>
          <w:sz w:val="16"/>
        </w:rPr>
      </w:pPr>
      <w:r w:rsidRPr="00183264">
        <w:rPr>
          <w:sz w:val="16"/>
        </w:rPr>
        <w:t xml:space="preserve">And yet, </w:t>
      </w:r>
      <w:r w:rsidRPr="00183264">
        <w:rPr>
          <w:rStyle w:val="StyleUnderline"/>
        </w:rPr>
        <w:t>when it comes to our currently world-leading biotechnology industry</w:t>
      </w:r>
      <w:r w:rsidRPr="00183264">
        <w:rPr>
          <w:sz w:val="16"/>
        </w:rPr>
        <w:t xml:space="preserve">, </w:t>
      </w:r>
      <w:r w:rsidRPr="00183264">
        <w:rPr>
          <w:rStyle w:val="StyleUnderline"/>
        </w:rPr>
        <w:t>our leaders are repeating many of the same mistakes that ceded our leadership in semiconductors</w:t>
      </w:r>
      <w:r w:rsidRPr="00183264">
        <w:rPr>
          <w:sz w:val="16"/>
        </w:rPr>
        <w:t xml:space="preserve">. They’re creating an inhospitable policy environment that may well lead to the United States losing our preeminent position in that field as well. </w:t>
      </w:r>
    </w:p>
    <w:p w14:paraId="2486D705" w14:textId="77777777" w:rsidR="005055E9" w:rsidRPr="00183264" w:rsidRDefault="005055E9" w:rsidP="005055E9">
      <w:pPr>
        <w:rPr>
          <w:sz w:val="16"/>
        </w:rPr>
      </w:pPr>
      <w:r w:rsidRPr="00232CE6">
        <w:rPr>
          <w:rStyle w:val="StyleUnderline"/>
          <w:highlight w:val="cyan"/>
        </w:rPr>
        <w:t>America’s</w:t>
      </w:r>
      <w:r w:rsidRPr="00183264">
        <w:rPr>
          <w:rStyle w:val="StyleUnderline"/>
        </w:rPr>
        <w:t xml:space="preserve"> </w:t>
      </w:r>
      <w:r w:rsidRPr="00232CE6">
        <w:rPr>
          <w:rStyle w:val="Emphasis"/>
          <w:highlight w:val="cyan"/>
        </w:rPr>
        <w:t>biotech</w:t>
      </w:r>
      <w:r w:rsidRPr="00183264">
        <w:rPr>
          <w:rStyle w:val="Emphasis"/>
        </w:rPr>
        <w:t xml:space="preserve">nology </w:t>
      </w:r>
      <w:r w:rsidRPr="00232CE6">
        <w:rPr>
          <w:rStyle w:val="Emphasis"/>
          <w:highlight w:val="cyan"/>
        </w:rPr>
        <w:t>sector is the envy of the world</w:t>
      </w:r>
      <w:r w:rsidRPr="00183264">
        <w:rPr>
          <w:sz w:val="16"/>
        </w:rPr>
        <w:t xml:space="preserve">, at least </w:t>
      </w:r>
      <w:r w:rsidRPr="00183264">
        <w:rPr>
          <w:rStyle w:val="StyleUnderline"/>
        </w:rPr>
        <w:t>for the time being</w:t>
      </w:r>
      <w:r w:rsidRPr="00183264">
        <w:rPr>
          <w:sz w:val="16"/>
        </w:rPr>
        <w:t xml:space="preserve">. </w:t>
      </w:r>
      <w:r w:rsidRPr="00183264">
        <w:rPr>
          <w:rStyle w:val="StyleUnderline"/>
        </w:rPr>
        <w:t>It develops about two-thirds of all new medicines invented worldwide</w:t>
      </w:r>
      <w:r w:rsidRPr="00183264">
        <w:rPr>
          <w:sz w:val="16"/>
        </w:rPr>
        <w:t xml:space="preserve">. </w:t>
      </w:r>
    </w:p>
    <w:p w14:paraId="63F3AD29" w14:textId="77777777" w:rsidR="005055E9" w:rsidRPr="00183264" w:rsidRDefault="005055E9" w:rsidP="005055E9">
      <w:pPr>
        <w:rPr>
          <w:sz w:val="16"/>
        </w:rPr>
      </w:pPr>
      <w:r w:rsidRPr="00183264">
        <w:rPr>
          <w:rStyle w:val="StyleUnderline"/>
        </w:rPr>
        <w:t>U.S.-invented COVID vaccines helped end the pandemic</w:t>
      </w:r>
      <w:r w:rsidRPr="00183264">
        <w:rPr>
          <w:sz w:val="16"/>
        </w:rPr>
        <w:t xml:space="preserve">, and </w:t>
      </w:r>
      <w:r w:rsidRPr="00183264">
        <w:rPr>
          <w:rStyle w:val="StyleUnderline"/>
        </w:rPr>
        <w:t>important new applications of the mRNA technology behind those vaccines are on the horizon</w:t>
      </w:r>
      <w:r w:rsidRPr="00183264">
        <w:rPr>
          <w:sz w:val="16"/>
        </w:rPr>
        <w:t xml:space="preserve">. Innovations in oncology have driven cancer death rates down by 33 percent — saving an estimated 3.8 million lives. And we’re on the verge of important breakthroughs with revolutionary new medicines that have been shown to slow the progression of Alzheimer’s disease. </w:t>
      </w:r>
      <w:r w:rsidRPr="00232CE6">
        <w:rPr>
          <w:rStyle w:val="StyleUnderline"/>
          <w:highlight w:val="cyan"/>
        </w:rPr>
        <w:t>Medical advances have been</w:t>
      </w:r>
      <w:r w:rsidRPr="00183264">
        <w:rPr>
          <w:rStyle w:val="StyleUnderline"/>
        </w:rPr>
        <w:t xml:space="preserve"> so </w:t>
      </w:r>
      <w:r w:rsidRPr="00232CE6">
        <w:rPr>
          <w:rStyle w:val="StyleUnderline"/>
          <w:highlight w:val="cyan"/>
        </w:rPr>
        <w:t>swift and dramatic</w:t>
      </w:r>
      <w:r w:rsidRPr="00183264">
        <w:rPr>
          <w:rStyle w:val="StyleUnderline"/>
        </w:rPr>
        <w:t xml:space="preserve"> that some scientists are calling our era a </w:t>
      </w:r>
      <w:r w:rsidRPr="00183264">
        <w:rPr>
          <w:sz w:val="16"/>
        </w:rPr>
        <w:t>“</w:t>
      </w:r>
      <w:r w:rsidRPr="00232CE6">
        <w:rPr>
          <w:rStyle w:val="Emphasis"/>
          <w:highlight w:val="cyan"/>
        </w:rPr>
        <w:t>golden age for medicine</w:t>
      </w:r>
      <w:r w:rsidRPr="00183264">
        <w:rPr>
          <w:sz w:val="16"/>
        </w:rPr>
        <w:t>.”</w:t>
      </w:r>
    </w:p>
    <w:p w14:paraId="1646EFA3" w14:textId="77777777" w:rsidR="005055E9" w:rsidRPr="00183264" w:rsidRDefault="005055E9" w:rsidP="005055E9">
      <w:pPr>
        <w:rPr>
          <w:sz w:val="16"/>
        </w:rPr>
      </w:pPr>
      <w:r w:rsidRPr="00183264">
        <w:rPr>
          <w:rStyle w:val="StyleUnderline"/>
        </w:rPr>
        <w:t>America</w:t>
      </w:r>
      <w:r w:rsidRPr="00183264">
        <w:rPr>
          <w:sz w:val="16"/>
        </w:rPr>
        <w:t xml:space="preserve"> also </w:t>
      </w:r>
      <w:r w:rsidRPr="00232CE6">
        <w:rPr>
          <w:rStyle w:val="StyleUnderline"/>
          <w:highlight w:val="cyan"/>
        </w:rPr>
        <w:t>continues to lead in the use of biotech</w:t>
      </w:r>
      <w:r w:rsidRPr="00183264">
        <w:rPr>
          <w:rStyle w:val="StyleUnderline"/>
        </w:rPr>
        <w:t xml:space="preserve">nology </w:t>
      </w:r>
      <w:r w:rsidRPr="00232CE6">
        <w:rPr>
          <w:rStyle w:val="StyleUnderline"/>
          <w:highlight w:val="cyan"/>
        </w:rPr>
        <w:t xml:space="preserve">to </w:t>
      </w:r>
      <w:r w:rsidRPr="00232CE6">
        <w:rPr>
          <w:rStyle w:val="Emphasis"/>
          <w:highlight w:val="cyan"/>
        </w:rPr>
        <w:t>address climate change</w:t>
      </w:r>
      <w:r w:rsidRPr="00183264">
        <w:rPr>
          <w:rStyle w:val="StyleUnderline"/>
        </w:rPr>
        <w:t xml:space="preserve"> </w:t>
      </w:r>
      <w:r w:rsidRPr="00232CE6">
        <w:rPr>
          <w:rStyle w:val="StyleUnderline"/>
          <w:highlight w:val="cyan"/>
        </w:rPr>
        <w:t xml:space="preserve">and the </w:t>
      </w:r>
      <w:r w:rsidRPr="00232CE6">
        <w:rPr>
          <w:rStyle w:val="Emphasis"/>
          <w:highlight w:val="cyan"/>
        </w:rPr>
        <w:t>production of food</w:t>
      </w:r>
      <w:r w:rsidRPr="00183264">
        <w:rPr>
          <w:rStyle w:val="Emphasis"/>
        </w:rPr>
        <w:t xml:space="preserve"> </w:t>
      </w:r>
      <w:r w:rsidRPr="00232CE6">
        <w:rPr>
          <w:rStyle w:val="Emphasis"/>
          <w:highlight w:val="cyan"/>
        </w:rPr>
        <w:t>and fuel.</w:t>
      </w:r>
      <w:r w:rsidRPr="00183264">
        <w:rPr>
          <w:rStyle w:val="Emphasis"/>
        </w:rPr>
        <w:t xml:space="preserve"> </w:t>
      </w:r>
    </w:p>
    <w:p w14:paraId="3A640FB7" w14:textId="77777777" w:rsidR="005055E9" w:rsidRPr="00183264" w:rsidRDefault="005055E9" w:rsidP="005055E9">
      <w:pPr>
        <w:rPr>
          <w:sz w:val="16"/>
        </w:rPr>
      </w:pPr>
      <w:r w:rsidRPr="00183264">
        <w:rPr>
          <w:sz w:val="16"/>
        </w:rPr>
        <w:t xml:space="preserve">But </w:t>
      </w:r>
      <w:r w:rsidRPr="00183264">
        <w:rPr>
          <w:rStyle w:val="StyleUnderline"/>
        </w:rPr>
        <w:t xml:space="preserve">we can’t assume that </w:t>
      </w:r>
      <w:r w:rsidRPr="00183264">
        <w:rPr>
          <w:rStyle w:val="Emphasis"/>
        </w:rPr>
        <w:t>U.S. leadership in biotechnology</w:t>
      </w:r>
      <w:r w:rsidRPr="00183264">
        <w:rPr>
          <w:rStyle w:val="StyleUnderline"/>
        </w:rPr>
        <w:t xml:space="preserve"> will endure</w:t>
      </w:r>
      <w:r w:rsidRPr="00183264">
        <w:rPr>
          <w:sz w:val="16"/>
        </w:rPr>
        <w:t xml:space="preserve">. In fact, we weren’t always leaders in the field. As recently as the late 1970s, European drug firms dominated the industry, introducing twice as many new drugs globally as U.S. firms. But an inhospitable policy environment in Europe, including intensive drug price controls, heavy-handed drug price negotiation tactics, </w:t>
      </w:r>
      <w:r w:rsidRPr="00183264">
        <w:rPr>
          <w:rStyle w:val="StyleUnderline"/>
        </w:rPr>
        <w:t>regulations limiting biotechnology research</w:t>
      </w:r>
      <w:r w:rsidRPr="00183264">
        <w:rPr>
          <w:sz w:val="16"/>
        </w:rPr>
        <w:t xml:space="preserve">, and </w:t>
      </w:r>
      <w:r w:rsidRPr="00183264">
        <w:rPr>
          <w:rStyle w:val="StyleUnderline"/>
        </w:rPr>
        <w:t>limitations on mergers</w:t>
      </w:r>
      <w:r w:rsidRPr="00183264">
        <w:rPr>
          <w:sz w:val="16"/>
        </w:rPr>
        <w:t xml:space="preserve">, </w:t>
      </w:r>
      <w:r w:rsidRPr="00183264">
        <w:rPr>
          <w:rStyle w:val="StyleUnderline"/>
        </w:rPr>
        <w:t>undermined European competitiveness in biopharmaceuticals</w:t>
      </w:r>
      <w:r w:rsidRPr="00183264">
        <w:rPr>
          <w:sz w:val="16"/>
        </w:rPr>
        <w:t xml:space="preserve">, </w:t>
      </w:r>
      <w:r w:rsidRPr="00183264">
        <w:rPr>
          <w:rStyle w:val="StyleUnderline"/>
        </w:rPr>
        <w:t>allowing</w:t>
      </w:r>
      <w:r w:rsidRPr="00183264">
        <w:rPr>
          <w:sz w:val="16"/>
        </w:rPr>
        <w:t xml:space="preserve"> the </w:t>
      </w:r>
      <w:r w:rsidRPr="00183264">
        <w:rPr>
          <w:rStyle w:val="StyleUnderline"/>
        </w:rPr>
        <w:t>U</w:t>
      </w:r>
      <w:r w:rsidRPr="00183264">
        <w:rPr>
          <w:sz w:val="16"/>
        </w:rPr>
        <w:t xml:space="preserve">nited </w:t>
      </w:r>
      <w:r w:rsidRPr="00183264">
        <w:rPr>
          <w:rStyle w:val="StyleUnderline"/>
        </w:rPr>
        <w:t>S</w:t>
      </w:r>
      <w:r w:rsidRPr="00183264">
        <w:rPr>
          <w:sz w:val="16"/>
        </w:rPr>
        <w:t xml:space="preserve">tates </w:t>
      </w:r>
      <w:r w:rsidRPr="00183264">
        <w:rPr>
          <w:rStyle w:val="StyleUnderline"/>
        </w:rPr>
        <w:t xml:space="preserve">to assume a </w:t>
      </w:r>
      <w:r w:rsidRPr="00183264">
        <w:rPr>
          <w:rStyle w:val="Emphasis"/>
        </w:rPr>
        <w:t>global leadership position</w:t>
      </w:r>
      <w:r w:rsidRPr="00183264">
        <w:rPr>
          <w:sz w:val="16"/>
        </w:rPr>
        <w:t>.</w:t>
      </w:r>
    </w:p>
    <w:p w14:paraId="2BBBAE9B" w14:textId="77777777" w:rsidR="005055E9" w:rsidRPr="00183264" w:rsidRDefault="005055E9" w:rsidP="005055E9">
      <w:pPr>
        <w:rPr>
          <w:sz w:val="16"/>
        </w:rPr>
      </w:pPr>
      <w:r w:rsidRPr="00183264">
        <w:rPr>
          <w:sz w:val="16"/>
        </w:rPr>
        <w:t xml:space="preserve">Unfortunately, </w:t>
      </w:r>
      <w:r w:rsidRPr="00232CE6">
        <w:rPr>
          <w:rStyle w:val="StyleUnderline"/>
          <w:highlight w:val="cyan"/>
        </w:rPr>
        <w:t>the</w:t>
      </w:r>
      <w:r w:rsidRPr="00183264">
        <w:rPr>
          <w:rStyle w:val="StyleUnderline"/>
        </w:rPr>
        <w:t xml:space="preserve"> </w:t>
      </w:r>
      <w:r w:rsidRPr="00232CE6">
        <w:rPr>
          <w:rStyle w:val="StyleUnderline"/>
          <w:highlight w:val="cyan"/>
        </w:rPr>
        <w:t>U</w:t>
      </w:r>
      <w:r w:rsidRPr="00183264">
        <w:rPr>
          <w:rStyle w:val="StyleUnderline"/>
        </w:rPr>
        <w:t xml:space="preserve">nited </w:t>
      </w:r>
      <w:r w:rsidRPr="00232CE6">
        <w:rPr>
          <w:rStyle w:val="StyleUnderline"/>
          <w:highlight w:val="cyan"/>
        </w:rPr>
        <w:t>S</w:t>
      </w:r>
      <w:r w:rsidRPr="00232CE6">
        <w:rPr>
          <w:rStyle w:val="StyleUnderline"/>
        </w:rPr>
        <w:t>tates</w:t>
      </w:r>
      <w:r w:rsidRPr="00183264">
        <w:rPr>
          <w:rStyle w:val="StyleUnderline"/>
        </w:rPr>
        <w:t xml:space="preserve"> </w:t>
      </w:r>
      <w:r w:rsidRPr="00232CE6">
        <w:rPr>
          <w:rStyle w:val="StyleUnderline"/>
          <w:highlight w:val="cyan"/>
        </w:rPr>
        <w:t xml:space="preserve">appears to be moving toward repeating many of the </w:t>
      </w:r>
      <w:r w:rsidRPr="00232CE6">
        <w:rPr>
          <w:rStyle w:val="Emphasis"/>
          <w:highlight w:val="cyan"/>
        </w:rPr>
        <w:t>same policy mistakes</w:t>
      </w:r>
      <w:r w:rsidRPr="00183264">
        <w:rPr>
          <w:rStyle w:val="StyleUnderline"/>
        </w:rPr>
        <w:t xml:space="preserve"> that </w:t>
      </w:r>
      <w:r w:rsidRPr="00232CE6">
        <w:rPr>
          <w:rStyle w:val="Emphasis"/>
          <w:highlight w:val="cyan"/>
        </w:rPr>
        <w:t>destroyed Europe’s innovation</w:t>
      </w:r>
      <w:r w:rsidRPr="00183264">
        <w:rPr>
          <w:rStyle w:val="Emphasis"/>
        </w:rPr>
        <w:t xml:space="preserve"> ecosystem</w:t>
      </w:r>
      <w:r w:rsidRPr="00183264">
        <w:rPr>
          <w:sz w:val="16"/>
        </w:rPr>
        <w:t xml:space="preserve">. </w:t>
      </w:r>
      <w:r w:rsidRPr="00183264">
        <w:rPr>
          <w:rStyle w:val="StyleUnderline"/>
        </w:rPr>
        <w:t>Bad policy choices could weaken incentives to innovate</w:t>
      </w:r>
      <w:r w:rsidRPr="00183264">
        <w:rPr>
          <w:sz w:val="16"/>
        </w:rPr>
        <w:t xml:space="preserve">, </w:t>
      </w:r>
      <w:r w:rsidRPr="00183264">
        <w:rPr>
          <w:rStyle w:val="StyleUnderline"/>
        </w:rPr>
        <w:t xml:space="preserve">allowing nations like </w:t>
      </w:r>
      <w:r w:rsidRPr="00183264">
        <w:rPr>
          <w:rStyle w:val="Emphasis"/>
        </w:rPr>
        <w:t>China to overtake</w:t>
      </w:r>
      <w:r w:rsidRPr="00183264">
        <w:rPr>
          <w:rStyle w:val="StyleUnderline"/>
        </w:rPr>
        <w:t xml:space="preserve"> us</w:t>
      </w:r>
      <w:r w:rsidRPr="00183264">
        <w:rPr>
          <w:sz w:val="16"/>
        </w:rPr>
        <w:t xml:space="preserve">. </w:t>
      </w:r>
      <w:r w:rsidRPr="00183264">
        <w:rPr>
          <w:rStyle w:val="StyleUnderline"/>
        </w:rPr>
        <w:t>We need to reverse course</w:t>
      </w:r>
      <w:r w:rsidRPr="00183264">
        <w:rPr>
          <w:sz w:val="16"/>
        </w:rPr>
        <w:t xml:space="preserve"> at once. </w:t>
      </w:r>
    </w:p>
    <w:p w14:paraId="5A2642F4" w14:textId="77777777" w:rsidR="005055E9" w:rsidRPr="00183264" w:rsidRDefault="005055E9" w:rsidP="005055E9">
      <w:pPr>
        <w:rPr>
          <w:sz w:val="16"/>
        </w:rPr>
      </w:pPr>
      <w:r w:rsidRPr="00183264">
        <w:rPr>
          <w:sz w:val="16"/>
        </w:rPr>
        <w:t xml:space="preserve">Much of the </w:t>
      </w:r>
      <w:r w:rsidRPr="00183264">
        <w:rPr>
          <w:rStyle w:val="StyleUnderline"/>
        </w:rPr>
        <w:t>innovation that happens in the biotechnology sector starts with small</w:t>
      </w:r>
      <w:r w:rsidRPr="00183264">
        <w:rPr>
          <w:sz w:val="16"/>
        </w:rPr>
        <w:t xml:space="preserve">, </w:t>
      </w:r>
      <w:r w:rsidRPr="00183264">
        <w:rPr>
          <w:rStyle w:val="StyleUnderline"/>
        </w:rPr>
        <w:t>emerging companies</w:t>
      </w:r>
      <w:r w:rsidRPr="00183264">
        <w:rPr>
          <w:sz w:val="16"/>
        </w:rPr>
        <w:t xml:space="preserve">. For example, so far this year, 65 percent of new medicines approved by the FDA have originated at small companies. </w:t>
      </w:r>
      <w:r w:rsidRPr="00183264">
        <w:rPr>
          <w:rStyle w:val="Emphasis"/>
        </w:rPr>
        <w:t>These companies are powerhouses</w:t>
      </w:r>
      <w:r w:rsidRPr="00183264">
        <w:rPr>
          <w:rStyle w:val="StyleUnderline"/>
        </w:rPr>
        <w:t xml:space="preserve"> of innovation and often work closely with larger companies in the later stages of drug development</w:t>
      </w:r>
      <w:r w:rsidRPr="00183264">
        <w:rPr>
          <w:sz w:val="16"/>
        </w:rPr>
        <w:t xml:space="preserve">. </w:t>
      </w:r>
      <w:r w:rsidRPr="00183264">
        <w:rPr>
          <w:rStyle w:val="StyleUnderline"/>
        </w:rPr>
        <w:t>This ecosystem is what helps make the United States the leader in the development of innovative medicines</w:t>
      </w:r>
      <w:r w:rsidRPr="00183264">
        <w:rPr>
          <w:sz w:val="16"/>
        </w:rPr>
        <w:t xml:space="preserve">, </w:t>
      </w:r>
      <w:r w:rsidRPr="00183264">
        <w:rPr>
          <w:rStyle w:val="StyleUnderline"/>
        </w:rPr>
        <w:t>providing Americans unique access</w:t>
      </w:r>
      <w:r w:rsidRPr="00183264">
        <w:rPr>
          <w:sz w:val="16"/>
        </w:rPr>
        <w:t xml:space="preserve"> </w:t>
      </w:r>
      <w:r w:rsidRPr="00183264">
        <w:rPr>
          <w:rStyle w:val="StyleUnderline"/>
        </w:rPr>
        <w:t>to important new therapies</w:t>
      </w:r>
      <w:r w:rsidRPr="00183264">
        <w:rPr>
          <w:sz w:val="16"/>
        </w:rPr>
        <w:t xml:space="preserve"> and the </w:t>
      </w:r>
      <w:r w:rsidRPr="00183264">
        <w:rPr>
          <w:rStyle w:val="StyleUnderline"/>
        </w:rPr>
        <w:t>job creation that supports this vital work</w:t>
      </w:r>
      <w:r w:rsidRPr="00183264">
        <w:rPr>
          <w:sz w:val="16"/>
        </w:rPr>
        <w:t xml:space="preserve">. </w:t>
      </w:r>
    </w:p>
    <w:p w14:paraId="08E371E5" w14:textId="77777777" w:rsidR="005055E9" w:rsidRPr="00183264" w:rsidRDefault="005055E9" w:rsidP="005055E9">
      <w:pPr>
        <w:rPr>
          <w:sz w:val="16"/>
        </w:rPr>
      </w:pPr>
      <w:r w:rsidRPr="00183264">
        <w:rPr>
          <w:rStyle w:val="StyleUnderline"/>
        </w:rPr>
        <w:lastRenderedPageBreak/>
        <w:t xml:space="preserve">Biotechnology stands out as the most </w:t>
      </w:r>
      <w:r w:rsidRPr="00183264">
        <w:rPr>
          <w:rStyle w:val="Emphasis"/>
        </w:rPr>
        <w:t>R&amp;D-intensive industry</w:t>
      </w:r>
      <w:r w:rsidRPr="00183264">
        <w:rPr>
          <w:rStyle w:val="StyleUnderline"/>
        </w:rPr>
        <w:t xml:space="preserve"> in the U.S. economy</w:t>
      </w:r>
      <w:r w:rsidRPr="00183264">
        <w:rPr>
          <w:sz w:val="16"/>
        </w:rPr>
        <w:t xml:space="preserve">. As a percentage of sales, biotech investment exceeds that of all other manufacturing sectors by an average of six times. </w:t>
      </w:r>
    </w:p>
    <w:p w14:paraId="18951D35" w14:textId="77777777" w:rsidR="005055E9" w:rsidRPr="00183264" w:rsidRDefault="005055E9" w:rsidP="005055E9">
      <w:pPr>
        <w:rPr>
          <w:sz w:val="16"/>
        </w:rPr>
      </w:pPr>
      <w:r w:rsidRPr="00183264">
        <w:rPr>
          <w:rStyle w:val="StyleUnderline"/>
        </w:rPr>
        <w:t>Companies</w:t>
      </w:r>
      <w:r w:rsidRPr="00183264">
        <w:rPr>
          <w:sz w:val="16"/>
        </w:rPr>
        <w:t xml:space="preserve"> that </w:t>
      </w:r>
      <w:r w:rsidRPr="00183264">
        <w:rPr>
          <w:rStyle w:val="StyleUnderline"/>
        </w:rPr>
        <w:t>invest resources on that scale need assurance that they will have the opportunity to recoup their investments if they are successful</w:t>
      </w:r>
      <w:r w:rsidRPr="00183264">
        <w:rPr>
          <w:sz w:val="16"/>
        </w:rPr>
        <w:t xml:space="preserve">. </w:t>
      </w:r>
      <w:r w:rsidRPr="00183264">
        <w:rPr>
          <w:rStyle w:val="StyleUnderline"/>
        </w:rPr>
        <w:t>Strong</w:t>
      </w:r>
      <w:r w:rsidRPr="00183264">
        <w:rPr>
          <w:sz w:val="16"/>
        </w:rPr>
        <w:t xml:space="preserve"> intellectual property (</w:t>
      </w:r>
      <w:r w:rsidRPr="00232CE6">
        <w:rPr>
          <w:rStyle w:val="Emphasis"/>
          <w:highlight w:val="cyan"/>
        </w:rPr>
        <w:t>IP</w:t>
      </w:r>
      <w:r w:rsidRPr="00232CE6">
        <w:rPr>
          <w:sz w:val="16"/>
          <w:highlight w:val="cyan"/>
        </w:rPr>
        <w:t>)</w:t>
      </w:r>
      <w:r w:rsidRPr="00183264">
        <w:rPr>
          <w:sz w:val="16"/>
        </w:rPr>
        <w:t xml:space="preserve"> </w:t>
      </w:r>
      <w:r w:rsidRPr="00232CE6">
        <w:rPr>
          <w:rStyle w:val="Emphasis"/>
          <w:highlight w:val="cyan"/>
        </w:rPr>
        <w:t>protections</w:t>
      </w:r>
      <w:r w:rsidRPr="00183264">
        <w:rPr>
          <w:sz w:val="16"/>
        </w:rPr>
        <w:t xml:space="preserve"> </w:t>
      </w:r>
      <w:r w:rsidRPr="00232CE6">
        <w:rPr>
          <w:rStyle w:val="StyleUnderline"/>
          <w:highlight w:val="cyan"/>
        </w:rPr>
        <w:t xml:space="preserve">are </w:t>
      </w:r>
      <w:r w:rsidRPr="00232CE6">
        <w:rPr>
          <w:rStyle w:val="Emphasis"/>
          <w:highlight w:val="cyan"/>
        </w:rPr>
        <w:t>critical to the pursuit</w:t>
      </w:r>
      <w:r w:rsidRPr="00232CE6">
        <w:rPr>
          <w:rStyle w:val="StyleUnderline"/>
          <w:highlight w:val="cyan"/>
        </w:rPr>
        <w:t xml:space="preserve"> of new treatments and biotech applications</w:t>
      </w:r>
      <w:r w:rsidRPr="00183264">
        <w:rPr>
          <w:sz w:val="16"/>
        </w:rPr>
        <w:t xml:space="preserve">. Yet the </w:t>
      </w:r>
      <w:r w:rsidRPr="00183264">
        <w:rPr>
          <w:rStyle w:val="StyleUnderline"/>
        </w:rPr>
        <w:t>Biden</w:t>
      </w:r>
      <w:r w:rsidRPr="00183264">
        <w:rPr>
          <w:sz w:val="16"/>
        </w:rPr>
        <w:t xml:space="preserve"> administration is </w:t>
      </w:r>
      <w:r w:rsidRPr="00183264">
        <w:rPr>
          <w:rStyle w:val="StyleUnderline"/>
        </w:rPr>
        <w:t xml:space="preserve">adopting or considering policies that would </w:t>
      </w:r>
      <w:r w:rsidRPr="00183264">
        <w:rPr>
          <w:rStyle w:val="Emphasis"/>
        </w:rPr>
        <w:t>weaken IP rights</w:t>
      </w:r>
      <w:r w:rsidRPr="00183264">
        <w:rPr>
          <w:rStyle w:val="StyleUnderline"/>
        </w:rPr>
        <w:t xml:space="preserve"> at </w:t>
      </w:r>
      <w:r w:rsidRPr="00183264">
        <w:rPr>
          <w:rStyle w:val="Emphasis"/>
        </w:rPr>
        <w:t>home and abroad</w:t>
      </w:r>
      <w:r w:rsidRPr="00183264">
        <w:rPr>
          <w:sz w:val="16"/>
        </w:rPr>
        <w:t xml:space="preserve">, </w:t>
      </w:r>
      <w:r w:rsidRPr="00183264">
        <w:rPr>
          <w:rStyle w:val="StyleUnderline"/>
        </w:rPr>
        <w:t xml:space="preserve">undermining </w:t>
      </w:r>
      <w:r w:rsidRPr="00183264">
        <w:rPr>
          <w:rStyle w:val="Emphasis"/>
        </w:rPr>
        <w:t>essential incentives</w:t>
      </w:r>
      <w:r w:rsidRPr="00183264">
        <w:rPr>
          <w:sz w:val="16"/>
        </w:rPr>
        <w:t>.</w:t>
      </w:r>
    </w:p>
    <w:p w14:paraId="2B8E4AE1" w14:textId="77777777" w:rsidR="005055E9" w:rsidRPr="00183264" w:rsidRDefault="005055E9" w:rsidP="005055E9">
      <w:pPr>
        <w:rPr>
          <w:sz w:val="16"/>
        </w:rPr>
      </w:pPr>
      <w:r w:rsidRPr="00183264">
        <w:rPr>
          <w:sz w:val="16"/>
        </w:rPr>
        <w:t xml:space="preserve">Under pressure from developing nations and activist groups, </w:t>
      </w:r>
      <w:r w:rsidRPr="00183264">
        <w:rPr>
          <w:rStyle w:val="StyleUnderline"/>
        </w:rPr>
        <w:t xml:space="preserve">the United States agreed last year to a proposal at the World Trade Organization to </w:t>
      </w:r>
      <w:r w:rsidRPr="00183264">
        <w:rPr>
          <w:rStyle w:val="Emphasis"/>
        </w:rPr>
        <w:t>waive global patent rights for COVID vaccines</w:t>
      </w:r>
      <w:r w:rsidRPr="00183264">
        <w:rPr>
          <w:sz w:val="16"/>
        </w:rPr>
        <w:t xml:space="preserve">. It didn’t matter that the supply of vaccines by then far outstripped demand. </w:t>
      </w:r>
      <w:r w:rsidRPr="00183264">
        <w:rPr>
          <w:rStyle w:val="StyleUnderline"/>
        </w:rPr>
        <w:t xml:space="preserve">The point was the </w:t>
      </w:r>
      <w:r w:rsidRPr="00183264">
        <w:rPr>
          <w:rStyle w:val="Emphasis"/>
        </w:rPr>
        <w:t>precedent the waiver set</w:t>
      </w:r>
      <w:r w:rsidRPr="00183264">
        <w:rPr>
          <w:sz w:val="16"/>
        </w:rPr>
        <w:t>. Anti-IP activists are now working to build on their victory by persuading President Biden to expand the waiver to COVID diagnostics and treatments as well.</w:t>
      </w:r>
    </w:p>
    <w:p w14:paraId="0CDB5E4D" w14:textId="77777777" w:rsidR="005055E9" w:rsidRPr="00183264" w:rsidRDefault="005055E9" w:rsidP="005055E9">
      <w:pPr>
        <w:rPr>
          <w:sz w:val="16"/>
        </w:rPr>
      </w:pPr>
      <w:r w:rsidRPr="00183264">
        <w:rPr>
          <w:sz w:val="16"/>
        </w:rPr>
        <w:t xml:space="preserve">At home, lawmakers including Sens. Bernie Sanders (I-Vt.) and Elizabeth Warren (D-Mass.) are pushing the administration to assert the government’s supposed “march-in rights” to forcibly relicense patents for medicines developed even in small part with federal funding. </w:t>
      </w:r>
      <w:r w:rsidRPr="00183264">
        <w:rPr>
          <w:rStyle w:val="StyleUnderline"/>
        </w:rPr>
        <w:t>The administration is now reviewing its authority to do so</w:t>
      </w:r>
      <w:r w:rsidRPr="00183264">
        <w:rPr>
          <w:sz w:val="16"/>
        </w:rPr>
        <w:t xml:space="preserve">, </w:t>
      </w:r>
      <w:r w:rsidRPr="00183264">
        <w:rPr>
          <w:rStyle w:val="StyleUnderline"/>
        </w:rPr>
        <w:t>with the aim of leveraging its patent-breaking powers to set drug prices.</w:t>
      </w:r>
      <w:r w:rsidRPr="00183264">
        <w:rPr>
          <w:sz w:val="16"/>
        </w:rPr>
        <w:t xml:space="preserve"> </w:t>
      </w:r>
    </w:p>
    <w:p w14:paraId="56BD6B2A" w14:textId="77777777" w:rsidR="005055E9" w:rsidRPr="00183264" w:rsidRDefault="005055E9" w:rsidP="005055E9">
      <w:pPr>
        <w:rPr>
          <w:sz w:val="16"/>
        </w:rPr>
      </w:pPr>
      <w:r w:rsidRPr="00183264">
        <w:rPr>
          <w:sz w:val="16"/>
        </w:rPr>
        <w:t>Voices on both sides of the political spectrum are also pushing other damaging proposals for price controls that will distort or destroy the vital incentives to innovate. The Biden administration is laying the groundwork to use newly passed government power to set the price of certain drugs in Medicare. And the previous administration of Donald Trump attempted to introduce the type of international price referencing that has so badly damaged the European biopharmaceutical industry.</w:t>
      </w:r>
    </w:p>
    <w:p w14:paraId="3BC51721" w14:textId="77777777" w:rsidR="005055E9" w:rsidRDefault="005055E9" w:rsidP="005055E9">
      <w:pPr>
        <w:rPr>
          <w:sz w:val="16"/>
        </w:rPr>
      </w:pPr>
      <w:r w:rsidRPr="00232CE6">
        <w:rPr>
          <w:rStyle w:val="StyleUnderline"/>
          <w:highlight w:val="cyan"/>
        </w:rPr>
        <w:t>We let our dominance</w:t>
      </w:r>
      <w:r w:rsidRPr="00183264">
        <w:rPr>
          <w:rStyle w:val="StyleUnderline"/>
        </w:rPr>
        <w:t xml:space="preserve"> of the semiconductor industry </w:t>
      </w:r>
      <w:r w:rsidRPr="00232CE6">
        <w:rPr>
          <w:rStyle w:val="Emphasis"/>
          <w:highlight w:val="cyan"/>
        </w:rPr>
        <w:t>slip through our fingers</w:t>
      </w:r>
      <w:r w:rsidRPr="00183264">
        <w:rPr>
          <w:sz w:val="16"/>
        </w:rPr>
        <w:t xml:space="preserve">, just as Europe let its leadership in biopharmaceutical innovation evaporate. We cannot afford to let the U.S. biotechnology sector suffer the same fate. We must apply to the biotech sector the lessons we learned the hard way from the decline of the European biopharmaceutical industry — </w:t>
      </w:r>
      <w:r w:rsidRPr="00183264">
        <w:rPr>
          <w:rStyle w:val="StyleUnderline"/>
        </w:rPr>
        <w:t>before it’s too late.</w:t>
      </w:r>
      <w:r w:rsidRPr="00183264">
        <w:rPr>
          <w:sz w:val="16"/>
        </w:rPr>
        <w:t xml:space="preserve"> </w:t>
      </w:r>
    </w:p>
    <w:p w14:paraId="131523E8" w14:textId="77777777" w:rsidR="005055E9" w:rsidRDefault="005055E9" w:rsidP="005055E9">
      <w:pPr>
        <w:pStyle w:val="Heading3"/>
      </w:pPr>
      <w:r>
        <w:lastRenderedPageBreak/>
        <w:t>2AC---Internal---AT: Patents Innovation---EXT</w:t>
      </w:r>
    </w:p>
    <w:p w14:paraId="2D0F49BC" w14:textId="77777777" w:rsidR="005055E9" w:rsidRPr="00277951" w:rsidRDefault="005055E9" w:rsidP="005055E9">
      <w:pPr>
        <w:pStyle w:val="Heading4"/>
      </w:pPr>
      <w:r>
        <w:t xml:space="preserve">Empirics go AFF, the histories of the </w:t>
      </w:r>
      <w:r>
        <w:rPr>
          <w:u w:val="single"/>
        </w:rPr>
        <w:t>industrial revolutions</w:t>
      </w:r>
      <w:r>
        <w:t xml:space="preserve"> prove patents are </w:t>
      </w:r>
      <w:r>
        <w:rPr>
          <w:u w:val="single"/>
        </w:rPr>
        <w:t>innovative</w:t>
      </w:r>
      <w:r>
        <w:t>.</w:t>
      </w:r>
    </w:p>
    <w:p w14:paraId="3E8C6B97" w14:textId="77777777" w:rsidR="005055E9" w:rsidRPr="005071B9" w:rsidRDefault="005055E9" w:rsidP="005055E9">
      <w:r>
        <w:t xml:space="preserve">Stephen </w:t>
      </w:r>
      <w:r w:rsidRPr="005071B9">
        <w:rPr>
          <w:rStyle w:val="Style13ptBold"/>
        </w:rPr>
        <w:t>Billington et al 24</w:t>
      </w:r>
      <w:r>
        <w:t xml:space="preserve">, Lecturer in Economics at Ulster University, STEPHEN BILLINGTON, ALAN HANNA, JOE LANE, 1/30/24, </w:t>
      </w:r>
      <w:r>
        <w:rPr>
          <w:i/>
          <w:iCs/>
        </w:rPr>
        <w:t>Economics Observatory</w:t>
      </w:r>
      <w:r>
        <w:t xml:space="preserve">, “What can we learn about patents and innovation from the past?”, </w:t>
      </w:r>
      <w:r w:rsidRPr="005071B9">
        <w:t>https://www.economicsobservatory.com/what-can-we-learn-about-patents-and-innovation-from-the-past</w:t>
      </w:r>
      <w:r>
        <w:t>, kcab</w:t>
      </w:r>
    </w:p>
    <w:p w14:paraId="2C0865D6" w14:textId="77777777" w:rsidR="005055E9" w:rsidRPr="006E6C6F" w:rsidRDefault="005055E9" w:rsidP="005055E9">
      <w:pPr>
        <w:rPr>
          <w:sz w:val="16"/>
        </w:rPr>
      </w:pPr>
      <w:r w:rsidRPr="00D420C5">
        <w:rPr>
          <w:rStyle w:val="StyleUnderline"/>
          <w:highlight w:val="cyan"/>
        </w:rPr>
        <w:t>The history of industrial revolutions</w:t>
      </w:r>
      <w:r w:rsidRPr="00451981">
        <w:rPr>
          <w:rStyle w:val="StyleUnderline"/>
        </w:rPr>
        <w:t xml:space="preserve"> </w:t>
      </w:r>
      <w:r w:rsidRPr="00D420C5">
        <w:rPr>
          <w:rStyle w:val="Emphasis"/>
          <w:highlight w:val="cyan"/>
        </w:rPr>
        <w:t>provides</w:t>
      </w:r>
      <w:r w:rsidRPr="00451981">
        <w:rPr>
          <w:rStyle w:val="Emphasis"/>
        </w:rPr>
        <w:t xml:space="preserve"> </w:t>
      </w:r>
      <w:r w:rsidRPr="00D420C5">
        <w:rPr>
          <w:rStyle w:val="Emphasis"/>
          <w:highlight w:val="cyan"/>
        </w:rPr>
        <w:t>valuable insights</w:t>
      </w:r>
      <w:r w:rsidRPr="00451981">
        <w:rPr>
          <w:rStyle w:val="StyleUnderline"/>
        </w:rPr>
        <w:t xml:space="preserve"> </w:t>
      </w:r>
      <w:r w:rsidRPr="00D420C5">
        <w:rPr>
          <w:rStyle w:val="StyleUnderline"/>
          <w:highlight w:val="cyan"/>
        </w:rPr>
        <w:t>into</w:t>
      </w:r>
      <w:r w:rsidRPr="00451981">
        <w:rPr>
          <w:rStyle w:val="StyleUnderline"/>
        </w:rPr>
        <w:t xml:space="preserve"> </w:t>
      </w:r>
      <w:r w:rsidRPr="00D420C5">
        <w:rPr>
          <w:rStyle w:val="StyleUnderline"/>
          <w:highlight w:val="cyan"/>
        </w:rPr>
        <w:t xml:space="preserve">how </w:t>
      </w:r>
      <w:r w:rsidRPr="00D420C5">
        <w:rPr>
          <w:rStyle w:val="Emphasis"/>
          <w:highlight w:val="cyan"/>
        </w:rPr>
        <w:t>patents</w:t>
      </w:r>
      <w:r w:rsidRPr="00451981">
        <w:rPr>
          <w:rStyle w:val="Emphasis"/>
        </w:rPr>
        <w:t xml:space="preserve"> and patenting systems</w:t>
      </w:r>
      <w:r w:rsidRPr="00451981">
        <w:rPr>
          <w:rStyle w:val="StyleUnderline"/>
        </w:rPr>
        <w:t xml:space="preserve"> </w:t>
      </w:r>
      <w:r w:rsidRPr="00D420C5">
        <w:rPr>
          <w:rStyle w:val="Emphasis"/>
          <w:highlight w:val="cyan"/>
        </w:rPr>
        <w:t>influence innovation</w:t>
      </w:r>
      <w:r w:rsidRPr="006E6C6F">
        <w:rPr>
          <w:sz w:val="16"/>
        </w:rPr>
        <w:t xml:space="preserve">. </w:t>
      </w:r>
      <w:r w:rsidRPr="00451981">
        <w:rPr>
          <w:rStyle w:val="StyleUnderline"/>
        </w:rPr>
        <w:t>It</w:t>
      </w:r>
      <w:r w:rsidRPr="006E6C6F">
        <w:rPr>
          <w:sz w:val="16"/>
        </w:rPr>
        <w:t xml:space="preserve"> also </w:t>
      </w:r>
      <w:r w:rsidRPr="00451981">
        <w:rPr>
          <w:rStyle w:val="StyleUnderline"/>
        </w:rPr>
        <w:t>reveals</w:t>
      </w:r>
      <w:r w:rsidRPr="006E6C6F">
        <w:rPr>
          <w:sz w:val="16"/>
        </w:rPr>
        <w:t xml:space="preserve"> </w:t>
      </w:r>
      <w:r w:rsidRPr="00451981">
        <w:rPr>
          <w:rStyle w:val="StyleUnderline"/>
        </w:rPr>
        <w:t>the extent to which inventors have relied on other ways to protect their ideas</w:t>
      </w:r>
      <w:r w:rsidRPr="006E6C6F">
        <w:rPr>
          <w:sz w:val="16"/>
        </w:rPr>
        <w:t xml:space="preserve">, </w:t>
      </w:r>
      <w:r w:rsidRPr="00451981">
        <w:rPr>
          <w:rStyle w:val="Emphasis"/>
        </w:rPr>
        <w:t>including secrecy</w:t>
      </w:r>
      <w:r w:rsidRPr="006E6C6F">
        <w:rPr>
          <w:sz w:val="16"/>
        </w:rPr>
        <w:t xml:space="preserve">, </w:t>
      </w:r>
      <w:r w:rsidRPr="00451981">
        <w:rPr>
          <w:rStyle w:val="Emphasis"/>
        </w:rPr>
        <w:t>sharing</w:t>
      </w:r>
      <w:r w:rsidRPr="006E6C6F">
        <w:rPr>
          <w:sz w:val="16"/>
        </w:rPr>
        <w:t xml:space="preserve"> </w:t>
      </w:r>
      <w:r w:rsidRPr="00451981">
        <w:rPr>
          <w:rStyle w:val="StyleUnderline"/>
        </w:rPr>
        <w:t>and</w:t>
      </w:r>
      <w:r w:rsidRPr="006E6C6F">
        <w:rPr>
          <w:sz w:val="16"/>
        </w:rPr>
        <w:t xml:space="preserve"> </w:t>
      </w:r>
      <w:r w:rsidRPr="00451981">
        <w:rPr>
          <w:rStyle w:val="Emphasis"/>
        </w:rPr>
        <w:t>showcasing</w:t>
      </w:r>
      <w:r w:rsidRPr="006E6C6F">
        <w:rPr>
          <w:sz w:val="16"/>
        </w:rPr>
        <w:t xml:space="preserve"> </w:t>
      </w:r>
      <w:r w:rsidRPr="00451981">
        <w:rPr>
          <w:rStyle w:val="StyleUnderline"/>
        </w:rPr>
        <w:t>them at international exhibitions</w:t>
      </w:r>
      <w:r w:rsidRPr="006E6C6F">
        <w:rPr>
          <w:sz w:val="16"/>
        </w:rPr>
        <w:t>.</w:t>
      </w:r>
    </w:p>
    <w:p w14:paraId="59377E62" w14:textId="77777777" w:rsidR="005055E9" w:rsidRPr="006E6C6F" w:rsidRDefault="005055E9" w:rsidP="005055E9">
      <w:pPr>
        <w:rPr>
          <w:sz w:val="16"/>
        </w:rPr>
      </w:pPr>
      <w:r w:rsidRPr="00D420C5">
        <w:rPr>
          <w:rStyle w:val="StyleUnderline"/>
          <w:highlight w:val="cyan"/>
        </w:rPr>
        <w:t>We</w:t>
      </w:r>
      <w:r w:rsidRPr="00451981">
        <w:rPr>
          <w:rStyle w:val="StyleUnderline"/>
        </w:rPr>
        <w:t xml:space="preserve"> </w:t>
      </w:r>
      <w:r w:rsidRPr="00D420C5">
        <w:rPr>
          <w:rStyle w:val="StyleUnderline"/>
          <w:highlight w:val="cyan"/>
        </w:rPr>
        <w:t>are</w:t>
      </w:r>
      <w:r w:rsidRPr="006E6C6F">
        <w:rPr>
          <w:sz w:val="16"/>
        </w:rPr>
        <w:t xml:space="preserve"> now firmly </w:t>
      </w:r>
      <w:r w:rsidRPr="00D420C5">
        <w:rPr>
          <w:rStyle w:val="StyleUnderline"/>
          <w:highlight w:val="cyan"/>
        </w:rPr>
        <w:t>in the</w:t>
      </w:r>
      <w:r w:rsidRPr="00451981">
        <w:rPr>
          <w:rStyle w:val="StyleUnderline"/>
        </w:rPr>
        <w:t xml:space="preserve"> </w:t>
      </w:r>
      <w:r w:rsidRPr="00451981">
        <w:rPr>
          <w:rStyle w:val="Emphasis"/>
        </w:rPr>
        <w:t>middle</w:t>
      </w:r>
      <w:r w:rsidRPr="00451981">
        <w:rPr>
          <w:rStyle w:val="StyleUnderline"/>
        </w:rPr>
        <w:t xml:space="preserve"> of the </w:t>
      </w:r>
      <w:r w:rsidRPr="00D420C5">
        <w:rPr>
          <w:rStyle w:val="Emphasis"/>
          <w:highlight w:val="cyan"/>
        </w:rPr>
        <w:t>fourth</w:t>
      </w:r>
      <w:r w:rsidRPr="00D420C5">
        <w:rPr>
          <w:rStyle w:val="StyleUnderline"/>
          <w:highlight w:val="cyan"/>
        </w:rPr>
        <w:t xml:space="preserve"> </w:t>
      </w:r>
      <w:r w:rsidRPr="00D420C5">
        <w:rPr>
          <w:rStyle w:val="Emphasis"/>
          <w:highlight w:val="cyan"/>
        </w:rPr>
        <w:t>industrial revolution</w:t>
      </w:r>
      <w:r w:rsidRPr="006E6C6F">
        <w:rPr>
          <w:sz w:val="16"/>
        </w:rPr>
        <w:t xml:space="preserve">, according to the World Economic Forum. </w:t>
      </w:r>
      <w:r w:rsidRPr="00D420C5">
        <w:rPr>
          <w:rStyle w:val="StyleUnderline"/>
        </w:rPr>
        <w:t>This is a period of rapid and widespread technological change characterised by the development of cyber-based and digital innovations</w:t>
      </w:r>
      <w:r w:rsidRPr="006E6C6F">
        <w:rPr>
          <w:sz w:val="16"/>
        </w:rPr>
        <w:t xml:space="preserve"> (World Intellectual Property Office, WIPO, 2023).</w:t>
      </w:r>
    </w:p>
    <w:p w14:paraId="40F865EB" w14:textId="77777777" w:rsidR="005055E9" w:rsidRPr="006E6C6F" w:rsidRDefault="005055E9" w:rsidP="005055E9">
      <w:pPr>
        <w:rPr>
          <w:sz w:val="16"/>
        </w:rPr>
      </w:pPr>
      <w:r w:rsidRPr="00D420C5">
        <w:rPr>
          <w:rStyle w:val="StyleUnderline"/>
        </w:rPr>
        <w:t>The wave of innovation is accompanied by a global increase</w:t>
      </w:r>
      <w:r w:rsidRPr="006E6C6F">
        <w:rPr>
          <w:sz w:val="16"/>
        </w:rPr>
        <w:t xml:space="preserve"> – for the fourth year in a row – in the number of patent applications filed (see Figure 1).</w:t>
      </w:r>
    </w:p>
    <w:p w14:paraId="146ACCEE" w14:textId="77777777" w:rsidR="005055E9" w:rsidRPr="006E6C6F" w:rsidRDefault="005055E9" w:rsidP="005055E9">
      <w:pPr>
        <w:rPr>
          <w:sz w:val="16"/>
        </w:rPr>
      </w:pPr>
      <w:r w:rsidRPr="006E6C6F">
        <w:rPr>
          <w:sz w:val="16"/>
        </w:rPr>
        <w:t xml:space="preserve">By their very nature, </w:t>
      </w:r>
      <w:r w:rsidRPr="00D420C5">
        <w:rPr>
          <w:rStyle w:val="StyleUnderline"/>
        </w:rPr>
        <w:t xml:space="preserve">we know that </w:t>
      </w:r>
      <w:r w:rsidRPr="00D420C5">
        <w:rPr>
          <w:rStyle w:val="Emphasis"/>
          <w:highlight w:val="cyan"/>
        </w:rPr>
        <w:t>patents and innovation</w:t>
      </w:r>
      <w:r w:rsidRPr="00D420C5">
        <w:rPr>
          <w:rStyle w:val="StyleUnderline"/>
        </w:rPr>
        <w:t xml:space="preserve"> </w:t>
      </w:r>
      <w:r w:rsidRPr="00D420C5">
        <w:rPr>
          <w:rStyle w:val="StyleUnderline"/>
          <w:highlight w:val="cyan"/>
        </w:rPr>
        <w:t xml:space="preserve">are </w:t>
      </w:r>
      <w:r w:rsidRPr="00D420C5">
        <w:rPr>
          <w:rStyle w:val="Emphasis"/>
          <w:highlight w:val="cyan"/>
        </w:rPr>
        <w:t>related</w:t>
      </w:r>
      <w:r w:rsidRPr="00D420C5">
        <w:rPr>
          <w:rStyle w:val="StyleUnderline"/>
          <w:highlight w:val="cyan"/>
        </w:rPr>
        <w:t xml:space="preserve"> </w:t>
      </w:r>
      <w:r w:rsidRPr="00D420C5">
        <w:rPr>
          <w:rStyle w:val="StyleUnderline"/>
        </w:rPr>
        <w:t xml:space="preserve">to </w:t>
      </w:r>
      <w:r w:rsidRPr="00D420C5">
        <w:rPr>
          <w:rStyle w:val="Emphasis"/>
        </w:rPr>
        <w:t>one another</w:t>
      </w:r>
      <w:r w:rsidRPr="006E6C6F">
        <w:rPr>
          <w:sz w:val="16"/>
        </w:rPr>
        <w:t xml:space="preserve">. </w:t>
      </w:r>
      <w:r w:rsidRPr="006E6C6F">
        <w:rPr>
          <w:rStyle w:val="StyleUnderline"/>
          <w:highlight w:val="cyan"/>
        </w:rPr>
        <w:t>Patents are a</w:t>
      </w:r>
      <w:r w:rsidRPr="00D420C5">
        <w:rPr>
          <w:rStyle w:val="StyleUnderline"/>
        </w:rPr>
        <w:t xml:space="preserve"> property </w:t>
      </w:r>
      <w:r w:rsidRPr="006E6C6F">
        <w:rPr>
          <w:rStyle w:val="StyleUnderline"/>
          <w:highlight w:val="cyan"/>
        </w:rPr>
        <w:t>right given to an</w:t>
      </w:r>
      <w:r w:rsidRPr="00D420C5">
        <w:rPr>
          <w:rStyle w:val="StyleUnderline"/>
        </w:rPr>
        <w:t xml:space="preserve"> </w:t>
      </w:r>
      <w:r w:rsidRPr="006E6C6F">
        <w:rPr>
          <w:rStyle w:val="StyleUnderline"/>
          <w:highlight w:val="cyan"/>
        </w:rPr>
        <w:t>inventor</w:t>
      </w:r>
      <w:r w:rsidRPr="006E6C6F">
        <w:rPr>
          <w:sz w:val="16"/>
        </w:rPr>
        <w:t xml:space="preserve">, </w:t>
      </w:r>
      <w:r w:rsidRPr="00D420C5">
        <w:rPr>
          <w:rStyle w:val="StyleUnderline"/>
        </w:rPr>
        <w:t>allowing them the sole legal right to use</w:t>
      </w:r>
      <w:r w:rsidRPr="006E6C6F">
        <w:rPr>
          <w:sz w:val="16"/>
        </w:rPr>
        <w:t>, sell or license their invention in exchange for disclosing the new knowledge of their invention to the public.</w:t>
      </w:r>
    </w:p>
    <w:p w14:paraId="604470CB" w14:textId="77777777" w:rsidR="005055E9" w:rsidRPr="006E6C6F" w:rsidRDefault="005055E9" w:rsidP="005055E9">
      <w:pPr>
        <w:rPr>
          <w:sz w:val="16"/>
        </w:rPr>
      </w:pPr>
      <w:r w:rsidRPr="00D420C5">
        <w:rPr>
          <w:rStyle w:val="StyleUnderline"/>
        </w:rPr>
        <w:t>This</w:t>
      </w:r>
      <w:r w:rsidRPr="006E6C6F">
        <w:rPr>
          <w:sz w:val="16"/>
        </w:rPr>
        <w:t xml:space="preserve"> </w:t>
      </w:r>
      <w:r w:rsidRPr="00D420C5">
        <w:rPr>
          <w:rStyle w:val="StyleUnderline"/>
        </w:rPr>
        <w:t xml:space="preserve">relationship is </w:t>
      </w:r>
      <w:r w:rsidRPr="00D420C5">
        <w:rPr>
          <w:rStyle w:val="Emphasis"/>
        </w:rPr>
        <w:t>not fully understood</w:t>
      </w:r>
      <w:r w:rsidRPr="006E6C6F">
        <w:rPr>
          <w:sz w:val="16"/>
        </w:rPr>
        <w:t xml:space="preserve">, </w:t>
      </w:r>
      <w:r w:rsidRPr="00D420C5">
        <w:rPr>
          <w:rStyle w:val="StyleUnderline"/>
        </w:rPr>
        <w:t xml:space="preserve">but we know that </w:t>
      </w:r>
      <w:r w:rsidRPr="00D420C5">
        <w:rPr>
          <w:rStyle w:val="StyleUnderline"/>
          <w:highlight w:val="cyan"/>
        </w:rPr>
        <w:t>it</w:t>
      </w:r>
      <w:r w:rsidRPr="00D420C5">
        <w:rPr>
          <w:rStyle w:val="StyleUnderline"/>
        </w:rPr>
        <w:t xml:space="preserve"> </w:t>
      </w:r>
      <w:r w:rsidRPr="00D420C5">
        <w:rPr>
          <w:rStyle w:val="StyleUnderline"/>
          <w:highlight w:val="cyan"/>
        </w:rPr>
        <w:t xml:space="preserve">is </w:t>
      </w:r>
      <w:r w:rsidRPr="00D420C5">
        <w:rPr>
          <w:rStyle w:val="Emphasis"/>
          <w:highlight w:val="cyan"/>
        </w:rPr>
        <w:t>not straightforward</w:t>
      </w:r>
      <w:r w:rsidRPr="006E6C6F">
        <w:rPr>
          <w:sz w:val="16"/>
        </w:rPr>
        <w:t xml:space="preserve">, not least because of measurement errors in determining the true level of innovation in an economy – </w:t>
      </w:r>
      <w:r w:rsidRPr="00D420C5">
        <w:rPr>
          <w:rStyle w:val="StyleUnderline"/>
        </w:rPr>
        <w:t>not every patent is an invention</w:t>
      </w:r>
      <w:r w:rsidRPr="006E6C6F">
        <w:rPr>
          <w:sz w:val="16"/>
        </w:rPr>
        <w:t xml:space="preserve">; </w:t>
      </w:r>
      <w:r w:rsidRPr="00D420C5">
        <w:rPr>
          <w:rStyle w:val="StyleUnderline"/>
        </w:rPr>
        <w:t>and not every invention is patented</w:t>
      </w:r>
      <w:r w:rsidRPr="006E6C6F">
        <w:rPr>
          <w:sz w:val="16"/>
        </w:rPr>
        <w:t xml:space="preserve"> (Schmookler, 1966).</w:t>
      </w:r>
    </w:p>
    <w:p w14:paraId="3CA80DA3" w14:textId="77777777" w:rsidR="005055E9" w:rsidRPr="00D420C5" w:rsidRDefault="005055E9" w:rsidP="005055E9">
      <w:pPr>
        <w:rPr>
          <w:rStyle w:val="Emphasis"/>
        </w:rPr>
      </w:pPr>
      <w:r w:rsidRPr="006E6C6F">
        <w:rPr>
          <w:sz w:val="16"/>
        </w:rPr>
        <w:t xml:space="preserve">Figure 1: </w:t>
      </w:r>
      <w:r w:rsidRPr="00D420C5">
        <w:rPr>
          <w:rStyle w:val="Emphasis"/>
        </w:rPr>
        <w:t>Global patent applications</w:t>
      </w:r>
    </w:p>
    <w:p w14:paraId="162003A7" w14:textId="77777777" w:rsidR="005055E9" w:rsidRPr="006E6C6F" w:rsidRDefault="005055E9" w:rsidP="005055E9">
      <w:pPr>
        <w:rPr>
          <w:sz w:val="16"/>
        </w:rPr>
      </w:pPr>
      <w:r w:rsidRPr="006E6C6F">
        <w:rPr>
          <w:sz w:val="16"/>
        </w:rPr>
        <w:t>Source: WIPO</w:t>
      </w:r>
    </w:p>
    <w:p w14:paraId="6538E48C" w14:textId="77777777" w:rsidR="005055E9" w:rsidRPr="006E6C6F" w:rsidRDefault="005055E9" w:rsidP="005055E9">
      <w:pPr>
        <w:rPr>
          <w:sz w:val="16"/>
        </w:rPr>
      </w:pPr>
      <w:r w:rsidRPr="006E6C6F">
        <w:rPr>
          <w:sz w:val="16"/>
        </w:rPr>
        <w:t xml:space="preserve">Despite uncertainty around the exact role that patents play, </w:t>
      </w:r>
      <w:r w:rsidRPr="00D420C5">
        <w:rPr>
          <w:rStyle w:val="StyleUnderline"/>
        </w:rPr>
        <w:t xml:space="preserve">it is clear that technological development is key to achieving </w:t>
      </w:r>
      <w:r w:rsidRPr="00D420C5">
        <w:rPr>
          <w:rStyle w:val="Emphasis"/>
        </w:rPr>
        <w:t>sustainable economic growth</w:t>
      </w:r>
      <w:r w:rsidRPr="00D420C5">
        <w:rPr>
          <w:rStyle w:val="StyleUnderline"/>
        </w:rPr>
        <w:t xml:space="preserve"> over the long run</w:t>
      </w:r>
      <w:r w:rsidRPr="006E6C6F">
        <w:rPr>
          <w:sz w:val="16"/>
        </w:rPr>
        <w:t xml:space="preserve">. Further, </w:t>
      </w:r>
      <w:r w:rsidRPr="00D420C5">
        <w:rPr>
          <w:rStyle w:val="StyleUnderline"/>
        </w:rPr>
        <w:t>identifying factors that provide incentives for innovation is a key priority for governments</w:t>
      </w:r>
      <w:r w:rsidRPr="006E6C6F">
        <w:rPr>
          <w:sz w:val="16"/>
        </w:rPr>
        <w:t xml:space="preserve">, </w:t>
      </w:r>
      <w:r w:rsidRPr="00D420C5">
        <w:rPr>
          <w:rStyle w:val="Emphasis"/>
        </w:rPr>
        <w:t>institutions</w:t>
      </w:r>
      <w:r w:rsidRPr="00D420C5">
        <w:rPr>
          <w:rStyle w:val="StyleUnderline"/>
        </w:rPr>
        <w:t xml:space="preserve"> and </w:t>
      </w:r>
      <w:r w:rsidRPr="00D420C5">
        <w:rPr>
          <w:rStyle w:val="Emphasis"/>
        </w:rPr>
        <w:t>businesses</w:t>
      </w:r>
      <w:r w:rsidRPr="00D420C5">
        <w:rPr>
          <w:rStyle w:val="StyleUnderline"/>
        </w:rPr>
        <w:t xml:space="preserve"> across the globe</w:t>
      </w:r>
      <w:r w:rsidRPr="006E6C6F">
        <w:rPr>
          <w:sz w:val="16"/>
        </w:rPr>
        <w:t>.</w:t>
      </w:r>
    </w:p>
    <w:p w14:paraId="52A4C89E" w14:textId="77777777" w:rsidR="005055E9" w:rsidRPr="006E6C6F" w:rsidRDefault="005055E9" w:rsidP="005055E9">
      <w:pPr>
        <w:rPr>
          <w:sz w:val="16"/>
        </w:rPr>
      </w:pPr>
      <w:r w:rsidRPr="00D420C5">
        <w:rPr>
          <w:rStyle w:val="StyleUnderline"/>
        </w:rPr>
        <w:t xml:space="preserve">The current period of </w:t>
      </w:r>
      <w:r w:rsidRPr="00D420C5">
        <w:rPr>
          <w:rStyle w:val="Emphasis"/>
        </w:rPr>
        <w:t>innovation</w:t>
      </w:r>
      <w:r w:rsidRPr="00D420C5">
        <w:rPr>
          <w:rStyle w:val="StyleUnderline"/>
        </w:rPr>
        <w:t xml:space="preserve"> is </w:t>
      </w:r>
      <w:r w:rsidRPr="00D420C5">
        <w:rPr>
          <w:rStyle w:val="Emphasis"/>
        </w:rPr>
        <w:t>not unprecedented</w:t>
      </w:r>
      <w:r w:rsidRPr="006E6C6F">
        <w:rPr>
          <w:sz w:val="16"/>
        </w:rPr>
        <w:t xml:space="preserve">. </w:t>
      </w:r>
      <w:r w:rsidRPr="00D420C5">
        <w:rPr>
          <w:rStyle w:val="StyleUnderline"/>
        </w:rPr>
        <w:t xml:space="preserve">It follows previous instances of rapid technological development that provide useful lessons for understanding the relationship </w:t>
      </w:r>
      <w:r w:rsidRPr="00D420C5">
        <w:rPr>
          <w:rStyle w:val="Emphasis"/>
          <w:highlight w:val="cyan"/>
        </w:rPr>
        <w:t>between an incentive system like</w:t>
      </w:r>
      <w:r w:rsidRPr="00D420C5">
        <w:rPr>
          <w:rStyle w:val="Emphasis"/>
        </w:rPr>
        <w:t xml:space="preserve"> </w:t>
      </w:r>
      <w:r w:rsidRPr="00D420C5">
        <w:rPr>
          <w:rStyle w:val="Emphasis"/>
          <w:highlight w:val="cyan"/>
        </w:rPr>
        <w:t>the patent</w:t>
      </w:r>
      <w:r w:rsidRPr="00D420C5">
        <w:rPr>
          <w:rStyle w:val="Emphasis"/>
        </w:rPr>
        <w:t xml:space="preserve"> </w:t>
      </w:r>
      <w:r w:rsidRPr="00D420C5">
        <w:rPr>
          <w:rStyle w:val="Emphasis"/>
          <w:highlight w:val="cyan"/>
        </w:rPr>
        <w:t>system</w:t>
      </w:r>
      <w:r w:rsidRPr="00D420C5">
        <w:rPr>
          <w:rStyle w:val="StyleUnderline"/>
        </w:rPr>
        <w:t xml:space="preserve"> </w:t>
      </w:r>
      <w:r w:rsidRPr="00D420C5">
        <w:rPr>
          <w:rStyle w:val="StyleUnderline"/>
          <w:highlight w:val="cyan"/>
        </w:rPr>
        <w:t>and</w:t>
      </w:r>
      <w:r w:rsidRPr="00D420C5">
        <w:rPr>
          <w:rStyle w:val="StyleUnderline"/>
        </w:rPr>
        <w:t xml:space="preserve"> the </w:t>
      </w:r>
      <w:r w:rsidRPr="00D420C5">
        <w:rPr>
          <w:rStyle w:val="Emphasis"/>
          <w:highlight w:val="cyan"/>
        </w:rPr>
        <w:t>level</w:t>
      </w:r>
      <w:r w:rsidRPr="00D420C5">
        <w:rPr>
          <w:rStyle w:val="Emphasis"/>
        </w:rPr>
        <w:t xml:space="preserve"> </w:t>
      </w:r>
      <w:r w:rsidRPr="00D420C5">
        <w:rPr>
          <w:rStyle w:val="Emphasis"/>
          <w:highlight w:val="cyan"/>
        </w:rPr>
        <w:t>and direction of</w:t>
      </w:r>
      <w:r w:rsidRPr="00D420C5">
        <w:rPr>
          <w:rStyle w:val="StyleUnderline"/>
          <w:highlight w:val="cyan"/>
        </w:rPr>
        <w:t xml:space="preserve"> </w:t>
      </w:r>
      <w:r w:rsidRPr="00D420C5">
        <w:rPr>
          <w:rStyle w:val="Emphasis"/>
          <w:highlight w:val="cyan"/>
        </w:rPr>
        <w:t>innovation</w:t>
      </w:r>
      <w:r w:rsidRPr="00D420C5">
        <w:rPr>
          <w:rStyle w:val="StyleUnderline"/>
        </w:rPr>
        <w:t xml:space="preserve"> in an economy</w:t>
      </w:r>
      <w:r w:rsidRPr="006E6C6F">
        <w:rPr>
          <w:sz w:val="16"/>
        </w:rPr>
        <w:t>.</w:t>
      </w:r>
    </w:p>
    <w:p w14:paraId="16B1359C" w14:textId="77777777" w:rsidR="005055E9" w:rsidRPr="00D420C5" w:rsidRDefault="005055E9" w:rsidP="005055E9">
      <w:pPr>
        <w:rPr>
          <w:rStyle w:val="StyleUnderline"/>
        </w:rPr>
      </w:pPr>
      <w:r w:rsidRPr="006E6C6F">
        <w:rPr>
          <w:sz w:val="16"/>
        </w:rPr>
        <w:t xml:space="preserve">A </w:t>
      </w:r>
      <w:r w:rsidRPr="00D420C5">
        <w:rPr>
          <w:rStyle w:val="StyleUnderline"/>
        </w:rPr>
        <w:t>series of revolutions</w:t>
      </w:r>
    </w:p>
    <w:p w14:paraId="27625DD7" w14:textId="77777777" w:rsidR="005055E9" w:rsidRPr="006E6C6F" w:rsidRDefault="005055E9" w:rsidP="005055E9">
      <w:pPr>
        <w:rPr>
          <w:sz w:val="16"/>
        </w:rPr>
      </w:pPr>
      <w:r w:rsidRPr="00D420C5">
        <w:rPr>
          <w:rStyle w:val="StyleUnderline"/>
        </w:rPr>
        <w:t>The first industrial revolution</w:t>
      </w:r>
      <w:r w:rsidRPr="006E6C6F">
        <w:rPr>
          <w:sz w:val="16"/>
        </w:rPr>
        <w:t xml:space="preserve">, which originated in Britain during the second half of the 18th century, </w:t>
      </w:r>
      <w:r w:rsidRPr="00D420C5">
        <w:rPr>
          <w:rStyle w:val="StyleUnderline"/>
        </w:rPr>
        <w:t xml:space="preserve">coincided with a </w:t>
      </w:r>
      <w:r w:rsidRPr="00D420C5">
        <w:rPr>
          <w:rStyle w:val="Emphasis"/>
        </w:rPr>
        <w:t>sharp increase in patenting activity</w:t>
      </w:r>
      <w:r w:rsidRPr="00D420C5">
        <w:rPr>
          <w:rStyle w:val="StyleUnderline"/>
        </w:rPr>
        <w:t xml:space="preserve"> as the country</w:t>
      </w:r>
      <w:r w:rsidRPr="006E6C6F">
        <w:rPr>
          <w:sz w:val="16"/>
        </w:rPr>
        <w:t xml:space="preserve"> ‘</w:t>
      </w:r>
      <w:r w:rsidRPr="00D420C5">
        <w:rPr>
          <w:rStyle w:val="StyleUnderline"/>
        </w:rPr>
        <w:t>became more inventive’</w:t>
      </w:r>
      <w:r w:rsidRPr="006E6C6F">
        <w:rPr>
          <w:sz w:val="16"/>
        </w:rPr>
        <w:t xml:space="preserve"> (Sullivan, 1990).</w:t>
      </w:r>
    </w:p>
    <w:p w14:paraId="03B6D57B" w14:textId="77777777" w:rsidR="005055E9" w:rsidRPr="006E6C6F" w:rsidRDefault="005055E9" w:rsidP="005055E9">
      <w:pPr>
        <w:rPr>
          <w:sz w:val="16"/>
        </w:rPr>
      </w:pPr>
      <w:r w:rsidRPr="00D420C5">
        <w:rPr>
          <w:rStyle w:val="StyleUnderline"/>
        </w:rPr>
        <w:t>The second industrial revolution</w:t>
      </w:r>
      <w:r w:rsidRPr="006E6C6F">
        <w:rPr>
          <w:sz w:val="16"/>
        </w:rPr>
        <w:t xml:space="preserve"> </w:t>
      </w:r>
      <w:r w:rsidRPr="00D420C5">
        <w:rPr>
          <w:rStyle w:val="StyleUnderline"/>
        </w:rPr>
        <w:t>saw</w:t>
      </w:r>
      <w:r w:rsidRPr="006E6C6F">
        <w:rPr>
          <w:sz w:val="16"/>
        </w:rPr>
        <w:t xml:space="preserve"> the rise of the United States as a </w:t>
      </w:r>
      <w:r w:rsidRPr="00D420C5">
        <w:rPr>
          <w:rStyle w:val="StyleUnderline"/>
        </w:rPr>
        <w:t>major technological leader during the late</w:t>
      </w:r>
      <w:r w:rsidRPr="006E6C6F">
        <w:rPr>
          <w:sz w:val="16"/>
        </w:rPr>
        <w:t xml:space="preserve"> 19th </w:t>
      </w:r>
      <w:r w:rsidRPr="00D420C5">
        <w:rPr>
          <w:rStyle w:val="StyleUnderline"/>
        </w:rPr>
        <w:t>century</w:t>
      </w:r>
      <w:r w:rsidRPr="006E6C6F">
        <w:rPr>
          <w:sz w:val="16"/>
        </w:rPr>
        <w:t xml:space="preserve">. </w:t>
      </w:r>
      <w:r w:rsidRPr="00D420C5">
        <w:rPr>
          <w:rStyle w:val="StyleUnderline"/>
        </w:rPr>
        <w:t>This</w:t>
      </w:r>
      <w:r w:rsidRPr="006E6C6F">
        <w:rPr>
          <w:sz w:val="16"/>
        </w:rPr>
        <w:t xml:space="preserve"> revolution centred on mass production and general-purpose technologies such as electricity. It too </w:t>
      </w:r>
      <w:r w:rsidRPr="00D420C5">
        <w:rPr>
          <w:rStyle w:val="StyleUnderline"/>
        </w:rPr>
        <w:lastRenderedPageBreak/>
        <w:t xml:space="preserve">was </w:t>
      </w:r>
      <w:r w:rsidRPr="00D420C5">
        <w:rPr>
          <w:rStyle w:val="Emphasis"/>
        </w:rPr>
        <w:t>accompanied by a rapid increase in both patenting</w:t>
      </w:r>
      <w:r w:rsidRPr="00D420C5">
        <w:rPr>
          <w:rStyle w:val="StyleUnderline"/>
        </w:rPr>
        <w:t xml:space="preserve"> </w:t>
      </w:r>
      <w:r w:rsidRPr="00D420C5">
        <w:rPr>
          <w:rStyle w:val="Emphasis"/>
        </w:rPr>
        <w:t>and global reform of patent systems</w:t>
      </w:r>
      <w:r w:rsidRPr="00D420C5">
        <w:rPr>
          <w:rStyle w:val="StyleUnderline"/>
        </w:rPr>
        <w:t xml:space="preserve"> to follow the US archetypal system</w:t>
      </w:r>
      <w:r w:rsidRPr="006E6C6F">
        <w:rPr>
          <w:sz w:val="16"/>
        </w:rPr>
        <w:t xml:space="preserve"> (Khan, 2005).</w:t>
      </w:r>
    </w:p>
    <w:p w14:paraId="18287108" w14:textId="77777777" w:rsidR="005055E9" w:rsidRPr="006E6C6F" w:rsidRDefault="005055E9" w:rsidP="005055E9">
      <w:pPr>
        <w:rPr>
          <w:sz w:val="16"/>
        </w:rPr>
      </w:pPr>
      <w:r w:rsidRPr="006E6C6F">
        <w:rPr>
          <w:sz w:val="16"/>
        </w:rPr>
        <w:t>What has been called the third revolution came in the last few decades of the 20th century with waves of information technology (IT) and computing innovations that enabled the automation of production and processes. These were embedded at every level of society (Nuvolari, 2019).</w:t>
      </w:r>
    </w:p>
    <w:p w14:paraId="6284ECDD" w14:textId="77777777" w:rsidR="005055E9" w:rsidRPr="006E6C6F" w:rsidRDefault="005055E9" w:rsidP="005055E9">
      <w:pPr>
        <w:rPr>
          <w:sz w:val="16"/>
        </w:rPr>
      </w:pPr>
      <w:r w:rsidRPr="006E6C6F">
        <w:rPr>
          <w:sz w:val="16"/>
        </w:rPr>
        <w:t xml:space="preserve">The fourth or digital revolution comes then with similar expectations of transformation: </w:t>
      </w:r>
      <w:r w:rsidRPr="00D420C5">
        <w:rPr>
          <w:rStyle w:val="StyleUnderline"/>
        </w:rPr>
        <w:t>technological disruption and economic opportunities that have not previously been possible</w:t>
      </w:r>
      <w:r w:rsidRPr="006E6C6F">
        <w:rPr>
          <w:sz w:val="16"/>
        </w:rPr>
        <w:t xml:space="preserve">, </w:t>
      </w:r>
      <w:r w:rsidRPr="00D420C5">
        <w:rPr>
          <w:rStyle w:val="StyleUnderline"/>
        </w:rPr>
        <w:t xml:space="preserve">accompanied by an </w:t>
      </w:r>
      <w:r w:rsidRPr="006E6C6F">
        <w:rPr>
          <w:rStyle w:val="Emphasis"/>
        </w:rPr>
        <w:t>increase</w:t>
      </w:r>
      <w:r w:rsidRPr="00D420C5">
        <w:rPr>
          <w:rStyle w:val="Emphasis"/>
        </w:rPr>
        <w:t xml:space="preserve"> in patenting activity</w:t>
      </w:r>
      <w:r w:rsidRPr="00D420C5">
        <w:rPr>
          <w:rStyle w:val="StyleUnderline"/>
        </w:rPr>
        <w:t>.</w:t>
      </w:r>
    </w:p>
    <w:p w14:paraId="207FB387" w14:textId="77777777" w:rsidR="005055E9" w:rsidRPr="006E6C6F" w:rsidRDefault="005055E9" w:rsidP="005055E9">
      <w:pPr>
        <w:rPr>
          <w:sz w:val="16"/>
        </w:rPr>
      </w:pPr>
      <w:r w:rsidRPr="006E6C6F">
        <w:rPr>
          <w:sz w:val="16"/>
        </w:rPr>
        <w:t xml:space="preserve">Despite the </w:t>
      </w:r>
      <w:r w:rsidRPr="00D420C5">
        <w:rPr>
          <w:rStyle w:val="StyleUnderline"/>
        </w:rPr>
        <w:t>obvious differences in temporal and geographical scope</w:t>
      </w:r>
      <w:r w:rsidRPr="006E6C6F">
        <w:rPr>
          <w:sz w:val="16"/>
        </w:rPr>
        <w:t xml:space="preserve">, are </w:t>
      </w:r>
      <w:r w:rsidRPr="00D420C5">
        <w:rPr>
          <w:rStyle w:val="StyleUnderline"/>
        </w:rPr>
        <w:t>there lessons from history that are relevant for our current industrial revolution</w:t>
      </w:r>
      <w:r w:rsidRPr="006E6C6F">
        <w:rPr>
          <w:sz w:val="16"/>
        </w:rPr>
        <w:t>?</w:t>
      </w:r>
    </w:p>
    <w:p w14:paraId="5E170254" w14:textId="77777777" w:rsidR="005055E9" w:rsidRPr="006E6C6F" w:rsidRDefault="005055E9" w:rsidP="005055E9">
      <w:pPr>
        <w:rPr>
          <w:sz w:val="16"/>
        </w:rPr>
      </w:pPr>
      <w:r w:rsidRPr="006E6C6F">
        <w:rPr>
          <w:sz w:val="16"/>
        </w:rPr>
        <w:t xml:space="preserve">The short answer is yes, and </w:t>
      </w:r>
      <w:r w:rsidRPr="00D420C5">
        <w:rPr>
          <w:rStyle w:val="StyleUnderline"/>
        </w:rPr>
        <w:t xml:space="preserve">it relies on the </w:t>
      </w:r>
      <w:r w:rsidRPr="00D420C5">
        <w:rPr>
          <w:rStyle w:val="Emphasis"/>
        </w:rPr>
        <w:t>similarities</w:t>
      </w:r>
      <w:r w:rsidRPr="00D420C5">
        <w:rPr>
          <w:rStyle w:val="StyleUnderline"/>
        </w:rPr>
        <w:t xml:space="preserve"> between these </w:t>
      </w:r>
      <w:r w:rsidRPr="00D420C5">
        <w:rPr>
          <w:rStyle w:val="Emphasis"/>
        </w:rPr>
        <w:t>revolutions</w:t>
      </w:r>
      <w:r w:rsidRPr="006E6C6F">
        <w:rPr>
          <w:sz w:val="16"/>
        </w:rPr>
        <w:t>. They all took place alongside the development of institutions that were designed to foster innovative activity, to drive new inventions and to appropriate the returns from them.</w:t>
      </w:r>
    </w:p>
    <w:p w14:paraId="33C14AE0" w14:textId="77777777" w:rsidR="005055E9" w:rsidRPr="006E6C6F" w:rsidRDefault="005055E9" w:rsidP="005055E9">
      <w:pPr>
        <w:rPr>
          <w:sz w:val="16"/>
        </w:rPr>
      </w:pPr>
      <w:r w:rsidRPr="006E6C6F">
        <w:rPr>
          <w:rStyle w:val="StyleUnderline"/>
          <w:highlight w:val="cyan"/>
        </w:rPr>
        <w:t>The longer answer</w:t>
      </w:r>
      <w:r w:rsidRPr="006E6C6F">
        <w:rPr>
          <w:sz w:val="16"/>
        </w:rPr>
        <w:t xml:space="preserve"> – outlined below – </w:t>
      </w:r>
      <w:r w:rsidRPr="006E6C6F">
        <w:rPr>
          <w:rStyle w:val="StyleUnderline"/>
          <w:highlight w:val="cyan"/>
        </w:rPr>
        <w:t>reveals</w:t>
      </w:r>
      <w:r w:rsidRPr="00D420C5">
        <w:rPr>
          <w:rStyle w:val="StyleUnderline"/>
        </w:rPr>
        <w:t xml:space="preserve"> that </w:t>
      </w:r>
      <w:r w:rsidRPr="006E6C6F">
        <w:rPr>
          <w:rStyle w:val="StyleUnderline"/>
          <w:highlight w:val="cyan"/>
        </w:rPr>
        <w:t>the extent to which</w:t>
      </w:r>
      <w:r w:rsidRPr="00D420C5">
        <w:rPr>
          <w:rStyle w:val="StyleUnderline"/>
        </w:rPr>
        <w:t xml:space="preserve"> </w:t>
      </w:r>
      <w:r w:rsidRPr="006E6C6F">
        <w:rPr>
          <w:rStyle w:val="Emphasis"/>
          <w:highlight w:val="cyan"/>
        </w:rPr>
        <w:t>patent</w:t>
      </w:r>
      <w:r w:rsidRPr="00D420C5">
        <w:rPr>
          <w:rStyle w:val="Emphasis"/>
        </w:rPr>
        <w:t xml:space="preserve"> </w:t>
      </w:r>
      <w:r w:rsidRPr="006E6C6F">
        <w:rPr>
          <w:rStyle w:val="Emphasis"/>
          <w:highlight w:val="cyan"/>
        </w:rPr>
        <w:t>s</w:t>
      </w:r>
      <w:r w:rsidRPr="006E6C6F">
        <w:rPr>
          <w:rStyle w:val="Emphasis"/>
        </w:rPr>
        <w:t>ystems</w:t>
      </w:r>
      <w:r w:rsidRPr="006E6C6F">
        <w:rPr>
          <w:sz w:val="16"/>
        </w:rPr>
        <w:t xml:space="preserve">, </w:t>
      </w:r>
      <w:r w:rsidRPr="00D420C5">
        <w:rPr>
          <w:rStyle w:val="StyleUnderline"/>
        </w:rPr>
        <w:t>historical or contemporary,</w:t>
      </w:r>
      <w:r w:rsidRPr="006E6C6F">
        <w:rPr>
          <w:sz w:val="16"/>
        </w:rPr>
        <w:t xml:space="preserve"> </w:t>
      </w:r>
      <w:r w:rsidRPr="006E6C6F">
        <w:rPr>
          <w:rStyle w:val="StyleUnderline"/>
          <w:highlight w:val="cyan"/>
        </w:rPr>
        <w:t xml:space="preserve">actually </w:t>
      </w:r>
      <w:r w:rsidRPr="006E6C6F">
        <w:rPr>
          <w:rStyle w:val="Emphasis"/>
          <w:highlight w:val="cyan"/>
        </w:rPr>
        <w:t>matter</w:t>
      </w:r>
      <w:r w:rsidRPr="00D420C5">
        <w:rPr>
          <w:rStyle w:val="Emphasis"/>
        </w:rPr>
        <w:t xml:space="preserve"> </w:t>
      </w:r>
      <w:r w:rsidRPr="006E6C6F">
        <w:rPr>
          <w:rStyle w:val="Emphasis"/>
          <w:highlight w:val="cyan"/>
        </w:rPr>
        <w:t>for innovation</w:t>
      </w:r>
      <w:r w:rsidRPr="006E6C6F">
        <w:rPr>
          <w:sz w:val="16"/>
        </w:rPr>
        <w:t xml:space="preserve">, </w:t>
      </w:r>
      <w:r w:rsidRPr="006E6C6F">
        <w:rPr>
          <w:rStyle w:val="StyleUnderline"/>
          <w:highlight w:val="cyan"/>
        </w:rPr>
        <w:t xml:space="preserve">and </w:t>
      </w:r>
      <w:r w:rsidRPr="006E6C6F">
        <w:rPr>
          <w:rStyle w:val="Emphasis"/>
          <w:highlight w:val="cyan"/>
        </w:rPr>
        <w:t>crucially</w:t>
      </w:r>
      <w:r w:rsidRPr="006E6C6F">
        <w:rPr>
          <w:sz w:val="16"/>
        </w:rPr>
        <w:t>, how they matter is strongly debated.</w:t>
      </w:r>
    </w:p>
    <w:p w14:paraId="19623E9B" w14:textId="77777777" w:rsidR="005055E9" w:rsidRPr="006E6C6F" w:rsidRDefault="005055E9" w:rsidP="005055E9">
      <w:pPr>
        <w:rPr>
          <w:sz w:val="16"/>
        </w:rPr>
      </w:pPr>
      <w:r w:rsidRPr="006E6C6F">
        <w:rPr>
          <w:sz w:val="16"/>
        </w:rPr>
        <w:t xml:space="preserve">Simply put, </w:t>
      </w:r>
      <w:r w:rsidRPr="00D420C5">
        <w:rPr>
          <w:rStyle w:val="StyleUnderline"/>
        </w:rPr>
        <w:t>we do not yet fully understand this complex relationship</w:t>
      </w:r>
      <w:r w:rsidRPr="006E6C6F">
        <w:rPr>
          <w:sz w:val="16"/>
        </w:rPr>
        <w:t xml:space="preserve">, </w:t>
      </w:r>
      <w:r w:rsidRPr="00D420C5">
        <w:rPr>
          <w:rStyle w:val="StyleUnderline"/>
        </w:rPr>
        <w:t>but almost two centuries</w:t>
      </w:r>
      <w:r w:rsidRPr="006E6C6F">
        <w:rPr>
          <w:sz w:val="16"/>
        </w:rPr>
        <w:t xml:space="preserve"> </w:t>
      </w:r>
      <w:r w:rsidRPr="00D420C5">
        <w:rPr>
          <w:rStyle w:val="StyleUnderline"/>
        </w:rPr>
        <w:t xml:space="preserve">of economic history </w:t>
      </w:r>
      <w:r w:rsidRPr="00D420C5">
        <w:rPr>
          <w:rStyle w:val="Emphasis"/>
        </w:rPr>
        <w:t>provide a much-needed evidence base</w:t>
      </w:r>
      <w:r w:rsidRPr="00D420C5">
        <w:rPr>
          <w:rStyle w:val="StyleUnderline"/>
        </w:rPr>
        <w:t>.</w:t>
      </w:r>
    </w:p>
    <w:p w14:paraId="690881DE" w14:textId="77777777" w:rsidR="005055E9" w:rsidRPr="006E6C6F" w:rsidRDefault="005055E9" w:rsidP="005055E9">
      <w:pPr>
        <w:rPr>
          <w:sz w:val="16"/>
        </w:rPr>
      </w:pPr>
      <w:r w:rsidRPr="00D420C5">
        <w:rPr>
          <w:rStyle w:val="StyleUnderline"/>
        </w:rPr>
        <w:t>What determines patent levels in industrial revolutions</w:t>
      </w:r>
      <w:r w:rsidRPr="006E6C6F">
        <w:rPr>
          <w:sz w:val="16"/>
        </w:rPr>
        <w:t>?</w:t>
      </w:r>
    </w:p>
    <w:p w14:paraId="066B1F62" w14:textId="77777777" w:rsidR="005055E9" w:rsidRPr="006E6C6F" w:rsidRDefault="005055E9" w:rsidP="005055E9">
      <w:pPr>
        <w:rPr>
          <w:sz w:val="16"/>
        </w:rPr>
      </w:pPr>
      <w:r w:rsidRPr="006E6C6F">
        <w:rPr>
          <w:sz w:val="16"/>
        </w:rPr>
        <w:t>The first industrial revolution</w:t>
      </w:r>
    </w:p>
    <w:p w14:paraId="569F9E22" w14:textId="77777777" w:rsidR="005055E9" w:rsidRPr="006E6C6F" w:rsidRDefault="005055E9" w:rsidP="005055E9">
      <w:pPr>
        <w:rPr>
          <w:sz w:val="16"/>
        </w:rPr>
      </w:pPr>
      <w:r w:rsidRPr="006E6C6F">
        <w:rPr>
          <w:sz w:val="16"/>
        </w:rPr>
        <w:t>England, and later Britain, has one of the oldest patent systems in the world, with legislation dating back to 1624. Very few patents were granted until the 1750s (an average of seven a year) largely because of the system’s notorious complexity (Macleod, 2002).</w:t>
      </w:r>
    </w:p>
    <w:p w14:paraId="44826CA5" w14:textId="77777777" w:rsidR="005055E9" w:rsidRPr="006E6C6F" w:rsidRDefault="005055E9" w:rsidP="005055E9">
      <w:pPr>
        <w:rPr>
          <w:sz w:val="16"/>
        </w:rPr>
      </w:pPr>
      <w:r w:rsidRPr="006E6C6F">
        <w:rPr>
          <w:sz w:val="16"/>
        </w:rPr>
        <w:t>After 1750, the number of patents granted began to increase, roughly coinciding with the early years of the first industrial revolution (1760-1830) to an average of 500 a year by the 1840s, as Figure 2 shows (Sullivan, 1989).</w:t>
      </w:r>
    </w:p>
    <w:p w14:paraId="5A8EDE2A" w14:textId="77777777" w:rsidR="005055E9" w:rsidRPr="006E6C6F" w:rsidRDefault="005055E9" w:rsidP="005055E9">
      <w:pPr>
        <w:rPr>
          <w:sz w:val="16"/>
        </w:rPr>
      </w:pPr>
      <w:r w:rsidRPr="006E6C6F">
        <w:rPr>
          <w:sz w:val="16"/>
        </w:rPr>
        <w:t xml:space="preserve">The patent system in Britain was not like today’s. It was expensive and time-consuming to obtain a patent, with </w:t>
      </w:r>
      <w:r w:rsidRPr="00D420C5">
        <w:rPr>
          <w:rStyle w:val="StyleUnderline"/>
        </w:rPr>
        <w:t>applicants having to apply through multiple offices across the country in a process that could often take weeks or months</w:t>
      </w:r>
      <w:r w:rsidRPr="006E6C6F">
        <w:rPr>
          <w:sz w:val="16"/>
        </w:rPr>
        <w:t xml:space="preserve"> (Bottomley, 2014).</w:t>
      </w:r>
    </w:p>
    <w:p w14:paraId="35EDE480" w14:textId="77777777" w:rsidR="005055E9" w:rsidRPr="006E6C6F" w:rsidRDefault="005055E9" w:rsidP="005055E9">
      <w:pPr>
        <w:rPr>
          <w:sz w:val="16"/>
        </w:rPr>
      </w:pPr>
      <w:r w:rsidRPr="006E6C6F">
        <w:rPr>
          <w:sz w:val="16"/>
        </w:rPr>
        <w:t>The high fees – around more than ten times a labourer’s average annual wage – influenced patenting in two ways. First, they restricted access to the system to those with the means to pay (Macleod et al, 2003; Billington, 2021).</w:t>
      </w:r>
    </w:p>
    <w:p w14:paraId="0263C3EB" w14:textId="77777777" w:rsidR="005055E9" w:rsidRPr="006E6C6F" w:rsidRDefault="005055E9" w:rsidP="005055E9">
      <w:pPr>
        <w:rPr>
          <w:sz w:val="16"/>
        </w:rPr>
      </w:pPr>
      <w:r w:rsidRPr="006E6C6F">
        <w:rPr>
          <w:sz w:val="16"/>
        </w:rPr>
        <w:t xml:space="preserve">Second, </w:t>
      </w:r>
      <w:r w:rsidRPr="00D420C5">
        <w:rPr>
          <w:rStyle w:val="StyleUnderline"/>
        </w:rPr>
        <w:t>they</w:t>
      </w:r>
      <w:r w:rsidRPr="006E6C6F">
        <w:rPr>
          <w:sz w:val="16"/>
        </w:rPr>
        <w:t xml:space="preserve"> may also </w:t>
      </w:r>
      <w:r w:rsidRPr="00D420C5">
        <w:rPr>
          <w:rStyle w:val="StyleUnderline"/>
        </w:rPr>
        <w:t xml:space="preserve">have acted as a filter or screening mechanism for </w:t>
      </w:r>
      <w:r w:rsidRPr="00D420C5">
        <w:rPr>
          <w:rStyle w:val="Emphasis"/>
        </w:rPr>
        <w:t>stopping low-quality</w:t>
      </w:r>
      <w:r w:rsidRPr="00D420C5">
        <w:rPr>
          <w:rStyle w:val="StyleUnderline"/>
        </w:rPr>
        <w:t xml:space="preserve"> or </w:t>
      </w:r>
      <w:r w:rsidRPr="00D420C5">
        <w:rPr>
          <w:rStyle w:val="Emphasis"/>
        </w:rPr>
        <w:t>trivial patents</w:t>
      </w:r>
      <w:r w:rsidRPr="006E6C6F">
        <w:rPr>
          <w:sz w:val="16"/>
        </w:rPr>
        <w:t xml:space="preserve">, thereby </w:t>
      </w:r>
      <w:r w:rsidRPr="00D420C5">
        <w:rPr>
          <w:rStyle w:val="StyleUnderline"/>
        </w:rPr>
        <w:t xml:space="preserve">encouraging inventors to </w:t>
      </w:r>
      <w:r w:rsidRPr="00D420C5">
        <w:rPr>
          <w:rStyle w:val="Emphasis"/>
        </w:rPr>
        <w:t>patent</w:t>
      </w:r>
      <w:r w:rsidRPr="00D420C5">
        <w:rPr>
          <w:rStyle w:val="StyleUnderline"/>
        </w:rPr>
        <w:t xml:space="preserve"> because there were </w:t>
      </w:r>
      <w:r w:rsidRPr="00D420C5">
        <w:rPr>
          <w:rStyle w:val="Emphasis"/>
        </w:rPr>
        <w:t>fewer potential legal challenges</w:t>
      </w:r>
      <w:r w:rsidRPr="00D420C5">
        <w:rPr>
          <w:rStyle w:val="StyleUnderline"/>
        </w:rPr>
        <w:t xml:space="preserve"> in the patent pool</w:t>
      </w:r>
      <w:r w:rsidRPr="006E6C6F">
        <w:rPr>
          <w:sz w:val="16"/>
        </w:rPr>
        <w:t xml:space="preserve"> (Bottomley, 2014).</w:t>
      </w:r>
    </w:p>
    <w:p w14:paraId="485FB170" w14:textId="77777777" w:rsidR="005055E9" w:rsidRPr="006E6C6F" w:rsidRDefault="005055E9" w:rsidP="005055E9">
      <w:pPr>
        <w:rPr>
          <w:sz w:val="16"/>
        </w:rPr>
      </w:pPr>
      <w:r w:rsidRPr="006E6C6F">
        <w:rPr>
          <w:sz w:val="16"/>
        </w:rPr>
        <w:t>These characteristics muted the level of patenting activity. Britain’s population was 22 million in 1850 (Broadberry et al, 2015), yet only a few hundred patents were being granted. Clearly, then, the pricing structure is important, especially when considering the role that price played in another patent system, that of the United States.</w:t>
      </w:r>
    </w:p>
    <w:p w14:paraId="1A26EFD5" w14:textId="77777777" w:rsidR="005055E9" w:rsidRPr="006E6C6F" w:rsidRDefault="005055E9" w:rsidP="005055E9">
      <w:pPr>
        <w:rPr>
          <w:sz w:val="16"/>
        </w:rPr>
      </w:pPr>
      <w:r w:rsidRPr="006E6C6F">
        <w:rPr>
          <w:sz w:val="16"/>
        </w:rPr>
        <w:t>Figure 2: Patents in England</w:t>
      </w:r>
    </w:p>
    <w:p w14:paraId="62CB7633" w14:textId="77777777" w:rsidR="005055E9" w:rsidRPr="006E6C6F" w:rsidRDefault="005055E9" w:rsidP="005055E9">
      <w:pPr>
        <w:rPr>
          <w:sz w:val="16"/>
        </w:rPr>
      </w:pPr>
      <w:r w:rsidRPr="006E6C6F">
        <w:rPr>
          <w:sz w:val="16"/>
        </w:rPr>
        <w:t>Source: UK Intellectual Property Office</w:t>
      </w:r>
    </w:p>
    <w:p w14:paraId="328268BB" w14:textId="77777777" w:rsidR="005055E9" w:rsidRPr="006E6C6F" w:rsidRDefault="005055E9" w:rsidP="005055E9">
      <w:pPr>
        <w:rPr>
          <w:sz w:val="16"/>
        </w:rPr>
      </w:pPr>
      <w:r w:rsidRPr="006E6C6F">
        <w:rPr>
          <w:sz w:val="16"/>
        </w:rPr>
        <w:t>The second industrial revolution</w:t>
      </w:r>
    </w:p>
    <w:p w14:paraId="4FF89E7B" w14:textId="77777777" w:rsidR="005055E9" w:rsidRPr="006E6C6F" w:rsidRDefault="005055E9" w:rsidP="005055E9">
      <w:pPr>
        <w:rPr>
          <w:sz w:val="16"/>
        </w:rPr>
      </w:pPr>
      <w:r w:rsidRPr="006E6C6F">
        <w:rPr>
          <w:sz w:val="16"/>
        </w:rPr>
        <w:t>A second, more rapid period of technological change, dominated by the United States, began in the late 19th century and ended before the First World War. In this period, the United States overtook Britain in terms of industrial production and economic growth (Crafts, 2012). There was also an even more pronounced increase in the usage of the patent system (in both countries) to protect inventions (see Figure 3).</w:t>
      </w:r>
    </w:p>
    <w:p w14:paraId="0FE4B8A4" w14:textId="77777777" w:rsidR="005055E9" w:rsidRPr="006E6C6F" w:rsidRDefault="005055E9" w:rsidP="005055E9">
      <w:pPr>
        <w:rPr>
          <w:sz w:val="16"/>
        </w:rPr>
      </w:pPr>
      <w:r w:rsidRPr="006E6C6F">
        <w:rPr>
          <w:sz w:val="16"/>
        </w:rPr>
        <w:lastRenderedPageBreak/>
        <w:t>The US patent system had matured by the time of the second industrial revolution, having been adopted in 1790 and modified in 1836, becoming the de facto model patent system. It was, however, fundamentally different to the British system in both cost and structure.</w:t>
      </w:r>
    </w:p>
    <w:p w14:paraId="548C2AE4" w14:textId="77777777" w:rsidR="005055E9" w:rsidRPr="006E6C6F" w:rsidRDefault="005055E9" w:rsidP="005055E9">
      <w:pPr>
        <w:rPr>
          <w:sz w:val="16"/>
        </w:rPr>
      </w:pPr>
      <w:r w:rsidRPr="006E6C6F">
        <w:rPr>
          <w:sz w:val="16"/>
        </w:rPr>
        <w:t>US patents cost considerably less than those in Britain – around $30 per patent or £6 in 1860 (see Table 1). They were administered centrally through one office and were explicitly examined for novelty.</w:t>
      </w:r>
    </w:p>
    <w:p w14:paraId="20565954" w14:textId="77777777" w:rsidR="005055E9" w:rsidRPr="006E6C6F" w:rsidRDefault="005055E9" w:rsidP="005055E9">
      <w:pPr>
        <w:rPr>
          <w:sz w:val="16"/>
        </w:rPr>
      </w:pPr>
      <w:r w:rsidRPr="006E6C6F">
        <w:rPr>
          <w:sz w:val="16"/>
        </w:rPr>
        <w:t>So, in a country where innovation was increasing rapidly and driving the second industrial revolution and its associated economic growth (Khan and Sokoloff, 1988), the patent system was cheaper and easier to access.</w:t>
      </w:r>
    </w:p>
    <w:p w14:paraId="2BAD9F98" w14:textId="77777777" w:rsidR="005055E9" w:rsidRPr="006E6C6F" w:rsidRDefault="005055E9" w:rsidP="005055E9">
      <w:pPr>
        <w:rPr>
          <w:sz w:val="16"/>
        </w:rPr>
      </w:pPr>
      <w:r w:rsidRPr="006E6C6F">
        <w:rPr>
          <w:sz w:val="16"/>
        </w:rPr>
        <w:t>But the patent system did require a higher burden of proof on the part of the inventor. As a result, it was an industrial revolution accompanied by an entirely different set of incentives and barriers for inventors looking to capture economic returns to their innovative pursuits.</w:t>
      </w:r>
    </w:p>
    <w:p w14:paraId="3ED046E9" w14:textId="77777777" w:rsidR="005055E9" w:rsidRPr="006E6C6F" w:rsidRDefault="005055E9" w:rsidP="005055E9">
      <w:pPr>
        <w:rPr>
          <w:sz w:val="16"/>
        </w:rPr>
      </w:pPr>
      <w:r w:rsidRPr="006E6C6F">
        <w:rPr>
          <w:sz w:val="16"/>
        </w:rPr>
        <w:t>Table 1: Average cost of a patent in GBP</w:t>
      </w:r>
    </w:p>
    <w:p w14:paraId="573D376D" w14:textId="77777777" w:rsidR="005055E9" w:rsidRPr="006E6C6F" w:rsidRDefault="005055E9" w:rsidP="005055E9">
      <w:pPr>
        <w:rPr>
          <w:sz w:val="16"/>
        </w:rPr>
      </w:pPr>
      <w:r w:rsidRPr="006E6C6F">
        <w:rPr>
          <w:sz w:val="16"/>
        </w:rPr>
        <w:t xml:space="preserve"> </w:t>
      </w:r>
      <w:r w:rsidRPr="006E6C6F">
        <w:rPr>
          <w:sz w:val="16"/>
        </w:rPr>
        <w:tab/>
        <w:t>1850</w:t>
      </w:r>
      <w:r w:rsidRPr="006E6C6F">
        <w:rPr>
          <w:sz w:val="16"/>
        </w:rPr>
        <w:tab/>
        <w:t>1870</w:t>
      </w:r>
    </w:p>
    <w:p w14:paraId="6284482E" w14:textId="77777777" w:rsidR="005055E9" w:rsidRPr="006E6C6F" w:rsidRDefault="005055E9" w:rsidP="005055E9">
      <w:pPr>
        <w:rPr>
          <w:sz w:val="16"/>
        </w:rPr>
      </w:pPr>
      <w:r w:rsidRPr="006E6C6F">
        <w:rPr>
          <w:sz w:val="16"/>
        </w:rPr>
        <w:t>Great Britain</w:t>
      </w:r>
      <w:r w:rsidRPr="006E6C6F">
        <w:rPr>
          <w:sz w:val="16"/>
        </w:rPr>
        <w:tab/>
        <w:t>£375</w:t>
      </w:r>
      <w:r w:rsidRPr="006E6C6F">
        <w:rPr>
          <w:sz w:val="16"/>
        </w:rPr>
        <w:tab/>
        <w:t>£175</w:t>
      </w:r>
    </w:p>
    <w:p w14:paraId="07D20905" w14:textId="77777777" w:rsidR="005055E9" w:rsidRPr="006E6C6F" w:rsidRDefault="005055E9" w:rsidP="005055E9">
      <w:pPr>
        <w:rPr>
          <w:sz w:val="16"/>
        </w:rPr>
      </w:pPr>
      <w:r w:rsidRPr="006E6C6F">
        <w:rPr>
          <w:sz w:val="16"/>
        </w:rPr>
        <w:t>United States</w:t>
      </w:r>
      <w:r w:rsidRPr="006E6C6F">
        <w:rPr>
          <w:sz w:val="16"/>
        </w:rPr>
        <w:tab/>
        <w:t>£13</w:t>
      </w:r>
      <w:r w:rsidRPr="006E6C6F">
        <w:rPr>
          <w:sz w:val="16"/>
        </w:rPr>
        <w:tab/>
        <w:t>£6</w:t>
      </w:r>
    </w:p>
    <w:p w14:paraId="1FB0C568" w14:textId="77777777" w:rsidR="005055E9" w:rsidRPr="006E6C6F" w:rsidRDefault="005055E9" w:rsidP="005055E9">
      <w:pPr>
        <w:rPr>
          <w:sz w:val="16"/>
        </w:rPr>
      </w:pPr>
      <w:r w:rsidRPr="006E6C6F">
        <w:rPr>
          <w:sz w:val="16"/>
        </w:rPr>
        <w:t>Source: Hancock, 1850; Khan, 2008</w:t>
      </w:r>
    </w:p>
    <w:p w14:paraId="5B91F049" w14:textId="77777777" w:rsidR="005055E9" w:rsidRPr="006E6C6F" w:rsidRDefault="005055E9" w:rsidP="005055E9">
      <w:pPr>
        <w:rPr>
          <w:sz w:val="16"/>
        </w:rPr>
      </w:pPr>
      <w:r w:rsidRPr="006E6C6F">
        <w:rPr>
          <w:sz w:val="16"/>
        </w:rPr>
        <w:t>Indeed, the first substantial patent reform in Britain, which occurred in 1852, was a shift towards a US-style system. The change reduced the number of offices to one and cut the costs for patent protection. As a result, the number of patent applications rose into the thousands.</w:t>
      </w:r>
    </w:p>
    <w:p w14:paraId="08BC01A1" w14:textId="77777777" w:rsidR="005055E9" w:rsidRPr="006E6C6F" w:rsidRDefault="005055E9" w:rsidP="005055E9">
      <w:pPr>
        <w:rPr>
          <w:sz w:val="16"/>
        </w:rPr>
      </w:pPr>
      <w:r w:rsidRPr="006E6C6F">
        <w:rPr>
          <w:sz w:val="16"/>
        </w:rPr>
        <w:t>This also raises a key issue with patent systems – the effect of policy on access to the system. Clearly, Britain did not become doubly more inventive in the year between 1852 and 1853. Cheaper patents mean more patents, but not necessarily better ones (Nicholas, 2011).</w:t>
      </w:r>
    </w:p>
    <w:p w14:paraId="2F97408D" w14:textId="77777777" w:rsidR="005055E9" w:rsidRPr="006E6C6F" w:rsidRDefault="005055E9" w:rsidP="005055E9">
      <w:pPr>
        <w:rPr>
          <w:sz w:val="16"/>
        </w:rPr>
      </w:pPr>
      <w:r w:rsidRPr="006E6C6F">
        <w:rPr>
          <w:sz w:val="16"/>
        </w:rPr>
        <w:t>Alternatives to patenting</w:t>
      </w:r>
    </w:p>
    <w:p w14:paraId="58942A80" w14:textId="77777777" w:rsidR="005055E9" w:rsidRPr="006E6C6F" w:rsidRDefault="005055E9" w:rsidP="005055E9">
      <w:pPr>
        <w:rPr>
          <w:sz w:val="16"/>
        </w:rPr>
      </w:pPr>
      <w:r w:rsidRPr="006E6C6F">
        <w:rPr>
          <w:sz w:val="16"/>
        </w:rPr>
        <w:t>A brief examination of raw patent data seems to suggest that both the US and British patent systems, while different, were capable of allowing large numbers of inventors to patent their inventions.</w:t>
      </w:r>
    </w:p>
    <w:p w14:paraId="472F6311" w14:textId="77777777" w:rsidR="005055E9" w:rsidRPr="006E6C6F" w:rsidRDefault="005055E9" w:rsidP="005055E9">
      <w:pPr>
        <w:rPr>
          <w:sz w:val="16"/>
        </w:rPr>
      </w:pPr>
      <w:r w:rsidRPr="006E6C6F">
        <w:rPr>
          <w:sz w:val="16"/>
        </w:rPr>
        <w:t>But they did so with different screening mechanisms for stopping useless or spurious inventions. Britain’s system favoured higher fees, while the United States focused on examining quality and novelty itself.</w:t>
      </w:r>
    </w:p>
    <w:p w14:paraId="7FF85299" w14:textId="77777777" w:rsidR="005055E9" w:rsidRPr="006E6C6F" w:rsidRDefault="005055E9" w:rsidP="005055E9">
      <w:pPr>
        <w:rPr>
          <w:sz w:val="16"/>
        </w:rPr>
      </w:pPr>
      <w:r w:rsidRPr="006E6C6F">
        <w:rPr>
          <w:sz w:val="16"/>
        </w:rPr>
        <w:t xml:space="preserve">One might conclude then </w:t>
      </w:r>
      <w:r w:rsidRPr="00D420C5">
        <w:rPr>
          <w:rStyle w:val="StyleUnderline"/>
        </w:rPr>
        <w:t>that a system with low fees or examination</w:t>
      </w:r>
      <w:r w:rsidRPr="006E6C6F">
        <w:rPr>
          <w:sz w:val="16"/>
        </w:rPr>
        <w:t xml:space="preserve">, or both, </w:t>
      </w:r>
      <w:r w:rsidRPr="00D420C5">
        <w:rPr>
          <w:rStyle w:val="StyleUnderline"/>
        </w:rPr>
        <w:t xml:space="preserve">might encourage sufficient levels of </w:t>
      </w:r>
      <w:r w:rsidRPr="00D420C5">
        <w:rPr>
          <w:rStyle w:val="Emphasis"/>
        </w:rPr>
        <w:t>innovation</w:t>
      </w:r>
      <w:r w:rsidRPr="00D420C5">
        <w:rPr>
          <w:rStyle w:val="StyleUnderline"/>
        </w:rPr>
        <w:t xml:space="preserve"> to support an </w:t>
      </w:r>
      <w:r w:rsidRPr="00D420C5">
        <w:rPr>
          <w:rStyle w:val="Emphasis"/>
        </w:rPr>
        <w:t>industrial revolution</w:t>
      </w:r>
      <w:r w:rsidRPr="006E6C6F">
        <w:rPr>
          <w:sz w:val="16"/>
        </w:rPr>
        <w:t>. But there is a caveat – and a large one for historians and policy-makers alike – that is the driving force behind much of the patent research in economic history and related fields over the last two decades.</w:t>
      </w:r>
    </w:p>
    <w:p w14:paraId="7485A619" w14:textId="77777777" w:rsidR="005055E9" w:rsidRPr="006E6C6F" w:rsidRDefault="005055E9" w:rsidP="005055E9">
      <w:pPr>
        <w:rPr>
          <w:sz w:val="16"/>
        </w:rPr>
      </w:pPr>
      <w:r w:rsidRPr="006E6C6F">
        <w:rPr>
          <w:sz w:val="16"/>
        </w:rPr>
        <w:t>This caveat is that invention does not occur solely within the patent system, so any attempts to provide incentives for innovation solely through patent systems are likely to overlook a considerable degree of inventive activity, and thus growth opportunities. Patent policies can most readily deal with the fact that not all patents are inventions; but the fact that not all inventions are patented is much trickier to resolve.</w:t>
      </w:r>
    </w:p>
    <w:p w14:paraId="46420A4A" w14:textId="77777777" w:rsidR="005055E9" w:rsidRPr="006E6C6F" w:rsidRDefault="005055E9" w:rsidP="005055E9">
      <w:pPr>
        <w:rPr>
          <w:sz w:val="16"/>
        </w:rPr>
      </w:pPr>
      <w:r w:rsidRPr="006E6C6F">
        <w:rPr>
          <w:sz w:val="16"/>
        </w:rPr>
        <w:t>History again provides evidence to address invention outside the patent system. One key source in this regard is the set of publications from World’s Fairs and Exhibitions, which were frequently held throughout the second half of the 19th century – the 1851 Great Exhibition being the first.</w:t>
      </w:r>
    </w:p>
    <w:p w14:paraId="6E918070" w14:textId="77777777" w:rsidR="005055E9" w:rsidRPr="006E6C6F" w:rsidRDefault="005055E9" w:rsidP="005055E9">
      <w:pPr>
        <w:rPr>
          <w:sz w:val="16"/>
        </w:rPr>
      </w:pPr>
      <w:r w:rsidRPr="006E6C6F">
        <w:rPr>
          <w:sz w:val="16"/>
        </w:rPr>
        <w:t>These were venues to showcase cutting-edge innovations from across the world. For example, of the nearly 14,000 innovations presented in the Crystal Palace in 1851, just 12% were patented – with many more patents going to mechanical inventions than to chemical ones (Moser, 2005).</w:t>
      </w:r>
    </w:p>
    <w:p w14:paraId="5EF9346F" w14:textId="77777777" w:rsidR="005055E9" w:rsidRPr="006E6C6F" w:rsidRDefault="005055E9" w:rsidP="005055E9">
      <w:pPr>
        <w:rPr>
          <w:sz w:val="16"/>
        </w:rPr>
      </w:pPr>
      <w:r w:rsidRPr="00D420C5">
        <w:rPr>
          <w:rStyle w:val="StyleUnderline"/>
        </w:rPr>
        <w:t>The likelihood of patenting when considering this additional measure changes based on the technology type</w:t>
      </w:r>
      <w:r w:rsidRPr="006E6C6F">
        <w:rPr>
          <w:sz w:val="16"/>
        </w:rPr>
        <w:t xml:space="preserve">, which is referred to as the propensity to patent. So, </w:t>
      </w:r>
      <w:r w:rsidRPr="00D420C5">
        <w:rPr>
          <w:rStyle w:val="StyleUnderline"/>
        </w:rPr>
        <w:t xml:space="preserve">industries and technologies with a higher propensity to patent are likely to respond </w:t>
      </w:r>
      <w:r w:rsidRPr="00D420C5">
        <w:rPr>
          <w:rStyle w:val="StyleUnderline"/>
          <w:highlight w:val="cyan"/>
        </w:rPr>
        <w:t>more readily to innovation policy</w:t>
      </w:r>
      <w:r w:rsidRPr="006E6C6F">
        <w:rPr>
          <w:sz w:val="16"/>
        </w:rPr>
        <w:t xml:space="preserve"> </w:t>
      </w:r>
      <w:r w:rsidRPr="00D420C5">
        <w:rPr>
          <w:rStyle w:val="Emphasis"/>
          <w:highlight w:val="cyan"/>
        </w:rPr>
        <w:t>aimed at patents</w:t>
      </w:r>
      <w:r w:rsidRPr="00D420C5">
        <w:rPr>
          <w:rStyle w:val="StyleUnderline"/>
        </w:rPr>
        <w:t xml:space="preserve"> </w:t>
      </w:r>
      <w:r w:rsidRPr="00D420C5">
        <w:rPr>
          <w:rStyle w:val="StyleUnderline"/>
          <w:highlight w:val="cyan"/>
        </w:rPr>
        <w:t>by</w:t>
      </w:r>
      <w:r w:rsidRPr="00D420C5">
        <w:rPr>
          <w:rStyle w:val="StyleUnderline"/>
        </w:rPr>
        <w:t xml:space="preserve"> virtue of the </w:t>
      </w:r>
      <w:r w:rsidRPr="00D420C5">
        <w:rPr>
          <w:rStyle w:val="StyleUnderline"/>
          <w:highlight w:val="cyan"/>
        </w:rPr>
        <w:t>nature</w:t>
      </w:r>
      <w:r w:rsidRPr="00D420C5">
        <w:rPr>
          <w:rStyle w:val="StyleUnderline"/>
        </w:rPr>
        <w:t xml:space="preserve"> </w:t>
      </w:r>
      <w:r w:rsidRPr="00D420C5">
        <w:rPr>
          <w:rStyle w:val="StyleUnderline"/>
          <w:highlight w:val="cyan"/>
        </w:rPr>
        <w:t>of</w:t>
      </w:r>
      <w:r w:rsidRPr="00D420C5">
        <w:rPr>
          <w:rStyle w:val="StyleUnderline"/>
        </w:rPr>
        <w:t xml:space="preserve"> the </w:t>
      </w:r>
      <w:r w:rsidRPr="00D420C5">
        <w:rPr>
          <w:rStyle w:val="StyleUnderline"/>
          <w:highlight w:val="cyan"/>
        </w:rPr>
        <w:t>inventions</w:t>
      </w:r>
      <w:r w:rsidRPr="00D420C5">
        <w:rPr>
          <w:rStyle w:val="StyleUnderline"/>
        </w:rPr>
        <w:t xml:space="preserve"> in those industries</w:t>
      </w:r>
      <w:r w:rsidRPr="006E6C6F">
        <w:rPr>
          <w:sz w:val="16"/>
        </w:rPr>
        <w:t>.</w:t>
      </w:r>
    </w:p>
    <w:p w14:paraId="195D67F5" w14:textId="77777777" w:rsidR="005055E9" w:rsidRPr="006E6C6F" w:rsidRDefault="005055E9" w:rsidP="005055E9">
      <w:pPr>
        <w:rPr>
          <w:sz w:val="16"/>
        </w:rPr>
      </w:pPr>
      <w:r w:rsidRPr="00D420C5">
        <w:rPr>
          <w:rStyle w:val="StyleUnderline"/>
        </w:rPr>
        <w:lastRenderedPageBreak/>
        <w:t>It is much easier to reverse-engineer machinery</w:t>
      </w:r>
      <w:r w:rsidRPr="006E6C6F">
        <w:rPr>
          <w:sz w:val="16"/>
        </w:rPr>
        <w:t xml:space="preserve">, for example, than a chemical process. Because of this, </w:t>
      </w:r>
      <w:r w:rsidRPr="00D420C5">
        <w:rPr>
          <w:rStyle w:val="StyleUnderline"/>
          <w:highlight w:val="cyan"/>
        </w:rPr>
        <w:t xml:space="preserve">there are </w:t>
      </w:r>
      <w:r w:rsidRPr="00D420C5">
        <w:rPr>
          <w:rStyle w:val="Emphasis"/>
          <w:highlight w:val="cyan"/>
        </w:rPr>
        <w:t>important differences</w:t>
      </w:r>
      <w:r w:rsidRPr="00D420C5">
        <w:rPr>
          <w:rStyle w:val="StyleUnderline"/>
          <w:highlight w:val="cyan"/>
        </w:rPr>
        <w:t xml:space="preserve"> in the need to use </w:t>
      </w:r>
      <w:r w:rsidRPr="00D420C5">
        <w:rPr>
          <w:rStyle w:val="Emphasis"/>
          <w:highlight w:val="cyan"/>
        </w:rPr>
        <w:t>patent systems</w:t>
      </w:r>
      <w:r w:rsidRPr="00D420C5">
        <w:rPr>
          <w:rStyle w:val="StyleUnderline"/>
        </w:rPr>
        <w:t xml:space="preserve"> to protect innovations depending on the type of innovation</w:t>
      </w:r>
      <w:r w:rsidRPr="006E6C6F">
        <w:rPr>
          <w:sz w:val="16"/>
        </w:rPr>
        <w:t>.</w:t>
      </w:r>
    </w:p>
    <w:p w14:paraId="2F69EF7B" w14:textId="77777777" w:rsidR="005055E9" w:rsidRPr="006E6C6F" w:rsidRDefault="005055E9" w:rsidP="005055E9">
      <w:pPr>
        <w:rPr>
          <w:sz w:val="16"/>
        </w:rPr>
      </w:pPr>
      <w:r w:rsidRPr="006E6C6F">
        <w:rPr>
          <w:sz w:val="16"/>
        </w:rPr>
        <w:t>Figure 3: Patenting and the Second Industrial Revolution</w:t>
      </w:r>
    </w:p>
    <w:p w14:paraId="0E15147C" w14:textId="77777777" w:rsidR="005055E9" w:rsidRPr="006E6C6F" w:rsidRDefault="005055E9" w:rsidP="005055E9">
      <w:pPr>
        <w:rPr>
          <w:sz w:val="16"/>
        </w:rPr>
      </w:pPr>
      <w:r w:rsidRPr="006E6C6F">
        <w:rPr>
          <w:sz w:val="16"/>
        </w:rPr>
        <w:t>Source: US Patent and Trademark Office; UK Intellectual Property Office</w:t>
      </w:r>
    </w:p>
    <w:p w14:paraId="59BF8182" w14:textId="77777777" w:rsidR="005055E9" w:rsidRPr="006E6C6F" w:rsidRDefault="005055E9" w:rsidP="005055E9">
      <w:pPr>
        <w:rPr>
          <w:sz w:val="16"/>
        </w:rPr>
      </w:pPr>
      <w:r w:rsidRPr="006E6C6F">
        <w:rPr>
          <w:sz w:val="16"/>
        </w:rPr>
        <w:t>Inventors in industries with a low propensity to patent – such as brewing, chemicals, earthenware and food processing – usually opted to conceal their inventions and keep them secret instead (Moser, 2012; Nuvolari and Sumner, 2013; Lane, 2019).</w:t>
      </w:r>
    </w:p>
    <w:p w14:paraId="22D8355D" w14:textId="77777777" w:rsidR="005055E9" w:rsidRPr="006E6C6F" w:rsidRDefault="005055E9" w:rsidP="005055E9">
      <w:pPr>
        <w:rPr>
          <w:sz w:val="16"/>
        </w:rPr>
      </w:pPr>
      <w:r w:rsidRPr="006E6C6F">
        <w:rPr>
          <w:sz w:val="16"/>
        </w:rPr>
        <w:t>Th</w:t>
      </w:r>
      <w:r w:rsidRPr="00D420C5">
        <w:rPr>
          <w:rStyle w:val="StyleUnderline"/>
        </w:rPr>
        <w:t>e key advantage of this strategy is that it doesn’t carry the costs of taking out a patent</w:t>
      </w:r>
      <w:r w:rsidRPr="006E6C6F">
        <w:rPr>
          <w:sz w:val="16"/>
        </w:rPr>
        <w:t xml:space="preserve">, </w:t>
      </w:r>
      <w:r w:rsidRPr="00D420C5">
        <w:rPr>
          <w:rStyle w:val="StyleUnderline"/>
        </w:rPr>
        <w:t>or the sharing of valuable knowledge with competitors through the publication of the patent specification</w:t>
      </w:r>
      <w:r w:rsidRPr="006E6C6F">
        <w:rPr>
          <w:sz w:val="16"/>
        </w:rPr>
        <w:t>.</w:t>
      </w:r>
    </w:p>
    <w:p w14:paraId="5B840228" w14:textId="77777777" w:rsidR="005055E9" w:rsidRPr="006E6C6F" w:rsidRDefault="005055E9" w:rsidP="005055E9">
      <w:pPr>
        <w:rPr>
          <w:sz w:val="16"/>
        </w:rPr>
      </w:pPr>
      <w:r w:rsidRPr="006E6C6F">
        <w:rPr>
          <w:sz w:val="16"/>
        </w:rPr>
        <w:t>Such innovations were also granted a degree of protection by virtue of the inability to reverse-engineer, say, a glaze on pottery once it has been fired. Imitation was through experimentation, which was costly.</w:t>
      </w:r>
    </w:p>
    <w:p w14:paraId="72539C68" w14:textId="77777777" w:rsidR="005055E9" w:rsidRPr="006E6C6F" w:rsidRDefault="005055E9" w:rsidP="005055E9">
      <w:pPr>
        <w:rPr>
          <w:sz w:val="16"/>
        </w:rPr>
      </w:pPr>
      <w:r w:rsidRPr="006E6C6F">
        <w:rPr>
          <w:sz w:val="16"/>
        </w:rPr>
        <w:t>Industrialisation also occurred in countries that did not possess patent systems, namely Switzerland and the Netherlands. Switzerland would not adopt a patent system until 1888, while the Netherlands abolished theirs in 1869, before reinstituting it in 1912 (Schiff, 1971).</w:t>
      </w:r>
    </w:p>
    <w:p w14:paraId="0CA446DB" w14:textId="77777777" w:rsidR="005055E9" w:rsidRPr="006E6C6F" w:rsidRDefault="005055E9" w:rsidP="005055E9">
      <w:pPr>
        <w:rPr>
          <w:sz w:val="16"/>
        </w:rPr>
      </w:pPr>
      <w:r w:rsidRPr="006E6C6F">
        <w:rPr>
          <w:sz w:val="16"/>
        </w:rPr>
        <w:t>An examination of the inventions submitted at World’s Fairs by nationals from these two countries reveals the direction that innovation took in the absence of the use of patents. Swiss inventors often presented chemical innovations, while Dutch inventors presented more food processing innovations, particularly those relating to margarine (Moser, 2005). The firm that would go on to become Unilever emerged during this patent-less period as a margarine producer.</w:t>
      </w:r>
    </w:p>
    <w:p w14:paraId="153F09D1" w14:textId="77777777" w:rsidR="005055E9" w:rsidRPr="006E6C6F" w:rsidRDefault="005055E9" w:rsidP="005055E9">
      <w:pPr>
        <w:rPr>
          <w:sz w:val="16"/>
        </w:rPr>
      </w:pPr>
      <w:r w:rsidRPr="006E6C6F">
        <w:rPr>
          <w:sz w:val="16"/>
        </w:rPr>
        <w:t>The evidence demonstrates that in the absence of a patent system, innovation is directed towards those technologies that are better protected through secrecy.</w:t>
      </w:r>
    </w:p>
    <w:p w14:paraId="2E684AA1" w14:textId="77777777" w:rsidR="005055E9" w:rsidRPr="006E6C6F" w:rsidRDefault="005055E9" w:rsidP="005055E9">
      <w:pPr>
        <w:rPr>
          <w:sz w:val="16"/>
        </w:rPr>
      </w:pPr>
      <w:r w:rsidRPr="006E6C6F">
        <w:rPr>
          <w:sz w:val="16"/>
        </w:rPr>
        <w:t xml:space="preserve">Alternatively, </w:t>
      </w:r>
      <w:r w:rsidRPr="00D420C5">
        <w:rPr>
          <w:rStyle w:val="StyleUnderline"/>
        </w:rPr>
        <w:t>some inventors openly shared their inventions with competitors</w:t>
      </w:r>
      <w:r w:rsidRPr="006E6C6F">
        <w:rPr>
          <w:sz w:val="16"/>
        </w:rPr>
        <w:t>, in a practice known as collective invention. This happened regularly in metallurgy during both the first and second industrial revolutions (Allen, 1983).</w:t>
      </w:r>
    </w:p>
    <w:p w14:paraId="7203C2B3" w14:textId="77777777" w:rsidR="005055E9" w:rsidRPr="006E6C6F" w:rsidRDefault="005055E9" w:rsidP="005055E9">
      <w:pPr>
        <w:rPr>
          <w:sz w:val="16"/>
        </w:rPr>
      </w:pPr>
      <w:r w:rsidRPr="006E6C6F">
        <w:rPr>
          <w:sz w:val="16"/>
        </w:rPr>
        <w:t>The practice was cooperative, typically taking place with innovations that were not patentable, such as in the blast furnace industry in the north of England during the first industrial revolution where optimal designs were shared and published. This was on the understanding that future knowledge and innovation would also be shared.</w:t>
      </w:r>
    </w:p>
    <w:p w14:paraId="1551406B" w14:textId="77777777" w:rsidR="005055E9" w:rsidRPr="006E6C6F" w:rsidRDefault="005055E9" w:rsidP="005055E9">
      <w:pPr>
        <w:rPr>
          <w:sz w:val="16"/>
        </w:rPr>
      </w:pPr>
      <w:r w:rsidRPr="006E6C6F">
        <w:rPr>
          <w:sz w:val="16"/>
        </w:rPr>
        <w:t>The development of the steam engine, an important invention for the first industrial revolution, was also driven by collective invention (Nuvolari, 2004). Clearly, patents have little effect in this type of cooperative innovation.</w:t>
      </w:r>
    </w:p>
    <w:p w14:paraId="69211838" w14:textId="77777777" w:rsidR="005055E9" w:rsidRPr="006E6C6F" w:rsidRDefault="005055E9" w:rsidP="005055E9">
      <w:pPr>
        <w:rPr>
          <w:sz w:val="16"/>
        </w:rPr>
      </w:pPr>
      <w:r w:rsidRPr="006E6C6F">
        <w:rPr>
          <w:sz w:val="16"/>
        </w:rPr>
        <w:t>Conclusion</w:t>
      </w:r>
    </w:p>
    <w:p w14:paraId="35AB03E5" w14:textId="77777777" w:rsidR="005055E9" w:rsidRPr="006E6C6F" w:rsidRDefault="005055E9" w:rsidP="005055E9">
      <w:pPr>
        <w:rPr>
          <w:sz w:val="16"/>
        </w:rPr>
      </w:pPr>
      <w:r w:rsidRPr="006E6C6F">
        <w:rPr>
          <w:sz w:val="16"/>
        </w:rPr>
        <w:t>In 1958, the economist Fritz Machlup conducted an economic review of the benefits of a patent system on behalf of the US Senate. His conclusion succinctly summarised the prevailing thought on the role of patents: ‘If we did not have a patent system, it would be irresponsible, on the basis of our present knowledge of our economic consequences, to recommend instituting one. But since we have had a patent system for a long time, it would be irresponsible, on the basis of our present knowledge, to recommend abolishing it’ (Machlup, 1958).</w:t>
      </w:r>
    </w:p>
    <w:p w14:paraId="7CC14313" w14:textId="77777777" w:rsidR="005055E9" w:rsidRPr="006E6C6F" w:rsidRDefault="005055E9" w:rsidP="005055E9">
      <w:pPr>
        <w:rPr>
          <w:sz w:val="16"/>
        </w:rPr>
      </w:pPr>
      <w:r w:rsidRPr="006E6C6F">
        <w:rPr>
          <w:sz w:val="16"/>
        </w:rPr>
        <w:t>Almost 70 years later, Machlup’s conclusion still resonates, but research in economic history has advanced our understanding of patents much further. History reveals the extent to which inventors relied on other methods of protection, whether that was secrecy, sharing or dissemination at exhibitions.</w:t>
      </w:r>
    </w:p>
    <w:p w14:paraId="1D373CC5" w14:textId="77777777" w:rsidR="005055E9" w:rsidRPr="00A63AD0" w:rsidRDefault="005055E9" w:rsidP="005055E9">
      <w:pPr>
        <w:rPr>
          <w:sz w:val="16"/>
        </w:rPr>
      </w:pPr>
      <w:r w:rsidRPr="00D420C5">
        <w:rPr>
          <w:rStyle w:val="StyleUnderline"/>
          <w:highlight w:val="cyan"/>
        </w:rPr>
        <w:t>History</w:t>
      </w:r>
      <w:r w:rsidRPr="006E6C6F">
        <w:rPr>
          <w:sz w:val="16"/>
        </w:rPr>
        <w:t xml:space="preserve"> also </w:t>
      </w:r>
      <w:r w:rsidRPr="00D420C5">
        <w:rPr>
          <w:rStyle w:val="StyleUnderline"/>
          <w:highlight w:val="cyan"/>
        </w:rPr>
        <w:t>reveals</w:t>
      </w:r>
      <w:r w:rsidRPr="00D420C5">
        <w:rPr>
          <w:rStyle w:val="StyleUnderline"/>
        </w:rPr>
        <w:t xml:space="preserve"> how </w:t>
      </w:r>
      <w:r w:rsidRPr="00D420C5">
        <w:rPr>
          <w:rStyle w:val="StyleUnderline"/>
          <w:highlight w:val="cyan"/>
        </w:rPr>
        <w:t>the</w:t>
      </w:r>
      <w:r w:rsidRPr="00D420C5">
        <w:rPr>
          <w:rStyle w:val="StyleUnderline"/>
        </w:rPr>
        <w:t xml:space="preserve"> </w:t>
      </w:r>
      <w:r w:rsidRPr="00D420C5">
        <w:rPr>
          <w:rStyle w:val="Emphasis"/>
        </w:rPr>
        <w:t xml:space="preserve">design of </w:t>
      </w:r>
      <w:r w:rsidRPr="00D420C5">
        <w:rPr>
          <w:rStyle w:val="Emphasis"/>
          <w:highlight w:val="cyan"/>
        </w:rPr>
        <w:t>patent systems</w:t>
      </w:r>
      <w:r w:rsidRPr="00D420C5">
        <w:rPr>
          <w:rStyle w:val="StyleUnderline"/>
          <w:highlight w:val="cyan"/>
        </w:rPr>
        <w:t xml:space="preserve"> can </w:t>
      </w:r>
      <w:r w:rsidRPr="00D420C5">
        <w:rPr>
          <w:rStyle w:val="Emphasis"/>
          <w:highlight w:val="cyan"/>
        </w:rPr>
        <w:t>influence</w:t>
      </w:r>
      <w:r w:rsidRPr="00D420C5">
        <w:rPr>
          <w:rStyle w:val="StyleUnderline"/>
        </w:rPr>
        <w:t xml:space="preserve"> </w:t>
      </w:r>
      <w:r w:rsidRPr="00D420C5">
        <w:rPr>
          <w:rStyle w:val="Emphasis"/>
          <w:highlight w:val="cyan"/>
        </w:rPr>
        <w:t>what</w:t>
      </w:r>
      <w:r w:rsidRPr="00D420C5">
        <w:rPr>
          <w:rStyle w:val="StyleUnderline"/>
          <w:highlight w:val="cyan"/>
        </w:rPr>
        <w:t xml:space="preserve"> </w:t>
      </w:r>
      <w:r w:rsidRPr="00D420C5">
        <w:rPr>
          <w:rStyle w:val="Emphasis"/>
          <w:highlight w:val="cyan"/>
        </w:rPr>
        <w:t>ends up being patented</w:t>
      </w:r>
      <w:r w:rsidRPr="006E6C6F">
        <w:rPr>
          <w:sz w:val="16"/>
        </w:rPr>
        <w:t xml:space="preserve"> – and </w:t>
      </w:r>
      <w:r w:rsidRPr="00D420C5">
        <w:rPr>
          <w:rStyle w:val="StyleUnderline"/>
          <w:highlight w:val="cyan"/>
        </w:rPr>
        <w:t>that</w:t>
      </w:r>
      <w:r w:rsidRPr="00D420C5">
        <w:rPr>
          <w:rStyle w:val="StyleUnderline"/>
        </w:rPr>
        <w:t xml:space="preserve"> </w:t>
      </w:r>
      <w:r w:rsidRPr="00D420C5">
        <w:rPr>
          <w:rStyle w:val="Emphasis"/>
        </w:rPr>
        <w:t xml:space="preserve">patents </w:t>
      </w:r>
      <w:r w:rsidRPr="00D420C5">
        <w:rPr>
          <w:rStyle w:val="Emphasis"/>
          <w:highlight w:val="cyan"/>
        </w:rPr>
        <w:t>can direct</w:t>
      </w:r>
      <w:r w:rsidRPr="00D420C5">
        <w:rPr>
          <w:rStyle w:val="Emphasis"/>
        </w:rPr>
        <w:t xml:space="preserve"> </w:t>
      </w:r>
      <w:r w:rsidRPr="00D420C5">
        <w:rPr>
          <w:rStyle w:val="Emphasis"/>
          <w:highlight w:val="cyan"/>
        </w:rPr>
        <w:t>innovative activity</w:t>
      </w:r>
      <w:r w:rsidRPr="006E6C6F">
        <w:rPr>
          <w:sz w:val="16"/>
        </w:rPr>
        <w:t xml:space="preserve">. Although </w:t>
      </w:r>
      <w:r w:rsidRPr="00D420C5">
        <w:rPr>
          <w:rStyle w:val="StyleUnderline"/>
        </w:rPr>
        <w:t>we are not yet at a satisfactory conclusion on patents</w:t>
      </w:r>
      <w:r w:rsidRPr="006E6C6F">
        <w:rPr>
          <w:sz w:val="16"/>
        </w:rPr>
        <w:t xml:space="preserve">, </w:t>
      </w:r>
      <w:r w:rsidRPr="00D420C5">
        <w:rPr>
          <w:rStyle w:val="StyleUnderline"/>
        </w:rPr>
        <w:t xml:space="preserve">history is </w:t>
      </w:r>
      <w:r w:rsidRPr="00D420C5">
        <w:rPr>
          <w:rStyle w:val="Emphasis"/>
        </w:rPr>
        <w:t>helping to drive our understanding</w:t>
      </w:r>
      <w:r w:rsidRPr="00D420C5">
        <w:rPr>
          <w:rStyle w:val="StyleUnderline"/>
        </w:rPr>
        <w:t xml:space="preserve"> forward</w:t>
      </w:r>
      <w:r w:rsidRPr="006E6C6F">
        <w:rPr>
          <w:sz w:val="16"/>
        </w:rPr>
        <w:t>.</w:t>
      </w:r>
    </w:p>
    <w:p w14:paraId="6B23179F" w14:textId="77777777" w:rsidR="005055E9" w:rsidRDefault="005055E9" w:rsidP="005055E9">
      <w:pPr>
        <w:pStyle w:val="Heading2"/>
        <w:rPr>
          <w:szCs w:val="28"/>
        </w:rPr>
      </w:pPr>
      <w:r w:rsidRPr="00A63F73">
        <w:rPr>
          <w:szCs w:val="28"/>
        </w:rPr>
        <w:lastRenderedPageBreak/>
        <w:t>Impact</w:t>
      </w:r>
    </w:p>
    <w:p w14:paraId="3C4E2898" w14:textId="77777777" w:rsidR="005055E9" w:rsidRPr="00B44AE7" w:rsidRDefault="005055E9" w:rsidP="005055E9">
      <w:pPr>
        <w:pStyle w:val="Heading3"/>
      </w:pPr>
      <w:r>
        <w:lastRenderedPageBreak/>
        <w:t>2AC---Impact---AT: Totalitarianism</w:t>
      </w:r>
    </w:p>
    <w:p w14:paraId="1D78368C" w14:textId="77777777" w:rsidR="005055E9" w:rsidRDefault="005055E9" w:rsidP="005055E9">
      <w:pPr>
        <w:pStyle w:val="Heading4"/>
      </w:pPr>
      <w:r>
        <w:t xml:space="preserve">Totalitarianism doesn’t need to be </w:t>
      </w:r>
      <w:r>
        <w:rPr>
          <w:u w:val="single"/>
        </w:rPr>
        <w:t>bad</w:t>
      </w:r>
      <w:r>
        <w:t xml:space="preserve">, it can be a </w:t>
      </w:r>
      <w:r>
        <w:rPr>
          <w:u w:val="single"/>
        </w:rPr>
        <w:t>consolidated government</w:t>
      </w:r>
      <w:r>
        <w:t xml:space="preserve"> that functions </w:t>
      </w:r>
      <w:r>
        <w:rPr>
          <w:u w:val="single"/>
        </w:rPr>
        <w:t>more efficiently</w:t>
      </w:r>
      <w:r>
        <w:t>---their author.</w:t>
      </w:r>
    </w:p>
    <w:p w14:paraId="27D15ED8" w14:textId="77777777" w:rsidR="005055E9" w:rsidRPr="00B44AE7" w:rsidRDefault="005055E9" w:rsidP="005055E9">
      <w:r>
        <w:t xml:space="preserve">Noah </w:t>
      </w:r>
      <w:r w:rsidRPr="00C95187">
        <w:rPr>
          <w:rStyle w:val="Style13ptBold"/>
        </w:rPr>
        <w:t>Taylor 23</w:t>
      </w:r>
      <w:r>
        <w:t xml:space="preserve">, peace researcher and facilitator. He is a lecturer in the MA program in Peace, Security, Development, and International Conflict Transformation at the University of Innsbruck and the Instituto Paz e Mente, Brazil, 3/22/23, </w:t>
      </w:r>
      <w:r>
        <w:rPr>
          <w:i/>
          <w:iCs/>
        </w:rPr>
        <w:t>Existential Risks In Peace and Conflict Studies</w:t>
      </w:r>
      <w:r>
        <w:t>, “Totalitarianism Risk and Peace”, pg 191-204, kcab</w:t>
      </w:r>
    </w:p>
    <w:p w14:paraId="263050F9" w14:textId="77777777" w:rsidR="005055E9" w:rsidRPr="00645F3B" w:rsidRDefault="005055E9" w:rsidP="005055E9">
      <w:pPr>
        <w:rPr>
          <w:sz w:val="16"/>
        </w:rPr>
      </w:pPr>
      <w:r w:rsidRPr="00C84B55">
        <w:rPr>
          <w:rStyle w:val="StyleUnderline"/>
          <w:highlight w:val="cyan"/>
        </w:rPr>
        <w:t xml:space="preserve">A </w:t>
      </w:r>
      <w:r w:rsidRPr="00C84B55">
        <w:rPr>
          <w:rStyle w:val="Emphasis"/>
          <w:highlight w:val="cyan"/>
        </w:rPr>
        <w:t>planet governed by a single decision-</w:t>
      </w:r>
      <w:r w:rsidRPr="00C84B55">
        <w:rPr>
          <w:rStyle w:val="StyleUnderline"/>
          <w:highlight w:val="cyan"/>
        </w:rPr>
        <w:t>making body</w:t>
      </w:r>
      <w:r w:rsidRPr="00645F3B">
        <w:rPr>
          <w:rStyle w:val="StyleUnderline"/>
        </w:rPr>
        <w:t xml:space="preserve"> </w:t>
      </w:r>
      <w:r w:rsidRPr="00C84B55">
        <w:rPr>
          <w:rStyle w:val="StyleUnderline"/>
          <w:highlight w:val="cyan"/>
        </w:rPr>
        <w:t xml:space="preserve">could have </w:t>
      </w:r>
      <w:r w:rsidRPr="00C84B55">
        <w:rPr>
          <w:rStyle w:val="Emphasis"/>
          <w:highlight w:val="cyan"/>
        </w:rPr>
        <w:t>many appealing benefits</w:t>
      </w:r>
      <w:r w:rsidRPr="00645F3B">
        <w:rPr>
          <w:sz w:val="16"/>
        </w:rPr>
        <w:t xml:space="preserve">. </w:t>
      </w:r>
      <w:r w:rsidRPr="00C84B55">
        <w:rPr>
          <w:rStyle w:val="StyleUnderline"/>
          <w:highlight w:val="cyan"/>
        </w:rPr>
        <w:t>Such a system</w:t>
      </w:r>
      <w:r w:rsidRPr="00645F3B">
        <w:rPr>
          <w:rStyle w:val="StyleUnderline"/>
        </w:rPr>
        <w:t xml:space="preserve"> </w:t>
      </w:r>
      <w:r w:rsidRPr="00C84B55">
        <w:rPr>
          <w:rStyle w:val="StyleUnderline"/>
          <w:highlight w:val="cyan"/>
        </w:rPr>
        <w:t xml:space="preserve">could </w:t>
      </w:r>
      <w:r w:rsidRPr="00C84B55">
        <w:rPr>
          <w:rStyle w:val="Emphasis"/>
          <w:highlight w:val="cyan"/>
        </w:rPr>
        <w:t>prevent arms races</w:t>
      </w:r>
      <w:r w:rsidRPr="00C84B55">
        <w:rPr>
          <w:rStyle w:val="StyleUnderline"/>
          <w:highlight w:val="cyan"/>
        </w:rPr>
        <w:t xml:space="preserve"> and </w:t>
      </w:r>
      <w:r w:rsidRPr="00C84B55">
        <w:rPr>
          <w:rStyle w:val="Emphasis"/>
          <w:highlight w:val="cyan"/>
        </w:rPr>
        <w:t>races for</w:t>
      </w:r>
      <w:r w:rsidRPr="00645F3B">
        <w:rPr>
          <w:rStyle w:val="Emphasis"/>
        </w:rPr>
        <w:t xml:space="preserve"> </w:t>
      </w:r>
      <w:r w:rsidRPr="00C84B55">
        <w:rPr>
          <w:rStyle w:val="Emphasis"/>
          <w:highlight w:val="cyan"/>
        </w:rPr>
        <w:t>other powerful</w:t>
      </w:r>
      <w:r w:rsidRPr="00645F3B">
        <w:rPr>
          <w:rStyle w:val="Emphasis"/>
        </w:rPr>
        <w:t xml:space="preserve"> </w:t>
      </w:r>
      <w:r w:rsidRPr="00C84B55">
        <w:rPr>
          <w:rStyle w:val="Emphasis"/>
          <w:highlight w:val="cyan"/>
        </w:rPr>
        <w:t>tech</w:t>
      </w:r>
      <w:r w:rsidRPr="00645F3B">
        <w:rPr>
          <w:rStyle w:val="StyleUnderline"/>
        </w:rPr>
        <w:t>nologies</w:t>
      </w:r>
      <w:r w:rsidRPr="00645F3B">
        <w:rPr>
          <w:sz w:val="16"/>
        </w:rPr>
        <w:t xml:space="preserve">. </w:t>
      </w:r>
      <w:r w:rsidRPr="00C84B55">
        <w:rPr>
          <w:rStyle w:val="StyleUnderline"/>
          <w:highlight w:val="cyan"/>
        </w:rPr>
        <w:t>It would be a solution to the</w:t>
      </w:r>
      <w:r w:rsidRPr="00645F3B">
        <w:rPr>
          <w:rStyle w:val="StyleUnderline"/>
        </w:rPr>
        <w:t xml:space="preserve"> </w:t>
      </w:r>
      <w:r w:rsidRPr="00C84B55">
        <w:rPr>
          <w:rStyle w:val="Emphasis"/>
          <w:highlight w:val="cyan"/>
        </w:rPr>
        <w:t>coordination</w:t>
      </w:r>
      <w:r w:rsidRPr="00645F3B">
        <w:rPr>
          <w:rStyle w:val="StyleUnderline"/>
        </w:rPr>
        <w:t xml:space="preserve"> </w:t>
      </w:r>
      <w:r w:rsidRPr="00C84B55">
        <w:rPr>
          <w:rStyle w:val="StyleUnderline"/>
          <w:highlight w:val="cyan"/>
        </w:rPr>
        <w:t xml:space="preserve">problem for </w:t>
      </w:r>
      <w:r w:rsidRPr="00C84B55">
        <w:rPr>
          <w:rStyle w:val="Emphasis"/>
          <w:highlight w:val="cyan"/>
        </w:rPr>
        <w:t>addressing global risks</w:t>
      </w:r>
      <w:r w:rsidRPr="00645F3B">
        <w:rPr>
          <w:sz w:val="16"/>
        </w:rPr>
        <w:t xml:space="preserve">. </w:t>
      </w:r>
      <w:r w:rsidRPr="00645F3B">
        <w:rPr>
          <w:rStyle w:val="StyleUnderline"/>
        </w:rPr>
        <w:t xml:space="preserve">If humanity does become a </w:t>
      </w:r>
      <w:r w:rsidRPr="00645F3B">
        <w:rPr>
          <w:rStyle w:val="Emphasis"/>
        </w:rPr>
        <w:t>space-faring species</w:t>
      </w:r>
      <w:r w:rsidRPr="00645F3B">
        <w:rPr>
          <w:sz w:val="16"/>
        </w:rPr>
        <w:t xml:space="preserve">, </w:t>
      </w:r>
      <w:r w:rsidRPr="00645F3B">
        <w:rPr>
          <w:rStyle w:val="StyleUnderline"/>
        </w:rPr>
        <w:t>it</w:t>
      </w:r>
      <w:r w:rsidRPr="00645F3B">
        <w:rPr>
          <w:sz w:val="16"/>
        </w:rPr>
        <w:t xml:space="preserve"> </w:t>
      </w:r>
      <w:r w:rsidRPr="00645F3B">
        <w:rPr>
          <w:rStyle w:val="StyleUnderline"/>
        </w:rPr>
        <w:t>could</w:t>
      </w:r>
      <w:r w:rsidRPr="00645F3B">
        <w:rPr>
          <w:sz w:val="16"/>
        </w:rPr>
        <w:t xml:space="preserve"> help to </w:t>
      </w:r>
      <w:r w:rsidRPr="00645F3B">
        <w:rPr>
          <w:rStyle w:val="StyleUnderline"/>
        </w:rPr>
        <w:t>address</w:t>
      </w:r>
      <w:r w:rsidRPr="00645F3B">
        <w:rPr>
          <w:sz w:val="16"/>
        </w:rPr>
        <w:t xml:space="preserve"> </w:t>
      </w:r>
      <w:r w:rsidRPr="00645F3B">
        <w:rPr>
          <w:rStyle w:val="StyleUnderline"/>
        </w:rPr>
        <w:t>the expected</w:t>
      </w:r>
      <w:r w:rsidRPr="00645F3B">
        <w:rPr>
          <w:sz w:val="16"/>
        </w:rPr>
        <w:t xml:space="preserve"> “</w:t>
      </w:r>
      <w:r w:rsidRPr="00C84B55">
        <w:rPr>
          <w:rStyle w:val="Emphasis"/>
          <w:highlight w:val="cyan"/>
        </w:rPr>
        <w:t>tragedy of the commons</w:t>
      </w:r>
      <w:r w:rsidRPr="00645F3B">
        <w:rPr>
          <w:sz w:val="16"/>
        </w:rPr>
        <w:t xml:space="preserve">” </w:t>
      </w:r>
      <w:r w:rsidRPr="00C84B55">
        <w:rPr>
          <w:rStyle w:val="StyleUnderline"/>
          <w:highlight w:val="cyan"/>
        </w:rPr>
        <w:t>but in space</w:t>
      </w:r>
      <w:r w:rsidRPr="00645F3B">
        <w:rPr>
          <w:sz w:val="16"/>
        </w:rPr>
        <w:t xml:space="preserve"> (Hanson 1998). The </w:t>
      </w:r>
      <w:r w:rsidRPr="00C84B55">
        <w:rPr>
          <w:rStyle w:val="StyleUnderline"/>
          <w:highlight w:val="cyan"/>
        </w:rPr>
        <w:t>distribution</w:t>
      </w:r>
      <w:r w:rsidRPr="00645F3B">
        <w:rPr>
          <w:sz w:val="16"/>
        </w:rPr>
        <w:t xml:space="preserve"> </w:t>
      </w:r>
      <w:r w:rsidRPr="00C84B55">
        <w:rPr>
          <w:rStyle w:val="StyleUnderline"/>
          <w:highlight w:val="cyan"/>
        </w:rPr>
        <w:t>of</w:t>
      </w:r>
      <w:r w:rsidRPr="00645F3B">
        <w:rPr>
          <w:rStyle w:val="StyleUnderline"/>
        </w:rPr>
        <w:t xml:space="preserve"> </w:t>
      </w:r>
      <w:r w:rsidRPr="00C84B55">
        <w:rPr>
          <w:rStyle w:val="StyleUnderline"/>
          <w:highlight w:val="cyan"/>
        </w:rPr>
        <w:t>powerful emerging</w:t>
      </w:r>
      <w:r w:rsidRPr="00645F3B">
        <w:rPr>
          <w:sz w:val="16"/>
        </w:rPr>
        <w:t xml:space="preserve"> </w:t>
      </w:r>
      <w:r w:rsidRPr="00C84B55">
        <w:rPr>
          <w:rStyle w:val="StyleUnderline"/>
          <w:highlight w:val="cyan"/>
        </w:rPr>
        <w:t>tech</w:t>
      </w:r>
      <w:r w:rsidRPr="00645F3B">
        <w:rPr>
          <w:sz w:val="16"/>
        </w:rPr>
        <w:t xml:space="preserve">nologies </w:t>
      </w:r>
      <w:r w:rsidRPr="00645F3B">
        <w:rPr>
          <w:rStyle w:val="StyleUnderline"/>
        </w:rPr>
        <w:t>could be controlled so that no single group has exclusive access and control over them</w:t>
      </w:r>
      <w:r w:rsidRPr="00645F3B">
        <w:rPr>
          <w:sz w:val="16"/>
        </w:rPr>
        <w:t>. If humanity does find a way to survive for millions of years, it would likely need to start guiding its genetic evolution because there would be no reason to believe that the evolutionary pressures of the past would be sufficient for such a future (Bostrom 2006).</w:t>
      </w:r>
    </w:p>
    <w:p w14:paraId="269F2565" w14:textId="77777777" w:rsidR="005055E9" w:rsidRPr="00645F3B" w:rsidRDefault="005055E9" w:rsidP="005055E9">
      <w:pPr>
        <w:rPr>
          <w:sz w:val="16"/>
        </w:rPr>
      </w:pPr>
      <w:r w:rsidRPr="00645F3B">
        <w:rPr>
          <w:sz w:val="16"/>
        </w:rPr>
        <w:t xml:space="preserve">It is clear that </w:t>
      </w:r>
      <w:r w:rsidRPr="00C84B55">
        <w:rPr>
          <w:rStyle w:val="StyleUnderline"/>
          <w:highlight w:val="cyan"/>
        </w:rPr>
        <w:t>the coordination problem</w:t>
      </w:r>
      <w:r w:rsidRPr="00645F3B">
        <w:rPr>
          <w:rStyle w:val="StyleUnderline"/>
        </w:rPr>
        <w:t xml:space="preserve"> </w:t>
      </w:r>
      <w:r w:rsidRPr="00C84B55">
        <w:rPr>
          <w:rStyle w:val="StyleUnderline"/>
          <w:highlight w:val="cyan"/>
        </w:rPr>
        <w:t xml:space="preserve">exists and is </w:t>
      </w:r>
      <w:r w:rsidRPr="00C84B55">
        <w:rPr>
          <w:rStyle w:val="Emphasis"/>
          <w:highlight w:val="cyan"/>
        </w:rPr>
        <w:t>central</w:t>
      </w:r>
      <w:r w:rsidRPr="00C84B55">
        <w:rPr>
          <w:rStyle w:val="StyleUnderline"/>
          <w:highlight w:val="cyan"/>
        </w:rPr>
        <w:t xml:space="preserve"> to </w:t>
      </w:r>
      <w:r w:rsidRPr="00C84B55">
        <w:rPr>
          <w:rStyle w:val="Emphasis"/>
          <w:highlight w:val="cyan"/>
        </w:rPr>
        <w:t>safeguarding</w:t>
      </w:r>
      <w:r w:rsidRPr="00645F3B">
        <w:rPr>
          <w:rStyle w:val="StyleUnderline"/>
        </w:rPr>
        <w:t xml:space="preserve"> </w:t>
      </w:r>
      <w:r w:rsidRPr="00C84B55">
        <w:rPr>
          <w:rStyle w:val="StyleUnderline"/>
          <w:highlight w:val="cyan"/>
        </w:rPr>
        <w:t xml:space="preserve">the </w:t>
      </w:r>
      <w:r w:rsidRPr="00C84B55">
        <w:rPr>
          <w:rStyle w:val="Emphasis"/>
          <w:highlight w:val="cyan"/>
        </w:rPr>
        <w:t>future of humanity</w:t>
      </w:r>
      <w:r w:rsidRPr="00645F3B">
        <w:rPr>
          <w:sz w:val="16"/>
        </w:rPr>
        <w:t xml:space="preserve">. These </w:t>
      </w:r>
      <w:r w:rsidRPr="00645F3B">
        <w:rPr>
          <w:rStyle w:val="StyleUnderline"/>
        </w:rPr>
        <w:t>threats</w:t>
      </w:r>
      <w:r w:rsidRPr="00645F3B">
        <w:rPr>
          <w:sz w:val="16"/>
        </w:rPr>
        <w:t xml:space="preserve"> </w:t>
      </w:r>
      <w:r w:rsidRPr="00645F3B">
        <w:rPr>
          <w:rStyle w:val="StyleUnderline"/>
        </w:rPr>
        <w:t xml:space="preserve">are impetus enough to decide </w:t>
      </w:r>
      <w:r w:rsidRPr="00C84B55">
        <w:rPr>
          <w:rStyle w:val="StyleUnderline"/>
          <w:highlight w:val="cyan"/>
        </w:rPr>
        <w:t xml:space="preserve">how effective </w:t>
      </w:r>
      <w:r w:rsidRPr="00C84B55">
        <w:rPr>
          <w:rStyle w:val="Emphasis"/>
          <w:highlight w:val="cyan"/>
        </w:rPr>
        <w:t>global governance systems</w:t>
      </w:r>
      <w:r w:rsidRPr="00645F3B">
        <w:rPr>
          <w:rStyle w:val="Emphasis"/>
        </w:rPr>
        <w:t xml:space="preserve"> </w:t>
      </w:r>
      <w:r w:rsidRPr="00C84B55">
        <w:rPr>
          <w:rStyle w:val="Emphasis"/>
          <w:highlight w:val="cyan"/>
        </w:rPr>
        <w:t>should be built</w:t>
      </w:r>
      <w:r w:rsidRPr="00C84B55">
        <w:rPr>
          <w:rStyle w:val="StyleUnderline"/>
          <w:highlight w:val="cyan"/>
        </w:rPr>
        <w:t xml:space="preserve"> before</w:t>
      </w:r>
      <w:r w:rsidRPr="00645F3B">
        <w:rPr>
          <w:rStyle w:val="StyleUnderline"/>
        </w:rPr>
        <w:t xml:space="preserve"> a bad singleton finds its way to the seat of power</w:t>
      </w:r>
      <w:r w:rsidRPr="00645F3B">
        <w:rPr>
          <w:sz w:val="16"/>
        </w:rPr>
        <w:t xml:space="preserve">. </w:t>
      </w:r>
      <w:r w:rsidRPr="00C84B55">
        <w:rPr>
          <w:rStyle w:val="StyleUnderline"/>
          <w:highlight w:val="cyan"/>
        </w:rPr>
        <w:t>The future is time sensitive</w:t>
      </w:r>
      <w:r w:rsidRPr="00645F3B">
        <w:rPr>
          <w:sz w:val="16"/>
        </w:rPr>
        <w:t xml:space="preserve">. </w:t>
      </w:r>
      <w:r w:rsidRPr="00C84B55">
        <w:rPr>
          <w:rStyle w:val="StyleUnderline"/>
          <w:highlight w:val="cyan"/>
        </w:rPr>
        <w:t>Efforts</w:t>
      </w:r>
      <w:r w:rsidRPr="00645F3B">
        <w:rPr>
          <w:rStyle w:val="StyleUnderline"/>
        </w:rPr>
        <w:t xml:space="preserve"> </w:t>
      </w:r>
      <w:r w:rsidRPr="00C84B55">
        <w:rPr>
          <w:rStyle w:val="StyleUnderline"/>
          <w:highlight w:val="cyan"/>
        </w:rPr>
        <w:t xml:space="preserve">toward </w:t>
      </w:r>
      <w:r w:rsidRPr="00C84B55">
        <w:rPr>
          <w:rStyle w:val="Emphasis"/>
          <w:highlight w:val="cyan"/>
        </w:rPr>
        <w:t>global governance</w:t>
      </w:r>
      <w:r w:rsidRPr="00C84B55">
        <w:rPr>
          <w:rStyle w:val="StyleUnderline"/>
          <w:highlight w:val="cyan"/>
        </w:rPr>
        <w:t xml:space="preserve"> could </w:t>
      </w:r>
      <w:r w:rsidRPr="00C84B55">
        <w:rPr>
          <w:rStyle w:val="Emphasis"/>
          <w:highlight w:val="cyan"/>
        </w:rPr>
        <w:t>prevent a small</w:t>
      </w:r>
      <w:r w:rsidRPr="00C84B55">
        <w:rPr>
          <w:rStyle w:val="StyleUnderline"/>
          <w:highlight w:val="cyan"/>
        </w:rPr>
        <w:t xml:space="preserve"> </w:t>
      </w:r>
      <w:r w:rsidRPr="00C84B55">
        <w:rPr>
          <w:rStyle w:val="Emphasis"/>
          <w:highlight w:val="cyan"/>
        </w:rPr>
        <w:t>group</w:t>
      </w:r>
      <w:r w:rsidRPr="00645F3B">
        <w:rPr>
          <w:rStyle w:val="StyleUnderline"/>
        </w:rPr>
        <w:t xml:space="preserve"> </w:t>
      </w:r>
      <w:r w:rsidRPr="00C84B55">
        <w:rPr>
          <w:rStyle w:val="StyleUnderline"/>
          <w:highlight w:val="cyan"/>
        </w:rPr>
        <w:t>from</w:t>
      </w:r>
      <w:r w:rsidRPr="00645F3B">
        <w:rPr>
          <w:rStyle w:val="StyleUnderline"/>
        </w:rPr>
        <w:t xml:space="preserve"> </w:t>
      </w:r>
      <w:r w:rsidRPr="00C84B55">
        <w:rPr>
          <w:rStyle w:val="Emphasis"/>
          <w:highlight w:val="cyan"/>
        </w:rPr>
        <w:t>developing powerful</w:t>
      </w:r>
      <w:r w:rsidRPr="00C84B55">
        <w:rPr>
          <w:rStyle w:val="StyleUnderline"/>
          <w:highlight w:val="cyan"/>
        </w:rPr>
        <w:t xml:space="preserve"> </w:t>
      </w:r>
      <w:r w:rsidRPr="00C84B55">
        <w:rPr>
          <w:rStyle w:val="Emphasis"/>
          <w:highlight w:val="cyan"/>
        </w:rPr>
        <w:t>tech</w:t>
      </w:r>
      <w:r w:rsidRPr="00645F3B">
        <w:rPr>
          <w:rStyle w:val="StyleUnderline"/>
        </w:rPr>
        <w:t>nologies and leveraging themselves into a totalitarian singleto</w:t>
      </w:r>
      <w:r w:rsidRPr="00645F3B">
        <w:rPr>
          <w:sz w:val="16"/>
        </w:rPr>
        <w:t xml:space="preserve">n. </w:t>
      </w:r>
      <w:r w:rsidRPr="00645F3B">
        <w:rPr>
          <w:rStyle w:val="StyleUnderline"/>
        </w:rPr>
        <w:t>If this group were to get those tech</w:t>
      </w:r>
      <w:r w:rsidRPr="00645F3B">
        <w:rPr>
          <w:sz w:val="16"/>
        </w:rPr>
        <w:t xml:space="preserve">nologies </w:t>
      </w:r>
      <w:r w:rsidRPr="00645F3B">
        <w:rPr>
          <w:rStyle w:val="StyleUnderline"/>
        </w:rPr>
        <w:t>beforehand</w:t>
      </w:r>
      <w:r w:rsidRPr="00645F3B">
        <w:rPr>
          <w:sz w:val="16"/>
        </w:rPr>
        <w:t xml:space="preserve">, </w:t>
      </w:r>
      <w:r w:rsidRPr="00645F3B">
        <w:rPr>
          <w:rStyle w:val="StyleUnderline"/>
        </w:rPr>
        <w:t xml:space="preserve">stopping them would </w:t>
      </w:r>
      <w:r w:rsidRPr="00645F3B">
        <w:rPr>
          <w:rStyle w:val="Emphasis"/>
        </w:rPr>
        <w:t>likely be difficult</w:t>
      </w:r>
      <w:r w:rsidRPr="00645F3B">
        <w:rPr>
          <w:sz w:val="16"/>
        </w:rPr>
        <w:t xml:space="preserve">. </w:t>
      </w:r>
      <w:r w:rsidRPr="00645F3B">
        <w:rPr>
          <w:rStyle w:val="StyleUnderline"/>
        </w:rPr>
        <w:t>If humanity may soon need to deal with the issue of black ball technologies and turn-key totalitarianism is a possible solution</w:t>
      </w:r>
      <w:r w:rsidRPr="00645F3B">
        <w:rPr>
          <w:sz w:val="16"/>
        </w:rPr>
        <w:t xml:space="preserve">, </w:t>
      </w:r>
      <w:r w:rsidRPr="00645F3B">
        <w:rPr>
          <w:rStyle w:val="StyleUnderline"/>
        </w:rPr>
        <w:t>it is important to have considered this problem on the global level ahead of time</w:t>
      </w:r>
      <w:r w:rsidRPr="00645F3B">
        <w:rPr>
          <w:sz w:val="16"/>
        </w:rPr>
        <w:t>.</w:t>
      </w:r>
    </w:p>
    <w:p w14:paraId="426A4B5D" w14:textId="77777777" w:rsidR="005055E9" w:rsidRPr="00645F3B" w:rsidRDefault="005055E9" w:rsidP="005055E9">
      <w:pPr>
        <w:rPr>
          <w:sz w:val="16"/>
        </w:rPr>
      </w:pPr>
      <w:r w:rsidRPr="00645F3B">
        <w:rPr>
          <w:sz w:val="16"/>
        </w:rPr>
        <w:t>Questions for the Future</w:t>
      </w:r>
    </w:p>
    <w:p w14:paraId="02DA070E" w14:textId="77777777" w:rsidR="005055E9" w:rsidRPr="00645F3B" w:rsidRDefault="005055E9" w:rsidP="005055E9">
      <w:pPr>
        <w:rPr>
          <w:sz w:val="16"/>
        </w:rPr>
      </w:pPr>
      <w:r w:rsidRPr="00C84B55">
        <w:rPr>
          <w:rStyle w:val="StyleUnderline"/>
          <w:highlight w:val="cyan"/>
        </w:rPr>
        <w:t>How</w:t>
      </w:r>
      <w:r w:rsidRPr="00645F3B">
        <w:rPr>
          <w:rStyle w:val="StyleUnderline"/>
        </w:rPr>
        <w:t xml:space="preserve"> </w:t>
      </w:r>
      <w:r w:rsidRPr="00C84B55">
        <w:rPr>
          <w:rStyle w:val="StyleUnderline"/>
          <w:highlight w:val="cyan"/>
        </w:rPr>
        <w:t xml:space="preserve">to most efficiently </w:t>
      </w:r>
      <w:r w:rsidRPr="00C84B55">
        <w:rPr>
          <w:rStyle w:val="Emphasis"/>
          <w:highlight w:val="cyan"/>
        </w:rPr>
        <w:t>promote good global governance</w:t>
      </w:r>
      <w:r w:rsidRPr="00645F3B">
        <w:rPr>
          <w:rStyle w:val="StyleUnderline"/>
        </w:rPr>
        <w:t xml:space="preserve"> </w:t>
      </w:r>
      <w:r w:rsidRPr="00C84B55">
        <w:rPr>
          <w:rStyle w:val="StyleUnderline"/>
          <w:highlight w:val="cyan"/>
        </w:rPr>
        <w:t xml:space="preserve">and </w:t>
      </w:r>
      <w:r w:rsidRPr="00C84B55">
        <w:rPr>
          <w:rStyle w:val="Emphasis"/>
          <w:highlight w:val="cyan"/>
        </w:rPr>
        <w:t>address the global coordination</w:t>
      </w:r>
      <w:r w:rsidRPr="00645F3B">
        <w:rPr>
          <w:rStyle w:val="StyleUnderline"/>
        </w:rPr>
        <w:t xml:space="preserve"> problem</w:t>
      </w:r>
      <w:r w:rsidRPr="00645F3B">
        <w:rPr>
          <w:sz w:val="16"/>
        </w:rPr>
        <w:t>?</w:t>
      </w:r>
    </w:p>
    <w:p w14:paraId="014D5684" w14:textId="77777777" w:rsidR="005055E9" w:rsidRPr="00645F3B" w:rsidRDefault="005055E9" w:rsidP="005055E9">
      <w:pPr>
        <w:rPr>
          <w:sz w:val="16"/>
        </w:rPr>
      </w:pPr>
      <w:r w:rsidRPr="00645F3B">
        <w:rPr>
          <w:sz w:val="16"/>
        </w:rPr>
        <w:t>How to safeguard against the lock-in of destructive values?</w:t>
      </w:r>
    </w:p>
    <w:p w14:paraId="0EFCC2CD" w14:textId="77777777" w:rsidR="005055E9" w:rsidRPr="00645F3B" w:rsidRDefault="005055E9" w:rsidP="005055E9">
      <w:pPr>
        <w:rPr>
          <w:sz w:val="16"/>
        </w:rPr>
      </w:pPr>
      <w:r w:rsidRPr="00645F3B">
        <w:rPr>
          <w:rStyle w:val="StyleUnderline"/>
        </w:rPr>
        <w:t>Given recent human history</w:t>
      </w:r>
      <w:r w:rsidRPr="00645F3B">
        <w:rPr>
          <w:sz w:val="16"/>
        </w:rPr>
        <w:t xml:space="preserve">, the possibility of </w:t>
      </w:r>
      <w:r w:rsidRPr="00645F3B">
        <w:rPr>
          <w:rStyle w:val="StyleUnderline"/>
        </w:rPr>
        <w:t>totalitarianism</w:t>
      </w:r>
      <w:r w:rsidRPr="00645F3B">
        <w:rPr>
          <w:sz w:val="16"/>
        </w:rPr>
        <w:t xml:space="preserve"> becoming an indirect existential risk is imaginable. Other possible threats from Great Power Conflicts and climate change could be made much worse through the rise of robust totalitarian governments. Further, it </w:t>
      </w:r>
      <w:r w:rsidRPr="00C84B55">
        <w:rPr>
          <w:rStyle w:val="Emphasis"/>
          <w:highlight w:val="cyan"/>
        </w:rPr>
        <w:t>is possible to see how efforts</w:t>
      </w:r>
      <w:r w:rsidRPr="00C84B55">
        <w:rPr>
          <w:rStyle w:val="StyleUnderline"/>
          <w:highlight w:val="cyan"/>
        </w:rPr>
        <w:t xml:space="preserve"> to </w:t>
      </w:r>
      <w:r w:rsidRPr="00C84B55">
        <w:rPr>
          <w:rStyle w:val="Emphasis"/>
          <w:highlight w:val="cyan"/>
        </w:rPr>
        <w:t>mitigate existential risks</w:t>
      </w:r>
      <w:r w:rsidRPr="00C84B55">
        <w:rPr>
          <w:rStyle w:val="StyleUnderline"/>
          <w:highlight w:val="cyan"/>
        </w:rPr>
        <w:t>,</w:t>
      </w:r>
      <w:r w:rsidRPr="00C84B55">
        <w:rPr>
          <w:sz w:val="16"/>
          <w:highlight w:val="cyan"/>
        </w:rPr>
        <w:t xml:space="preserve"> </w:t>
      </w:r>
      <w:r w:rsidRPr="00C84B55">
        <w:rPr>
          <w:rStyle w:val="StyleUnderline"/>
        </w:rPr>
        <w:t>such</w:t>
      </w:r>
      <w:r w:rsidRPr="00645F3B">
        <w:rPr>
          <w:rStyle w:val="StyleUnderline"/>
        </w:rPr>
        <w:t xml:space="preserve"> as those posed by emerging tech</w:t>
      </w:r>
      <w:r w:rsidRPr="00645F3B">
        <w:rPr>
          <w:sz w:val="16"/>
        </w:rPr>
        <w:t xml:space="preserve">nologies, </w:t>
      </w:r>
      <w:r w:rsidRPr="00645F3B">
        <w:rPr>
          <w:rStyle w:val="StyleUnderline"/>
        </w:rPr>
        <w:t>may empower a totalitarian regime</w:t>
      </w:r>
      <w:r w:rsidRPr="00645F3B">
        <w:rPr>
          <w:sz w:val="16"/>
        </w:rPr>
        <w:t xml:space="preserve">. </w:t>
      </w:r>
      <w:r w:rsidRPr="00645F3B">
        <w:rPr>
          <w:rStyle w:val="StyleUnderline"/>
        </w:rPr>
        <w:t>Suppose humanity is to survive the challenges ahead and be able to respond to the challenges we do not yet see</w:t>
      </w:r>
      <w:r w:rsidRPr="00645F3B">
        <w:rPr>
          <w:sz w:val="16"/>
        </w:rPr>
        <w:t xml:space="preserve">. In that case, </w:t>
      </w:r>
      <w:r w:rsidRPr="00C84B55">
        <w:rPr>
          <w:rStyle w:val="Emphasis"/>
          <w:highlight w:val="cyan"/>
        </w:rPr>
        <w:t>global governance</w:t>
      </w:r>
      <w:r w:rsidRPr="00C84B55">
        <w:rPr>
          <w:rStyle w:val="StyleUnderline"/>
          <w:highlight w:val="cyan"/>
        </w:rPr>
        <w:t xml:space="preserve"> and </w:t>
      </w:r>
      <w:r w:rsidRPr="00C84B55">
        <w:rPr>
          <w:rStyle w:val="Emphasis"/>
          <w:highlight w:val="cyan"/>
        </w:rPr>
        <w:t>coordination questions</w:t>
      </w:r>
      <w:r w:rsidRPr="00C84B55">
        <w:rPr>
          <w:rStyle w:val="StyleUnderline"/>
          <w:highlight w:val="cyan"/>
        </w:rPr>
        <w:t xml:space="preserve"> need to be at the center of </w:t>
      </w:r>
      <w:r w:rsidRPr="00C84B55">
        <w:rPr>
          <w:rStyle w:val="Emphasis"/>
          <w:highlight w:val="cyan"/>
        </w:rPr>
        <w:t>peace research</w:t>
      </w:r>
      <w:r w:rsidRPr="00C84B55">
        <w:rPr>
          <w:rStyle w:val="StyleUnderline"/>
          <w:highlight w:val="cyan"/>
        </w:rPr>
        <w:t>.</w:t>
      </w:r>
    </w:p>
    <w:p w14:paraId="11C9E978" w14:textId="77777777" w:rsidR="005055E9" w:rsidRPr="00645F3B" w:rsidRDefault="005055E9" w:rsidP="005055E9">
      <w:pPr>
        <w:rPr>
          <w:sz w:val="16"/>
        </w:rPr>
      </w:pPr>
      <w:r w:rsidRPr="00645F3B">
        <w:rPr>
          <w:sz w:val="16"/>
        </w:rPr>
        <w:t>References</w:t>
      </w:r>
    </w:p>
    <w:p w14:paraId="0A0E4D63" w14:textId="77777777" w:rsidR="005055E9" w:rsidRPr="00A63F73" w:rsidRDefault="005055E9" w:rsidP="005055E9">
      <w:pPr>
        <w:pStyle w:val="Heading3"/>
      </w:pPr>
      <w:r>
        <w:lastRenderedPageBreak/>
        <w:t>2AC---Impact---AT: Injunctions Bad</w:t>
      </w:r>
    </w:p>
    <w:p w14:paraId="61BB7BC0" w14:textId="77777777" w:rsidR="005055E9" w:rsidRPr="00645F3B" w:rsidRDefault="005055E9" w:rsidP="005055E9">
      <w:pPr>
        <w:pStyle w:val="Heading4"/>
      </w:pPr>
      <w:r>
        <w:t xml:space="preserve">Restoration of injunctions is </w:t>
      </w:r>
      <w:r>
        <w:rPr>
          <w:u w:val="single"/>
        </w:rPr>
        <w:t>good</w:t>
      </w:r>
      <w:r>
        <w:t>.</w:t>
      </w:r>
    </w:p>
    <w:p w14:paraId="70876E43" w14:textId="77777777" w:rsidR="005055E9" w:rsidRPr="00A63F73" w:rsidRDefault="005055E9" w:rsidP="005055E9">
      <w:r w:rsidRPr="00A63F73">
        <w:t xml:space="preserve">Kristen J. </w:t>
      </w:r>
      <w:r w:rsidRPr="00645F3B">
        <w:rPr>
          <w:rStyle w:val="Style13ptBold"/>
        </w:rPr>
        <w:t>Osenga 24</w:t>
      </w:r>
      <w:r w:rsidRPr="00A63F73">
        <w:t xml:space="preserve">, Austin E. Owen Research Scholar and Professor of Law at the University of Richmond School of Law, 2/28/24, “The Loss of Injunctions under eBay: Evidence of the Negative Impact on the Innovation Economy”, </w:t>
      </w:r>
      <w:r w:rsidRPr="00A63F73">
        <w:rPr>
          <w:i/>
          <w:iCs/>
        </w:rPr>
        <w:t>Hudson</w:t>
      </w:r>
      <w:r w:rsidRPr="00A63F73">
        <w:t>, https://www.hudson.org/regulation/loss-injunctions-under-ebay-evidence-negative-impact-innovation-economy, kcab</w:t>
      </w:r>
    </w:p>
    <w:p w14:paraId="169DF9E0" w14:textId="77777777" w:rsidR="005055E9" w:rsidRPr="009572FF" w:rsidRDefault="005055E9" w:rsidP="005055E9">
      <w:pPr>
        <w:rPr>
          <w:sz w:val="16"/>
        </w:rPr>
      </w:pPr>
      <w:r w:rsidRPr="009572FF">
        <w:rPr>
          <w:sz w:val="16"/>
        </w:rPr>
        <w:t xml:space="preserve">IV. </w:t>
      </w:r>
      <w:r w:rsidRPr="00C84B55">
        <w:rPr>
          <w:rStyle w:val="StyleUnderline"/>
          <w:highlight w:val="cyan"/>
        </w:rPr>
        <w:t xml:space="preserve">The Negative </w:t>
      </w:r>
      <w:r w:rsidRPr="00C84B55">
        <w:rPr>
          <w:rStyle w:val="Emphasis"/>
          <w:highlight w:val="cyan"/>
        </w:rPr>
        <w:t>Impact of eBay</w:t>
      </w:r>
      <w:r w:rsidRPr="00645F3B">
        <w:rPr>
          <w:rStyle w:val="StyleUnderline"/>
        </w:rPr>
        <w:t xml:space="preserve"> </w:t>
      </w:r>
      <w:r w:rsidRPr="00C84B55">
        <w:rPr>
          <w:rStyle w:val="StyleUnderline"/>
          <w:highlight w:val="cyan"/>
        </w:rPr>
        <w:t xml:space="preserve">on the </w:t>
      </w:r>
      <w:r w:rsidRPr="00C84B55">
        <w:rPr>
          <w:rStyle w:val="Emphasis"/>
          <w:highlight w:val="cyan"/>
        </w:rPr>
        <w:t>Innovation Economy</w:t>
      </w:r>
      <w:r w:rsidRPr="009572FF">
        <w:rPr>
          <w:sz w:val="16"/>
        </w:rPr>
        <w:t xml:space="preserve"> </w:t>
      </w:r>
    </w:p>
    <w:p w14:paraId="4587D1D4" w14:textId="77777777" w:rsidR="005055E9" w:rsidRPr="009572FF" w:rsidRDefault="005055E9" w:rsidP="005055E9">
      <w:pPr>
        <w:rPr>
          <w:sz w:val="16"/>
        </w:rPr>
      </w:pPr>
      <w:r w:rsidRPr="009572FF">
        <w:rPr>
          <w:sz w:val="16"/>
        </w:rPr>
        <w:t xml:space="preserve">An </w:t>
      </w:r>
      <w:r w:rsidRPr="00C84B55">
        <w:rPr>
          <w:rStyle w:val="StyleUnderline"/>
          <w:highlight w:val="cyan"/>
        </w:rPr>
        <w:t>injunction</w:t>
      </w:r>
      <w:r w:rsidRPr="00645F3B">
        <w:rPr>
          <w:rStyle w:val="StyleUnderline"/>
        </w:rPr>
        <w:t xml:space="preserve"> </w:t>
      </w:r>
      <w:r w:rsidRPr="00C84B55">
        <w:rPr>
          <w:rStyle w:val="StyleUnderline"/>
          <w:highlight w:val="cyan"/>
        </w:rPr>
        <w:t>is not</w:t>
      </w:r>
      <w:r w:rsidRPr="00645F3B">
        <w:rPr>
          <w:rStyle w:val="StyleUnderline"/>
        </w:rPr>
        <w:t xml:space="preserve"> merely a </w:t>
      </w:r>
      <w:r w:rsidRPr="00C84B55">
        <w:rPr>
          <w:rStyle w:val="StyleUnderline"/>
          <w:highlight w:val="cyan"/>
        </w:rPr>
        <w:t xml:space="preserve">remedy ordered by a court against someone found liable for </w:t>
      </w:r>
      <w:r w:rsidRPr="00C84B55">
        <w:rPr>
          <w:rStyle w:val="Emphasis"/>
          <w:highlight w:val="cyan"/>
        </w:rPr>
        <w:t>violating</w:t>
      </w:r>
      <w:r w:rsidRPr="00C84B55">
        <w:rPr>
          <w:rStyle w:val="StyleUnderline"/>
          <w:highlight w:val="cyan"/>
        </w:rPr>
        <w:t xml:space="preserve"> a </w:t>
      </w:r>
      <w:r w:rsidRPr="00C84B55">
        <w:rPr>
          <w:rStyle w:val="Emphasis"/>
          <w:highlight w:val="cyan"/>
        </w:rPr>
        <w:t>property right</w:t>
      </w:r>
      <w:r w:rsidRPr="00C84B55">
        <w:rPr>
          <w:rStyle w:val="StyleUnderline"/>
          <w:highlight w:val="cyan"/>
        </w:rPr>
        <w:t xml:space="preserve"> such as a pate</w:t>
      </w:r>
      <w:r w:rsidRPr="00645F3B">
        <w:rPr>
          <w:rStyle w:val="StyleUnderline"/>
        </w:rPr>
        <w:t>nt</w:t>
      </w:r>
      <w:r w:rsidRPr="009572FF">
        <w:rPr>
          <w:sz w:val="16"/>
        </w:rPr>
        <w:t xml:space="preserve">. When </w:t>
      </w:r>
      <w:r w:rsidRPr="00645F3B">
        <w:rPr>
          <w:rStyle w:val="StyleUnderline"/>
        </w:rPr>
        <w:t>property owners lose the ability to say</w:t>
      </w:r>
      <w:r w:rsidRPr="009572FF">
        <w:rPr>
          <w:sz w:val="16"/>
        </w:rPr>
        <w:t xml:space="preserve"> “</w:t>
      </w:r>
      <w:r w:rsidRPr="00645F3B">
        <w:rPr>
          <w:rStyle w:val="Emphasis"/>
        </w:rPr>
        <w:t>no</w:t>
      </w:r>
      <w:r w:rsidRPr="009572FF">
        <w:rPr>
          <w:sz w:val="16"/>
        </w:rPr>
        <w:t xml:space="preserve">” </w:t>
      </w:r>
      <w:r w:rsidRPr="00645F3B">
        <w:rPr>
          <w:rStyle w:val="StyleUnderline"/>
        </w:rPr>
        <w:t>when faced with the unauthorized access or use of their property</w:t>
      </w:r>
      <w:r w:rsidRPr="009572FF">
        <w:rPr>
          <w:sz w:val="16"/>
        </w:rPr>
        <w:t xml:space="preserve">, </w:t>
      </w:r>
      <w:r w:rsidRPr="00645F3B">
        <w:rPr>
          <w:rStyle w:val="Emphasis"/>
        </w:rPr>
        <w:t>common sense</w:t>
      </w:r>
      <w:r w:rsidRPr="00645F3B">
        <w:rPr>
          <w:rStyle w:val="StyleUnderline"/>
        </w:rPr>
        <w:t xml:space="preserve"> says that </w:t>
      </w:r>
      <w:r w:rsidRPr="00645F3B">
        <w:rPr>
          <w:rStyle w:val="Emphasis"/>
        </w:rPr>
        <w:t>infringement</w:t>
      </w:r>
      <w:r w:rsidRPr="00645F3B">
        <w:rPr>
          <w:rStyle w:val="StyleUnderline"/>
        </w:rPr>
        <w:t xml:space="preserve"> will become more </w:t>
      </w:r>
      <w:r w:rsidRPr="00645F3B">
        <w:rPr>
          <w:rStyle w:val="Emphasis"/>
        </w:rPr>
        <w:t>common and commercial transactions</w:t>
      </w:r>
      <w:r w:rsidRPr="00645F3B">
        <w:rPr>
          <w:rStyle w:val="StyleUnderline"/>
        </w:rPr>
        <w:t xml:space="preserve"> more </w:t>
      </w:r>
      <w:r w:rsidRPr="00645F3B">
        <w:rPr>
          <w:rStyle w:val="Emphasis"/>
        </w:rPr>
        <w:t>difficult and protracted</w:t>
      </w:r>
      <w:r w:rsidRPr="009572FF">
        <w:rPr>
          <w:sz w:val="16"/>
        </w:rPr>
        <w:t xml:space="preserve">.35 In patent law, </w:t>
      </w:r>
      <w:r w:rsidRPr="00645F3B">
        <w:rPr>
          <w:rStyle w:val="StyleUnderline"/>
        </w:rPr>
        <w:t xml:space="preserve">this is now known as </w:t>
      </w:r>
      <w:r w:rsidRPr="009572FF">
        <w:rPr>
          <w:sz w:val="16"/>
        </w:rPr>
        <w:t>“</w:t>
      </w:r>
      <w:r w:rsidRPr="00645F3B">
        <w:rPr>
          <w:rStyle w:val="Emphasis"/>
        </w:rPr>
        <w:t>predatory infringement</w:t>
      </w:r>
      <w:r w:rsidRPr="009572FF">
        <w:rPr>
          <w:sz w:val="16"/>
        </w:rPr>
        <w:t xml:space="preserve">,” in which </w:t>
      </w:r>
      <w:r w:rsidRPr="00C84B55">
        <w:rPr>
          <w:rStyle w:val="Emphasis"/>
          <w:highlight w:val="cyan"/>
        </w:rPr>
        <w:t>defendants</w:t>
      </w:r>
      <w:r w:rsidRPr="00C84B55">
        <w:rPr>
          <w:rStyle w:val="StyleUnderline"/>
          <w:highlight w:val="cyan"/>
        </w:rPr>
        <w:t xml:space="preserve"> choose a </w:t>
      </w:r>
      <w:r w:rsidRPr="00C84B55">
        <w:rPr>
          <w:rStyle w:val="Emphasis"/>
          <w:highlight w:val="cyan"/>
        </w:rPr>
        <w:t>commercial strategy</w:t>
      </w:r>
      <w:r w:rsidRPr="00645F3B">
        <w:rPr>
          <w:rStyle w:val="StyleUnderline"/>
        </w:rPr>
        <w:t xml:space="preserve"> of</w:t>
      </w:r>
      <w:r w:rsidRPr="009572FF">
        <w:rPr>
          <w:sz w:val="16"/>
        </w:rPr>
        <w:t xml:space="preserve"> “</w:t>
      </w:r>
      <w:r w:rsidRPr="00645F3B">
        <w:rPr>
          <w:rStyle w:val="Emphasis"/>
        </w:rPr>
        <w:t>infringe now</w:t>
      </w:r>
      <w:r w:rsidRPr="009572FF">
        <w:rPr>
          <w:sz w:val="16"/>
        </w:rPr>
        <w:t xml:space="preserve">, </w:t>
      </w:r>
      <w:r w:rsidRPr="00645F3B">
        <w:rPr>
          <w:rStyle w:val="StyleUnderline"/>
        </w:rPr>
        <w:t>pay later</w:t>
      </w:r>
      <w:r w:rsidRPr="009572FF">
        <w:rPr>
          <w:sz w:val="16"/>
        </w:rPr>
        <w:t xml:space="preserve">,” at worst, or, at best, they get away with infringement through a lengthy legal battle of attrition in which the patent owner ultimately just gives up. </w:t>
      </w:r>
      <w:r w:rsidRPr="00645F3B">
        <w:rPr>
          <w:rStyle w:val="StyleUnderline"/>
        </w:rPr>
        <w:t>The existence of predatory infringement is difficult to measure</w:t>
      </w:r>
      <w:r w:rsidRPr="009572FF">
        <w:rPr>
          <w:sz w:val="16"/>
        </w:rPr>
        <w:t xml:space="preserve">; yet, </w:t>
      </w:r>
      <w:r w:rsidRPr="00645F3B">
        <w:rPr>
          <w:rStyle w:val="StyleUnderline"/>
        </w:rPr>
        <w:t xml:space="preserve">the </w:t>
      </w:r>
      <w:r w:rsidRPr="00645F3B">
        <w:rPr>
          <w:rStyle w:val="Emphasis"/>
        </w:rPr>
        <w:t>simple idea</w:t>
      </w:r>
      <w:r w:rsidRPr="00645F3B">
        <w:rPr>
          <w:rStyle w:val="StyleUnderline"/>
        </w:rPr>
        <w:t xml:space="preserve"> that </w:t>
      </w:r>
      <w:r w:rsidRPr="00645F3B">
        <w:rPr>
          <w:rStyle w:val="Emphasis"/>
        </w:rPr>
        <w:t>reduced legal protection</w:t>
      </w:r>
      <w:r w:rsidRPr="00645F3B">
        <w:rPr>
          <w:rStyle w:val="StyleUnderline"/>
        </w:rPr>
        <w:t xml:space="preserve"> may result in </w:t>
      </w:r>
      <w:r w:rsidRPr="00645F3B">
        <w:rPr>
          <w:rStyle w:val="Emphasis"/>
        </w:rPr>
        <w:t>predatory infringement</w:t>
      </w:r>
      <w:r w:rsidRPr="00645F3B">
        <w:rPr>
          <w:rStyle w:val="StyleUnderline"/>
        </w:rPr>
        <w:t xml:space="preserve"> is being </w:t>
      </w:r>
      <w:r w:rsidRPr="00645F3B">
        <w:rPr>
          <w:rStyle w:val="Emphasis"/>
        </w:rPr>
        <w:t>confirmed</w:t>
      </w:r>
      <w:r w:rsidRPr="00645F3B">
        <w:rPr>
          <w:rStyle w:val="StyleUnderline"/>
        </w:rPr>
        <w:t xml:space="preserve"> by some </w:t>
      </w:r>
      <w:r w:rsidRPr="00645F3B">
        <w:rPr>
          <w:rStyle w:val="Emphasis"/>
        </w:rPr>
        <w:t>empirical studies</w:t>
      </w:r>
      <w:r w:rsidRPr="00645F3B">
        <w:rPr>
          <w:rStyle w:val="StyleUnderline"/>
        </w:rPr>
        <w:t>.</w:t>
      </w:r>
      <w:r w:rsidRPr="009572FF">
        <w:rPr>
          <w:sz w:val="16"/>
        </w:rPr>
        <w:t>36</w:t>
      </w:r>
    </w:p>
    <w:p w14:paraId="0689887D" w14:textId="77777777" w:rsidR="005055E9" w:rsidRPr="009572FF" w:rsidRDefault="005055E9" w:rsidP="005055E9">
      <w:pPr>
        <w:rPr>
          <w:sz w:val="16"/>
        </w:rPr>
      </w:pPr>
      <w:r w:rsidRPr="00645F3B">
        <w:rPr>
          <w:rStyle w:val="StyleUnderline"/>
        </w:rPr>
        <w:t>Common sense</w:t>
      </w:r>
      <w:r w:rsidRPr="009572FF">
        <w:rPr>
          <w:sz w:val="16"/>
        </w:rPr>
        <w:t xml:space="preserve"> also </w:t>
      </w:r>
      <w:r w:rsidRPr="00645F3B">
        <w:rPr>
          <w:rStyle w:val="StyleUnderline"/>
        </w:rPr>
        <w:t xml:space="preserve">tells us that the </w:t>
      </w:r>
      <w:r w:rsidRPr="00645F3B">
        <w:rPr>
          <w:rStyle w:val="Emphasis"/>
        </w:rPr>
        <w:t>loss of injunction</w:t>
      </w:r>
      <w:r w:rsidRPr="00645F3B">
        <w:rPr>
          <w:rStyle w:val="StyleUnderline"/>
        </w:rPr>
        <w:t xml:space="preserve"> to </w:t>
      </w:r>
      <w:r w:rsidRPr="00645F3B">
        <w:rPr>
          <w:rStyle w:val="Emphasis"/>
        </w:rPr>
        <w:t>stop violations</w:t>
      </w:r>
      <w:r w:rsidRPr="00645F3B">
        <w:rPr>
          <w:rStyle w:val="StyleUnderline"/>
        </w:rPr>
        <w:t xml:space="preserve"> of </w:t>
      </w:r>
      <w:r w:rsidRPr="00645F3B">
        <w:rPr>
          <w:rStyle w:val="Emphasis"/>
        </w:rPr>
        <w:t>property rights</w:t>
      </w:r>
      <w:r w:rsidRPr="00645F3B">
        <w:rPr>
          <w:rStyle w:val="StyleUnderline"/>
        </w:rPr>
        <w:t xml:space="preserve"> also </w:t>
      </w:r>
      <w:r w:rsidRPr="00645F3B">
        <w:rPr>
          <w:rStyle w:val="Emphasis"/>
        </w:rPr>
        <w:t>devalues</w:t>
      </w:r>
      <w:r w:rsidRPr="00645F3B">
        <w:rPr>
          <w:rStyle w:val="StyleUnderline"/>
        </w:rPr>
        <w:t xml:space="preserve"> </w:t>
      </w:r>
      <w:r w:rsidRPr="00645F3B">
        <w:rPr>
          <w:rStyle w:val="Emphasis"/>
        </w:rPr>
        <w:t>property in the marketplace</w:t>
      </w:r>
      <w:r w:rsidRPr="009572FF">
        <w:rPr>
          <w:sz w:val="16"/>
        </w:rPr>
        <w:t>—</w:t>
      </w:r>
      <w:r w:rsidRPr="00645F3B">
        <w:rPr>
          <w:rStyle w:val="StyleUnderline"/>
        </w:rPr>
        <w:t>it is simply worth less given that it offers less protection to its owner</w:t>
      </w:r>
      <w:r w:rsidRPr="009572FF">
        <w:rPr>
          <w:sz w:val="16"/>
        </w:rPr>
        <w:t xml:space="preserve">. </w:t>
      </w:r>
      <w:r w:rsidRPr="00645F3B">
        <w:rPr>
          <w:rStyle w:val="StyleUnderline"/>
        </w:rPr>
        <w:t>This is a basic idea in economics</w:t>
      </w:r>
      <w:r w:rsidRPr="009572FF">
        <w:rPr>
          <w:sz w:val="16"/>
        </w:rPr>
        <w:t xml:space="preserve">. </w:t>
      </w:r>
      <w:r w:rsidRPr="00645F3B">
        <w:rPr>
          <w:rStyle w:val="StyleUnderline"/>
        </w:rPr>
        <w:t>The exclusive nature of property is the key to efficient use of assets</w:t>
      </w:r>
      <w:r w:rsidRPr="009572FF">
        <w:rPr>
          <w:sz w:val="16"/>
        </w:rPr>
        <w:t xml:space="preserve">. </w:t>
      </w:r>
      <w:r w:rsidRPr="00645F3B">
        <w:rPr>
          <w:rStyle w:val="StyleUnderline"/>
        </w:rPr>
        <w:t xml:space="preserve">Exclusion means an </w:t>
      </w:r>
      <w:r w:rsidRPr="00645F3B">
        <w:rPr>
          <w:rStyle w:val="Emphasis"/>
        </w:rPr>
        <w:t>injunction</w:t>
      </w:r>
      <w:r w:rsidRPr="009572FF">
        <w:rPr>
          <w:sz w:val="16"/>
        </w:rPr>
        <w:t xml:space="preserve">. An injunction is </w:t>
      </w:r>
      <w:r w:rsidRPr="00645F3B">
        <w:rPr>
          <w:rStyle w:val="StyleUnderline"/>
        </w:rPr>
        <w:t>the legal backstop for commercial negotiations</w:t>
      </w:r>
      <w:r w:rsidRPr="009572FF">
        <w:rPr>
          <w:sz w:val="16"/>
        </w:rPr>
        <w:t xml:space="preserve">—it is the protection that secures to any property owner the freedom to say “no” to an offer to purchase or access one’s property. In patent law, an injunction allows a patent owner to walk away from negotiations if the party </w:t>
      </w:r>
      <w:r w:rsidRPr="00645F3B">
        <w:rPr>
          <w:rStyle w:val="StyleUnderline"/>
        </w:rPr>
        <w:t>wishing to use the patented technology is unwilling to pay the asking price</w:t>
      </w:r>
      <w:r w:rsidRPr="009572FF">
        <w:rPr>
          <w:sz w:val="16"/>
        </w:rPr>
        <w:t xml:space="preserve">. </w:t>
      </w:r>
      <w:r w:rsidRPr="00645F3B">
        <w:rPr>
          <w:rStyle w:val="StyleUnderline"/>
        </w:rPr>
        <w:t xml:space="preserve">But </w:t>
      </w:r>
      <w:r w:rsidRPr="00C84B55">
        <w:rPr>
          <w:rStyle w:val="StyleUnderline"/>
          <w:highlight w:val="cyan"/>
        </w:rPr>
        <w:t xml:space="preserve">where an injunction is </w:t>
      </w:r>
      <w:r w:rsidRPr="00C84B55">
        <w:rPr>
          <w:rStyle w:val="Emphasis"/>
          <w:highlight w:val="cyan"/>
        </w:rPr>
        <w:t>unlikely to be granted</w:t>
      </w:r>
      <w:r w:rsidRPr="009572FF">
        <w:rPr>
          <w:sz w:val="16"/>
        </w:rPr>
        <w:t xml:space="preserve">, </w:t>
      </w:r>
      <w:r w:rsidRPr="00C84B55">
        <w:rPr>
          <w:rStyle w:val="StyleUnderline"/>
          <w:highlight w:val="cyan"/>
        </w:rPr>
        <w:t>that</w:t>
      </w:r>
      <w:r w:rsidRPr="00645F3B">
        <w:rPr>
          <w:rStyle w:val="StyleUnderline"/>
        </w:rPr>
        <w:t xml:space="preserve"> third </w:t>
      </w:r>
      <w:r w:rsidRPr="00C84B55">
        <w:rPr>
          <w:rStyle w:val="StyleUnderline"/>
          <w:highlight w:val="cyan"/>
        </w:rPr>
        <w:t>party has little-to-no incentive to negotiate a license</w:t>
      </w:r>
      <w:r w:rsidRPr="00645F3B">
        <w:rPr>
          <w:rStyle w:val="StyleUnderline"/>
        </w:rPr>
        <w:t xml:space="preserve"> and instead may choose the</w:t>
      </w:r>
      <w:r w:rsidRPr="009572FF">
        <w:rPr>
          <w:sz w:val="16"/>
        </w:rPr>
        <w:t xml:space="preserve"> “</w:t>
      </w:r>
      <w:r w:rsidRPr="00645F3B">
        <w:rPr>
          <w:rStyle w:val="Emphasis"/>
        </w:rPr>
        <w:t>infringe now</w:t>
      </w:r>
      <w:r w:rsidRPr="009572FF">
        <w:rPr>
          <w:sz w:val="16"/>
        </w:rPr>
        <w:t xml:space="preserve">, </w:t>
      </w:r>
      <w:r w:rsidRPr="00645F3B">
        <w:rPr>
          <w:rStyle w:val="Emphasis"/>
        </w:rPr>
        <w:t>pay later</w:t>
      </w:r>
      <w:r w:rsidRPr="009572FF">
        <w:rPr>
          <w:sz w:val="16"/>
        </w:rPr>
        <w:t xml:space="preserve">” </w:t>
      </w:r>
      <w:r w:rsidRPr="00645F3B">
        <w:rPr>
          <w:rStyle w:val="StyleUnderline"/>
        </w:rPr>
        <w:t xml:space="preserve">strategy of </w:t>
      </w:r>
      <w:r w:rsidRPr="00645F3B">
        <w:rPr>
          <w:rStyle w:val="Emphasis"/>
        </w:rPr>
        <w:t>predatory infringement</w:t>
      </w:r>
      <w:r w:rsidRPr="009572FF">
        <w:rPr>
          <w:sz w:val="16"/>
        </w:rPr>
        <w:t xml:space="preserve">. </w:t>
      </w:r>
    </w:p>
    <w:p w14:paraId="6545C80C" w14:textId="77777777" w:rsidR="005055E9" w:rsidRPr="009572FF" w:rsidRDefault="005055E9" w:rsidP="005055E9">
      <w:pPr>
        <w:rPr>
          <w:sz w:val="16"/>
        </w:rPr>
      </w:pPr>
      <w:r w:rsidRPr="00645F3B">
        <w:rPr>
          <w:rStyle w:val="StyleUnderline"/>
        </w:rPr>
        <w:t xml:space="preserve">Even when a company chooses to follow </w:t>
      </w:r>
      <w:r w:rsidRPr="00645F3B">
        <w:rPr>
          <w:rStyle w:val="Emphasis"/>
        </w:rPr>
        <w:t>ethical practices</w:t>
      </w:r>
      <w:r w:rsidRPr="00645F3B">
        <w:rPr>
          <w:rStyle w:val="StyleUnderline"/>
        </w:rPr>
        <w:t xml:space="preserve"> and </w:t>
      </w:r>
      <w:r w:rsidRPr="00645F3B">
        <w:rPr>
          <w:rStyle w:val="Emphasis"/>
        </w:rPr>
        <w:t>properly purchase a license</w:t>
      </w:r>
      <w:r w:rsidRPr="009572FF">
        <w:rPr>
          <w:sz w:val="16"/>
        </w:rPr>
        <w:t>—</w:t>
      </w:r>
      <w:r w:rsidRPr="00645F3B">
        <w:rPr>
          <w:rStyle w:val="StyleUnderline"/>
        </w:rPr>
        <w:t>pay for the rights to use the invention</w:t>
      </w:r>
      <w:r w:rsidRPr="009572FF">
        <w:rPr>
          <w:sz w:val="16"/>
        </w:rPr>
        <w:t>—</w:t>
      </w:r>
      <w:r w:rsidRPr="00C84B55">
        <w:rPr>
          <w:rStyle w:val="StyleUnderline"/>
          <w:highlight w:val="cyan"/>
        </w:rPr>
        <w:t>the</w:t>
      </w:r>
      <w:r w:rsidRPr="00645F3B">
        <w:rPr>
          <w:rStyle w:val="StyleUnderline"/>
        </w:rPr>
        <w:t xml:space="preserve"> </w:t>
      </w:r>
      <w:r w:rsidRPr="00C84B55">
        <w:rPr>
          <w:rStyle w:val="Emphasis"/>
          <w:highlight w:val="cyan"/>
        </w:rPr>
        <w:t>lack of injunctive relief</w:t>
      </w:r>
      <w:r w:rsidRPr="00645F3B">
        <w:rPr>
          <w:rStyle w:val="StyleUnderline"/>
        </w:rPr>
        <w:t xml:space="preserve"> necessarily </w:t>
      </w:r>
      <w:r w:rsidRPr="00C84B55">
        <w:rPr>
          <w:rStyle w:val="StyleUnderline"/>
          <w:highlight w:val="cyan"/>
        </w:rPr>
        <w:t xml:space="preserve">means that the </w:t>
      </w:r>
      <w:r w:rsidRPr="00C84B55">
        <w:rPr>
          <w:rStyle w:val="Emphasis"/>
          <w:highlight w:val="cyan"/>
        </w:rPr>
        <w:t>patent</w:t>
      </w:r>
      <w:r w:rsidRPr="00C84B55">
        <w:rPr>
          <w:rStyle w:val="StyleUnderline"/>
          <w:highlight w:val="cyan"/>
        </w:rPr>
        <w:t xml:space="preserve"> is </w:t>
      </w:r>
      <w:r w:rsidRPr="00C84B55">
        <w:rPr>
          <w:rStyle w:val="Emphasis"/>
          <w:highlight w:val="cyan"/>
        </w:rPr>
        <w:t>worth less in this commercial transaction</w:t>
      </w:r>
      <w:r w:rsidRPr="009572FF">
        <w:rPr>
          <w:sz w:val="16"/>
        </w:rPr>
        <w:t xml:space="preserve">. </w:t>
      </w:r>
      <w:r w:rsidRPr="00645F3B">
        <w:rPr>
          <w:rStyle w:val="StyleUnderline"/>
        </w:rPr>
        <w:t>The licensee is purchasing fewer rights</w:t>
      </w:r>
      <w:r w:rsidRPr="009572FF">
        <w:rPr>
          <w:sz w:val="16"/>
        </w:rPr>
        <w:t xml:space="preserve">, because </w:t>
      </w:r>
      <w:r w:rsidRPr="00645F3B">
        <w:rPr>
          <w:rStyle w:val="StyleUnderline"/>
        </w:rPr>
        <w:t>the right to exclude is no longer one of the rights that the patent owner can offer for sale</w:t>
      </w:r>
      <w:r w:rsidRPr="009572FF">
        <w:rPr>
          <w:sz w:val="16"/>
        </w:rPr>
        <w:t xml:space="preserve">. </w:t>
      </w:r>
      <w:r w:rsidRPr="00645F3B">
        <w:rPr>
          <w:rStyle w:val="StyleUnderline"/>
        </w:rPr>
        <w:t>This</w:t>
      </w:r>
      <w:r w:rsidRPr="009572FF">
        <w:rPr>
          <w:sz w:val="16"/>
        </w:rPr>
        <w:t xml:space="preserve"> legal and economic </w:t>
      </w:r>
      <w:r w:rsidRPr="00645F3B">
        <w:rPr>
          <w:rStyle w:val="StyleUnderline"/>
        </w:rPr>
        <w:t>logic</w:t>
      </w:r>
      <w:r w:rsidRPr="009572FF">
        <w:rPr>
          <w:sz w:val="16"/>
        </w:rPr>
        <w:t xml:space="preserve"> </w:t>
      </w:r>
      <w:r w:rsidRPr="00645F3B">
        <w:rPr>
          <w:rStyle w:val="StyleUnderline"/>
        </w:rPr>
        <w:t>has now been confirmed by an empirical study</w:t>
      </w:r>
      <w:r w:rsidRPr="009572FF">
        <w:rPr>
          <w:sz w:val="16"/>
        </w:rPr>
        <w:t>.</w:t>
      </w:r>
    </w:p>
    <w:p w14:paraId="41186DBE" w14:textId="77777777" w:rsidR="005055E9" w:rsidRPr="009572FF" w:rsidRDefault="005055E9" w:rsidP="005055E9">
      <w:pPr>
        <w:rPr>
          <w:sz w:val="16"/>
        </w:rPr>
      </w:pPr>
      <w:r w:rsidRPr="009572FF">
        <w:rPr>
          <w:sz w:val="16"/>
        </w:rPr>
        <w:t xml:space="preserve">In a recent study, AUTM reviewed university patent licenses with companies between 1996 and 2021, looking at whether a company purchases an exclusive or nonexclusive license. Understandably, </w:t>
      </w:r>
      <w:r w:rsidRPr="009572FF">
        <w:rPr>
          <w:rStyle w:val="StyleUnderline"/>
        </w:rPr>
        <w:t xml:space="preserve">an exclusive license is a </w:t>
      </w:r>
      <w:r w:rsidRPr="009572FF">
        <w:rPr>
          <w:rStyle w:val="Emphasis"/>
        </w:rPr>
        <w:t>higher-valued transfer</w:t>
      </w:r>
      <w:r w:rsidRPr="009572FF">
        <w:rPr>
          <w:rStyle w:val="StyleUnderline"/>
        </w:rPr>
        <w:t xml:space="preserve"> of </w:t>
      </w:r>
      <w:r w:rsidRPr="009572FF">
        <w:rPr>
          <w:rStyle w:val="Emphasis"/>
        </w:rPr>
        <w:t>property rights</w:t>
      </w:r>
      <w:r w:rsidRPr="009572FF">
        <w:rPr>
          <w:sz w:val="16"/>
        </w:rPr>
        <w:t xml:space="preserve">, because </w:t>
      </w:r>
      <w:r w:rsidRPr="009572FF">
        <w:rPr>
          <w:rStyle w:val="StyleUnderline"/>
        </w:rPr>
        <w:t>the buyer is the only person legally allowed to use and commercially benefit from the patented tech</w:t>
      </w:r>
      <w:r w:rsidRPr="009572FF">
        <w:rPr>
          <w:sz w:val="16"/>
        </w:rPr>
        <w:t xml:space="preserve">nology. </w:t>
      </w:r>
      <w:r w:rsidRPr="009572FF">
        <w:rPr>
          <w:rStyle w:val="StyleUnderline"/>
        </w:rPr>
        <w:t>In legal and economic terms</w:t>
      </w:r>
      <w:r w:rsidRPr="009572FF">
        <w:rPr>
          <w:sz w:val="16"/>
        </w:rPr>
        <w:t xml:space="preserve">, an </w:t>
      </w:r>
      <w:r w:rsidRPr="00C84B55">
        <w:rPr>
          <w:rStyle w:val="Emphasis"/>
          <w:highlight w:val="cyan"/>
        </w:rPr>
        <w:t>exclusive license</w:t>
      </w:r>
      <w:r w:rsidRPr="00C84B55">
        <w:rPr>
          <w:rStyle w:val="StyleUnderline"/>
          <w:highlight w:val="cyan"/>
        </w:rPr>
        <w:t xml:space="preserve"> is the transfer of the </w:t>
      </w:r>
      <w:r w:rsidRPr="00C84B55">
        <w:rPr>
          <w:rStyle w:val="Emphasis"/>
          <w:highlight w:val="cyan"/>
        </w:rPr>
        <w:t>exclusive righ</w:t>
      </w:r>
      <w:r w:rsidRPr="00C84B55">
        <w:rPr>
          <w:rStyle w:val="StyleUnderline"/>
          <w:highlight w:val="cyan"/>
        </w:rPr>
        <w:t>t to</w:t>
      </w:r>
      <w:r w:rsidRPr="00C84B55">
        <w:rPr>
          <w:sz w:val="16"/>
          <w:highlight w:val="cyan"/>
        </w:rPr>
        <w:t xml:space="preserve"> </w:t>
      </w:r>
      <w:r w:rsidRPr="00C84B55">
        <w:rPr>
          <w:rStyle w:val="StyleUnderline"/>
          <w:highlight w:val="cyan"/>
        </w:rPr>
        <w:t>make</w:t>
      </w:r>
      <w:r w:rsidRPr="00C84B55">
        <w:rPr>
          <w:sz w:val="16"/>
          <w:highlight w:val="cyan"/>
        </w:rPr>
        <w:t>,</w:t>
      </w:r>
      <w:r w:rsidRPr="009572FF">
        <w:rPr>
          <w:sz w:val="16"/>
        </w:rPr>
        <w:t xml:space="preserve"> </w:t>
      </w:r>
      <w:r w:rsidRPr="00C84B55">
        <w:rPr>
          <w:rStyle w:val="StyleUnderline"/>
          <w:highlight w:val="cyan"/>
        </w:rPr>
        <w:t>use</w:t>
      </w:r>
      <w:r w:rsidRPr="009572FF">
        <w:rPr>
          <w:sz w:val="16"/>
        </w:rPr>
        <w:t xml:space="preserve">, </w:t>
      </w:r>
      <w:r w:rsidRPr="009572FF">
        <w:rPr>
          <w:rStyle w:val="StyleUnderline"/>
        </w:rPr>
        <w:t>or sell something</w:t>
      </w:r>
      <w:r w:rsidRPr="009572FF">
        <w:rPr>
          <w:sz w:val="16"/>
        </w:rPr>
        <w:t>—</w:t>
      </w:r>
      <w:r w:rsidRPr="009572FF">
        <w:rPr>
          <w:rStyle w:val="StyleUnderline"/>
        </w:rPr>
        <w:t>it is the sale of the entire property right</w:t>
      </w:r>
      <w:r w:rsidRPr="009572FF">
        <w:rPr>
          <w:sz w:val="16"/>
        </w:rPr>
        <w:t xml:space="preserve">—and so it is worth more to the buyer. </w:t>
      </w:r>
      <w:r w:rsidRPr="009572FF">
        <w:rPr>
          <w:rStyle w:val="StyleUnderline"/>
        </w:rPr>
        <w:t>Nonexclusive licenses are generally lower-</w:t>
      </w:r>
      <w:r w:rsidRPr="009572FF">
        <w:rPr>
          <w:rStyle w:val="StyleUnderline"/>
        </w:rPr>
        <w:lastRenderedPageBreak/>
        <w:t>valued assets and cost</w:t>
      </w:r>
      <w:r w:rsidRPr="009572FF">
        <w:rPr>
          <w:sz w:val="16"/>
        </w:rPr>
        <w:t xml:space="preserve"> </w:t>
      </w:r>
      <w:r w:rsidRPr="009572FF">
        <w:rPr>
          <w:rStyle w:val="StyleUnderline"/>
        </w:rPr>
        <w:t>less</w:t>
      </w:r>
      <w:r w:rsidRPr="009572FF">
        <w:rPr>
          <w:sz w:val="16"/>
        </w:rPr>
        <w:t xml:space="preserve"> </w:t>
      </w:r>
      <w:r w:rsidRPr="009572FF">
        <w:rPr>
          <w:rStyle w:val="StyleUnderline"/>
        </w:rPr>
        <w:t>because</w:t>
      </w:r>
      <w:r w:rsidRPr="009572FF">
        <w:rPr>
          <w:sz w:val="16"/>
        </w:rPr>
        <w:t xml:space="preserve"> </w:t>
      </w:r>
      <w:r w:rsidRPr="009572FF">
        <w:rPr>
          <w:rStyle w:val="StyleUnderline"/>
        </w:rPr>
        <w:t>the</w:t>
      </w:r>
      <w:r w:rsidRPr="009572FF">
        <w:rPr>
          <w:sz w:val="16"/>
        </w:rPr>
        <w:t xml:space="preserve"> </w:t>
      </w:r>
      <w:r w:rsidRPr="009572FF">
        <w:rPr>
          <w:rStyle w:val="StyleUnderline"/>
        </w:rPr>
        <w:t>tech</w:t>
      </w:r>
      <w:r w:rsidRPr="009572FF">
        <w:rPr>
          <w:sz w:val="16"/>
        </w:rPr>
        <w:t xml:space="preserve">nology </w:t>
      </w:r>
      <w:r w:rsidRPr="009572FF">
        <w:rPr>
          <w:rStyle w:val="StyleUnderline"/>
        </w:rPr>
        <w:t xml:space="preserve">is </w:t>
      </w:r>
      <w:r w:rsidRPr="009572FF">
        <w:rPr>
          <w:rStyle w:val="Emphasis"/>
        </w:rPr>
        <w:t>made available</w:t>
      </w:r>
      <w:r w:rsidRPr="009572FF">
        <w:rPr>
          <w:rStyle w:val="StyleUnderline"/>
        </w:rPr>
        <w:t xml:space="preserve"> to </w:t>
      </w:r>
      <w:r w:rsidRPr="00C84B55">
        <w:rPr>
          <w:rStyle w:val="Emphasis"/>
          <w:highlight w:val="cyan"/>
        </w:rPr>
        <w:t>multiple parties</w:t>
      </w:r>
      <w:r w:rsidRPr="00C84B55">
        <w:rPr>
          <w:rStyle w:val="StyleUnderline"/>
          <w:highlight w:val="cyan"/>
        </w:rPr>
        <w:t xml:space="preserve"> that are in </w:t>
      </w:r>
      <w:r w:rsidRPr="00C84B55">
        <w:rPr>
          <w:rStyle w:val="Emphasis"/>
          <w:highlight w:val="cyan"/>
        </w:rPr>
        <w:t>competition</w:t>
      </w:r>
      <w:r w:rsidRPr="00C84B55">
        <w:rPr>
          <w:rStyle w:val="StyleUnderline"/>
          <w:highlight w:val="cyan"/>
        </w:rPr>
        <w:t xml:space="preserve"> with each other in the </w:t>
      </w:r>
      <w:r w:rsidRPr="00C84B55">
        <w:rPr>
          <w:rStyle w:val="Emphasis"/>
          <w:highlight w:val="cyan"/>
        </w:rPr>
        <w:t>marketplace</w:t>
      </w:r>
      <w:r w:rsidRPr="009572FF">
        <w:rPr>
          <w:sz w:val="16"/>
        </w:rPr>
        <w:t xml:space="preserve">. </w:t>
      </w:r>
    </w:p>
    <w:p w14:paraId="6136F5C0" w14:textId="77777777" w:rsidR="005055E9" w:rsidRPr="009572FF" w:rsidRDefault="005055E9" w:rsidP="005055E9">
      <w:pPr>
        <w:rPr>
          <w:sz w:val="16"/>
        </w:rPr>
      </w:pPr>
      <w:r w:rsidRPr="009572FF">
        <w:rPr>
          <w:sz w:val="16"/>
        </w:rPr>
        <w:t>Figure 1. AUTM US Licensing Activity Survey: 1996–2021</w:t>
      </w:r>
    </w:p>
    <w:p w14:paraId="147EBDE4" w14:textId="77777777" w:rsidR="005055E9" w:rsidRPr="009572FF" w:rsidRDefault="005055E9" w:rsidP="005055E9">
      <w:pPr>
        <w:rPr>
          <w:sz w:val="16"/>
        </w:rPr>
      </w:pPr>
      <w:r w:rsidRPr="009572FF">
        <w:rPr>
          <w:sz w:val="16"/>
        </w:rPr>
        <w:t>Figure 1</w:t>
      </w:r>
    </w:p>
    <w:p w14:paraId="5D477FF6" w14:textId="77777777" w:rsidR="005055E9" w:rsidRPr="009572FF" w:rsidRDefault="005055E9" w:rsidP="005055E9">
      <w:pPr>
        <w:rPr>
          <w:sz w:val="16"/>
        </w:rPr>
      </w:pPr>
      <w:r w:rsidRPr="009572FF">
        <w:rPr>
          <w:sz w:val="16"/>
        </w:rPr>
        <w:t>Source: AUTM.</w:t>
      </w:r>
    </w:p>
    <w:p w14:paraId="1B04D9AF" w14:textId="77777777" w:rsidR="005055E9" w:rsidRPr="009572FF" w:rsidRDefault="005055E9" w:rsidP="005055E9">
      <w:pPr>
        <w:rPr>
          <w:sz w:val="16"/>
        </w:rPr>
      </w:pPr>
      <w:r w:rsidRPr="009572FF">
        <w:rPr>
          <w:sz w:val="16"/>
        </w:rPr>
        <w:t xml:space="preserve">As figure 1 illustrates, prior to the eBay decision in 2006, the amount of exclusive licensing and nonexclusive licensing was very similar. After 2006, nonexclusive licensing grew significantly, while exclusive licensing dropped off or remained stagnant. In fact, since approximately 2011, the time of the Federal Circuit Bosch decision, the relative rate of nonexclusive licenses has skyrocketed compared to the rate of exclusive licenses. </w:t>
      </w:r>
    </w:p>
    <w:p w14:paraId="241FD5D5" w14:textId="77777777" w:rsidR="005055E9" w:rsidRPr="009572FF" w:rsidRDefault="005055E9" w:rsidP="005055E9">
      <w:pPr>
        <w:rPr>
          <w:sz w:val="16"/>
        </w:rPr>
      </w:pPr>
      <w:r w:rsidRPr="009572FF">
        <w:rPr>
          <w:sz w:val="16"/>
        </w:rPr>
        <w:t xml:space="preserve">Though </w:t>
      </w:r>
      <w:r w:rsidRPr="009572FF">
        <w:rPr>
          <w:rStyle w:val="StyleUnderline"/>
        </w:rPr>
        <w:t>overall licensing activity has increased over the period studied by AUTM</w:t>
      </w:r>
      <w:r w:rsidRPr="009572FF">
        <w:rPr>
          <w:sz w:val="16"/>
        </w:rPr>
        <w:t xml:space="preserve">, </w:t>
      </w:r>
      <w:r w:rsidRPr="009572FF">
        <w:rPr>
          <w:rStyle w:val="StyleUnderline"/>
        </w:rPr>
        <w:t xml:space="preserve">the growth is almost entirely </w:t>
      </w:r>
      <w:r w:rsidRPr="009572FF">
        <w:rPr>
          <w:rStyle w:val="Emphasis"/>
        </w:rPr>
        <w:t>attributable</w:t>
      </w:r>
      <w:r w:rsidRPr="009572FF">
        <w:rPr>
          <w:rStyle w:val="StyleUnderline"/>
        </w:rPr>
        <w:t xml:space="preserve"> to </w:t>
      </w:r>
      <w:r w:rsidRPr="009572FF">
        <w:rPr>
          <w:rStyle w:val="Emphasis"/>
        </w:rPr>
        <w:t>nonexclusive licenses</w:t>
      </w:r>
      <w:r w:rsidRPr="009572FF">
        <w:rPr>
          <w:sz w:val="16"/>
        </w:rPr>
        <w:t xml:space="preserve">. Again, </w:t>
      </w:r>
      <w:r w:rsidRPr="009572FF">
        <w:rPr>
          <w:rStyle w:val="StyleUnderline"/>
        </w:rPr>
        <w:t>a nonexclusive license is one in which the right to exclud</w:t>
      </w:r>
      <w:r w:rsidRPr="009572FF">
        <w:rPr>
          <w:sz w:val="16"/>
        </w:rPr>
        <w:t>e—</w:t>
      </w:r>
      <w:r w:rsidRPr="00C84B55">
        <w:rPr>
          <w:rStyle w:val="StyleUnderline"/>
          <w:highlight w:val="cyan"/>
        </w:rPr>
        <w:t xml:space="preserve">the </w:t>
      </w:r>
      <w:r w:rsidRPr="00C84B55">
        <w:rPr>
          <w:rStyle w:val="Emphasis"/>
          <w:highlight w:val="cyan"/>
        </w:rPr>
        <w:t>right secured by an injunction</w:t>
      </w:r>
      <w:r w:rsidRPr="009572FF">
        <w:rPr>
          <w:sz w:val="16"/>
        </w:rPr>
        <w:t>—</w:t>
      </w:r>
      <w:r w:rsidRPr="009572FF">
        <w:rPr>
          <w:rStyle w:val="StyleUnderline"/>
        </w:rPr>
        <w:t>is not purchased by the licensee</w:t>
      </w:r>
      <w:r w:rsidRPr="009572FF">
        <w:rPr>
          <w:sz w:val="16"/>
        </w:rPr>
        <w:t>. Following eBay and Bosch, as confirmed by the empirical studies, injunctions are metaphorically off the table, which means exclusion is no longer a term available for purchase from a patent owner by a licensee. What economically rational company would pay more for something that the patent owner no longer possesses and thus cannot sell? To apply here the classic cliché about someone trying to sell something they don’t own: if a patent owner offers an exclusive license today, it’s trying to sell you the Brooklyn Bridge.</w:t>
      </w:r>
    </w:p>
    <w:p w14:paraId="745B1C40" w14:textId="77777777" w:rsidR="005055E9" w:rsidRPr="009572FF" w:rsidRDefault="005055E9" w:rsidP="005055E9">
      <w:pPr>
        <w:rPr>
          <w:sz w:val="16"/>
        </w:rPr>
      </w:pPr>
      <w:r w:rsidRPr="009572FF">
        <w:rPr>
          <w:sz w:val="16"/>
        </w:rPr>
        <w:t>The AUTM data is an initial empirical insight into the negative commercial effects of the loss of injunctions as a remedy for patent infringement. It requires more study and analysis based on rigorous statistical methods. However, it provides support for the supposition that eBay not only has fostered the practice of predatory infringement, but has devalued patents as commercial assets generally. Exclusion is no longer one of the terms a patent owner can offer for sale in a license. Where an injunction is unavailable, patents have become less valuable—and that is a very big problem because it reduces the ability of patent owners to obtain returns on their investments that drive growth in the innovation economy.</w:t>
      </w:r>
    </w:p>
    <w:p w14:paraId="6657B537" w14:textId="77777777" w:rsidR="005055E9" w:rsidRPr="009572FF" w:rsidRDefault="005055E9" w:rsidP="005055E9">
      <w:pPr>
        <w:rPr>
          <w:sz w:val="16"/>
        </w:rPr>
      </w:pPr>
      <w:r w:rsidRPr="009572FF">
        <w:rPr>
          <w:sz w:val="16"/>
        </w:rPr>
        <w:t>V. Future Directions</w:t>
      </w:r>
    </w:p>
    <w:p w14:paraId="4DCFE375" w14:textId="77777777" w:rsidR="005055E9" w:rsidRPr="009572FF" w:rsidRDefault="005055E9" w:rsidP="005055E9">
      <w:pPr>
        <w:rPr>
          <w:sz w:val="16"/>
        </w:rPr>
      </w:pPr>
      <w:r w:rsidRPr="00C84B55">
        <w:rPr>
          <w:rStyle w:val="Emphasis"/>
          <w:highlight w:val="cyan"/>
        </w:rPr>
        <w:t>Injunctive relief</w:t>
      </w:r>
      <w:r w:rsidRPr="009572FF">
        <w:rPr>
          <w:rStyle w:val="StyleUnderline"/>
        </w:rPr>
        <w:t xml:space="preserve"> </w:t>
      </w:r>
      <w:r w:rsidRPr="00C84B55">
        <w:rPr>
          <w:rStyle w:val="StyleUnderline"/>
          <w:highlight w:val="cyan"/>
        </w:rPr>
        <w:t xml:space="preserve">for </w:t>
      </w:r>
      <w:r w:rsidRPr="00C84B55">
        <w:rPr>
          <w:rStyle w:val="Emphasis"/>
          <w:highlight w:val="cyan"/>
        </w:rPr>
        <w:t>patent infringement</w:t>
      </w:r>
      <w:r w:rsidRPr="009572FF">
        <w:rPr>
          <w:rStyle w:val="StyleUnderline"/>
        </w:rPr>
        <w:t xml:space="preserve"> </w:t>
      </w:r>
      <w:r w:rsidRPr="00C84B55">
        <w:rPr>
          <w:rStyle w:val="StyleUnderline"/>
          <w:highlight w:val="cyan"/>
        </w:rPr>
        <w:t>should be restored</w:t>
      </w:r>
      <w:r w:rsidRPr="009572FF">
        <w:rPr>
          <w:sz w:val="16"/>
        </w:rPr>
        <w:t xml:space="preserve">. </w:t>
      </w:r>
      <w:r w:rsidRPr="00C84B55">
        <w:rPr>
          <w:rStyle w:val="StyleUnderline"/>
          <w:highlight w:val="cyan"/>
        </w:rPr>
        <w:t>This</w:t>
      </w:r>
      <w:r w:rsidRPr="009572FF">
        <w:rPr>
          <w:rStyle w:val="StyleUnderline"/>
        </w:rPr>
        <w:t xml:space="preserve"> remedy for violations of all property</w:t>
      </w:r>
      <w:r w:rsidRPr="009572FF">
        <w:rPr>
          <w:sz w:val="16"/>
        </w:rPr>
        <w:t xml:space="preserve"> </w:t>
      </w:r>
      <w:r w:rsidRPr="00C84B55">
        <w:rPr>
          <w:rStyle w:val="Emphasis"/>
          <w:highlight w:val="cyan"/>
        </w:rPr>
        <w:t>rights serv</w:t>
      </w:r>
      <w:r w:rsidRPr="00C84B55">
        <w:rPr>
          <w:rStyle w:val="StyleUnderline"/>
          <w:highlight w:val="cyan"/>
        </w:rPr>
        <w:t xml:space="preserve">es both as a </w:t>
      </w:r>
      <w:r w:rsidRPr="00C84B55">
        <w:rPr>
          <w:rStyle w:val="Emphasis"/>
          <w:highlight w:val="cyan"/>
        </w:rPr>
        <w:t>deterrent</w:t>
      </w:r>
      <w:r w:rsidRPr="009572FF">
        <w:rPr>
          <w:rStyle w:val="StyleUnderline"/>
        </w:rPr>
        <w:t xml:space="preserve"> </w:t>
      </w:r>
      <w:r w:rsidRPr="00C84B55">
        <w:rPr>
          <w:rStyle w:val="StyleUnderline"/>
          <w:highlight w:val="cyan"/>
        </w:rPr>
        <w:t xml:space="preserve">to </w:t>
      </w:r>
      <w:r w:rsidRPr="00C84B55">
        <w:rPr>
          <w:rStyle w:val="Emphasis"/>
          <w:highlight w:val="cyan"/>
        </w:rPr>
        <w:t>patent infringement</w:t>
      </w:r>
      <w:r w:rsidRPr="009572FF">
        <w:rPr>
          <w:rStyle w:val="StyleUnderline"/>
        </w:rPr>
        <w:t xml:space="preserve"> </w:t>
      </w:r>
      <w:r w:rsidRPr="00C84B55">
        <w:rPr>
          <w:rStyle w:val="StyleUnderline"/>
          <w:highlight w:val="cyan"/>
        </w:rPr>
        <w:t xml:space="preserve">and </w:t>
      </w:r>
      <w:r w:rsidRPr="00C84B55">
        <w:rPr>
          <w:rStyle w:val="Emphasis"/>
          <w:highlight w:val="cyan"/>
        </w:rPr>
        <w:t>facilitates</w:t>
      </w:r>
      <w:r w:rsidRPr="00C84B55">
        <w:rPr>
          <w:rStyle w:val="StyleUnderline"/>
          <w:highlight w:val="cyan"/>
        </w:rPr>
        <w:t xml:space="preserve"> </w:t>
      </w:r>
      <w:r w:rsidRPr="00C84B55">
        <w:rPr>
          <w:rStyle w:val="Emphasis"/>
          <w:highlight w:val="cyan"/>
        </w:rPr>
        <w:t>market transactions</w:t>
      </w:r>
      <w:r w:rsidRPr="009572FF">
        <w:rPr>
          <w:rStyle w:val="StyleUnderline"/>
        </w:rPr>
        <w:t xml:space="preserve"> in which fair market value is set through </w:t>
      </w:r>
      <w:r w:rsidRPr="009572FF">
        <w:rPr>
          <w:rStyle w:val="Emphasis"/>
        </w:rPr>
        <w:t>commercial negotiations</w:t>
      </w:r>
      <w:r w:rsidRPr="009572FF">
        <w:rPr>
          <w:sz w:val="16"/>
        </w:rPr>
        <w:t xml:space="preserve">. </w:t>
      </w:r>
      <w:r w:rsidRPr="009572FF">
        <w:rPr>
          <w:rStyle w:val="StyleUnderline"/>
        </w:rPr>
        <w:t>The preliminary data demonstrates that patents are being devalued following eBay</w:t>
      </w:r>
      <w:r w:rsidRPr="009572FF">
        <w:rPr>
          <w:sz w:val="16"/>
        </w:rPr>
        <w:t xml:space="preserve">. Additional, </w:t>
      </w:r>
      <w:r w:rsidRPr="009572FF">
        <w:rPr>
          <w:rStyle w:val="StyleUnderline"/>
        </w:rPr>
        <w:t>rigorous studies should be done</w:t>
      </w:r>
      <w:r w:rsidRPr="009572FF">
        <w:rPr>
          <w:sz w:val="16"/>
        </w:rPr>
        <w:t xml:space="preserve">, but </w:t>
      </w:r>
      <w:r w:rsidRPr="009572FF">
        <w:rPr>
          <w:rStyle w:val="StyleUnderline"/>
        </w:rPr>
        <w:t xml:space="preserve">this preliminary </w:t>
      </w:r>
      <w:r w:rsidRPr="00C84B55">
        <w:rPr>
          <w:rStyle w:val="StyleUnderline"/>
          <w:highlight w:val="cyan"/>
        </w:rPr>
        <w:t xml:space="preserve">data </w:t>
      </w:r>
      <w:r w:rsidRPr="00C84B55">
        <w:rPr>
          <w:rStyle w:val="Emphasis"/>
          <w:highlight w:val="cyan"/>
        </w:rPr>
        <w:t>supports anecdotal reports</w:t>
      </w:r>
      <w:r w:rsidRPr="009572FF">
        <w:rPr>
          <w:rStyle w:val="StyleUnderline"/>
        </w:rPr>
        <w:t xml:space="preserve"> </w:t>
      </w:r>
      <w:r w:rsidRPr="00C84B55">
        <w:rPr>
          <w:rStyle w:val="StyleUnderline"/>
          <w:highlight w:val="cyan"/>
        </w:rPr>
        <w:t xml:space="preserve">and </w:t>
      </w:r>
      <w:r w:rsidRPr="00C84B55">
        <w:rPr>
          <w:rStyle w:val="Emphasis"/>
          <w:highlight w:val="cyan"/>
        </w:rPr>
        <w:t>related studies about predatory</w:t>
      </w:r>
      <w:r w:rsidRPr="00C84B55">
        <w:rPr>
          <w:rStyle w:val="StyleUnderline"/>
          <w:highlight w:val="cyan"/>
        </w:rPr>
        <w:t xml:space="preserve"> </w:t>
      </w:r>
      <w:r w:rsidRPr="00C84B55">
        <w:rPr>
          <w:rStyle w:val="Emphasis"/>
          <w:highlight w:val="cyan"/>
        </w:rPr>
        <w:t>infringement</w:t>
      </w:r>
      <w:r w:rsidRPr="009572FF">
        <w:rPr>
          <w:rStyle w:val="StyleUnderline"/>
        </w:rPr>
        <w:t xml:space="preserve"> </w:t>
      </w:r>
      <w:r w:rsidRPr="00C84B55">
        <w:rPr>
          <w:rStyle w:val="StyleUnderline"/>
          <w:highlight w:val="cyan"/>
        </w:rPr>
        <w:t>that the loss of</w:t>
      </w:r>
      <w:r w:rsidRPr="009572FF">
        <w:rPr>
          <w:rStyle w:val="StyleUnderline"/>
        </w:rPr>
        <w:t xml:space="preserve"> </w:t>
      </w:r>
      <w:r w:rsidRPr="00C84B55">
        <w:rPr>
          <w:rStyle w:val="Emphasis"/>
          <w:highlight w:val="cyan"/>
        </w:rPr>
        <w:t>injunctions</w:t>
      </w:r>
      <w:r w:rsidRPr="00C84B55">
        <w:rPr>
          <w:rStyle w:val="StyleUnderline"/>
          <w:highlight w:val="cyan"/>
        </w:rPr>
        <w:t xml:space="preserve"> is </w:t>
      </w:r>
      <w:r w:rsidRPr="00C84B55">
        <w:rPr>
          <w:rStyle w:val="Emphasis"/>
          <w:highlight w:val="cyan"/>
        </w:rPr>
        <w:t>causing</w:t>
      </w:r>
      <w:r w:rsidRPr="009572FF">
        <w:rPr>
          <w:rStyle w:val="Emphasis"/>
        </w:rPr>
        <w:t xml:space="preserve"> </w:t>
      </w:r>
      <w:r w:rsidRPr="00C84B55">
        <w:rPr>
          <w:rStyle w:val="Emphasis"/>
          <w:highlight w:val="cyan"/>
        </w:rPr>
        <w:t>harm</w:t>
      </w:r>
      <w:r w:rsidRPr="009572FF">
        <w:rPr>
          <w:sz w:val="16"/>
        </w:rPr>
        <w:t>.</w:t>
      </w:r>
    </w:p>
    <w:p w14:paraId="3B55EF99" w14:textId="77777777" w:rsidR="005055E9" w:rsidRDefault="005055E9" w:rsidP="005055E9">
      <w:pPr>
        <w:pStyle w:val="Heading1"/>
      </w:pPr>
      <w:r w:rsidRPr="00A63F73">
        <w:lastRenderedPageBreak/>
        <w:t>For Future Research</w:t>
      </w:r>
    </w:p>
    <w:p w14:paraId="6AD5903B" w14:textId="77777777" w:rsidR="005055E9" w:rsidRDefault="005055E9" w:rsidP="005055E9">
      <w:pPr>
        <w:pStyle w:val="Heading3"/>
      </w:pPr>
      <w:r>
        <w:lastRenderedPageBreak/>
        <w:t>Links for future research</w:t>
      </w:r>
    </w:p>
    <w:p w14:paraId="1E0B047F" w14:textId="77777777" w:rsidR="005055E9" w:rsidRPr="00A63F73" w:rsidRDefault="00000000" w:rsidP="005055E9">
      <w:hyperlink r:id="rId9" w:history="1">
        <w:r w:rsidR="005055E9" w:rsidRPr="00A63F73">
          <w:rPr>
            <w:rStyle w:val="Hyperlink"/>
          </w:rPr>
          <w:t>https://escholarship.org/content/qt0dh221jq/qt0dh221jq_noSplash_fae15d5837448001904f09ead8a364b3.pdf?t=lnp2p7</w:t>
        </w:r>
      </w:hyperlink>
      <w:r w:rsidR="005055E9" w:rsidRPr="00A63F73">
        <w:t xml:space="preserve"> FYI – damages and injuntions (1999)</w:t>
      </w:r>
    </w:p>
    <w:p w14:paraId="27B846B1" w14:textId="77777777" w:rsidR="005055E9" w:rsidRPr="00A63F73" w:rsidRDefault="00000000" w:rsidP="005055E9">
      <w:hyperlink r:id="rId10" w:history="1">
        <w:r w:rsidR="005055E9" w:rsidRPr="00A63F73">
          <w:rPr>
            <w:rStyle w:val="Hyperlink"/>
          </w:rPr>
          <w:t>https://www.elgaronline.com/monochap/book/9781035309825/book-part-9781035309825-12.xml</w:t>
        </w:r>
      </w:hyperlink>
      <w:r w:rsidR="005055E9" w:rsidRPr="00A63F73">
        <w:t xml:space="preserve"> maybe eon impact card?</w:t>
      </w:r>
    </w:p>
    <w:p w14:paraId="637CC3DF" w14:textId="77777777" w:rsidR="005055E9" w:rsidRPr="00A63F73" w:rsidRDefault="00000000" w:rsidP="005055E9">
      <w:hyperlink r:id="rId11" w:history="1">
        <w:r w:rsidR="005055E9" w:rsidRPr="00A63F73">
          <w:rPr>
            <w:rStyle w:val="Hyperlink"/>
          </w:rPr>
          <w:t>https://truthout.org/articles/we-must-reckon-with-the-most-dangerous-system-of-extinction-humans-ever-created/</w:t>
        </w:r>
      </w:hyperlink>
      <w:r w:rsidR="005055E9" w:rsidRPr="00A63F73">
        <w:t xml:space="preserve"> militarized cap bad</w:t>
      </w:r>
    </w:p>
    <w:p w14:paraId="44733E78" w14:textId="77777777" w:rsidR="005055E9" w:rsidRPr="00A63F73" w:rsidRDefault="00000000" w:rsidP="005055E9">
      <w:hyperlink r:id="rId12" w:history="1">
        <w:r w:rsidR="005055E9" w:rsidRPr="00A63F73">
          <w:rPr>
            <w:rStyle w:val="Hyperlink"/>
          </w:rPr>
          <w:t>https://cadmusjournal.org/node/1027</w:t>
        </w:r>
      </w:hyperlink>
      <w:r w:rsidR="005055E9" w:rsidRPr="00A63F73">
        <w:t xml:space="preserve"> governance solves x threats</w:t>
      </w:r>
    </w:p>
    <w:p w14:paraId="1430501F" w14:textId="77777777" w:rsidR="005055E9" w:rsidRPr="00A63F73" w:rsidRDefault="00000000" w:rsidP="005055E9">
      <w:hyperlink r:id="rId13" w:history="1">
        <w:r w:rsidR="005055E9" w:rsidRPr="00A63F73">
          <w:rPr>
            <w:rStyle w:val="Hyperlink"/>
          </w:rPr>
          <w:t>https://obamawhitehouse.archives.gov/sites/default/files/krueger_cap_speech_final_remarks.pdf</w:t>
        </w:r>
      </w:hyperlink>
      <w:r w:rsidR="005055E9" w:rsidRPr="00A63F73">
        <w:t xml:space="preserve"> 2012 inequality impact card</w:t>
      </w:r>
    </w:p>
    <w:p w14:paraId="1C7E7687" w14:textId="77777777" w:rsidR="005055E9" w:rsidRPr="00A63F73" w:rsidRDefault="00000000" w:rsidP="005055E9">
      <w:hyperlink r:id="rId14" w:history="1">
        <w:r w:rsidR="005055E9" w:rsidRPr="00A63F73">
          <w:rPr>
            <w:rStyle w:val="Hyperlink"/>
          </w:rPr>
          <w:t>https://hir.harvard.edu/a-race-to-extinction-how-great-power-competition-is-making-artificial-intelligence-existentially-dangerous/</w:t>
        </w:r>
      </w:hyperlink>
      <w:r w:rsidR="005055E9" w:rsidRPr="00A63F73">
        <w:t xml:space="preserve"> great power comp makes ai dangerous</w:t>
      </w:r>
    </w:p>
    <w:p w14:paraId="3A95D489" w14:textId="77777777" w:rsidR="005055E9" w:rsidRPr="00A63F73" w:rsidRDefault="00000000" w:rsidP="005055E9">
      <w:hyperlink r:id="rId15" w:history="1">
        <w:r w:rsidR="005055E9" w:rsidRPr="00A63F73">
          <w:rPr>
            <w:rStyle w:val="Hyperlink"/>
          </w:rPr>
          <w:t>https://www.ft.com/content/41bc7747-63b9-41e5-a341-6c953be511ac</w:t>
        </w:r>
      </w:hyperlink>
      <w:r w:rsidR="005055E9" w:rsidRPr="00A63F73">
        <w:t xml:space="preserve"> econ forces shape future</w:t>
      </w:r>
    </w:p>
    <w:p w14:paraId="21076E27" w14:textId="77777777" w:rsidR="005055E9" w:rsidRPr="00A63F73" w:rsidRDefault="00000000" w:rsidP="005055E9">
      <w:hyperlink r:id="rId16" w:history="1">
        <w:r w:rsidR="005055E9" w:rsidRPr="00A63F73">
          <w:rPr>
            <w:rStyle w:val="Hyperlink"/>
          </w:rPr>
          <w:t>https://www.encompassadvisors.com/post/a-us-economic-collapse-what-could-happen</w:t>
        </w:r>
      </w:hyperlink>
      <w:r w:rsidR="005055E9" w:rsidRPr="00A63F73">
        <w:t xml:space="preserve"> collaps eimpact car</w:t>
      </w:r>
    </w:p>
    <w:p w14:paraId="3519949A" w14:textId="77777777" w:rsidR="005055E9" w:rsidRPr="00A63F73" w:rsidRDefault="005055E9" w:rsidP="005055E9">
      <w:r w:rsidRPr="00A63F73">
        <w:t>d</w:t>
      </w:r>
    </w:p>
    <w:p w14:paraId="3166A7E5" w14:textId="77777777" w:rsidR="005055E9" w:rsidRPr="00A63F73" w:rsidRDefault="00000000" w:rsidP="005055E9">
      <w:hyperlink r:id="rId17" w:history="1">
        <w:r w:rsidR="005055E9" w:rsidRPr="00A63F73">
          <w:rPr>
            <w:rStyle w:val="Hyperlink"/>
          </w:rPr>
          <w:t>https://fortune.com/2024/04/12/american-armageddon-economic-collapse-biden-presidency-ipsos-poll/</w:t>
        </w:r>
      </w:hyperlink>
      <w:r w:rsidR="005055E9" w:rsidRPr="00A63F73">
        <w:t xml:space="preserve"> bad news for bideN???</w:t>
      </w:r>
    </w:p>
    <w:p w14:paraId="4A43CEC3" w14:textId="77777777" w:rsidR="005055E9" w:rsidRPr="00A63F73" w:rsidRDefault="00000000" w:rsidP="005055E9">
      <w:hyperlink r:id="rId18" w:history="1">
        <w:r w:rsidR="005055E9" w:rsidRPr="00A63F73">
          <w:rPr>
            <w:rStyle w:val="Hyperlink"/>
          </w:rPr>
          <w:t>https://ndlawreview.org/wp-content/uploads/2021/04/NDL411-Mossoff.pdf</w:t>
        </w:r>
      </w:hyperlink>
      <w:r w:rsidR="005055E9" w:rsidRPr="00A63F73">
        <w:t xml:space="preserve"> injuncitons god mossoff</w:t>
      </w:r>
    </w:p>
    <w:p w14:paraId="265FEF20" w14:textId="77777777" w:rsidR="005055E9" w:rsidRPr="00A63F73" w:rsidRDefault="00000000" w:rsidP="005055E9">
      <w:hyperlink r:id="rId19" w:history="1">
        <w:r w:rsidR="005055E9" w:rsidRPr="00A63F73">
          <w:rPr>
            <w:rStyle w:val="Hyperlink"/>
          </w:rPr>
          <w:t>https://digitalcommons.law.villanova.edu/cgi/viewcontent.cgi?article=1509&amp;context=elj</w:t>
        </w:r>
      </w:hyperlink>
      <w:r w:rsidR="005055E9" w:rsidRPr="00A63F73">
        <w:t xml:space="preserve"> green tech and patents!</w:t>
      </w:r>
    </w:p>
    <w:p w14:paraId="496561C3" w14:textId="77777777" w:rsidR="005055E9" w:rsidRPr="00A63F73" w:rsidRDefault="00000000" w:rsidP="005055E9">
      <w:hyperlink r:id="rId20" w:history="1">
        <w:r w:rsidR="005055E9" w:rsidRPr="00A63F73">
          <w:rPr>
            <w:rStyle w:val="Hyperlink"/>
          </w:rPr>
          <w:t>https://ipwatchdog.com/2023/04/26/support-the-innovation-restoration-act-of-2023/id=160106/</w:t>
        </w:r>
      </w:hyperlink>
      <w:r w:rsidR="005055E9" w:rsidRPr="00A63F73">
        <w:t xml:space="preserve"> innovation act</w:t>
      </w:r>
    </w:p>
    <w:p w14:paraId="51644616" w14:textId="77777777" w:rsidR="005055E9" w:rsidRPr="00A63F73" w:rsidRDefault="00000000" w:rsidP="005055E9">
      <w:hyperlink r:id="rId21" w:history="1">
        <w:r w:rsidR="005055E9" w:rsidRPr="00A63F73">
          <w:rPr>
            <w:rStyle w:val="Hyperlink"/>
          </w:rPr>
          <w:t>https://itif.org/publications/2023/06/12/losing-the-lead-why-united-states-must-reassert-itself-as-global-champion-for-robust-ip-rights/</w:t>
        </w:r>
      </w:hyperlink>
      <w:r w:rsidR="005055E9" w:rsidRPr="00A63F73">
        <w:t xml:space="preserve"> leadership impat</w:t>
      </w:r>
    </w:p>
    <w:p w14:paraId="0EE1A871" w14:textId="77777777" w:rsidR="005055E9" w:rsidRPr="00A63F73" w:rsidRDefault="00000000" w:rsidP="005055E9">
      <w:pPr>
        <w:rPr>
          <w:lang w:val="it-IT"/>
        </w:rPr>
      </w:pPr>
      <w:hyperlink r:id="rId22" w:history="1">
        <w:r w:rsidR="005055E9" w:rsidRPr="00A63F73">
          <w:rPr>
            <w:rStyle w:val="Hyperlink"/>
            <w:lang w:val="it-IT"/>
          </w:rPr>
          <w:t>https://www.csis.org/analysis/intellectual-property-rights-us-china-innovation-competition</w:t>
        </w:r>
      </w:hyperlink>
      <w:r w:rsidR="005055E9" w:rsidRPr="00A63F73">
        <w:rPr>
          <w:lang w:val="it-IT"/>
        </w:rPr>
        <w:t xml:space="preserve"> china comp</w:t>
      </w:r>
    </w:p>
    <w:p w14:paraId="0207A07E" w14:textId="77777777" w:rsidR="005055E9" w:rsidRPr="00A63F73" w:rsidRDefault="00000000" w:rsidP="005055E9">
      <w:pPr>
        <w:rPr>
          <w:lang w:val="it-IT"/>
        </w:rPr>
      </w:pPr>
      <w:hyperlink r:id="rId23" w:history="1">
        <w:r w:rsidR="005055E9" w:rsidRPr="00A63F73">
          <w:rPr>
            <w:rStyle w:val="Hyperlink"/>
            <w:lang w:val="it-IT"/>
          </w:rPr>
          <w:t>https://hbr.org/2023/04/generative-ai-has-an-intellectual-property-problem</w:t>
        </w:r>
      </w:hyperlink>
      <w:r w:rsidR="005055E9" w:rsidRPr="00A63F73">
        <w:rPr>
          <w:lang w:val="it-IT"/>
        </w:rPr>
        <w:t xml:space="preserve"> gen ai link</w:t>
      </w:r>
    </w:p>
    <w:p w14:paraId="79A4A00B" w14:textId="77777777" w:rsidR="005055E9" w:rsidRPr="00A63F73" w:rsidRDefault="00000000" w:rsidP="005055E9">
      <w:hyperlink r:id="rId24" w:history="1">
        <w:r w:rsidR="005055E9" w:rsidRPr="00A63F73">
          <w:rPr>
            <w:rStyle w:val="Hyperlink"/>
          </w:rPr>
          <w:t>https://scholarship.law.ufl.edu/cgi/viewcontent.cgi?article=1178&amp;context=flr</w:t>
        </w:r>
      </w:hyperlink>
      <w:r w:rsidR="005055E9" w:rsidRPr="00A63F73">
        <w:t xml:space="preserve"> public perceptions</w:t>
      </w:r>
    </w:p>
    <w:p w14:paraId="3B9CAE86" w14:textId="77777777" w:rsidR="005055E9" w:rsidRPr="00A63F73" w:rsidRDefault="00000000" w:rsidP="005055E9">
      <w:hyperlink r:id="rId25" w:history="1">
        <w:r w:rsidR="005055E9" w:rsidRPr="00A63F73">
          <w:rPr>
            <w:rStyle w:val="Hyperlink"/>
          </w:rPr>
          <w:t>https://global.lockton.com/gb/en/news-insights/intellectual-property-rising-infringement-risk-as-life-sciences-booms</w:t>
        </w:r>
      </w:hyperlink>
      <w:r w:rsidR="005055E9" w:rsidRPr="00A63F73">
        <w:t xml:space="preserve"> life sciences</w:t>
      </w:r>
    </w:p>
    <w:p w14:paraId="04E02413" w14:textId="77777777" w:rsidR="005055E9" w:rsidRPr="00A63F73" w:rsidRDefault="00000000" w:rsidP="005055E9">
      <w:hyperlink r:id="rId26" w:history="1">
        <w:r w:rsidR="005055E9" w:rsidRPr="00A63F73">
          <w:rPr>
            <w:rStyle w:val="Hyperlink"/>
          </w:rPr>
          <w:t>https://www.journals.uchicago.edu/doi/full/10.1086/664561</w:t>
        </w:r>
      </w:hyperlink>
      <w:r w:rsidR="005055E9" w:rsidRPr="00A63F73">
        <w:t xml:space="preserve"> at: property k </w:t>
      </w:r>
    </w:p>
    <w:p w14:paraId="25D494C4" w14:textId="77777777" w:rsidR="005055E9" w:rsidRPr="00A63F73" w:rsidRDefault="00000000" w:rsidP="005055E9">
      <w:hyperlink r:id="rId27" w:history="1">
        <w:r w:rsidR="005055E9" w:rsidRPr="00A63F73">
          <w:rPr>
            <w:rStyle w:val="Hyperlink"/>
          </w:rPr>
          <w:t>https://kluwerlawonline.com/journalarticle/Journal+of+World+Trade/53.1/TRAD2019002</w:t>
        </w:r>
      </w:hyperlink>
      <w:r w:rsidR="005055E9" w:rsidRPr="00A63F73">
        <w:t xml:space="preserve"> it’s ab china</w:t>
      </w:r>
    </w:p>
    <w:p w14:paraId="675BEEF4" w14:textId="77777777" w:rsidR="005055E9" w:rsidRPr="00A63F73" w:rsidRDefault="00000000" w:rsidP="005055E9">
      <w:hyperlink r:id="rId28" w:history="1">
        <w:r w:rsidR="005055E9" w:rsidRPr="00A63F73">
          <w:rPr>
            <w:rStyle w:val="Hyperlink"/>
          </w:rPr>
          <w:t>https://www.finnegan.com/en/insights/articles/the-continuing-r-evolution-of-injunctive-relief-in-the-district.html idk its from 2013</w:t>
        </w:r>
      </w:hyperlink>
    </w:p>
    <w:p w14:paraId="4CEAF8FB" w14:textId="77777777" w:rsidR="005055E9" w:rsidRPr="00A63F73" w:rsidRDefault="00000000" w:rsidP="005055E9">
      <w:hyperlink r:id="rId29" w:history="1">
        <w:r w:rsidR="005055E9" w:rsidRPr="00A63F73">
          <w:rPr>
            <w:rStyle w:val="Hyperlink"/>
          </w:rPr>
          <w:t>https://dc.law.utah.edu/cgi/viewcontent.cgi?article=1293&amp;context=scholarship</w:t>
        </w:r>
      </w:hyperlink>
      <w:r w:rsidR="005055E9" w:rsidRPr="00A63F73">
        <w:t xml:space="preserve"> inunctions</w:t>
      </w:r>
    </w:p>
    <w:p w14:paraId="6D5E9610" w14:textId="77777777" w:rsidR="005055E9" w:rsidRPr="00A63F73" w:rsidRDefault="00000000" w:rsidP="005055E9">
      <w:hyperlink r:id="rId30" w:history="1">
        <w:r w:rsidR="005055E9" w:rsidRPr="00A63F73">
          <w:rPr>
            <w:rStyle w:val="Hyperlink"/>
          </w:rPr>
          <w:t>https://repository.uclawsf.edu/cgi/viewcontent.cgi?article=3932&amp;context=hastings_law_journal</w:t>
        </w:r>
      </w:hyperlink>
      <w:r w:rsidR="005055E9" w:rsidRPr="00A63F73">
        <w:t xml:space="preserve"> damages</w:t>
      </w:r>
    </w:p>
    <w:p w14:paraId="60AFDEB1" w14:textId="77777777" w:rsidR="005055E9" w:rsidRPr="00A63F73" w:rsidRDefault="00000000" w:rsidP="005055E9">
      <w:hyperlink r:id="rId31" w:history="1">
        <w:r w:rsidR="005055E9" w:rsidRPr="00A63F73">
          <w:rPr>
            <w:rStyle w:val="Hyperlink"/>
          </w:rPr>
          <w:t>https://scholarship.law.nd.edu/cgi/viewcontent.cgi?article=4967&amp;context=ndlr</w:t>
        </w:r>
      </w:hyperlink>
      <w:r w:rsidR="005055E9" w:rsidRPr="00A63F73">
        <w:t xml:space="preserve"> remedies good</w:t>
      </w:r>
    </w:p>
    <w:p w14:paraId="55FF284E" w14:textId="77777777" w:rsidR="005055E9" w:rsidRPr="00A63F73" w:rsidRDefault="00000000" w:rsidP="005055E9">
      <w:hyperlink r:id="rId32" w:history="1">
        <w:r w:rsidR="005055E9" w:rsidRPr="00A63F73">
          <w:rPr>
            <w:rStyle w:val="Hyperlink"/>
          </w:rPr>
          <w:t>https://papers.ssrn.com/sol3/papers.cfm?abstract_id=4034791</w:t>
        </w:r>
      </w:hyperlink>
      <w:r w:rsidR="005055E9" w:rsidRPr="00A63F73">
        <w:t xml:space="preserve"> enhanced damages</w:t>
      </w:r>
    </w:p>
    <w:p w14:paraId="38BA29C7" w14:textId="77777777" w:rsidR="005055E9" w:rsidRPr="00A63F73" w:rsidRDefault="00000000" w:rsidP="005055E9">
      <w:pPr>
        <w:rPr>
          <w:lang w:val="it-IT"/>
        </w:rPr>
      </w:pPr>
      <w:hyperlink r:id="rId33" w:history="1">
        <w:r w:rsidR="005055E9" w:rsidRPr="00A63F73">
          <w:rPr>
            <w:rStyle w:val="Hyperlink"/>
            <w:lang w:val="it-IT"/>
          </w:rPr>
          <w:t>https://www.scirp.org/journal/paperinformation?paperid=121226</w:t>
        </w:r>
      </w:hyperlink>
      <w:r w:rsidR="005055E9" w:rsidRPr="00A63F73">
        <w:rPr>
          <w:lang w:val="it-IT"/>
        </w:rPr>
        <w:t xml:space="preserve"> punitiva damages</w:t>
      </w:r>
    </w:p>
    <w:p w14:paraId="58E19148" w14:textId="77777777" w:rsidR="005055E9" w:rsidRPr="00A63F73" w:rsidRDefault="00000000" w:rsidP="005055E9">
      <w:pPr>
        <w:rPr>
          <w:lang w:val="it-IT"/>
        </w:rPr>
      </w:pPr>
      <w:hyperlink r:id="rId34" w:history="1">
        <w:r w:rsidR="005055E9" w:rsidRPr="00A63F73">
          <w:rPr>
            <w:rStyle w:val="Hyperlink"/>
            <w:lang w:val="it-IT"/>
          </w:rPr>
          <w:t>https://heinonline.org/HOL/LandingPage?handle=hein.journals/cwrlrv71&amp;div=16&amp;id=&amp;page=</w:t>
        </w:r>
      </w:hyperlink>
    </w:p>
    <w:p w14:paraId="608F56C3" w14:textId="77777777" w:rsidR="005055E9" w:rsidRPr="00A63F73" w:rsidRDefault="00000000" w:rsidP="005055E9">
      <w:pPr>
        <w:rPr>
          <w:lang w:val="it-IT"/>
        </w:rPr>
      </w:pPr>
      <w:hyperlink r:id="rId35" w:history="1">
        <w:r w:rsidR="005055E9" w:rsidRPr="00A63F73">
          <w:rPr>
            <w:rStyle w:val="Hyperlink"/>
            <w:lang w:val="it-IT"/>
          </w:rPr>
          <w:t>https://heinonline.org/HOL/LandingPage?handle=hein.journals/hastlj72&amp;div=26&amp;id=&amp;page=</w:t>
        </w:r>
      </w:hyperlink>
    </w:p>
    <w:p w14:paraId="76006E59" w14:textId="77777777" w:rsidR="005055E9" w:rsidRPr="00A63F73" w:rsidRDefault="00000000" w:rsidP="005055E9">
      <w:hyperlink r:id="rId36" w:history="1">
        <w:r w:rsidR="005055E9" w:rsidRPr="00A63F73">
          <w:rPr>
            <w:rStyle w:val="Hyperlink"/>
          </w:rPr>
          <w:t>https://www.chapman.edu/law/_files/publications/CLR-11-kj-greene.pdf</w:t>
        </w:r>
      </w:hyperlink>
      <w:r w:rsidR="005055E9" w:rsidRPr="00A63F73">
        <w:t xml:space="preserve"> ipr expansion</w:t>
      </w:r>
    </w:p>
    <w:p w14:paraId="099641AC" w14:textId="77777777" w:rsidR="005055E9" w:rsidRPr="00A63F73" w:rsidRDefault="00000000" w:rsidP="005055E9">
      <w:hyperlink r:id="rId37" w:history="1">
        <w:r w:rsidR="005055E9" w:rsidRPr="00A63F73">
          <w:rPr>
            <w:rStyle w:val="Hyperlink"/>
          </w:rPr>
          <w:t>https://cdas.com/shiftinginjunctionstandards/</w:t>
        </w:r>
      </w:hyperlink>
      <w:r w:rsidR="005055E9" w:rsidRPr="00A63F73">
        <w:t xml:space="preserve"> maybe defo cut</w:t>
      </w:r>
    </w:p>
    <w:p w14:paraId="64622857" w14:textId="77777777" w:rsidR="005055E9" w:rsidRPr="00A63F73" w:rsidRDefault="00000000" w:rsidP="005055E9">
      <w:hyperlink r:id="rId38" w:history="1">
        <w:r w:rsidR="005055E9" w:rsidRPr="00A63F73">
          <w:rPr>
            <w:rStyle w:val="Hyperlink"/>
          </w:rPr>
          <w:t>https://citeseerx.ist.psu.edu/document?repid=rep1&amp;type=pdf&amp;doi=52d300bf614a3fca7c391abd672ec34aae8f9331</w:t>
        </w:r>
      </w:hyperlink>
      <w:r w:rsidR="005055E9" w:rsidRPr="00A63F73">
        <w:t xml:space="preserve"> impact r&amp; d</w:t>
      </w:r>
    </w:p>
    <w:p w14:paraId="24B28F0A" w14:textId="77777777" w:rsidR="005055E9" w:rsidRPr="009572FF" w:rsidRDefault="00000000" w:rsidP="005055E9">
      <w:hyperlink r:id="rId39" w:history="1">
        <w:r w:rsidR="005055E9" w:rsidRPr="00A63F73">
          <w:rPr>
            <w:rStyle w:val="Hyperlink"/>
          </w:rPr>
          <w:t>https://www.annualreviews.org/content/journals/10.1146/annurev-economics-080511-111008</w:t>
        </w:r>
      </w:hyperlink>
      <w:r w:rsidR="005055E9" w:rsidRPr="00A63F73">
        <w:t xml:space="preserve"> economics ofpatents </w:t>
      </w:r>
    </w:p>
    <w:p w14:paraId="712628A7" w14:textId="77777777" w:rsidR="005055E9" w:rsidRDefault="005055E9" w:rsidP="005055E9">
      <w:pPr>
        <w:pStyle w:val="Heading2"/>
      </w:pPr>
      <w:r>
        <w:lastRenderedPageBreak/>
        <w:t>UQ</w:t>
      </w:r>
    </w:p>
    <w:p w14:paraId="5FF28D72" w14:textId="77777777" w:rsidR="005055E9" w:rsidRPr="00A63AD0" w:rsidRDefault="005055E9" w:rsidP="005055E9">
      <w:pPr>
        <w:pStyle w:val="Heading3"/>
      </w:pPr>
      <w:r>
        <w:lastRenderedPageBreak/>
        <w:t>2AC---UQ---Patent Infringement</w:t>
      </w:r>
    </w:p>
    <w:p w14:paraId="77293523" w14:textId="77777777" w:rsidR="005055E9" w:rsidRPr="00A63AD0" w:rsidRDefault="005055E9" w:rsidP="005055E9">
      <w:pPr>
        <w:pStyle w:val="Heading4"/>
      </w:pPr>
      <w:r>
        <w:t xml:space="preserve">Infringement is </w:t>
      </w:r>
      <w:r>
        <w:rPr>
          <w:u w:val="single"/>
        </w:rPr>
        <w:t>bound</w:t>
      </w:r>
      <w:r>
        <w:t xml:space="preserve"> to go up.</w:t>
      </w:r>
    </w:p>
    <w:p w14:paraId="02E8810C" w14:textId="77777777" w:rsidR="005055E9" w:rsidRPr="00A63F73" w:rsidRDefault="005055E9" w:rsidP="005055E9">
      <w:r w:rsidRPr="00A63F73">
        <w:t xml:space="preserve">Baker </w:t>
      </w:r>
      <w:r w:rsidRPr="00A63F73">
        <w:rPr>
          <w:rStyle w:val="Style13ptBold"/>
        </w:rPr>
        <w:t>Botts 24</w:t>
      </w:r>
      <w:r w:rsidRPr="00A63F73">
        <w:t xml:space="preserve">, international law firm whose lawyers practice throughout a network of offices around the globe, leading firm in the energy, technology and life sciences sectors, 6/3/24, </w:t>
      </w:r>
      <w:r w:rsidRPr="00A63F73">
        <w:rPr>
          <w:i/>
          <w:iCs/>
        </w:rPr>
        <w:t>Thought Leadership</w:t>
      </w:r>
      <w:r w:rsidRPr="00A63F73">
        <w:t>, ”Patent Damages in a Globalized Economy (Brumfield v. IBG)”, https://www.bakerbotts.com/thought-leadership/publications/2024/june/patent-damages-in-a-globalized-economy, kcab</w:t>
      </w:r>
    </w:p>
    <w:p w14:paraId="2CAB4A41" w14:textId="77777777" w:rsidR="005055E9" w:rsidRPr="00A63F73" w:rsidRDefault="005055E9" w:rsidP="005055E9">
      <w:r w:rsidRPr="00A63AD0">
        <w:rPr>
          <w:rStyle w:val="StyleUnderline"/>
        </w:rPr>
        <w:t>The Federal Circuit</w:t>
      </w:r>
      <w:r w:rsidRPr="00A63F73">
        <w:t xml:space="preserve"> initially </w:t>
      </w:r>
      <w:r w:rsidRPr="00A63AD0">
        <w:rPr>
          <w:rStyle w:val="StyleUnderline"/>
        </w:rPr>
        <w:t xml:space="preserve">reversed the award of </w:t>
      </w:r>
      <w:r w:rsidRPr="00A63AD0">
        <w:rPr>
          <w:rStyle w:val="Emphasis"/>
        </w:rPr>
        <w:t>lost profits</w:t>
      </w:r>
      <w:r w:rsidRPr="00A63F73">
        <w:t xml:space="preserve"> in WesternGeco, holding that Section 271(f) does not allow recovery for lost foreign sales, but the Supreme Court disagreed.  Instead, the Supreme Court concluded that the award of lost profits was appropriate under the second step of the Court’s two-step analysis for determining questions of extraterritoriality.[16] Skipping the first step about “whether the presumption against extraterritoriality has been rebutted,” the Court focused on “whether the case involves a domestic application of the statute.”[17]  And the Court answered this question in the affirmative—the award of lost profits was a domestic application. “[T]he focus of § 284, in a case involving infringement under § 271(f)(2), is on the act of exporting components from the United States,” which is a domestic act.[18]  Finally, the Court alluded to potential questions about “the extent to which other doctrines, such as proximate cause, could limit or preclude damages in particular cases,” but declined to address these issues. [19]</w:t>
      </w:r>
    </w:p>
    <w:p w14:paraId="424C6F7D" w14:textId="77777777" w:rsidR="005055E9" w:rsidRPr="00A63F73" w:rsidRDefault="005055E9" w:rsidP="005055E9">
      <w:r w:rsidRPr="00A63F73">
        <w:t>Justice Gorsuch, joined by Justice Breyer, dissented. While acknowledging Section 284’s provision of “damages adequate to compensate for the infringement,” Justice Gorsuch viewed the foreign lost sales as an improper expansion of U.S. patent rights because using the subject of a U.S. patent to compete with the patentee in a foreign country is not “infringement” under U.S. patent law.[20] The dissent further hypothesized scenarios where a company makes an infringing prototype microchip in a U.S. laboratory and becomes liable for lost foreign profits because making the prototype enabled foreign competition.[21]  In response to these concerns, the majority noted that the dissent “wrongly conflates legal injury with the damages arising from that injury.”[22]</w:t>
      </w:r>
    </w:p>
    <w:p w14:paraId="095DF105" w14:textId="77777777" w:rsidR="005055E9" w:rsidRPr="00A63F73" w:rsidRDefault="005055E9" w:rsidP="005055E9">
      <w:r w:rsidRPr="00A63F73">
        <w:t>Brumfield Confirms New Direction Post-WesternGeco</w:t>
      </w:r>
    </w:p>
    <w:p w14:paraId="73F401CA" w14:textId="77777777" w:rsidR="005055E9" w:rsidRPr="00A63F73" w:rsidRDefault="005055E9" w:rsidP="005055E9">
      <w:r w:rsidRPr="00A63F73">
        <w:t>Almost six years after WesternGeco, the Federal Circuit was presented in Brumfield an opportunity to confirm the scope of the Supreme Court’s rulings. The plaintiff in Brumfield sued defendants IBG and Interactive Brokers for infringement of patents on related to graphical user interfaces for commodity trading.[23] On appeal, the parties disputed (inter alia) the district court’s exclusion of a reasonable royalty theory that purported to calculate foreign damages foreseeably caused by the defendant “making” accused software in the United States.[24]  The district court disallowed this approach because it did not view WesternGeco as overruling the Federal Circuit’s holding under Power Integrations, prohibiting lost profits for foreign sales under Section 271(a).[25]  The plaintiff appealed the district court’s conclusion that WesternGeco did not apply to damages in question.</w:t>
      </w:r>
    </w:p>
    <w:p w14:paraId="72F58C54" w14:textId="77777777" w:rsidR="005055E9" w:rsidRPr="00A63F73" w:rsidRDefault="005055E9" w:rsidP="005055E9">
      <w:r w:rsidRPr="00A63F73">
        <w:t xml:space="preserve">The Federal Circuit began its analysis of this issue with a detailed summary of the WesternGeco opinion, and concluded that “[n]othing about the WesternGeco analysis of § 284, the damages provision, or about § 281, the cause-of-action provision, is altered when ‘the infringement’ at issue is infringement under § 271(a) rather than § 271(f).”[26] Thus, the Federal Circuit held that </w:t>
      </w:r>
      <w:r w:rsidRPr="00A63F73">
        <w:lastRenderedPageBreak/>
        <w:t>“[t]he WesternGeco extraterritoriality framework for damages under § 284 therefore applies to the infringement under § 271(a).”[27] Similarly, the Federal Circuit recognized that “the [Supreme] Court’s statutory analysis did not distinguish the forms of damages,” and thus WesternGeco also applied to reasonable-royalty awards, not just lost-profits awards.[28]</w:t>
      </w:r>
    </w:p>
    <w:p w14:paraId="51156CB9" w14:textId="77777777" w:rsidR="005055E9" w:rsidRPr="00A63F73" w:rsidRDefault="005055E9" w:rsidP="005055E9">
      <w:r w:rsidRPr="00A63F73">
        <w:t xml:space="preserve">In addition, taking note of the WesternGeco’s suggestion that “other doctrines, such as proximate cause,” may limit damages based on foreign conduct, the Federal Circuit spent several paragraphs addressing how proximate cause may be implicated in foreign damages cases.[29]  The Federal Circuit observed that the Supreme Court have defined proximate causation as more than but-for causation, and how it may depend on the nature and foreseeability of the harm, as well as the statutory context.[30] Ultimately, rather than providing answers, the Federal Circuit provided questions that if identified as needing to be addressed in future cases: </w:t>
      </w:r>
    </w:p>
    <w:p w14:paraId="3DF8D8F0" w14:textId="77777777" w:rsidR="005055E9" w:rsidRPr="00A63F73" w:rsidRDefault="005055E9" w:rsidP="005055E9">
      <w:r w:rsidRPr="00A63F73">
        <w:t>“[W]hether the ‘reasonable, objective foreseeability’ presumptive standard for lost profits is applicable where the damages are for a (non-established) reasonable royalty, whose conceptual foundation is notably different from that of lost profits,” and</w:t>
      </w:r>
    </w:p>
    <w:p w14:paraId="0EA73FF7" w14:textId="77777777" w:rsidR="005055E9" w:rsidRPr="00A63F73" w:rsidRDefault="005055E9" w:rsidP="005055E9">
      <w:r w:rsidRPr="00A63F73">
        <w:t>What room is there to consider the “long-recognized general avoidance of extraterritorial reach” in application of proximate cause, without contradicting WesternGeco.</w:t>
      </w:r>
    </w:p>
    <w:p w14:paraId="414D92DD" w14:textId="77777777" w:rsidR="005055E9" w:rsidRPr="00A63F73" w:rsidRDefault="005055E9" w:rsidP="005055E9">
      <w:r w:rsidRPr="00A63F73">
        <w:t>After discussing WesternGeco and determining that the district court was wrong to rely on Power Integrations to exclude the damages in question, the Federal Circuit nevertheless affirmed the district court’s exclusion.  The Federal Circuit noted that the foreign damages in question rested on the plaintiff’s allegation of “making” the patented computer readable medium (CRM), but the plaintiff and its expert “have pointedly not focused on making an individual memory-device unit,” and instead, they focused on the underlying software being “designed and made” in the United States.[31]  Because infringement lies in making a particular copy of software on a CRM—not designing software in the abstract—the plaintiff had failed to connect the foreign damages to any domestic act of infringement.[32] Thus, while still confirming the importance of WesternGeco and opening the door for foreign-based damages in reasonable royalties, the Federal Circuit nevertheless affirmed the exclusion of such damages in this case.</w:t>
      </w:r>
    </w:p>
    <w:p w14:paraId="58080199" w14:textId="77777777" w:rsidR="005055E9" w:rsidRPr="00A63F73" w:rsidRDefault="005055E9" w:rsidP="005055E9">
      <w:r w:rsidRPr="00A63F73">
        <w:t>Immediate Applications of Brumfield</w:t>
      </w:r>
    </w:p>
    <w:p w14:paraId="46323834" w14:textId="77777777" w:rsidR="005055E9" w:rsidRPr="00A63F73" w:rsidRDefault="005055E9" w:rsidP="005055E9">
      <w:r w:rsidRPr="00A63F73">
        <w:t>Because Brumfield allows patentees to potentially include foreign conduct in a reasonable royalty analysis, damages calculations in cases involving multi-national defendants will likely be higher and more complicated.  It is easy to envision scenarios for multi-national defendants where a plaintiff would argue that foreign conduct “increases the value of the domestic infringement itself,”[33] such as when products manufactured in the United States are exported within a multi-national defendant’s operations and sold internationally.  This means that there may be new disputes over the nexus between foreign activity and domestic acts of alleged infringement.</w:t>
      </w:r>
    </w:p>
    <w:p w14:paraId="0FA2F2C4" w14:textId="77777777" w:rsidR="005055E9" w:rsidRPr="00A63F73" w:rsidRDefault="005055E9" w:rsidP="005055E9">
      <w:r w:rsidRPr="00A63F73">
        <w:t xml:space="preserve">The Brumfield decision itself does not establish the outer bounds of what foreign conduct may be fairly said to “increase[] the value of the domestic infringement,” but as noted above, the Federal Circuit emphasized that this question may be governed by the application of proximate cause.[34]  And, while there are many unanswered questions about how proximate cause should be applied in this context (discussed more in the following section), the Federal Circuit’s reference to the “reasonable, objective foreseeability” standard in Rite-Hite suggests that this </w:t>
      </w:r>
      <w:r w:rsidRPr="00A63F73">
        <w:lastRenderedPageBreak/>
        <w:t>standard may be a useful starting point for evaluating the connection between domestic acts of infringement and foreign conduct.[35]</w:t>
      </w:r>
    </w:p>
    <w:p w14:paraId="794814CD" w14:textId="77777777" w:rsidR="005055E9" w:rsidRPr="00A63F73" w:rsidRDefault="005055E9" w:rsidP="005055E9">
      <w:r w:rsidRPr="00A63F73">
        <w:t xml:space="preserve">While the treatment of some foreign conduct could be straightforward—like the international sale of infringing products that were manufactured domestically—it is inevitable that plaintiffs and defendants will disagree about when foreign harms and benefits are the “reasonab[ly], objective[ly] foresseab[le]” results of domestic infringement.  For example, could it be objectively foreseeable for domestic commercial success to increase a multi-national companies’ international brand value?  If domestic infringement allows a multi-national company to attract international customers, could sales to that international customer be the result of domestic infringement?  Or, could it be objectively foreseeable for the domestic use of infringing software to improve logistics and performance internationally?  Resolving such disputes will be highly fact-specific, which means that there will be potential new realms of discovery to consider in cases with multi-national defendants. </w:t>
      </w:r>
    </w:p>
    <w:p w14:paraId="5D53073D" w14:textId="77777777" w:rsidR="005055E9" w:rsidRPr="00A63F73" w:rsidRDefault="005055E9" w:rsidP="005055E9">
      <w:r w:rsidRPr="00A63F73">
        <w:t>Besides directly disputing when foreign conduct can be considered in the reasonable royalty analysis, the new damages considerations under Brumfield will bring additional complexities to other common disputes in cases with multi-national defendants.  As one example, currently patentees tend to sue foreign entities and deny any interest in collecting damages from their domestic affiliates, with the goal of avoiding necessary party rules that would implicate strict domestic venue requirements.[36]  However, drawing stark divisions between different corporate affiliates like this may complicate a plaintiff’s later attempt to argue foreign conduct by different affiliates is proximately caused and foreseeable from the acts of domestic infringement.  As another example, the added focus on foreign conduct under Brumfield will also likely renew focus on when “sales” and “offers to sell” may constitute domestic acts of infringement.[37]  Lastly, disputes about the parties and scope of the hypothetical negotiation may become more common, as these factors may strongly influence what foreign conduct can be considered under Brumfield.  Plaintiffs may want to argue that multi-national defendants would negotiate collectively, with a view to the enterprise-level profits and losses, while defendants are more likely to propose entity-specific negotiations.</w:t>
      </w:r>
    </w:p>
    <w:p w14:paraId="55499849" w14:textId="77777777" w:rsidR="005055E9" w:rsidRPr="00A63F73" w:rsidRDefault="005055E9" w:rsidP="005055E9">
      <w:r w:rsidRPr="00A63F73">
        <w:t>Future Challenges Following Brumfield</w:t>
      </w:r>
    </w:p>
    <w:p w14:paraId="0363FC4B" w14:textId="77777777" w:rsidR="005055E9" w:rsidRPr="00A63F73" w:rsidRDefault="005055E9" w:rsidP="005055E9">
      <w:r w:rsidRPr="00A63F73">
        <w:t>As the Federal Circuit noted in Brumfield, there is more work to be done in terms of defining the potential application of proximate cause for using foreign conduct in a reasonable royalty analysis.  Refining the boundaries of this test will not be straightforward, as there is some inherent contradiction to requiring proximate causation within a reasonable royalty analysis.  Conceptually, when a harm is proximately caused by the tort of patent infringement, damages for the harm should be directly recoverable—without recourse to the hypothetical negotiation of a reasonable royalty.  This is how lost profits are handled already.  A reasonable royalty is supposed to be an alternative floor for patent infringement damages, which does not require proof of “but for” or proximate cause.  Requiring a plaintiff to show proximate cause within the reasonable royalty analysis arguably changes the reasonably royalty from a “floor,” to simply an alternative way to describe ordinary damages.</w:t>
      </w:r>
    </w:p>
    <w:p w14:paraId="2DD27F92" w14:textId="77777777" w:rsidR="005055E9" w:rsidRPr="00A63F73" w:rsidRDefault="005055E9" w:rsidP="005055E9">
      <w:r w:rsidRPr="00A63F73">
        <w:t xml:space="preserve">To illustrate the limitations on using proximate cause in the reasonable royalty context, it is helpful to differentiate between harm to the plaintiff, and benefits to the defendant.  Traditionally, the Georgia-Pacific analysis for a reasonable royalty is be influenced by both harm and benefits,[38] and theoretically (maybe even intuitively) the same proximate cause requirements </w:t>
      </w:r>
      <w:r w:rsidRPr="00A63F73">
        <w:lastRenderedPageBreak/>
        <w:t>under Brumfield could be applied to both foreign harm and foreign benefits.  However, harm to the plaintiff that is proximately caused by infringement is potentially directly recoverable, i.e. as lost profits.  Further complicating the situation, a plaintiff is generally not allowed to recover both a reasonable royalty and lost profits for the same act of infringement.[39]  So, while proximate cause may be a suitable mechanism to identify foreign benefits to consider in a reasonable royalty, limiting foreign harms in a reasonable royalty to those that are proximately caused by the infringement would likely be overly restrictive (and duplicative of lost profits damages).</w:t>
      </w:r>
    </w:p>
    <w:p w14:paraId="7F74D1F6" w14:textId="77777777" w:rsidR="005055E9" w:rsidRPr="00A63F73" w:rsidRDefault="005055E9" w:rsidP="005055E9">
      <w:r w:rsidRPr="00A63F73">
        <w:t xml:space="preserve">At an even higher level, the discussion of proximate cause in Brumfield raises a more challenging question: why would proximate causation be used for foreign conduct in a reasonable royalty analysis, but not domestic conduct?   Nothing in the Supreme Court’s extraterritoriality analysis in WesternGeco required application of proximate cause, nor is there a clear statutory basis to treat foreign conduct and domestic conduct differently in a reasonable royalty.  So, if the types of foreign conduct that may be considered in a reasonable royalty are defined by proximate cause, then there is a reasonable argument that the same test should apply to domestic conduct.  Importing causation requirements into the reasonable royalty framework would have far reaching effects, likely making damages cases more complex to present. </w:t>
      </w:r>
    </w:p>
    <w:p w14:paraId="3FA7C6F9" w14:textId="77777777" w:rsidR="005055E9" w:rsidRPr="00A63F73" w:rsidRDefault="005055E9" w:rsidP="005055E9">
      <w:r w:rsidRPr="00A63F73">
        <w:t>Because of the foregoing complications and despite the Federal Circuit’s extensive discussion of proximate cause in Brumfield, there is reason to doubt whether proximate cause will become a part of reasonable royalty analysis in the future. It is important to recognized that the Federal Circuit cabined its discussion of proximate cause as a question, and with express recognition of the different “conceptual foundation[s]” for lost profit and reasonable royalty damages.[40]  Similarly, the Supreme Court’s reference to “the extent to which […] proximate cause[] could limit or preclude damages” in a footnote of WesternGeco made more sense in that context because WesternGeco was a lost profits case, not a reasonable royalty case.[41]  And while Brumfield suggested that proximate cause and apportionment could be dual requirements for reasonable royalty awards,[42] there would be substantial duplication between the doctrines of apportionment and proximate cause in a reasonable royalty—apportionment already establishes when certain benefits and outcomes can or cannot be considered for purposes of calculating a reasonable royalty.[43]  If proximate cause does become a driving force within the calculation of reasonable royalties, it is fair to wonder whether apportionment would still have a separate role in reasonable royalty analysis, or would showings of proximate cause swallow the current apportionment requirements.</w:t>
      </w:r>
    </w:p>
    <w:p w14:paraId="22891AFF" w14:textId="77777777" w:rsidR="005055E9" w:rsidRPr="00A63F73" w:rsidRDefault="005055E9" w:rsidP="005055E9">
      <w:r w:rsidRPr="00A63F73">
        <w:t>Defining the contours of Brumfield will not only be important for domestic patent disputes; Brumfield could have a significant role in global disputes over standard essential patents. The expansion of reasonable royalty damages under Brumfield could add fuel to the growing global competition between jurisdictions to establish world-wide royalties for standard essential patents, which has already fueled an increase in competing anti-suit injunctions and anti-anti-suit injunctions.[44]   Using Brumfield, patent holders may argue that the global impact from practicing a standard essential patent should be considered, which (if successful, despite obvious apportionment concerns) could theoretically open the door for U.S. juries to establish worldwide royalty rates for standard essential patents.  Opening the door for global royalties to be decided by a jury would only increase the importance of selecting a favorable jurisdiction for these disputes, both for patent holders and for standard implementers.</w:t>
      </w:r>
    </w:p>
    <w:p w14:paraId="00DD68A1" w14:textId="77777777" w:rsidR="005055E9" w:rsidRPr="00A63F73" w:rsidRDefault="005055E9" w:rsidP="005055E9">
      <w:r w:rsidRPr="00A63F73">
        <w:t>Conclusion</w:t>
      </w:r>
    </w:p>
    <w:p w14:paraId="4903A09C" w14:textId="77777777" w:rsidR="005055E9" w:rsidRDefault="005055E9" w:rsidP="005055E9">
      <w:r w:rsidRPr="00A63F73">
        <w:lastRenderedPageBreak/>
        <w:t>The Federal Circuit’s decision in Brumfield is remarkable in three ways: for its structure, for its immediate strategic impact, and for its potential to shape future developments in patent law.  First, structurally, it is remarkable that the Federal Circuit went out of its way in Brumfield to announce an expansion of patent damages for foreign conduct, in a decision upholding the district court’s exclusion of such expanded damages.  Second, the potential under Brumfield to include foreign conduct in the calculation of a reasonable royalty has strategic implications, especially in cases against multi-national defendants—which are becoming more common.  Third, the suggestion in Brumfield that proximate cause may become part of reasonable royalty analysis has its own implications, as this could dramatically change how reasonable royalties are approached in patent damages.  For these reasons, it is clear that Brumfield will not be the last word on these subjects and it will be important for all patent practitioners to watch closely as courts across the nation engage with this new precedent.</w:t>
      </w:r>
    </w:p>
    <w:p w14:paraId="2B355C63" w14:textId="77777777" w:rsidR="005055E9" w:rsidRPr="00A63F73" w:rsidRDefault="005055E9" w:rsidP="005055E9">
      <w:pPr>
        <w:pStyle w:val="Heading2"/>
      </w:pPr>
      <w:r>
        <w:lastRenderedPageBreak/>
        <w:t>Link</w:t>
      </w:r>
    </w:p>
    <w:p w14:paraId="39260D7E" w14:textId="77777777" w:rsidR="005055E9" w:rsidRDefault="005055E9" w:rsidP="005055E9">
      <w:pPr>
        <w:pStyle w:val="Heading3"/>
      </w:pPr>
      <w:r>
        <w:lastRenderedPageBreak/>
        <w:t>2NC---Link---Copyright---CCB</w:t>
      </w:r>
    </w:p>
    <w:p w14:paraId="03E07837" w14:textId="77777777" w:rsidR="005055E9" w:rsidRDefault="005055E9" w:rsidP="005055E9">
      <w:pPr>
        <w:pStyle w:val="Heading4"/>
      </w:pPr>
      <w:r>
        <w:t>mechanics---ccb</w:t>
      </w:r>
    </w:p>
    <w:p w14:paraId="55707680" w14:textId="77777777" w:rsidR="005055E9" w:rsidRPr="007077B6" w:rsidRDefault="005055E9" w:rsidP="005055E9">
      <w:pPr>
        <w:rPr>
          <w:sz w:val="16"/>
        </w:rPr>
      </w:pPr>
      <w:r w:rsidRPr="00A63F73">
        <w:t xml:space="preserve">Miriam </w:t>
      </w:r>
      <w:r w:rsidRPr="00E36EA4">
        <w:rPr>
          <w:rStyle w:val="Style13ptBold"/>
        </w:rPr>
        <w:t>Marcowitz-Bitton et al 23</w:t>
      </w:r>
      <w:r w:rsidRPr="00A63F73">
        <w:t xml:space="preserve">, ISEF Scholar, she received her BLL and MLL degrees at Bar-Ilan prior to earning her PhD at the University of Michigan School of Law as an ISEF International Fellow, Orit Fischman-Afori &amp; Hillel Billauer , Volume 30 Issue 2, </w:t>
      </w:r>
      <w:r w:rsidRPr="00A63F73">
        <w:rPr>
          <w:i/>
          <w:iCs/>
        </w:rPr>
        <w:t>George Mason Law Review</w:t>
      </w:r>
      <w:r w:rsidRPr="00A63F73">
        <w:t>, “The Future of Criminal Enforcement of Copyright: The Promise of Civil Enforcement”, https://lawreview.gmu.edu/print__issues/the-future-of-criminal-enforcement-of-copyright-the-promise-of-civil-enforcement/, kcab</w:t>
      </w:r>
    </w:p>
    <w:p w14:paraId="567EDFE5" w14:textId="77777777" w:rsidR="005055E9" w:rsidRPr="00A63F73" w:rsidRDefault="005055E9" w:rsidP="005055E9">
      <w:r w:rsidRPr="00A63F73">
        <w:t>Another rationale for statutory damages is that, in many copyright cases, proving actual damages is a difficult undertaking. By contrast, statutory damages provide an alternative path for rights holders to obtain redress.180 Thus, statutory damages are highly attractive to rights holders because they spare them the cost and complexity of proving actual damages, while providing both meaningful compensation and deterrence.181</w:t>
      </w:r>
    </w:p>
    <w:p w14:paraId="5C603466" w14:textId="77777777" w:rsidR="005055E9" w:rsidRPr="00A63F73" w:rsidRDefault="005055E9" w:rsidP="005055E9">
      <w:r w:rsidRPr="00A63F73">
        <w:t>The broad discretion and little guidance given to courts regarding the award of statutory damages, and the immense consequences of awarding multiplied damages in cases of online infringement, are the focus of a fierce debate. One common objection is that statutory damages generate overdeterrence because they function primarily as a punitive mechanism, with no correlation between the actual injury to rights holders and the amount of damages awarded.182 Consider an example of unlicensed online file sharing: For the infringing use of twenty songs, the copyright owner may recover damages of up to $600,000 under the basic track.183 This award far exceeds what the owner would be entitled to recover in actual damages—even assuming the damages could be proven—which are generally calculated based on the licensing fees the owner could have charged for the use of those twenty songs.184 This framework generates a windfall for rights holders, who are awarded damages that are disproportionate to their actual losses.185 As a result, the incentive to file claims even in questionable cases has increased.186 Commentators have thus argued that the availability of statutory damages heightens the chilling effect187: the specter of a significant damages award causes users to refrain from using copyrighted works in uncertain cases, even if fair use may be claimed.188 To offset this chilling effect, Congress exempted typical risk-averse users such as librarians and educational institutions from liability for statutory damages, assuming they have reasonable grounds for believing that their infringing conduct constitutes fair use.189 Other good faith risk-averse users, however, remain exposed to statutory damages awards.</w:t>
      </w:r>
    </w:p>
    <w:p w14:paraId="71C70F95" w14:textId="77777777" w:rsidR="005055E9" w:rsidRPr="00A63F73" w:rsidRDefault="005055E9" w:rsidP="005055E9">
      <w:r w:rsidRPr="00A63F73">
        <w:t>In addition, rising awards create pressure on defendants to settle claims by rights holders,190 perpetuating a “settling culture” in which defendants prefer not to contest questionable claims to avoid the risks and costs of litigation.191 Indeed, copyright plaintiffs allege willful infringement in the vast majority of copyright cases. Although most of these claims are rejected, they may strategically serve plaintiffs by exerting greater pressure on defendants to accept settlements.192 One negative result of the settlement culture is that judicial decisions that would provide users with greater certainty regarding copyright infringement are scarce.193 Another negative result is that it challenges basic principles of justice by allowing rights holders to recover—and defendants to pay—for meritless infringement claims.194 For these reasons, some commentators have argued that the availability of statutory damages undermines the public interest and the rule of law.195</w:t>
      </w:r>
    </w:p>
    <w:p w14:paraId="7CADC1DC" w14:textId="77777777" w:rsidR="005055E9" w:rsidRPr="00A63F73" w:rsidRDefault="005055E9" w:rsidP="005055E9">
      <w:r w:rsidRPr="00A63F73">
        <w:lastRenderedPageBreak/>
        <w:t>Debates about the justification for statutory damages and their effects on society reflect broader conflicts in copyright law, particularly in the digital age.196 But the fact that this framework provides rights holders with a powerful tool for civil enforcement and deterrence is largely accepted.197</w:t>
      </w:r>
    </w:p>
    <w:p w14:paraId="30F30325" w14:textId="77777777" w:rsidR="005055E9" w:rsidRPr="00A63F73" w:rsidRDefault="005055E9" w:rsidP="005055E9">
      <w:r w:rsidRPr="00A63F73">
        <w:t>C.      Copyright Claims Board</w:t>
      </w:r>
    </w:p>
    <w:p w14:paraId="75CC5D68" w14:textId="77777777" w:rsidR="005055E9" w:rsidRPr="00A63F73" w:rsidRDefault="005055E9" w:rsidP="005055E9">
      <w:r w:rsidRPr="00A63F73">
        <w:t>A significant barrier to effective civil enforcement of copyright law is the high cost and lengthy process associated with filing a claim in federal courts.198 In many cases involving online infringement, especially of rights held by individuals such as photographers and designers, the high cost of litigation prevents enforcement.199 Various initiatives have been promoted to lower the costs and delays associated with civil proceedings.200 One example is the recent launch of a tribunal for small copyright cases. In December 2020, Congress passed the Copyright Alternative in Small-Claims Enforcement Act of 2020 (“CASE Act”),201 which directed the U.S. Copyright Office to establish the Copyright Claims Board (“CCB”). The CCB, launched on June 16, 2022,202 is a three-member tribunal with expertise in copyright matters that provides an alternative to federal courts for resolving copyright claims of up to $30,000.203 Its aim is to provide an efficient and less expensive venue for resolving copyright disputes of modest value.204 An easily accessible system allows for the electronic filing of claims.205 Respondents must answer within sixty days, indicating whether they wish to participate in, or to opt out of, CCB proceedings.206 The advantages of participating in CCB proceedings are significant for both parties: the hearing is conducted online; discovery obligations are limited; the procedure is simple; and there is no need to hire attorneys. Parties who agree to participate in CCB proceedings are bound by their outcome, and opportunities for appeal are limited.207 If the respondent opts out, however, the case may be filed in federal court. The CCB also includes a “smaller claims” track for plaintiffs seeking damages of up to $5,000 with even more simplified procedures.208 The CCB is not authorized to grant injunctions.209</w:t>
      </w:r>
    </w:p>
    <w:p w14:paraId="3C285D1C" w14:textId="77777777" w:rsidR="005055E9" w:rsidRPr="00A63F73" w:rsidRDefault="005055E9" w:rsidP="005055E9">
      <w:r w:rsidRPr="00A63F73">
        <w:t>Controversy surrounding the launch of the CCB reflects ongoing debates about imbalances in the domain of copyright. Those in favor of the CCB argue that it serves the interests of both rights holders and users.210 Rights holders may use it as a fast and easily accessible remedy. The cost-effective framework may increase deterrence and reduce opportunistic copyright infringement, which flourishes in a low-enforcement environment.211 Rational infringers acting in good faith have a strong incentive to consent to CCB proceedings rather than risk larger sanctions in federal court.212 Users may also benefit from the new framework because it reduces the risk of using copyrighted work. Damages for small-scale use are capped at $30,000, making it easier to take the risk of uncertain use.213 Moreover, defendants’ ability to contest questionable claims in CCB proceedings may reduce opportunistic behavior on the part of plaintiffs.214 Finally, CCB decisions must be published, and while the CASE Act provides that CCB decisions may not be used as precedent in general litigation,215 it remains to be seen whether this rule will be applied in practice.216 Accordingly, the CCB framework may serve to develop and resolve uncertainties in copyright law.217</w:t>
      </w:r>
    </w:p>
    <w:p w14:paraId="7388DE99" w14:textId="77777777" w:rsidR="005055E9" w:rsidRPr="00A63F73" w:rsidRDefault="005055E9" w:rsidP="005055E9">
      <w:r w:rsidRPr="00A63F73">
        <w:t xml:space="preserve">Advocates of the CCB underscore the advantages to both sides in terms of time and cost savings to resolve small copyright claims as compared to civil proceedings, possibly increasing access to justice.218 By contrast, opponents stress that because defendants may elect to opt out of the CCB, it is unlikely that there will be any significant change in the level of copyright enforcement.219 Opportunistic infringers who operate under the assumption that rights holders will not file claims in federal court are unlikely to agree to CCB proceedings.220 In addition, </w:t>
      </w:r>
      <w:r w:rsidRPr="00A63F73">
        <w:lastRenderedPageBreak/>
        <w:t>some commentators posit that the CCB will encourage the filing of low-value infringement claims that would not have been filed in court in the first place.221 In other words, the CCB may expand abusive copyright litigation by opportunistic plaintiffs, undermining the public good.222</w:t>
      </w:r>
    </w:p>
    <w:p w14:paraId="64D09535" w14:textId="77777777" w:rsidR="005055E9" w:rsidRPr="00A63F73" w:rsidRDefault="005055E9" w:rsidP="005055E9">
      <w:r w:rsidRPr="00A63F73">
        <w:t>In addition, some commentators have raised concerns about the lack of procedural safeguards for defendants in CCB proceedings223 and the fact that only rights holders can elect to use the CCB framework.224 For these reasons, the CCB may not significantly reduce copyright law’s chilling effect, as it offers yet another enforcement framework available to rights holders.</w:t>
      </w:r>
    </w:p>
    <w:p w14:paraId="30F8F563" w14:textId="77777777" w:rsidR="005055E9" w:rsidRDefault="005055E9" w:rsidP="005055E9">
      <w:r w:rsidRPr="00A63F73">
        <w:t>Because the CCB was only recently established, its effect in practice is yet unknown. However, it is another tool in rights holders’ powerful civil enforcement toolkit. The potential synergic effect of the automated notice-and-takedown regime, the statutory damages schemes, and the new CCB initiative in deterring infringement in the online environment should not be underestimated.</w:t>
      </w:r>
    </w:p>
    <w:p w14:paraId="59EA965A" w14:textId="77777777" w:rsidR="005055E9" w:rsidRDefault="005055E9" w:rsidP="005055E9">
      <w:pPr>
        <w:pStyle w:val="Heading3"/>
      </w:pPr>
      <w:r w:rsidRPr="00A63F73">
        <w:lastRenderedPageBreak/>
        <w:t>2AC---Link---AT: Damages</w:t>
      </w:r>
    </w:p>
    <w:p w14:paraId="1796EE2A" w14:textId="77777777" w:rsidR="005055E9" w:rsidRDefault="005055E9" w:rsidP="005055E9">
      <w:pPr>
        <w:pStyle w:val="Heading4"/>
      </w:pPr>
      <w:r>
        <w:t xml:space="preserve">Damage pursuit is </w:t>
      </w:r>
      <w:r>
        <w:rPr>
          <w:u w:val="single"/>
        </w:rPr>
        <w:t>inevitable</w:t>
      </w:r>
      <w:r>
        <w:t>.</w:t>
      </w:r>
    </w:p>
    <w:p w14:paraId="143B7137" w14:textId="77777777" w:rsidR="005055E9" w:rsidRPr="0005266C" w:rsidRDefault="005055E9" w:rsidP="005055E9">
      <w:r>
        <w:t>UGH THIS IS AB INDIA I AM NOT GONNA FINISH CUTTING IT</w:t>
      </w:r>
    </w:p>
    <w:p w14:paraId="4773080C" w14:textId="77777777" w:rsidR="005055E9" w:rsidRPr="00A63F73" w:rsidRDefault="005055E9" w:rsidP="005055E9">
      <w:r w:rsidRPr="00A63F73">
        <w:t xml:space="preserve">Ranjan </w:t>
      </w:r>
      <w:r w:rsidRPr="0005266C">
        <w:rPr>
          <w:rStyle w:val="Style13ptBold"/>
        </w:rPr>
        <w:t>Narula &amp;</w:t>
      </w:r>
      <w:r w:rsidRPr="00A63F73">
        <w:t xml:space="preserve"> Survarna </w:t>
      </w:r>
      <w:r w:rsidRPr="0005266C">
        <w:rPr>
          <w:rStyle w:val="Style13ptBold"/>
        </w:rPr>
        <w:t>Padney 23</w:t>
      </w:r>
      <w:r w:rsidRPr="00A63F73">
        <w:t xml:space="preserve">, Founder and managing partner RNA, Technology and IP Attorneys Suvarna Pandey Patent agent RNA Technology and IP Attorneys, 11/30/23, </w:t>
      </w:r>
      <w:r w:rsidRPr="00A63F73">
        <w:rPr>
          <w:i/>
          <w:iCs/>
        </w:rPr>
        <w:t>WTR</w:t>
      </w:r>
      <w:r w:rsidRPr="00A63F73">
        <w:t>, “Understanding Damages and the Obstacles in Recovering Them”, https://www.worldtrademarkreview.com/guide/india-managing-the-ip-lifecycle/2024/article/understanding-damages-and-the-obstacles-in-recovering-them, kcab</w:t>
      </w:r>
    </w:p>
    <w:p w14:paraId="23088FA0" w14:textId="77777777" w:rsidR="005055E9" w:rsidRPr="00A63F73" w:rsidRDefault="005055E9" w:rsidP="005055E9">
      <w:r w:rsidRPr="0005266C">
        <w:rPr>
          <w:rStyle w:val="StyleUnderline"/>
        </w:rPr>
        <w:t xml:space="preserve">The object of damages is to </w:t>
      </w:r>
      <w:r w:rsidRPr="0005266C">
        <w:rPr>
          <w:rStyle w:val="Emphasis"/>
        </w:rPr>
        <w:t>compensate for loss or injury</w:t>
      </w:r>
      <w:r w:rsidRPr="00A63F73">
        <w:t xml:space="preserve">. </w:t>
      </w:r>
      <w:r w:rsidRPr="0005266C">
        <w:rPr>
          <w:rStyle w:val="StyleUnderline"/>
        </w:rPr>
        <w:t>In most</w:t>
      </w:r>
      <w:r w:rsidRPr="00A63F73">
        <w:t xml:space="preserve"> intellectual property (</w:t>
      </w:r>
      <w:r w:rsidRPr="0005266C">
        <w:rPr>
          <w:rStyle w:val="Emphasis"/>
        </w:rPr>
        <w:t>IP</w:t>
      </w:r>
      <w:r w:rsidRPr="00A63F73">
        <w:t xml:space="preserve">) </w:t>
      </w:r>
      <w:r w:rsidRPr="0005266C">
        <w:rPr>
          <w:rStyle w:val="StyleUnderline"/>
        </w:rPr>
        <w:t>law disputes</w:t>
      </w:r>
      <w:r w:rsidRPr="00A63F73">
        <w:t xml:space="preserve">, </w:t>
      </w:r>
      <w:r w:rsidRPr="0005266C">
        <w:rPr>
          <w:rStyle w:val="StyleUnderline"/>
        </w:rPr>
        <w:t>the degree of harm done to the plaintiff is key to evaluating how much they must be compensated through damages</w:t>
      </w:r>
      <w:r w:rsidRPr="00A63F73">
        <w:t xml:space="preserve">. In India, </w:t>
      </w:r>
      <w:r w:rsidRPr="0005266C">
        <w:rPr>
          <w:rStyle w:val="StyleUnderline"/>
        </w:rPr>
        <w:t xml:space="preserve">the focus in the early stages of any IP dispute is to seek an </w:t>
      </w:r>
      <w:r w:rsidRPr="0005266C">
        <w:rPr>
          <w:rStyle w:val="Emphasis"/>
        </w:rPr>
        <w:t>injunction</w:t>
      </w:r>
      <w:r w:rsidRPr="0005266C">
        <w:rPr>
          <w:rStyle w:val="StyleUnderline"/>
        </w:rPr>
        <w:t xml:space="preserve"> to </w:t>
      </w:r>
      <w:r w:rsidRPr="0005266C">
        <w:rPr>
          <w:rStyle w:val="Emphasis"/>
        </w:rPr>
        <w:t>stop the infringement</w:t>
      </w:r>
      <w:r w:rsidRPr="00A63F73">
        <w:t xml:space="preserve">, </w:t>
      </w:r>
      <w:r w:rsidRPr="0005266C">
        <w:rPr>
          <w:rStyle w:val="StyleUnderline"/>
        </w:rPr>
        <w:t xml:space="preserve">other than in </w:t>
      </w:r>
      <w:r w:rsidRPr="0005266C">
        <w:rPr>
          <w:rStyle w:val="Emphasis"/>
        </w:rPr>
        <w:t>SEP disputes</w:t>
      </w:r>
      <w:r w:rsidRPr="0005266C">
        <w:rPr>
          <w:rStyle w:val="StyleUnderline"/>
        </w:rPr>
        <w:t xml:space="preserve"> where the </w:t>
      </w:r>
      <w:r w:rsidRPr="0005266C">
        <w:rPr>
          <w:rStyle w:val="Emphasis"/>
        </w:rPr>
        <w:t>plaintiff</w:t>
      </w:r>
      <w:r w:rsidRPr="0005266C">
        <w:rPr>
          <w:rStyle w:val="StyleUnderline"/>
        </w:rPr>
        <w:t xml:space="preserve"> would insist on </w:t>
      </w:r>
      <w:r w:rsidRPr="0005266C">
        <w:rPr>
          <w:rStyle w:val="Emphasis"/>
        </w:rPr>
        <w:t>a pro-tem security</w:t>
      </w:r>
      <w:r w:rsidRPr="0005266C">
        <w:rPr>
          <w:rStyle w:val="StyleUnderline"/>
        </w:rPr>
        <w:t xml:space="preserve"> deposit</w:t>
      </w:r>
      <w:r w:rsidRPr="00A63F73">
        <w:t>.</w:t>
      </w:r>
    </w:p>
    <w:p w14:paraId="1A7AA9BF" w14:textId="77777777" w:rsidR="005055E9" w:rsidRPr="00A63F73" w:rsidRDefault="005055E9" w:rsidP="005055E9">
      <w:r w:rsidRPr="00A63F73">
        <w:t>In general, the culture of damages is still developing in India. The focus on IP litigation is the grant of a preliminary injunction. In most cases, the parties arrive at a settlement out of court or through negotiations or other alternate dispute resolution mechanisms once the infringing activity is ceased post-grant of a preliminary injunction. Further, the time it takes for a full trial is also a factor that dissuades IP holders from pursuing the trial for seeking damages.</w:t>
      </w:r>
    </w:p>
    <w:p w14:paraId="6ECEB5D6" w14:textId="77777777" w:rsidR="005055E9" w:rsidRPr="00A63F73" w:rsidRDefault="005055E9" w:rsidP="005055E9">
      <w:r w:rsidRPr="00A63F73">
        <w:t>Factors for calculating damages</w:t>
      </w:r>
    </w:p>
    <w:p w14:paraId="0B22CE74" w14:textId="77777777" w:rsidR="005055E9" w:rsidRPr="00A63F73" w:rsidRDefault="005055E9" w:rsidP="005055E9">
      <w:r w:rsidRPr="00A63F73">
        <w:t>The court, when arriving at the damages to be awarded, would consider assessing the following factors, depending upon the facts of the case, including:</w:t>
      </w:r>
    </w:p>
    <w:p w14:paraId="5156E76B" w14:textId="77777777" w:rsidR="005055E9" w:rsidRPr="00A63F73" w:rsidRDefault="005055E9" w:rsidP="005055E9">
      <w:r w:rsidRPr="00A63F73">
        <w:t>the nature of the patentee’s business and the patented products;</w:t>
      </w:r>
    </w:p>
    <w:p w14:paraId="0DF8E551" w14:textId="77777777" w:rsidR="005055E9" w:rsidRPr="00A63F73" w:rsidRDefault="005055E9" w:rsidP="005055E9">
      <w:r w:rsidRPr="00A63F73">
        <w:t>the distribution of the patented products;</w:t>
      </w:r>
    </w:p>
    <w:p w14:paraId="2082080E" w14:textId="77777777" w:rsidR="005055E9" w:rsidRPr="00A63F73" w:rsidRDefault="005055E9" w:rsidP="005055E9">
      <w:r w:rsidRPr="00A63F73">
        <w:t>whether patent is part of SEP;</w:t>
      </w:r>
    </w:p>
    <w:p w14:paraId="377BBA55" w14:textId="77777777" w:rsidR="005055E9" w:rsidRPr="00A63F73" w:rsidRDefault="005055E9" w:rsidP="005055E9">
      <w:r w:rsidRPr="00A63F73">
        <w:t>the patentee’s loss because of the unlawful sale of the defendant’s goods – the loss must be the natural and direct consequence of the defendant’s acts;</w:t>
      </w:r>
    </w:p>
    <w:p w14:paraId="20A82007" w14:textId="77777777" w:rsidR="005055E9" w:rsidRPr="00A63F73" w:rsidRDefault="005055E9" w:rsidP="005055E9">
      <w:r w:rsidRPr="00A63F73">
        <w:t>the time period of defendant’s business and sales made by it during this time period;</w:t>
      </w:r>
    </w:p>
    <w:p w14:paraId="6CE17B84" w14:textId="77777777" w:rsidR="005055E9" w:rsidRPr="00A63F73" w:rsidRDefault="005055E9" w:rsidP="005055E9">
      <w:r w:rsidRPr="00A63F73">
        <w:t>the percentage of royalties or licence fees in the specific domain;</w:t>
      </w:r>
    </w:p>
    <w:p w14:paraId="214C6207" w14:textId="77777777" w:rsidR="005055E9" w:rsidRPr="00A63F73" w:rsidRDefault="005055E9" w:rsidP="005055E9">
      <w:r w:rsidRPr="00A63F73">
        <w:t>royalties lost by plaintiff due to the infringement;</w:t>
      </w:r>
    </w:p>
    <w:p w14:paraId="0A596FC0" w14:textId="77777777" w:rsidR="005055E9" w:rsidRPr="00A63F73" w:rsidRDefault="005055E9" w:rsidP="005055E9">
      <w:r w:rsidRPr="00A63F73">
        <w:t>profit earned by the defendant based on non-payment of royalty; and</w:t>
      </w:r>
    </w:p>
    <w:p w14:paraId="2420DDFC" w14:textId="77777777" w:rsidR="005055E9" w:rsidRPr="00A63F73" w:rsidRDefault="005055E9" w:rsidP="005055E9">
      <w:r w:rsidRPr="00A63F73">
        <w:t>actual loss caused to plaintiff or patentee that would have accrued to the plaintiff or patentee from the sale of patented product.</w:t>
      </w:r>
    </w:p>
    <w:p w14:paraId="1BF0E018" w14:textId="77777777" w:rsidR="005055E9" w:rsidRPr="00A63F73" w:rsidRDefault="005055E9" w:rsidP="005055E9">
      <w:r w:rsidRPr="00A63F73">
        <w:t>These are broad factors that can serve as a guideline for the plaintiff to collect information and documents to support its claim for damages. The defendant will, of course, challenge the documents and industry trends on percentage of profit margin by bringing its own set of reports and evidence. Further, for licence fees, the defendant may demand to see other such licence agreements signed by the plaintiff.</w:t>
      </w:r>
    </w:p>
    <w:p w14:paraId="02D1C081" w14:textId="77777777" w:rsidR="005055E9" w:rsidRPr="00A63F73" w:rsidRDefault="005055E9" w:rsidP="005055E9">
      <w:r w:rsidRPr="00A63F73">
        <w:lastRenderedPageBreak/>
        <w:t>Damages under the Indian Patent Act</w:t>
      </w:r>
    </w:p>
    <w:p w14:paraId="43D2C8CA" w14:textId="77777777" w:rsidR="005055E9" w:rsidRPr="00A63F73" w:rsidRDefault="005055E9" w:rsidP="005055E9">
      <w:r w:rsidRPr="00A63F73">
        <w:t>The Indian Patent Act does not define ‘damages’. As per section 108 of the Indian Patent Act, the courts may grant an injunction and, at the plaintiff’s request, either damages or an account of profits in an infringement suit.</w:t>
      </w:r>
    </w:p>
    <w:p w14:paraId="086DC282" w14:textId="77777777" w:rsidR="005055E9" w:rsidRPr="00A63F73" w:rsidRDefault="005055E9" w:rsidP="005055E9">
      <w:r w:rsidRPr="00A63F73">
        <w:t>Section 11A(7) of the Indian Patents Act 1970 enables a patent owner to claim damages from the date of publication of the patent application. However, the applicant shall not be entitled to institute any infringement proceedings until the patent has been granted.</w:t>
      </w:r>
    </w:p>
    <w:p w14:paraId="75CBA687" w14:textId="77777777" w:rsidR="005055E9" w:rsidRPr="00A63F73" w:rsidRDefault="005055E9" w:rsidP="005055E9">
      <w:r w:rsidRPr="00A63F73">
        <w:t>Damages under the Indian Trademark Act</w:t>
      </w:r>
    </w:p>
    <w:p w14:paraId="20C076D1" w14:textId="77777777" w:rsidR="005055E9" w:rsidRPr="00A63F73" w:rsidRDefault="005055E9" w:rsidP="005055E9">
      <w:r w:rsidRPr="00A63F73">
        <w:t>The Indian Trademarks Act also does not define ‘damages’. As per section 135 of the Indian Trademarks Act, the courts may grant relief in any suit for infringement or for passing off in terms of injunction, damages or an account of profits, together with or without any order for the delivery-up of the infringement labels and marks for destruction or erasure.</w:t>
      </w:r>
    </w:p>
    <w:p w14:paraId="129AE773" w14:textId="77777777" w:rsidR="005055E9" w:rsidRPr="00A63F73" w:rsidRDefault="005055E9" w:rsidP="005055E9">
      <w:r w:rsidRPr="00A63F73">
        <w:t>Damages under Intellectual Property Rights Division Rules 2021 by the Delhi High Court</w:t>
      </w:r>
    </w:p>
    <w:p w14:paraId="5BADF11B" w14:textId="77777777" w:rsidR="005055E9" w:rsidRPr="00A63F73" w:rsidRDefault="005055E9" w:rsidP="005055E9">
      <w:r w:rsidRPr="00A63F73">
        <w:t>A party seeking damages or account of profits must give a reasonable estimate of the amount claimed and the foundational facts and account statements in respect thereof, along with any evidence, documentary or oral, led by the parties to support such a claim.</w:t>
      </w:r>
    </w:p>
    <w:p w14:paraId="3B0779D7" w14:textId="77777777" w:rsidR="005055E9" w:rsidRPr="00A63F73" w:rsidRDefault="005055E9" w:rsidP="005055E9">
      <w:r w:rsidRPr="00A63F73">
        <w:t>In addition, the court will consider the following factors while determining the quantum of damages:</w:t>
      </w:r>
    </w:p>
    <w:p w14:paraId="28DA0F90" w14:textId="77777777" w:rsidR="005055E9" w:rsidRPr="00A63F73" w:rsidRDefault="005055E9" w:rsidP="005055E9">
      <w:r w:rsidRPr="00A63F73">
        <w:t>lost profits suffered by the injured party;</w:t>
      </w:r>
    </w:p>
    <w:p w14:paraId="5093D4B6" w14:textId="77777777" w:rsidR="005055E9" w:rsidRPr="00A63F73" w:rsidRDefault="005055E9" w:rsidP="005055E9">
      <w:r w:rsidRPr="00A63F73">
        <w:t>profits earned by the infringing party;</w:t>
      </w:r>
    </w:p>
    <w:p w14:paraId="52543C4F" w14:textId="77777777" w:rsidR="005055E9" w:rsidRPr="00A63F73" w:rsidRDefault="005055E9" w:rsidP="005055E9">
      <w:r w:rsidRPr="00A63F73">
        <w:t>quantum of income that the injured party may have earned through royalties or licence fees had the use of the subject intellectual property rights been duly authorised;</w:t>
      </w:r>
    </w:p>
    <w:p w14:paraId="049A75A6" w14:textId="77777777" w:rsidR="005055E9" w:rsidRPr="00A63F73" w:rsidRDefault="005055E9" w:rsidP="005055E9">
      <w:r w:rsidRPr="00A63F73">
        <w:t>the duration of the infringement;</w:t>
      </w:r>
    </w:p>
    <w:p w14:paraId="34A017B4" w14:textId="77777777" w:rsidR="005055E9" w:rsidRPr="00A63F73" w:rsidRDefault="005055E9" w:rsidP="005055E9">
      <w:r w:rsidRPr="00A63F73">
        <w:t>degree of intention and neglect underlying the infringement; and</w:t>
      </w:r>
    </w:p>
    <w:p w14:paraId="7CBA2948" w14:textId="77777777" w:rsidR="005055E9" w:rsidRPr="00A63F73" w:rsidRDefault="005055E9" w:rsidP="005055E9">
      <w:r w:rsidRPr="00A63F73">
        <w:t>conduct of the infringing party to mitigate the damages being incurred by the injured party;</w:t>
      </w:r>
    </w:p>
    <w:p w14:paraId="0CCEA7A5" w14:textId="77777777" w:rsidR="005055E9" w:rsidRPr="00A63F73" w:rsidRDefault="005055E9" w:rsidP="005055E9">
      <w:r w:rsidRPr="00A63F73">
        <w:t>Overall, the concept of damages and the evidence required to prove the quantum of damages to be awarded by the court for trademark and patent infringement disputes remain the same.</w:t>
      </w:r>
    </w:p>
    <w:p w14:paraId="6F021B69" w14:textId="77777777" w:rsidR="005055E9" w:rsidRPr="00A63F73" w:rsidRDefault="005055E9" w:rsidP="005055E9">
      <w:r w:rsidRPr="00A63F73">
        <w:t>Types of damages awarded by the court in IP cases</w:t>
      </w:r>
    </w:p>
    <w:p w14:paraId="3EE28D5F" w14:textId="77777777" w:rsidR="005055E9" w:rsidRPr="00A63F73" w:rsidRDefault="005055E9" w:rsidP="005055E9">
      <w:r w:rsidRPr="00A63F73">
        <w:t>Compensatory damages</w:t>
      </w:r>
    </w:p>
    <w:p w14:paraId="145643AA" w14:textId="77777777" w:rsidR="005055E9" w:rsidRPr="00A63F73" w:rsidRDefault="005055E9" w:rsidP="005055E9">
      <w:r w:rsidRPr="00A63F73">
        <w:t>Generally, the court awards ‘compensatory damages’ in cases where the plaintiff has suffered damages on account of the defendant’s infringing activities. Compensatory damages are calculated taking into consideration factors such as how old is the defendant’s business, sales made by it during this time period, the percentage of profits in the specific domain, profits earned by defendant based on the turnover and actual loss caused to plaintiff or patentee.</w:t>
      </w:r>
    </w:p>
    <w:p w14:paraId="4C6E958B" w14:textId="77777777" w:rsidR="005055E9" w:rsidRPr="00A63F73" w:rsidRDefault="005055E9" w:rsidP="005055E9">
      <w:r w:rsidRPr="00A63F73">
        <w:t>The burden remains on the plaintiff to establish how they have reached the claimed figure and what calculation has been employed, and it must withstand court’s scrutiny.</w:t>
      </w:r>
    </w:p>
    <w:p w14:paraId="496BC598" w14:textId="77777777" w:rsidR="005055E9" w:rsidRPr="00A63F73" w:rsidRDefault="005055E9" w:rsidP="005055E9">
      <w:r w:rsidRPr="00A63F73">
        <w:lastRenderedPageBreak/>
        <w:t>Punitive damages, aggravated damages, special damages and exemplary damages</w:t>
      </w:r>
    </w:p>
    <w:p w14:paraId="468838BA" w14:textId="77777777" w:rsidR="005055E9" w:rsidRPr="00A63F73" w:rsidRDefault="005055E9" w:rsidP="005055E9">
      <w:r w:rsidRPr="00A63F73">
        <w:t>Punitive damages are to punish a defendant for their conduct as a deterrent to the future commission of such acts. Punitive damages (also referred to as exemplary damages) are damages awarded, in addition to the compensatory damages, to punish a defendant for outrageous conduct or wrong behaviour and to deter the defendant and others from committing similar activities in the future. Further, they are designed to punish habitual wrongdoers and to prevent them and others from engaging in similar conduct in the future.</w:t>
      </w:r>
    </w:p>
    <w:p w14:paraId="72F50F9C" w14:textId="77777777" w:rsidR="005055E9" w:rsidRPr="00A63F73" w:rsidRDefault="005055E9" w:rsidP="005055E9">
      <w:r w:rsidRPr="00A63F73">
        <w:t>The term ‘punitive damages’ was used by the court in a number of trademark cases as discussed below, but was replaced with aggravated or special damages post decision in Hindustan Unilever Limited v Reckitt Benckiser India Limited.1 The court took the stand that punitive damages in the form of punishment was not the function of civil courts. The court instead used the terms ‘special damages’, ‘aggravated damages’ and ‘exemplary damages’. Thus, these terms are used interchangeably when the plaintiff has made a case for grant of special damages by demonstrating that the defendant was wilfully infringing its rights and other factors demonstrating bad faith.</w:t>
      </w:r>
    </w:p>
    <w:p w14:paraId="3E64BDEC" w14:textId="77777777" w:rsidR="005055E9" w:rsidRPr="00A63F73" w:rsidRDefault="005055E9" w:rsidP="005055E9">
      <w:r w:rsidRPr="00A63F73">
        <w:t>Nominal damages</w:t>
      </w:r>
    </w:p>
    <w:p w14:paraId="39D6D017" w14:textId="77777777" w:rsidR="005055E9" w:rsidRPr="00A63F73" w:rsidRDefault="005055E9" w:rsidP="005055E9">
      <w:r w:rsidRPr="00A63F73">
        <w:t>Nominal damages are awarded to the aggrieved party who is able to establish that they have suffered an injury caused by the wrongful conduct of a wrongdoer but cannot offer proof of a loss that can be compensated. The amount awarded is generally a small, symbolic sum.</w:t>
      </w:r>
    </w:p>
    <w:p w14:paraId="00F9D588" w14:textId="77777777" w:rsidR="005055E9" w:rsidRPr="00A63F73" w:rsidRDefault="005055E9" w:rsidP="005055E9">
      <w:r w:rsidRPr="00A63F73">
        <w:t>Calculation of damages</w:t>
      </w:r>
    </w:p>
    <w:p w14:paraId="0B816759" w14:textId="77777777" w:rsidR="005055E9" w:rsidRPr="00A63F73" w:rsidRDefault="005055E9" w:rsidP="005055E9">
      <w:r w:rsidRPr="00A63F73">
        <w:t>In Koninlijke Philips NV &amp; Anr v Amazestore &amp; Ors,2 the court held that the degree of misconduct by defendants in a civil suit was determinative of the nature of relief to be granted. Hence, applying the principles described above, it was held that the following rule of thumb should be followed while granting damages in cases of intellectual property infringement.</w:t>
      </w:r>
    </w:p>
    <w:p w14:paraId="7E6689DC" w14:textId="77777777" w:rsidR="005055E9" w:rsidRPr="00A63F73" w:rsidRDefault="005055E9" w:rsidP="005055E9">
      <w:r w:rsidRPr="00A63F73">
        <w:t>Degree of malafide conduct Proportionate award</w:t>
      </w:r>
    </w:p>
    <w:p w14:paraId="3EC3C208" w14:textId="77777777" w:rsidR="005055E9" w:rsidRPr="00A63F73" w:rsidRDefault="005055E9" w:rsidP="005055E9">
      <w:r w:rsidRPr="00A63F73">
        <w:t>First-time innocent infringer Injunction</w:t>
      </w:r>
    </w:p>
    <w:p w14:paraId="76F78DEF" w14:textId="77777777" w:rsidR="005055E9" w:rsidRPr="00A63F73" w:rsidRDefault="005055E9" w:rsidP="005055E9">
      <w:r w:rsidRPr="00A63F73">
        <w:t>First-time knowing infringer Injunction and partial costs</w:t>
      </w:r>
    </w:p>
    <w:p w14:paraId="120D12A5" w14:textId="77777777" w:rsidR="005055E9" w:rsidRPr="00A63F73" w:rsidRDefault="005055E9" w:rsidP="005055E9">
      <w:r w:rsidRPr="00A63F73">
        <w:t>Repeat knowing infringer that caused minor impact to the plaintiff Injunction, costs and partial damages (depending upon on the amount claimed and facts of the case. These will be in the form of compensatory damages)</w:t>
      </w:r>
    </w:p>
    <w:p w14:paraId="1A91117F" w14:textId="77777777" w:rsidR="005055E9" w:rsidRPr="00A63F73" w:rsidRDefault="005055E9" w:rsidP="005055E9">
      <w:r w:rsidRPr="00A63F73">
        <w:t>Repeat knowing infringer that caused major impact to the plaintiff Injunction, costs and compensatory damages</w:t>
      </w:r>
    </w:p>
    <w:p w14:paraId="4A58E88A" w14:textId="77777777" w:rsidR="005055E9" w:rsidRPr="00A63F73" w:rsidRDefault="005055E9" w:rsidP="005055E9">
      <w:r w:rsidRPr="00A63F73">
        <w:t>Infringement that was deliberate and calculated, and wilfully in contempt of court Injunction, costs and aggravated damages (compensatory and additional damages) Aggravated damages are over and above compensatory damages. The terms ‘aggravated damages’, ‘special damages’ and ‘exemplary damages’ are used interchangeably by the courts. They signify damages to be awarded where compensatory damages may not be sufficient considering the conduct of the defendant.</w:t>
      </w:r>
    </w:p>
    <w:p w14:paraId="4FDDC0D6" w14:textId="77777777" w:rsidR="005055E9" w:rsidRPr="00A63F73" w:rsidRDefault="005055E9" w:rsidP="005055E9">
      <w:r w:rsidRPr="00A63F73">
        <w:lastRenderedPageBreak/>
        <w:t>Through this judgement, it is clear that the law is well settled that the degree of bad faith conduct has a direct impact on the quantum and nature of damages that could be awarded in addition to a claim for actual or compensatory damages.</w:t>
      </w:r>
    </w:p>
    <w:p w14:paraId="093BAF42" w14:textId="77777777" w:rsidR="005055E9" w:rsidRPr="00A63F73" w:rsidRDefault="005055E9" w:rsidP="005055E9">
      <w:r w:rsidRPr="00A63F73">
        <w:t>Trend of Indian courts of granting punitive damages and supporting cases</w:t>
      </w:r>
    </w:p>
    <w:p w14:paraId="51BF1E77" w14:textId="77777777" w:rsidR="005055E9" w:rsidRPr="00A63F73" w:rsidRDefault="005055E9" w:rsidP="005055E9">
      <w:r w:rsidRPr="00A63F73">
        <w:t>The concept of punitive damages has developed in India more in relation to trademark cases, with courts noticing that the defendant purposely stays away from the proceedings in many such cases. Thus, the plaintiff has no material to quantify the damages. In many cases, the defendant does not maintain accounts to determine the actual sales of the infringing goods.</w:t>
      </w:r>
    </w:p>
    <w:p w14:paraId="2C008A82" w14:textId="77777777" w:rsidR="005055E9" w:rsidRPr="00A63F73" w:rsidRDefault="005055E9" w:rsidP="005055E9">
      <w:r w:rsidRPr="00A63F73">
        <w:t>The trend of awarding punitive damages started with Time Incorporated v Lokesh Srivastava,3 where the court granted both compensatory damages and punitive damages for infringement of the trademark. The court awarded the plaintiff about US$6000 for loss of reputation, plus about US$6000 in punitive damages.</w:t>
      </w:r>
    </w:p>
    <w:p w14:paraId="2BCE5773" w14:textId="77777777" w:rsidR="005055E9" w:rsidRPr="00A63F73" w:rsidRDefault="005055E9" w:rsidP="005055E9">
      <w:r w:rsidRPr="00A63F73">
        <w:t>Following the Time Incorporated decision, punitive damages were also awarded in the following cases:</w:t>
      </w:r>
    </w:p>
    <w:p w14:paraId="25FD8F6D" w14:textId="77777777" w:rsidR="005055E9" w:rsidRPr="00A63F73" w:rsidRDefault="005055E9" w:rsidP="005055E9">
      <w:r w:rsidRPr="00A63F73">
        <w:t>In Hero Honda Motors Ltd v Shree Assuramji Scooters,4 the court took the view that damages must be awarded against defendants who chose to stay away from proceedings of the court, and they should not be permitted to enjoy the benefits of evasion of court proceedings. The underlying principle is that defendants who appear in court may be burdened with damages, while defendants who chose to stay away from the court would escape these damages.</w:t>
      </w:r>
    </w:p>
    <w:p w14:paraId="0B74085D" w14:textId="77777777" w:rsidR="005055E9" w:rsidRPr="00A63F73" w:rsidRDefault="005055E9" w:rsidP="005055E9">
      <w:r w:rsidRPr="00A63F73">
        <w:t>The Delhi High Court decision in Whatman International Limited v Paresh Mehta &amp; Ors5 dealt with the plaintiff’s trademark and copyright infringement by the defendants despite legal action having been taken against them on multiple occasions. The court considered the defendant’s conduct to be wrongful and accepted that defendants had committed an infringement of the plaintiff’s mark deliberately, consciously and wilfully for a period spanning over 25 years. Repeated legal action had not deterred them. They showed no remorse in the statements recorded. Thus, applying the principles in Rookes v Barnard (supra), the court concluded that this is a fit case for an award of aggravated damages of US$414 million.</w:t>
      </w:r>
    </w:p>
    <w:p w14:paraId="7D71A15C" w14:textId="77777777" w:rsidR="005055E9" w:rsidRPr="00A63F73" w:rsidRDefault="005055E9" w:rsidP="005055E9">
      <w:r w:rsidRPr="00A63F73">
        <w:t>In the 2018 decision of the Bombay High Court of Glenmark Pharmaceuticals v Curetech Skincare and Galpha Laboratories Ltd,6 the court awarded exemplary damages of about US$1,80,857, finding the defendant to be a habitual offender. The decision was based on the fact that the defendant was a habitual offender and operated with a set modus operandi of copying brands of other companies to make profits. The court also observed that the objective of Indian courts to award exemplary damages in IPR cases is to deter the offender from indulging in any infringing activities in the future. The courts can also be expected to be stricter when the infringers are pharmaceutical companies or companies selling drugs. Thus, they can impose much more significant penalties on these companies as exemplary damages along with the usual compensatory damages for infringement of IP and loss caused thereof.</w:t>
      </w:r>
    </w:p>
    <w:p w14:paraId="0B4854DD" w14:textId="77777777" w:rsidR="005055E9" w:rsidRPr="00A63F73" w:rsidRDefault="005055E9" w:rsidP="005055E9">
      <w:r w:rsidRPr="00A63F73">
        <w:t>The following table shows damages awarded by the Indian courts in IP matters. All of these are post-2015 decisions and thus reflect current trends in damages being awarded by the Indian courts.</w:t>
      </w:r>
    </w:p>
    <w:p w14:paraId="70EC614C" w14:textId="77777777" w:rsidR="005055E9" w:rsidRPr="00A63F73" w:rsidRDefault="005055E9" w:rsidP="005055E9">
      <w:r w:rsidRPr="00A63F73">
        <w:t>Parties involved Case No. Damages</w:t>
      </w:r>
    </w:p>
    <w:p w14:paraId="375D9799" w14:textId="77777777" w:rsidR="005055E9" w:rsidRPr="00A63F73" w:rsidRDefault="005055E9" w:rsidP="005055E9">
      <w:r w:rsidRPr="00A63F73">
        <w:lastRenderedPageBreak/>
        <w:t>Vior (International) Ltd &amp; Anr v Maxycon Health Care Pvt Ltd7 Matter: patents</w:t>
      </w:r>
    </w:p>
    <w:p w14:paraId="1C8D8D25" w14:textId="77777777" w:rsidR="005055E9" w:rsidRPr="00A63F73" w:rsidRDefault="005055E9" w:rsidP="005055E9">
      <w:r w:rsidRPr="00A63F73">
        <w:t>Court: High Court of Delhi</w:t>
      </w:r>
    </w:p>
    <w:p w14:paraId="7D6C7FA2" w14:textId="77777777" w:rsidR="005055E9" w:rsidRPr="00A63F73" w:rsidRDefault="005055E9" w:rsidP="005055E9">
      <w:r w:rsidRPr="00A63F73">
        <w:t>Case No.: CS(COMM) 712/2018</w:t>
      </w:r>
    </w:p>
    <w:p w14:paraId="466956B9" w14:textId="77777777" w:rsidR="005055E9" w:rsidRPr="00A63F73" w:rsidRDefault="005055E9" w:rsidP="005055E9">
      <w:r w:rsidRPr="00A63F73">
        <w:t>Order dated: 12 April 2018 High Court passed an order of permanent injunction against the defendant Damages of about US$14,000</w:t>
      </w:r>
    </w:p>
    <w:p w14:paraId="5230CE33" w14:textId="77777777" w:rsidR="005055E9" w:rsidRPr="00A63F73" w:rsidRDefault="005055E9" w:rsidP="005055E9">
      <w:r w:rsidRPr="00A63F73">
        <w:t>Koninklijke Philips NV v Rajesh Bansal and Ors8 Matter: patents</w:t>
      </w:r>
    </w:p>
    <w:p w14:paraId="35634FF2" w14:textId="77777777" w:rsidR="005055E9" w:rsidRPr="00A63F73" w:rsidRDefault="005055E9" w:rsidP="005055E9">
      <w:r w:rsidRPr="00A63F73">
        <w:t>Court: Delhi High Court Case No.: CS (COMM) 24/2016 and CS (COMM) 436/2017</w:t>
      </w:r>
    </w:p>
    <w:p w14:paraId="3DFED373" w14:textId="77777777" w:rsidR="005055E9" w:rsidRPr="00A63F73" w:rsidRDefault="005055E9" w:rsidP="005055E9">
      <w:r w:rsidRPr="00A63F73">
        <w:t>Order dated: 12 July 2018 Compensatory damages: defendants were required to pay royalties to the plaintiff (US$3.175) from the date of institution of the suit until 27 May 2010 and from 28 May 2010 (US$1.90) until 12 February 2015</w:t>
      </w:r>
    </w:p>
    <w:p w14:paraId="7402C920" w14:textId="77777777" w:rsidR="005055E9" w:rsidRPr="00A63F73" w:rsidRDefault="005055E9" w:rsidP="005055E9">
      <w:r w:rsidRPr="00A63F73">
        <w:t>Punitive damages: about US$7,000</w:t>
      </w:r>
    </w:p>
    <w:p w14:paraId="29EAD579" w14:textId="77777777" w:rsidR="005055E9" w:rsidRPr="00A63F73" w:rsidRDefault="005055E9" w:rsidP="005055E9">
      <w:r w:rsidRPr="00A63F73">
        <w:t>Merck Sharp and Dohme Corp and Anr v Abhaya Kumar Deepak and Anr9 Matter: patents</w:t>
      </w:r>
    </w:p>
    <w:p w14:paraId="310C5EBF" w14:textId="77777777" w:rsidR="005055E9" w:rsidRPr="00A63F73" w:rsidRDefault="005055E9" w:rsidP="005055E9">
      <w:r w:rsidRPr="00A63F73">
        <w:t>Court: Delhi High Court Case No.: CONT (CAS) (C) 846/2018</w:t>
      </w:r>
    </w:p>
    <w:p w14:paraId="429B8C6B" w14:textId="77777777" w:rsidR="005055E9" w:rsidRPr="00A63F73" w:rsidRDefault="005055E9" w:rsidP="005055E9">
      <w:r w:rsidRPr="00A63F73">
        <w:t>Order dated: 11 March 2019 Court imposed a cost of US$96,474</w:t>
      </w:r>
    </w:p>
    <w:p w14:paraId="6466C633" w14:textId="77777777" w:rsidR="005055E9" w:rsidRPr="00A63F73" w:rsidRDefault="005055E9" w:rsidP="005055E9">
      <w:r w:rsidRPr="00A63F73">
        <w:t>Respondents were asked to plant 140,000 trees</w:t>
      </w:r>
    </w:p>
    <w:p w14:paraId="55CE90DB" w14:textId="77777777" w:rsidR="005055E9" w:rsidRPr="00A63F73" w:rsidRDefault="005055E9" w:rsidP="005055E9">
      <w:r w:rsidRPr="00A63F73">
        <w:t>Ferrero SPA and Ors v Ruchi International and Ors10 Matter: trademarks</w:t>
      </w:r>
    </w:p>
    <w:p w14:paraId="709804D6" w14:textId="77777777" w:rsidR="005055E9" w:rsidRPr="00A63F73" w:rsidRDefault="005055E9" w:rsidP="005055E9">
      <w:r w:rsidRPr="00A63F73">
        <w:t>Court: High Court of Delhi</w:t>
      </w:r>
    </w:p>
    <w:p w14:paraId="12FE796F" w14:textId="77777777" w:rsidR="005055E9" w:rsidRPr="00A63F73" w:rsidRDefault="005055E9" w:rsidP="005055E9">
      <w:r w:rsidRPr="00A63F73">
        <w:t>Case No.: CS (Comm) 76/2018</w:t>
      </w:r>
    </w:p>
    <w:p w14:paraId="47855C2F" w14:textId="77777777" w:rsidR="005055E9" w:rsidRPr="00A63F73" w:rsidRDefault="005055E9" w:rsidP="005055E9">
      <w:r w:rsidRPr="00A63F73">
        <w:t>Order dated: 2 April 2018 Permanent injunction against the defendants</w:t>
      </w:r>
    </w:p>
    <w:p w14:paraId="622E4E24" w14:textId="77777777" w:rsidR="005055E9" w:rsidRPr="00A63F73" w:rsidRDefault="005055E9" w:rsidP="005055E9">
      <w:r w:rsidRPr="00A63F73">
        <w:t>Court awarded compensatory damages to the plaintiff of about US$14,000</w:t>
      </w:r>
    </w:p>
    <w:p w14:paraId="25789777" w14:textId="77777777" w:rsidR="005055E9" w:rsidRPr="00A63F73" w:rsidRDefault="005055E9" w:rsidP="005055E9">
      <w:r w:rsidRPr="00A63F73">
        <w:t>Whatman International Limited v P Mehta &amp; Ors Matter: trademarks</w:t>
      </w:r>
    </w:p>
    <w:p w14:paraId="1E5788A6" w14:textId="77777777" w:rsidR="005055E9" w:rsidRPr="00A63F73" w:rsidRDefault="005055E9" w:rsidP="005055E9">
      <w:r w:rsidRPr="00A63F73">
        <w:t>Court: High Court of Delhi</w:t>
      </w:r>
    </w:p>
    <w:p w14:paraId="1F2208AC" w14:textId="77777777" w:rsidR="005055E9" w:rsidRPr="00A63F73" w:rsidRDefault="005055E9" w:rsidP="005055E9">
      <w:r w:rsidRPr="00A63F73">
        <w:t>Case No.: CS (COMM) 351/2016 &amp; I.A. 5235/2018</w:t>
      </w:r>
    </w:p>
    <w:p w14:paraId="77B36315" w14:textId="77777777" w:rsidR="005055E9" w:rsidRPr="00A63F73" w:rsidRDefault="005055E9" w:rsidP="005055E9">
      <w:r w:rsidRPr="00A63F73">
        <w:t>Order dated: 1 February 2019 Permanent injunction</w:t>
      </w:r>
    </w:p>
    <w:p w14:paraId="37ED0A1A" w14:textId="77777777" w:rsidR="005055E9" w:rsidRPr="00A63F73" w:rsidRDefault="005055E9" w:rsidP="005055E9">
      <w:r w:rsidRPr="00A63F73">
        <w:t>Awarded punitive damages of about US$2,66,750 against the defendants</w:t>
      </w:r>
    </w:p>
    <w:p w14:paraId="1BA94976" w14:textId="77777777" w:rsidR="005055E9" w:rsidRPr="00A63F73" w:rsidRDefault="005055E9" w:rsidP="005055E9">
      <w:r w:rsidRPr="00A63F73">
        <w:t>Also awarded actual cost</w:t>
      </w:r>
    </w:p>
    <w:p w14:paraId="4873E851" w14:textId="77777777" w:rsidR="005055E9" w:rsidRPr="00A63F73" w:rsidRDefault="005055E9" w:rsidP="005055E9">
      <w:r w:rsidRPr="00A63F73">
        <w:t>Glenmark Pharmaceuticals Ltd v Curetech Skincare and Galpha Laboratories Ltd Matter: trademarks</w:t>
      </w:r>
    </w:p>
    <w:p w14:paraId="21A44AF6" w14:textId="77777777" w:rsidR="005055E9" w:rsidRPr="00A63F73" w:rsidRDefault="005055E9" w:rsidP="005055E9">
      <w:r w:rsidRPr="00A63F73">
        <w:t>Court: High Court of Bombay</w:t>
      </w:r>
    </w:p>
    <w:p w14:paraId="36DC898C" w14:textId="77777777" w:rsidR="005055E9" w:rsidRPr="00A63F73" w:rsidRDefault="005055E9" w:rsidP="005055E9">
      <w:r w:rsidRPr="00A63F73">
        <w:t>Case No.: Notice of Motion (L) No. 1890 of 2018 in COMIP (L) NO. 1063 of 2018</w:t>
      </w:r>
    </w:p>
    <w:p w14:paraId="459592F4" w14:textId="77777777" w:rsidR="005055E9" w:rsidRPr="00A63F73" w:rsidRDefault="005055E9" w:rsidP="005055E9">
      <w:r w:rsidRPr="00A63F73">
        <w:t>Order dated: August 28, 2018 Court granted permanent injunction</w:t>
      </w:r>
    </w:p>
    <w:p w14:paraId="16338557" w14:textId="77777777" w:rsidR="005055E9" w:rsidRPr="00A63F73" w:rsidRDefault="005055E9" w:rsidP="005055E9">
      <w:r w:rsidRPr="00A63F73">
        <w:lastRenderedPageBreak/>
        <w:t>Awarded punitive damages of about US$180,900</w:t>
      </w:r>
    </w:p>
    <w:p w14:paraId="518F2742" w14:textId="77777777" w:rsidR="005055E9" w:rsidRPr="00A63F73" w:rsidRDefault="005055E9" w:rsidP="005055E9">
      <w:r w:rsidRPr="00A63F73">
        <w:t>Yahoo Inc v Mr Rinshad Rinu and Ors11 Matter: Trademarks</w:t>
      </w:r>
    </w:p>
    <w:p w14:paraId="7BE1E1D8" w14:textId="77777777" w:rsidR="005055E9" w:rsidRPr="00A63F73" w:rsidRDefault="005055E9" w:rsidP="005055E9">
      <w:r w:rsidRPr="00A63F73">
        <w:t>Court: High Court of Delhi Case No.: CS (COMM) 668/2016</w:t>
      </w:r>
    </w:p>
    <w:p w14:paraId="23A217A1" w14:textId="77777777" w:rsidR="005055E9" w:rsidRPr="00A63F73" w:rsidRDefault="005055E9" w:rsidP="005055E9">
      <w:r w:rsidRPr="00A63F73">
        <w:t>Order dated: 3 July 2017 Court granted permanent injunction in favour of the plaintiff</w:t>
      </w:r>
    </w:p>
    <w:p w14:paraId="1C712E38" w14:textId="77777777" w:rsidR="005055E9" w:rsidRPr="00A63F73" w:rsidRDefault="005055E9" w:rsidP="005055E9">
      <w:r w:rsidRPr="00A63F73">
        <w:t>Awarded compensatory damages of about US$3000</w:t>
      </w:r>
    </w:p>
    <w:p w14:paraId="3D06CCB2" w14:textId="77777777" w:rsidR="005055E9" w:rsidRPr="00A63F73" w:rsidRDefault="005055E9" w:rsidP="005055E9">
      <w:r w:rsidRPr="00A63F73">
        <w:t>Punitive damages of about US$4,150</w:t>
      </w:r>
    </w:p>
    <w:p w14:paraId="48E7A4E7" w14:textId="77777777" w:rsidR="005055E9" w:rsidRPr="00A63F73" w:rsidRDefault="005055E9" w:rsidP="005055E9">
      <w:r w:rsidRPr="00A63F73">
        <w:t>Challenges of recovering damages</w:t>
      </w:r>
    </w:p>
    <w:p w14:paraId="79ADFC65" w14:textId="77777777" w:rsidR="005055E9" w:rsidRPr="00A63F73" w:rsidRDefault="005055E9" w:rsidP="005055E9">
      <w:r w:rsidRPr="00A63F73">
        <w:t>The above are some of the cases, from a large number of cases, where the Indian court awarded damages to the parties.</w:t>
      </w:r>
    </w:p>
    <w:p w14:paraId="22B89DAA" w14:textId="77777777" w:rsidR="005055E9" w:rsidRPr="00A63F73" w:rsidRDefault="005055E9" w:rsidP="005055E9">
      <w:r w:rsidRPr="00A63F73">
        <w:t>However, practically, the recovery of damages from the defendants is a challenging task for the following reasons, among others:</w:t>
      </w:r>
    </w:p>
    <w:p w14:paraId="1F8536AF" w14:textId="77777777" w:rsidR="005055E9" w:rsidRPr="00A63F73" w:rsidRDefault="005055E9" w:rsidP="005055E9">
      <w:r w:rsidRPr="00A63F73">
        <w:t>the infringers are fly-by-night operators, and change location frequently and are not traceable once a summons is served or a search and seizure is carried out at their premises;</w:t>
      </w:r>
    </w:p>
    <w:p w14:paraId="548FACB1" w14:textId="77777777" w:rsidR="005055E9" w:rsidRPr="00A63F73" w:rsidRDefault="005055E9" w:rsidP="005055E9">
      <w:r w:rsidRPr="00A63F73">
        <w:t>the defendants do not maintain the proper books of accounts and pay taxes to avoid determination of their source of supplies and the real health of business;</w:t>
      </w:r>
    </w:p>
    <w:p w14:paraId="26E0E954" w14:textId="77777777" w:rsidR="005055E9" w:rsidRPr="00A63F73" w:rsidRDefault="005055E9" w:rsidP="005055E9">
      <w:r w:rsidRPr="00A63F73">
        <w:t>generally, the defendants in many cases do not participate in the case proceeding and change their location to avoid damages award being enforced; and</w:t>
      </w:r>
    </w:p>
    <w:p w14:paraId="1D640BFE" w14:textId="77777777" w:rsidR="005055E9" w:rsidRPr="00A63F73" w:rsidRDefault="005055E9" w:rsidP="005055E9">
      <w:r w:rsidRPr="00A63F73">
        <w:t>the recovery of damages involves the filing of execution proceedings that can be time consuming and expensive for the plaintiff to provide the defendant’s assets that can be attached to recover the damages.</w:t>
      </w:r>
    </w:p>
    <w:p w14:paraId="222CC5E6" w14:textId="77777777" w:rsidR="005055E9" w:rsidRPr="00A63F73" w:rsidRDefault="005055E9" w:rsidP="005055E9">
      <w:r w:rsidRPr="00A63F73">
        <w:t>Overall, with the discovery provisions under the Commercial Courts Act, the determination of damages has become simpler considering that the plaintiff can ask the defendant to disclose details of its sales turnover, cost of manufacture and selling price and provide its sales figures or books of account under the discovery provisions.</w:t>
      </w:r>
    </w:p>
    <w:p w14:paraId="2AB0CBFE" w14:textId="77777777" w:rsidR="005055E9" w:rsidRPr="00A63F73" w:rsidRDefault="005055E9" w:rsidP="005055E9">
      <w:r w:rsidRPr="00A63F73">
        <w:t>Further the Commercial Court can impose costs based on the conduct of parties. In determining the cost, the court can consider whether the party has succeeded partially or wholly, whether frivolous claims or counterclaims were made and whether an offer for settlement was unreasonably rejected. The order for costs can include the fees and expenses of the witnesses, legal fees and, broadly, any fees involved in furthering the proceedings. Thus, at the stage of the final decision, the court can order the losing party to pay the winning party’s cost. The winning party must file an affidavit of actual cost incurred with supporting documents.</w:t>
      </w:r>
    </w:p>
    <w:p w14:paraId="5B8E9508" w14:textId="77777777" w:rsidR="005055E9" w:rsidRPr="00A63F73" w:rsidRDefault="005055E9" w:rsidP="005055E9">
      <w:pPr>
        <w:pStyle w:val="Heading2"/>
        <w:rPr>
          <w:szCs w:val="28"/>
        </w:rPr>
      </w:pPr>
      <w:r w:rsidRPr="00A63F73">
        <w:rPr>
          <w:szCs w:val="28"/>
        </w:rPr>
        <w:lastRenderedPageBreak/>
        <w:t>Impact</w:t>
      </w:r>
    </w:p>
    <w:p w14:paraId="07F831DF" w14:textId="77777777" w:rsidR="005055E9" w:rsidRPr="00A63F73" w:rsidRDefault="005055E9" w:rsidP="005055E9">
      <w:pPr>
        <w:pStyle w:val="Heading3"/>
      </w:pPr>
      <w:r>
        <w:lastRenderedPageBreak/>
        <w:t>2AC---Impact---Injunctions Good---Tech Race</w:t>
      </w:r>
    </w:p>
    <w:p w14:paraId="579DE2F2" w14:textId="77777777" w:rsidR="005055E9" w:rsidRPr="00A63F73" w:rsidRDefault="005055E9" w:rsidP="005055E9">
      <w:pPr>
        <w:pStyle w:val="Heading4"/>
      </w:pPr>
      <w:r w:rsidRPr="00A63F73">
        <w:t>tech race question mark</w:t>
      </w:r>
    </w:p>
    <w:p w14:paraId="5F183AD3" w14:textId="77777777" w:rsidR="005055E9" w:rsidRPr="00A63F73" w:rsidRDefault="005055E9" w:rsidP="005055E9">
      <w:r w:rsidRPr="00A63F73">
        <w:t xml:space="preserve">Sujai </w:t>
      </w:r>
      <w:r w:rsidRPr="00A63F73">
        <w:rPr>
          <w:rStyle w:val="Style13ptBold"/>
        </w:rPr>
        <w:t>Shivakumar 22</w:t>
      </w:r>
      <w:r w:rsidRPr="00A63F73">
        <w:t xml:space="preserve">, director and senior fellow of the Renewing American Innovation Project at the Center for Strategic and International Studies in Washington, D.C, 3/3/22, </w:t>
      </w:r>
      <w:r w:rsidRPr="00A63F73">
        <w:rPr>
          <w:i/>
          <w:iCs/>
        </w:rPr>
        <w:t>CSIS</w:t>
      </w:r>
      <w:r w:rsidRPr="00A63F73">
        <w:t>, “Securing Intellectual Property for Innovation and National Security”, https://www.csis.org/analysis/securing-intellectual-property-innovation-and-national-security, kcab</w:t>
      </w:r>
    </w:p>
    <w:p w14:paraId="3F95937C" w14:textId="77777777" w:rsidR="005055E9" w:rsidRPr="00A63F73" w:rsidRDefault="005055E9" w:rsidP="005055E9">
      <w:r w:rsidRPr="00A63F73">
        <w:t>The United States is engaged in a global competition for innovation, with critical implications for the nation’s continued technological leadership, competitiveness, and security. To win, the United States will need to leverage its advantages at home, including its robust intellectual property (IP) rights system and the innovative zeal of its entrepreneurs. It should also look abroad—setting the pace for scientific cooperation with allies and strategic partners, as well as developing shared international technical standards through the contributions of experts from around the globe. Most pressingly, the United States should not adopt policies that weaken protection of U.S.-owned patents—which would both disincentivize innovation in the United States and support Chinese efforts to dominate critical standards and other advanced technologies.</w:t>
      </w:r>
    </w:p>
    <w:p w14:paraId="6847C5ED" w14:textId="77777777" w:rsidR="005055E9" w:rsidRPr="00A63F73" w:rsidRDefault="005055E9" w:rsidP="005055E9">
      <w:r w:rsidRPr="00A63F73">
        <w:t>Yet a recent proposal of the Antitrust Division of the U.S. Department of Justice (DOJ) does just that. Launched as a consultation, its Draft Policy Statement on Licensing Negotiations and Remedies for Standards-Essential Patents Subject to F/RAND Commitments is promoted as an effort to encourage good-faith licensing negotiations and to address the scope of remedies available to patent owners who have agreed to license their essential technologies on fair, reasonable, and non-discriminatory (F/RAND) terms. While this draft policy seems like an innocuous administrative change, it has the potential to do significant damage to the United States’ innovation engine and, by extension, to its national security.</w:t>
      </w:r>
    </w:p>
    <w:p w14:paraId="2480F2AF" w14:textId="77777777" w:rsidR="005055E9" w:rsidRPr="00A63F73" w:rsidRDefault="005055E9" w:rsidP="005055E9">
      <w:r w:rsidRPr="00A63F73">
        <w:t>The United States should not adopt policies that weaken protection of U.S.-owned patents—which would both disincentivize innovation in the United States and support Chinese efforts to dominate critical standards and other advanced technologies.</w:t>
      </w:r>
    </w:p>
    <w:p w14:paraId="01EAF866" w14:textId="77777777" w:rsidR="005055E9" w:rsidRPr="00A63F73" w:rsidRDefault="005055E9" w:rsidP="005055E9">
      <w:r w:rsidRPr="00A63F73">
        <w:t>In an unprecedented show of solidarity over what appears to be a technical issue of DOJ policy on standards and patents, a distinguished bipartisan group of former defense, national security, patent, and standards leaders has come out in opposition to this proposed policy change. They point out that it would diminish U.S. leadership by weakening protections for standard-essential patents (SEPs), arguing further that the proposal would instead aid China in its race to dominate advanced technologies vital to U.S. national security, such as artificial intelligence (AI), fifth-generation (5G) networks, and quantum computing.</w:t>
      </w:r>
    </w:p>
    <w:p w14:paraId="2E4805D9" w14:textId="77777777" w:rsidR="005055E9" w:rsidRPr="00A63F73" w:rsidRDefault="005055E9" w:rsidP="005055E9">
      <w:r w:rsidRPr="00A63F73">
        <w:t>Innovation and National Security</w:t>
      </w:r>
    </w:p>
    <w:p w14:paraId="1C15106E" w14:textId="77777777" w:rsidR="005055E9" w:rsidRPr="00A63F73" w:rsidRDefault="005055E9" w:rsidP="005055E9">
      <w:r w:rsidRPr="00A63F73">
        <w:t>The U.S. innovation system—a network of capabilities, rules, and policies supporting research, development, and commercialization of new technologies—is a national strategic asset. Since the founding of the republic, the innovation economy has served as the basis for U.S. competitive and strategic advantage, a finding affirmed in the October 2021 White House National Strategic Overview for Research and Development Infrastructure.</w:t>
      </w:r>
    </w:p>
    <w:p w14:paraId="6F241816" w14:textId="77777777" w:rsidR="005055E9" w:rsidRPr="00A63F73" w:rsidRDefault="005055E9" w:rsidP="005055E9">
      <w:r w:rsidRPr="00A63F73">
        <w:lastRenderedPageBreak/>
        <w:t>This innovation system is anchored by a robust framework of rules governing standards and IP protection. Standards set the pace for innovation, providing shared platforms for industry participants to work together to bring new technological solutions to the marketplace. Standards also promote interoperability and safety, giving consumers more and better choices. Moreover, secure property rights encourage smaller firms and individual inventors to share their new ideas and collaborate with others without the risk of theft. For this reason, the community of small inventors, universities, startups, and entrepreneurs has repeatedly spoken about the importance of secure property rights in providing them a path to market entry.</w:t>
      </w:r>
    </w:p>
    <w:p w14:paraId="56BCF2CF" w14:textId="77777777" w:rsidR="005055E9" w:rsidRPr="00A63F73" w:rsidRDefault="005055E9" w:rsidP="005055E9">
      <w:r w:rsidRPr="00A63F73">
        <w:t>Importantly, patents are not a “monopoly” in the market sense—they are a temporary period of exclusivity for a particular solution granted in exchange for disclosing that solution and eventually giving it up as a public good. The patent system for inventions creates, among other things, the rents that spur risk-taking and encourage entrepreneurship. The 2021 Draft Policy Statement would weaken this system, hurting U.S. risk-taking, innovation, and (subsequently) leadership in global technology standards, and is therefore concerning.</w:t>
      </w:r>
    </w:p>
    <w:p w14:paraId="29BBE1EB" w14:textId="77777777" w:rsidR="005055E9" w:rsidRPr="00A63F73" w:rsidRDefault="005055E9" w:rsidP="005055E9">
      <w:r w:rsidRPr="00A63F73">
        <w:t>Standard-Essential Patents</w:t>
      </w:r>
    </w:p>
    <w:p w14:paraId="27D6AB5F" w14:textId="77777777" w:rsidR="005055E9" w:rsidRPr="00A63F73" w:rsidRDefault="005055E9" w:rsidP="005055E9">
      <w:r w:rsidRPr="00A63F73">
        <w:t>The harm from the 2021 Draft Policy Statement comes from its proposed change to the terms of licensing negotiations and remedies for SEPs. An SEP is a patent that can be properly mapped onto a consensus industry standard, such that a product that conforms to that standard would infringe the patent unless a license has been granted.</w:t>
      </w:r>
    </w:p>
    <w:p w14:paraId="71791B6C" w14:textId="77777777" w:rsidR="005055E9" w:rsidRPr="00A63F73" w:rsidRDefault="005055E9" w:rsidP="005055E9">
      <w:r w:rsidRPr="00A63F73">
        <w:t>SEPs and their licensing are common in the mobile-wireless and telecommunications industry, a sector that is highly standardized due mainly to the need for interoperability between mobile devices. SEPs are also increasingly important in other internet-of-things (IoT) systems, as well as connected cars, autonomous vehicles, artificial intelligence, and many other emerging and critical technologies.</w:t>
      </w:r>
    </w:p>
    <w:p w14:paraId="4E1DFC1D" w14:textId="77777777" w:rsidR="005055E9" w:rsidRPr="00A63F73" w:rsidRDefault="005055E9" w:rsidP="005055E9">
      <w:r w:rsidRPr="00A63F73">
        <w:t>Realizing the value of an SEP necessitates cooperation between the owner and implementer of the patent. However, owners and implementers can try to take advantage of each other in some situations. Epstein and Noroozi distinguish between “patent holdup” and “patent holdout” in these terms:</w:t>
      </w:r>
    </w:p>
    <w:p w14:paraId="6F5DC45E" w14:textId="77777777" w:rsidR="005055E9" w:rsidRPr="00A63F73" w:rsidRDefault="005055E9" w:rsidP="005055E9">
      <w:r w:rsidRPr="00A63F73">
        <w:t>In general, by “patent holdup” we mean the theoretical claim that innovators of standard–essential patents attempt to extract excessively large royalties from implementers after those implementers have committed to a particular technological standard that requires the use of the patent(s) in question—that is, a standard that renders the patent(s) “essential.” . . . By “patent holdout” we mean the converse problem—that an implementer refuses to negotiate in good faith with an innovator for a license to valid patent(s) that the implementer infringes, and instead forces the innovator to either undertake significant litigation costs and time delays to extract a licensing payment through a court order, or else to simply drop the matter because the licensing game is no longer worth the candle.</w:t>
      </w:r>
    </w:p>
    <w:p w14:paraId="7B433033" w14:textId="77777777" w:rsidR="005055E9" w:rsidRPr="00A63F73" w:rsidRDefault="005055E9" w:rsidP="005055E9">
      <w:r w:rsidRPr="00A63F73">
        <w:t>To overcome these challenges to collective action, particularly given the complexity of standards and patents that go into advanced devices, owners of SEPs often make a commitment to offer licenses on F/RAND terms.</w:t>
      </w:r>
    </w:p>
    <w:p w14:paraId="5B9CFDA6" w14:textId="77777777" w:rsidR="005055E9" w:rsidRPr="00A63F73" w:rsidRDefault="005055E9" w:rsidP="005055E9">
      <w:r w:rsidRPr="00A63F73">
        <w:t xml:space="preserve">Over the past 10 years, there has been mounting evidence of patent holdout, seen (for example) in the cases of Huawei in the United Kingdom and Germany, Haier in Germany, Wiko </w:t>
      </w:r>
      <w:r w:rsidRPr="00A63F73">
        <w:lastRenderedPageBreak/>
        <w:t>in the Netherlands, LG in the United States, and many more. It is therefore important that the policies determining SEP–F/RAND disputes maintain a balance between the interests and incentives of innovators and implementers. (Over the same period, there has been little if any evidence of holdup as a matter of concern.)</w:t>
      </w:r>
    </w:p>
    <w:p w14:paraId="30BBC384" w14:textId="77777777" w:rsidR="005055E9" w:rsidRPr="00A63F73" w:rsidRDefault="005055E9" w:rsidP="005055E9">
      <w:r w:rsidRPr="00A63F73">
        <w:t>Policy Statements Concerning SEPs</w:t>
      </w:r>
    </w:p>
    <w:p w14:paraId="2E485C3F" w14:textId="77777777" w:rsidR="005055E9" w:rsidRPr="00A63F73" w:rsidRDefault="005055E9" w:rsidP="005055E9">
      <w:r w:rsidRPr="00A63F73">
        <w:t>With rapid innovation in wireless and other advanced technologies raising the commercial stakes over the past decade, federal agencies have made repeated attempts to provide guidance about the use of SEPs.</w:t>
      </w:r>
    </w:p>
    <w:p w14:paraId="2907A6B1" w14:textId="77777777" w:rsidR="005055E9" w:rsidRPr="00A63F73" w:rsidRDefault="005055E9" w:rsidP="005055E9">
      <w:r w:rsidRPr="00A63F73">
        <w:t>The 2013 Policy Statement on Remedies for Standards-Essential Patents Subject to Voluntary F/RAND Commitments from the DOJ and the U.S. Patent and Trademark Office (USPTO) acknowledged the pro-competitive benefits of standard setting but also noted that standard setting created certain anti-competitive risks and specifically stated that F/RAND commitments help mitigate these risks. It nevertheless expressed a concern about situations where “the owner of that patented technology may gain market power and potentially take advantage of it by engaging in patent hold-up” and called for establishing ways by which patent holders’ opportunistic conduct could be mitigated. Indeed, the 2013 statement also noted that injunctive relief may be an appropriate remedy in certain circumstances—for example, when a potential licensee constructively refuses to engage in a negotiation to determine F/RAND terms. In subsequent years, however, the 2013 statement came to be misconstrued to create a de facto prohibition against the use of injunctions for SEPs.</w:t>
      </w:r>
    </w:p>
    <w:p w14:paraId="2592AAEB" w14:textId="77777777" w:rsidR="005055E9" w:rsidRPr="00A63F73" w:rsidRDefault="005055E9" w:rsidP="005055E9">
      <w:r w:rsidRPr="00A63F73">
        <w:t>Accordingly, the USPTO, DOJ, and the National Institute of Standards and Technology (NIST) issued a joint statement in 2019 to clarify that a patent owner’s F/RAND commitment is a relevant factor in determining appropriate remedies but need not act as a bar to any particular remedy. This clarification called for subjecting all patents to the same laws with the same available remedies for infringement, including SEPs subject to F/RAND terms. It explained that “all remedies available under national law, including injunctive relief and adequate damages, should be available for infringement of standards-essential patents subject to a F/RAND commitment.” The 2019 statement also explicitly rejected having “a special set of legal rules that limit remedies for infringement of standards-essential patents subject to a F/RAND commitment.”</w:t>
      </w:r>
    </w:p>
    <w:p w14:paraId="06B3D251" w14:textId="77777777" w:rsidR="005055E9" w:rsidRPr="00A63F73" w:rsidRDefault="005055E9" w:rsidP="005055E9">
      <w:r w:rsidRPr="00A63F73">
        <w:t>The 2021 Draft Policy Statement makes a sharp departure from the 2013 and 2019 statements under the guise of rebalancing the F/RAND rate negotiations. It outlines steps that SEP holders and potential implementers should take in negotiations and calls into question the availability of injunctive relief for SEP owners under most circumstances.</w:t>
      </w:r>
    </w:p>
    <w:p w14:paraId="3B9811D7" w14:textId="77777777" w:rsidR="005055E9" w:rsidRPr="00A63F73" w:rsidRDefault="005055E9" w:rsidP="005055E9">
      <w:r w:rsidRPr="00A63F73">
        <w:t>Meanwhile, courts across the globe have made much progress in clarifying legal rules and creating a stable environment for SEP licensing since 2011. For example, Huawei v. ZTE, Unwired Planet v. Huawei, Nokia v. Daimler, and Sisvel v. Haier all confirmed that an SEP holder has the right to seek injunctive relief against an infringer of F/RAND-committed SEPs.</w:t>
      </w:r>
    </w:p>
    <w:p w14:paraId="53F14995" w14:textId="77777777" w:rsidR="005055E9" w:rsidRPr="00A63F73" w:rsidRDefault="005055E9" w:rsidP="005055E9">
      <w:r w:rsidRPr="00A63F73">
        <w:t>Assessing the 2021 Draft Policy Statement</w:t>
      </w:r>
    </w:p>
    <w:p w14:paraId="6AA0C938" w14:textId="77777777" w:rsidR="005055E9" w:rsidRPr="00A63F73" w:rsidRDefault="005055E9" w:rsidP="005055E9">
      <w:r w:rsidRPr="00A63F73">
        <w:t xml:space="preserve">The 2021 Draft Policy Statement is a sharp departure from this rising international consensus. It justifies itself as an attempt to balance perceived inequities in F/RAND rate negotiations. The policy purports to prevent holdup, in which SEP owners attempt to exact supra-F/RAND rates </w:t>
      </w:r>
      <w:r w:rsidRPr="00A63F73">
        <w:lastRenderedPageBreak/>
        <w:t>via their dominant market position and the threat of litigation, as well as holdout by implementers attempting to delay the process or avoid paying royalties. As written, however, the draft statement is not balanced, resulting in potential negative effects on the U.S. innovation system.</w:t>
      </w:r>
    </w:p>
    <w:p w14:paraId="35545F5B" w14:textId="77777777" w:rsidR="005055E9" w:rsidRPr="00A63F73" w:rsidRDefault="005055E9" w:rsidP="005055E9">
      <w:r w:rsidRPr="00A63F73">
        <w:t>Indeed, devaluing SEPs would have severe consequences for innovation and for the United States and its allies more broadly. There is currently a geopolitical race for global leadership in critical technologies, and the Biden-Harris administration has recognized the importance of such technological leadership. However, this Draft Policy Statement risks undermining the ability of U.S. companies to compete with their global rivals.</w:t>
      </w:r>
    </w:p>
    <w:p w14:paraId="00DB0320" w14:textId="77777777" w:rsidR="005055E9" w:rsidRPr="00A63F73" w:rsidRDefault="005055E9" w:rsidP="005055E9">
      <w:r w:rsidRPr="00A63F73">
        <w:t>Indeed, devaluing SEPs would have severe consequences for innovation and for the United States and its allies more broadly.</w:t>
      </w:r>
    </w:p>
    <w:p w14:paraId="6D1386AA" w14:textId="77777777" w:rsidR="005055E9" w:rsidRPr="00A63F73" w:rsidRDefault="005055E9" w:rsidP="005055E9">
      <w:r w:rsidRPr="00A63F73">
        <w:t>Disincentivizing Patent Ownership</w:t>
      </w:r>
    </w:p>
    <w:p w14:paraId="21220FC3" w14:textId="77777777" w:rsidR="005055E9" w:rsidRPr="00A63F73" w:rsidRDefault="005055E9" w:rsidP="005055E9">
      <w:r w:rsidRPr="00A63F73">
        <w:t>Indeed, the 2021 Draft Policy Statement puts a thumb on the scale in favor of implementers and discourages injunctive relief for owners of U.S. patents. For example, the only scenario that the 2021 Draft Policy Statement acknowledges as appropriate for injunctive relief for SEPs is when a potential licensee refuses to pay what has been determined by a court or another neutral decisionmaker to be an F/RAND royalty. It is not even clear that injunctive relief would be available to SEP owners if a potential licensee directly refuses to negotiate to establish F/RAND terms, a sharp departure even from the original 2013 statement. Far from being balanced, this is the most radical approach the agencies have adopted so far.</w:t>
      </w:r>
    </w:p>
    <w:p w14:paraId="32C36F5A" w14:textId="77777777" w:rsidR="005055E9" w:rsidRPr="00A63F73" w:rsidRDefault="005055E9" w:rsidP="005055E9">
      <w:r w:rsidRPr="00A63F73">
        <w:t>In contrast, the 2013 statement expressly states that a potential licensee who “refuses to engage in a negotiation to determine F/RAND terms” could be subject to injunctive relief. It then goes on to provide examples of “constructive refusal to negotiate, such as by insisting on terms clearly outside the bounds of what could reasonably be considered to be F/RAND terms in an attempt to evade the putative licensee’s obligation to fairly compensate the patent holder.” The 2021 draft is entirely silent with respect to constructive refusal to negotiate.</w:t>
      </w:r>
    </w:p>
    <w:p w14:paraId="0E939C6D" w14:textId="77777777" w:rsidR="005055E9" w:rsidRPr="00A63F73" w:rsidRDefault="005055E9" w:rsidP="005055E9">
      <w:r w:rsidRPr="00A63F73">
        <w:t>Curiously, the 2021 draft proffers little or no evidence of patent holdup, whereas the wireless industry is rife with examples of holdout and intentional delays by implementers (see St. Lawrence v. Vodafone, Dolby v. MAS Elektronik, Koninklijke Philips N.V. v. Asustek Computers INC., and cases listed earlier). The changes in the 2021 Draft Policy Statement would leave U.S. SEP owners at a disadvantage while favoring corporations that seek to avoid or at least delay entering into SEP licenses.</w:t>
      </w:r>
    </w:p>
    <w:p w14:paraId="4FE4B513" w14:textId="77777777" w:rsidR="005055E9" w:rsidRPr="00A63F73" w:rsidRDefault="005055E9" w:rsidP="005055E9">
      <w:r w:rsidRPr="00A63F73">
        <w:t>Hampering U.S. Global Leadership</w:t>
      </w:r>
    </w:p>
    <w:p w14:paraId="14036B94" w14:textId="77777777" w:rsidR="005055E9" w:rsidRPr="00A63F73" w:rsidRDefault="005055E9" w:rsidP="005055E9">
      <w:r w:rsidRPr="00A63F73">
        <w:t>A reliable IP system is essential for allowing U.S. companies to be able to compete on a level playing field and maintain their leadership position. In a market-based economy, the ability to monetize IP rights through licensing them successfully is an important mechanism that enables firms to invest in the risky research and development (R&amp;D) required to lead in global standards. The current administration recognizes the importance of U.S. leadership in this regard. The priority of “maintaining U.S. leadership in 5G standards and deployment” is reiterated in President Biden’s July 2021 Executive Order on Promoting Competition in the American Economy.</w:t>
      </w:r>
    </w:p>
    <w:p w14:paraId="6242BFCA" w14:textId="77777777" w:rsidR="005055E9" w:rsidRPr="00A63F73" w:rsidRDefault="005055E9" w:rsidP="005055E9">
      <w:r w:rsidRPr="00A63F73">
        <w:lastRenderedPageBreak/>
        <w:t>The United States is in a close global technological competition, especially with China, and therefore needs to protect a rules-based and private sector–led standards ecosystem in partnership with its allies. These allies are closely watching and will likely follow its lead—meaning that U.S. policy choices affect not just U.S. competitiveness, but also that of our partners. The United Kingdom and Germany, for example, showed strong support for the 2019 policy statement regarding SEPs, but continued international support depends on the United States leading by clear example.</w:t>
      </w:r>
    </w:p>
    <w:p w14:paraId="35C49CF9" w14:textId="77777777" w:rsidR="005055E9" w:rsidRPr="00A63F73" w:rsidRDefault="005055E9" w:rsidP="005055E9">
      <w:r w:rsidRPr="00A63F73">
        <w:t>The United States is in a close global technological competition, especially with China, and therefore needs to protect a rules-based and private sector–led standards ecosystem in partnership with its allies.</w:t>
      </w:r>
    </w:p>
    <w:p w14:paraId="52C6C835" w14:textId="77777777" w:rsidR="005055E9" w:rsidRPr="00A63F73" w:rsidRDefault="005055E9" w:rsidP="005055E9">
      <w:r w:rsidRPr="00A63F73">
        <w:t>However, the proposed 2021 policy is inconsistent with the Biden-Harris administration’s goals. It focuses narrowly on an issue of administrative process without recognizing the broader implications the proposed change will have for U.S. competitiveness and international leadership. Indeed, the uncertainty created by the draft policy can potentially harm current efforts in forums such as the U.S.-EU Trade and Technology Council (TTC) and the Quadrilateral Security Dialogue (Quad) to develop a cooperative process for a common SEP approach.</w:t>
      </w:r>
    </w:p>
    <w:p w14:paraId="2EFB8B99" w14:textId="77777777" w:rsidR="005055E9" w:rsidRPr="00A63F73" w:rsidRDefault="005055E9" w:rsidP="005055E9">
      <w:r w:rsidRPr="00A63F73">
        <w:t>Undermining the Open Standardization System</w:t>
      </w:r>
    </w:p>
    <w:p w14:paraId="0327271B" w14:textId="77777777" w:rsidR="005055E9" w:rsidRPr="00A63F73" w:rsidRDefault="005055E9" w:rsidP="005055E9">
      <w:r w:rsidRPr="00A63F73">
        <w:t>The draft also risks undermining the sustainability of the open standardization system. In the cellular space, innovators have traditionally relied on licensing to get appropriate returns on their R&amp;D investments. Without the clear ability to achieve these returns, U.S. firms will be less willing to continue contributing their technology to global cooperative standards bodies, where hundreds of companies voluntarily participate to develop common technology solutions. This does not mean standards innovation will not occur, but it will likely occur in a very different way—and at reduced rates.</w:t>
      </w:r>
    </w:p>
    <w:p w14:paraId="1013E4F8" w14:textId="77777777" w:rsidR="005055E9" w:rsidRPr="00A63F73" w:rsidRDefault="005055E9" w:rsidP="005055E9">
      <w:r w:rsidRPr="00A63F73">
        <w:t>In a world without cooperative standards, technology standards could be developed by governments, led by state-driven (instead of current market-driven) innovation agendas. The development of China-led and China-only standards in various key technologies corroborate this possibility. Another possibility would be the development of de facto standards—that is, proprietary technologies that are developed by a single company and used as a common solution in the market. Several large technology platforms already present examples of such “de facto” standards, and in the absence of cooperative standards these large platforms would get even larger. Therefore, a world without the ability to create cooperative technology standards through a market-driven and industry-based consensus will likely be a riskier and less prosperous world.</w:t>
      </w:r>
    </w:p>
    <w:p w14:paraId="6643AD60" w14:textId="77777777" w:rsidR="005055E9" w:rsidRPr="00A63F73" w:rsidRDefault="005055E9" w:rsidP="005055E9">
      <w:r w:rsidRPr="00A63F73">
        <w:t xml:space="preserve">In contrast to the 2021 Draft Policy Statement, China is in fact moving in the opposite direction, recognizing both the power of bolstering IP rights and standards to encourage domestic innovation and the need to support domestic firms. China has accordingly made participation in standards development a top priority for the country, and numerous statements by Chinese public officials make clear that it aspires to become a leading player in global standards development. For example, Foreign Ministry spokesperson Zhao Lijian famously said that China seeks “to provide a blueprint for formulating global standards.” The country has also shown a continuing attention to its patent holdings and patent system, as well as a deep understanding of how important IP rights are for standards and technological leadership. Perversely, the 2021 </w:t>
      </w:r>
      <w:r w:rsidRPr="00A63F73">
        <w:lastRenderedPageBreak/>
        <w:t>draft proposal hampers the ability of U.S.-based firms to compete for leadership in standards-based technologies.</w:t>
      </w:r>
    </w:p>
    <w:p w14:paraId="4D5F1DF5" w14:textId="77777777" w:rsidR="005055E9" w:rsidRPr="00A63F73" w:rsidRDefault="005055E9" w:rsidP="005055E9">
      <w:r w:rsidRPr="00A63F73">
        <w:t>Advantaging China</w:t>
      </w:r>
    </w:p>
    <w:p w14:paraId="550D10ED" w14:textId="77777777" w:rsidR="005055E9" w:rsidRPr="00A63F73" w:rsidRDefault="005055E9" w:rsidP="005055E9">
      <w:r w:rsidRPr="00A63F73">
        <w:t>The immediate beneficiaries of the 2021 Draft Policy Statement are firms based in China. This is because the implementers (and thus licensees) of cellular technologies are largely based in China. Technology standards are global in nature, and, as a practical matter, so are the patent portfolios associated with these technologies. Thus, the usual industry-wide practice is to engage in portfolio-wide licenses that are global in scope. Devaluing U.S. patents reduces the value of global portfolio licenses and therefore reduces the price that Chinese implementers pay for American innovation. What is more, the long-term and largest beneficiaries are also firms based in China. China has strong ambitions and a growing investment in setting and governing critical technology standards. Although U.S. companies are currently leading in several key areas, numerous reports have confirmed that China is rapidly closing the gap.</w:t>
      </w:r>
    </w:p>
    <w:p w14:paraId="714F3487" w14:textId="77777777" w:rsidR="005055E9" w:rsidRPr="00A63F73" w:rsidRDefault="005055E9" w:rsidP="005055E9">
      <w:r w:rsidRPr="00A63F73">
        <w:t>This is because China has recognized the strategic importance of standards in key technological sectors. In 2015, President Xi Jinping observed that “standards are the commanding heights, the right to speak, and the right to control. Therefore, the one who obtains the standards gains the world.” China has accordingly embarked on an expansive and well-coordinated strategy to strengthen its role in technology standards. Most recently, in 2020 it announced its China Standards 2035 Plan to set global standards for emerging technologies such as 5G, IoT, AI, and clean energy.</w:t>
      </w:r>
    </w:p>
    <w:p w14:paraId="069F167C" w14:textId="77777777" w:rsidR="005055E9" w:rsidRPr="00A63F73" w:rsidRDefault="005055E9" w:rsidP="005055E9">
      <w:r w:rsidRPr="00A63F73">
        <w:t>Devaluing U.S. patents reduces the value of global portfolio licenses and therefore reduces the price that Chinese implementers pay for American innovation.</w:t>
      </w:r>
    </w:p>
    <w:p w14:paraId="202E34D8" w14:textId="77777777" w:rsidR="005055E9" w:rsidRPr="00A63F73" w:rsidRDefault="005055E9" w:rsidP="005055E9">
      <w:r w:rsidRPr="00A63F73">
        <w:t>China has rapidly increased its participation, representation, and influence across many well-established standards-development organizations (SDOs). For example, more and more Chinese companies have joined the 3rd Generation Partnership Project (3GPP), which is best known for its work in the development and maintenance of 3G, 4G, and 5G networks, so that approximately 20 percent of the 3GPP members are now Chinese companies. Currently, North American companies comprise about 25 percent of the membership, and European companies about 30 percent. There has been also an increase in Chinese representation in leadership positions at 3GPP. Thus, although China and its companies cannot yet claim a leadership role, they are clearly strengthening their position.</w:t>
      </w:r>
    </w:p>
    <w:p w14:paraId="27ADF2E0" w14:textId="77777777" w:rsidR="005055E9" w:rsidRPr="00A63F73" w:rsidRDefault="005055E9" w:rsidP="005055E9">
      <w:r w:rsidRPr="00A63F73">
        <w:t>To at least maintain the status quo and allow the U.S.-supported rules-based system to continue as it has, this contest will need to be determined by more than just which nation has a more efficient government bureaucracy. Success here will be defined by the maintenance of a system that allows for economic stability and an assurance of upholding IP rights. In the absence of clear enforcement and the potential for injunctive relief when SEPs are infringed, and without the ability to bring both licensor and licensee to the negotiating table, American innovators will be hamstrung, unable to gain a return on investment from their research and standards contributions.</w:t>
      </w:r>
    </w:p>
    <w:p w14:paraId="574B3BE3" w14:textId="77777777" w:rsidR="005055E9" w:rsidRPr="00A63F73" w:rsidRDefault="005055E9" w:rsidP="005055E9">
      <w:r w:rsidRPr="00A63F73">
        <w:t>Renewing American Innovation</w:t>
      </w:r>
    </w:p>
    <w:p w14:paraId="7C455C5C" w14:textId="77777777" w:rsidR="005055E9" w:rsidRPr="00A63F73" w:rsidRDefault="005055E9" w:rsidP="005055E9">
      <w:r w:rsidRPr="00A63F73">
        <w:t xml:space="preserve">Market-driven U.S. firms rely on return on investment from their long-term and risky R&amp;D by licensing their portfolio of SEPs to continue the cycle of reinvesting these revenues in future </w:t>
      </w:r>
      <w:r w:rsidRPr="00A63F73">
        <w:lastRenderedPageBreak/>
        <w:t>R&amp;D. U.S. companies would be less likely to continue making costly and risky investments unless they are able to monetize their successful inventions. Strong IP rights, including SEPs, play a fundamental role in ensuring that companies are compensated and incentivized to contribute their inventions to global standards. Absent the ability to enforce SEPs effectively, only the global companies that receive significant public funding or state subsidies from their governments will be able to compete at the levels needed to lead in global technology standards.</w:t>
      </w:r>
    </w:p>
    <w:p w14:paraId="0BF54104" w14:textId="77777777" w:rsidR="005055E9" w:rsidRPr="00A63F73" w:rsidRDefault="005055E9" w:rsidP="005055E9">
      <w:r w:rsidRPr="00A63F73">
        <w:t>The United States has been uniquely innovative through much of its history, fueled by a strong patent system. One reason innovation and competition particularly thrive in SEP-heavy industries is that balanced rules and the adoption of F/RAND commitments incentivize SEP owners to develop new technologies and to set reasonable royalties, while also incentivizing the market to adopt broadly the new technologies.</w:t>
      </w:r>
    </w:p>
    <w:p w14:paraId="5ACBF937" w14:textId="77777777" w:rsidR="005055E9" w:rsidRPr="00A63F73" w:rsidRDefault="005055E9" w:rsidP="005055E9">
      <w:r w:rsidRPr="00A63F73">
        <w:t>Strong IP rights, including SEPs, play a fundamental role in ensuring that companies are compensated and incentivized to contribute their inventions to global standards. Absent the ability to enforce SEPs effectively, only the global companies that receive significant public funding or state subsidies from their governments will be able to compete at the levels needed to lead in global technology standards.</w:t>
      </w:r>
    </w:p>
    <w:p w14:paraId="5E2486C0" w14:textId="77777777" w:rsidR="005055E9" w:rsidRPr="00A63F73" w:rsidRDefault="005055E9" w:rsidP="005055E9">
      <w:r w:rsidRPr="00A63F73">
        <w:t>The 2021 Draft Policy Statement would harm this balance. It would weaken the IP rights of owners, thereby reducing the willingness of firms to invest and create new technologies in the United States. It would discourage entrepreneurship and venture investment in technology firms seeking to bring innovative products to market. In the long run, the 2021 Draft Policy Statement also makes it more likely that innovative technologies with embedded SEPs are developed and manufactured outside the United States, ceding U.S. leadership in setting standards for the technologies of the future. This weakens the U.S. innovation system and compromises the related benefits of economic growth, global competitiveness, and national security.</w:t>
      </w:r>
    </w:p>
    <w:p w14:paraId="3A525070" w14:textId="77777777" w:rsidR="005055E9" w:rsidRPr="00A63F73" w:rsidRDefault="005055E9" w:rsidP="005055E9">
      <w:r w:rsidRPr="00A63F73">
        <w:t>Strengthening U.S. technological leadership—and therefore its national security position—should instead be advanced by maintaining a pro-innovation policy on standard-essential patents subject to voluntary F/RAND commitments.</w:t>
      </w:r>
    </w:p>
    <w:p w14:paraId="02E4A69E" w14:textId="77777777" w:rsidR="005055E9" w:rsidRDefault="005055E9" w:rsidP="005055E9">
      <w:pPr>
        <w:pStyle w:val="Heading4"/>
      </w:pPr>
      <w:r>
        <w:t>A</w:t>
      </w:r>
      <w:r w:rsidRPr="007D070D">
        <w:t xml:space="preserve">lternative </w:t>
      </w:r>
      <w:r w:rsidRPr="007D070D">
        <w:rPr>
          <w:u w:val="single"/>
        </w:rPr>
        <w:t>systems</w:t>
      </w:r>
      <w:r w:rsidRPr="007D070D">
        <w:t xml:space="preserve"> cause </w:t>
      </w:r>
      <w:r w:rsidRPr="007D070D">
        <w:rPr>
          <w:u w:val="single"/>
        </w:rPr>
        <w:t>extinction</w:t>
      </w:r>
      <w:r w:rsidRPr="007D070D">
        <w:t>.</w:t>
      </w:r>
    </w:p>
    <w:p w14:paraId="18D8AB48" w14:textId="77777777" w:rsidR="005055E9" w:rsidRPr="007D070D" w:rsidRDefault="005055E9" w:rsidP="005055E9">
      <w:r w:rsidRPr="00B44AE7">
        <w:t xml:space="preserve">Matthew </w:t>
      </w:r>
      <w:r w:rsidRPr="00B44AE7">
        <w:rPr>
          <w:rStyle w:val="Style13ptBold"/>
        </w:rPr>
        <w:t>Kroenig &amp;</w:t>
      </w:r>
      <w:r w:rsidRPr="00B44AE7">
        <w:t xml:space="preserve"> Bharath </w:t>
      </w:r>
      <w:r w:rsidRPr="00B44AE7">
        <w:rPr>
          <w:rStyle w:val="Style13ptBold"/>
        </w:rPr>
        <w:t>Gopalaswamy 18</w:t>
      </w:r>
      <w:r>
        <w:t xml:space="preserve">, Associate Professor of Government and Foreign Service at Georgetown University and Deputy Director for Strategy in the Scowcroft Center for Strategy and Security at the Atlantic Council, Bharath Gopalaswamy is the director of the South Asia Center at the Atlantic Council. He holds a PhD in mechanical engineering with a specialization in numerical acoustics from Trinity College, Dublin, 11/12/18, “Will disruptive technology cause nuclear war?”, </w:t>
      </w:r>
      <w:r w:rsidRPr="00B44AE7">
        <w:t>https://thebulletin.org/2018/11/will-disruptive-technology-cause-nuclear-war/</w:t>
      </w:r>
      <w:r>
        <w:t>, kcab</w:t>
      </w:r>
    </w:p>
    <w:p w14:paraId="4B2F9F42" w14:textId="77777777" w:rsidR="005055E9" w:rsidRPr="00B44AE7" w:rsidRDefault="005055E9" w:rsidP="005055E9">
      <w:r w:rsidRPr="00B44AE7">
        <w:t xml:space="preserve">Rather, we should think more broadly about how new technology might affect global politics, and, for this, it is helpful to turn to scholarly international relations theory. The dominant theory of the causes of war in the academy is the “bargaining model of war.” This theory identifies rapid shifts in the balance of power as a primary cause of conflict. International politics often presents states with conflicts that they can settle through peaceful bargaining, but when bargaining breaks down, war results. Shifts in the balance of power are problematic because they undermine effective bargaining. After all, why agree to a deal today if your bargaining position </w:t>
      </w:r>
      <w:r w:rsidRPr="00B44AE7">
        <w:lastRenderedPageBreak/>
        <w:t>will be stronger tomorrow? And, a clear understanding of the military balance of power can contribute to peace. (Why start a war you are likely to lose?) But shifts in the balance of power muddy understandings of which states have the advantage. You may see where this is going. New technologies threaten to create potentially destabilizing shifts in the balance of power. For decades, stability in Europe and Asia has been supported by US military power. In recent years, however, the balance of power in Asia has begun to shift, as China has increased its military capabilities. Already, Beijing has become more assertive in the region, claiming contested territory in the South China Sea. And the results of Russia’s military modernization have been on full display in its ongoing intervention in Ukraine. Moreover, China may have the lead over the United States in emerging technologies that could be decisive for the future of military acquisitions and warfare, including 3D printing, hypersonic missiles, quantum computing, 5G wireless connectivity, and artificial intelligence (AI). 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If Beijing believes emerging technologies provide it with a newfound, local military advantage over the United States, for example, it may be more willing than previously to initiate conflict over Taiwan. And if Putin thinks new tech has strengthened his hand, he may be more tempted to launch a Ukraine-style invasion of a NATO member. Either scenario could bring these nuclear powers into direct conflict with the United States, and once nuclear armed states are at war, there is an inherent risk of nuclear conflict through limited nuclear war strategies, nuclear brinkmanship, or simple accident or inadvertent escalation.</w:t>
      </w:r>
    </w:p>
    <w:p w14:paraId="7CFD76FF" w14:textId="77777777" w:rsidR="005055E9" w:rsidRPr="00A63F73" w:rsidRDefault="005055E9" w:rsidP="005055E9">
      <w:pPr>
        <w:pStyle w:val="Heading3"/>
      </w:pPr>
      <w:r>
        <w:lastRenderedPageBreak/>
        <w:t>2AC---Impact---Injunctions Good---EXT</w:t>
      </w:r>
    </w:p>
    <w:p w14:paraId="22CB148B" w14:textId="77777777" w:rsidR="005055E9" w:rsidRPr="00645F3B" w:rsidRDefault="005055E9" w:rsidP="005055E9">
      <w:pPr>
        <w:pStyle w:val="Heading4"/>
      </w:pPr>
      <w:r>
        <w:t xml:space="preserve">Injunctions are </w:t>
      </w:r>
      <w:r>
        <w:rPr>
          <w:u w:val="single"/>
        </w:rPr>
        <w:t>good</w:t>
      </w:r>
      <w:r>
        <w:t xml:space="preserve">---they’re a </w:t>
      </w:r>
      <w:r>
        <w:rPr>
          <w:u w:val="single"/>
        </w:rPr>
        <w:t>valuable asset</w:t>
      </w:r>
      <w:r>
        <w:t xml:space="preserve"> that increase the </w:t>
      </w:r>
      <w:r>
        <w:rPr>
          <w:u w:val="single"/>
        </w:rPr>
        <w:t>innovation economy</w:t>
      </w:r>
      <w:r>
        <w:t>.</w:t>
      </w:r>
    </w:p>
    <w:p w14:paraId="63DFCE5E" w14:textId="77777777" w:rsidR="005055E9" w:rsidRPr="00A63F73" w:rsidRDefault="005055E9" w:rsidP="005055E9">
      <w:r w:rsidRPr="00A63F73">
        <w:t xml:space="preserve">Adam </w:t>
      </w:r>
      <w:r w:rsidRPr="00645F3B">
        <w:rPr>
          <w:rStyle w:val="Style13ptBold"/>
        </w:rPr>
        <w:t>Mossoff 13</w:t>
      </w:r>
      <w:r w:rsidRPr="00A63F73">
        <w:t xml:space="preserve">, Professor of Law, George Mason University School of Law, Virginia, US, 7/25/13, </w:t>
      </w:r>
      <w:r w:rsidRPr="00A63F73">
        <w:rPr>
          <w:i/>
          <w:iCs/>
        </w:rPr>
        <w:t>GMU</w:t>
      </w:r>
      <w:r w:rsidRPr="00A63F73">
        <w:t>, “The Value of Injunctions – Douglas Dynamics v. Buyers Products Co. (Fed. Cir. May 21, 2013)”, https://cip2.gmu.edu/2013/07/25/the-value-of-injunctions-douglas-dynamics-v-buyers-products-co/, kcab</w:t>
      </w:r>
    </w:p>
    <w:p w14:paraId="1BFCDCFE" w14:textId="77777777" w:rsidR="005055E9" w:rsidRPr="00A63F73" w:rsidRDefault="005055E9" w:rsidP="005055E9">
      <w:r w:rsidRPr="00A63F73">
        <w:t>The Federal Circuit’s recent decision in Douglas Dynamics, LLC, v. Buyers Products Co. (Fed. Cir. May 21, 2013) is very important given the widespread, albeit mistaken, belief today that the Supreme Court’s decision in eBay v. MercExchange (2005) established that damages and not injunctions are the presumptive remedy for patent infringement.  For those in the know, the four-factor “eBay test” for awarding an injunction now governs whether a plaintiff who has proven patent infringement will receive as a remedy either an injunction or a court-determined “reasonable royalty.”</w:t>
      </w:r>
    </w:p>
    <w:p w14:paraId="4EB6C4E1" w14:textId="77777777" w:rsidR="005055E9" w:rsidRPr="00A63F73" w:rsidRDefault="005055E9" w:rsidP="005055E9">
      <w:r w:rsidRPr="00A63F73">
        <w:t>In Douglas Dynamics, the Federal Circuit reversed a district court’s denial of an injunction under the eBay test and thus reaffirmed the basic legal principle that violations of property rights are generally best remedied with injunctions (which then permits the parties to negotiate for licenses, as the infringer should have done in the first place).  The district court had rejected Douglas Dynamics’ request for an injunction, and instead awarded it a compulsory license via Judge William Conley’s determination of an “ongoing reasonable royalty rate.”</w:t>
      </w:r>
    </w:p>
    <w:p w14:paraId="54ABC5F3" w14:textId="77777777" w:rsidR="005055E9" w:rsidRPr="00A63F73" w:rsidRDefault="005055E9" w:rsidP="005055E9">
      <w:r w:rsidRPr="00A63F73">
        <w:t>On appeal, Chief Judge Randall Rader resoundingly disagreed with Judge Conley’s belief that the “public interest” is always better served by the introduction of a new competitor who is selling cheaper products.  This is what happened in this case, as Douglas Dynamics and Buyers Products Company are competitors in the sale of snowplow blades.  Instead, Chief Judge Rader recognized that its act of infringement as such is what gave Buyers Products Company its market advantage in undercutting Douglas Dynamics’ prices.  Because it did not have to incur Douglas Dynamics’ ex ante expenses in engaging in innovative research and development, Buyers Products Company’s infringement permitted it the economic advantage of being able to undercut Douglas Dynamics prices’ and thus enter the allegedly “untapped market segment” of cheaper snowplow blades. It was precisely this expansion of a consumer market that the district court relied on in its denial of Douglas Dynamics’ requested injunction. In sum, the district court used an infringement-created expansion of the market to justify denying an injunction and awarding a compulsory license to the patent-owner, which effectively rewarded Buyer Products Company for its act of infringement.</w:t>
      </w:r>
    </w:p>
    <w:p w14:paraId="5CD5EFCA" w14:textId="77777777" w:rsidR="005055E9" w:rsidRPr="00A63F73" w:rsidRDefault="005055E9" w:rsidP="005055E9">
      <w:r w:rsidRPr="00A63F73">
        <w:t>In reversing the district court’s award of a reasonable royalty, Chief Judge Rader explained the basic economic principle of dynamic efficiency that animates the Patent Act in securing property rights to inventors in their patented innovation:</w:t>
      </w:r>
    </w:p>
    <w:p w14:paraId="165D0388" w14:textId="77777777" w:rsidR="005055E9" w:rsidRPr="00A63F73" w:rsidRDefault="005055E9" w:rsidP="005055E9">
      <w:r w:rsidRPr="00A63F73">
        <w:t>While the general public certainly enjoys lower prices, cheap copies of patented inventions have the effect of inhibiting innovation and incentive. This detrimental effect, coupled with the public’s general interest in the judicial protection of property rights in inventive technology, outweighs any interest the public has in purchasing cheaper infringing products.   In sum, the public has a greater interest in acquiring new technology through the protection provided by the Patent Act than it has in buying “cheaper knock-offs.”</w:t>
      </w:r>
    </w:p>
    <w:p w14:paraId="095D4882" w14:textId="77777777" w:rsidR="005055E9" w:rsidRPr="00A63F73" w:rsidRDefault="005055E9" w:rsidP="005055E9">
      <w:r w:rsidRPr="00A63F73">
        <w:lastRenderedPageBreak/>
        <w:t>Even more important, Chief Judge Rader explicitly rebuffed Judge Conley’s conclusion that the Douglas Dynamics failed to make a threshold showing of “irreparable harm” simply because it continued to profit from its own sales during the period of Buyer Products Company’s infringement.  Chief Judge Rader rightly pointed out that “irreparable injury” comprises many different types of losses that are often difficult to quantify, such as the patent-owner’s lost sales, erosion in its reputation, and loss of its brand distinction.  Due to Buyer Products Company’s infringement, Douglas Dynamics faced the very real risk of losing its distinctiveness and market lure because consumers would not know that Buyer Products Company’s knock-offs were entirely a result of patent infringement.</w:t>
      </w:r>
    </w:p>
    <w:p w14:paraId="5AB35D5F" w14:textId="77777777" w:rsidR="005055E9" w:rsidRPr="00A63F73" w:rsidRDefault="005055E9" w:rsidP="005055E9">
      <w:r w:rsidRPr="00A63F73">
        <w:t>Further identifying the non-quantitative forms of “irreparable injury,” Chief Judge Rader also pointed out that Buyer Products Company’s infringement would erode Douglas Dynamics’ reputation as an innovator.  This reputational loss may occur even absent consumer confusion, as there may still be harm to a company’s reputation among other market actors, such as business customers, dealers, and distributors.  Chief Judge Rader noted that a company’s reputation would be damaged if its dealers and distributors — commercial entities with whom a patent-owner licenses and engages in other necessary commercial transaction costs in converting inventions into real-world innovation used by consumers — come to believe that the patent-owner does not enforce its intellectual property rights.</w:t>
      </w:r>
    </w:p>
    <w:p w14:paraId="2E11DD8E" w14:textId="77777777" w:rsidR="005055E9" w:rsidRPr="00A63F73" w:rsidRDefault="005055E9" w:rsidP="005055E9">
      <w:r w:rsidRPr="00A63F73">
        <w:t>In summing up the essential purpose of patent rights, Chief Judge Rader succinctly stated that “exclusivity is closely related to the fundamental nature of patents as property rights.  It is an intangible asset that is part of the company’s reputation” (emphasis added).</w:t>
      </w:r>
    </w:p>
    <w:p w14:paraId="7E6D5478" w14:textId="77777777" w:rsidR="005055E9" w:rsidRPr="00A63F73" w:rsidRDefault="005055E9" w:rsidP="005055E9">
      <w:r w:rsidRPr="00A63F73">
        <w:t>Chief Judge Rader’s opinion is an important reminder of the dangers inherent in a court’s all-too-eager embrace of an expansive interpretation of the “public interest” factor of the eBay test. Such expansive interpretations of the “public interest” threaten to eviscerate the very nature and justification for why patents have been secured as property rights since the early years of the American Republic. In fact, this danger was warned against by no less than Chief Justice John Roberts in his concurring opinion in eBay itself.  As Chief Justice Roberts explained (joined by Justices Ginsburg and Scalia):</w:t>
      </w:r>
    </w:p>
    <w:p w14:paraId="434E6F29" w14:textId="77777777" w:rsidR="005055E9" w:rsidRPr="00A63F73" w:rsidRDefault="005055E9" w:rsidP="005055E9">
      <w:r w:rsidRPr="00A63F73">
        <w:t>From at least the early 19th century, courts have granted injunctive relief upon a finding of infringement in the vast majority of patent cases. This “long tradition of equity practice” is not surprising, given the difficulty of protecting a right to exclude through monetary remedies that allow an infringer to use an invention against the patentee’s wishes — a difficulty that often implicates the first two factors of the traditional four-factor test.</w:t>
      </w:r>
    </w:p>
    <w:p w14:paraId="330B6391" w14:textId="77777777" w:rsidR="005055E9" w:rsidRPr="00A63F73" w:rsidRDefault="005055E9" w:rsidP="005055E9">
      <w:r w:rsidRPr="00A63F73">
        <w:t>Luckily, since eBay was decided in 2005, most courts have followed the Supreme Court’s injunction not to eviscerate the nature and function of property rights in patented innovation.  In applying the eBay test from 2006 to 2011, courts awarded injunctions in an overwhelming majority of patent infringement cases: they issued injunctions in 75% of patent cases that reached the remedy stage following a finding of infringement (injunctions issued in 131 cases and damages were awarded in 43 cases).</w:t>
      </w:r>
    </w:p>
    <w:p w14:paraId="56F78C30" w14:textId="77777777" w:rsidR="005055E9" w:rsidRPr="00A63F73" w:rsidRDefault="005055E9" w:rsidP="005055E9">
      <w:r w:rsidRPr="00A63F73">
        <w:t>Of course, injunctions are not automatic — they are no more automatic for property rights in innovation as they are for property rights in other assets.  But it should not be forgotten, as it was by the district court in Douglas Dynamics, that injunctions are an essential mechanism serving “the public’s general interest in the judicial protection of property rights in inventive technology” (to quote Chief Judge Rader).</w:t>
      </w:r>
    </w:p>
    <w:p w14:paraId="71C9F775" w14:textId="77777777" w:rsidR="005055E9" w:rsidRPr="00A63F73" w:rsidRDefault="005055E9" w:rsidP="005055E9">
      <w:r w:rsidRPr="00A63F73">
        <w:lastRenderedPageBreak/>
        <w:t>The role of patents in facilitating the commercialization of invention can be illustrated with a simple example: Imagine a world where one firm has invented a next-generation widget (i.e., it has discovered all the information necessary to conceive it). Imagine further that the firm that invented the widget has no manufacturing capacity, but that one or more manufacturers would be willing to implement the technology. For the widget to be brought to market, one of the following needs to occur:</w:t>
      </w:r>
    </w:p>
    <w:p w14:paraId="6C274487" w14:textId="77777777" w:rsidR="005055E9" w:rsidRPr="00A63F73" w:rsidRDefault="005055E9" w:rsidP="005055E9">
      <w:r w:rsidRPr="00A63F73">
        <w:t>The inventor vertically integrates, either by acquiring a manufacturer or developing the necessary capacity in-house;</w:t>
      </w:r>
    </w:p>
    <w:p w14:paraId="397CE727" w14:textId="77777777" w:rsidR="005055E9" w:rsidRPr="00A63F73" w:rsidRDefault="005055E9" w:rsidP="005055E9">
      <w:r w:rsidRPr="00A63F73">
        <w:t>The manufacturers vertically integrate by acquiring the inventor, discovering alternative means for accomplishing the desired effect of the invention, or even committing outright misappropriation of the invention;</w:t>
      </w:r>
    </w:p>
    <w:p w14:paraId="07BCA39B" w14:textId="77777777" w:rsidR="005055E9" w:rsidRPr="00A63F73" w:rsidRDefault="005055E9" w:rsidP="005055E9">
      <w:r w:rsidRPr="00A63F73">
        <w:t>The inventor and manufacturers sign a series of mutually beneficial contracts whereby the necessary information to enable each to adequately practice and distribute the invention is exchanged for monetary compensation.</w:t>
      </w:r>
    </w:p>
    <w:p w14:paraId="6ADD1C04" w14:textId="77777777" w:rsidR="005055E9" w:rsidRPr="00A63F73" w:rsidRDefault="005055E9" w:rsidP="005055E9">
      <w:r w:rsidRPr="00A63F73">
        <w:t>While the existence of intellectual property rights may facilitate each of these solutions (IP rights can be used as securities to finance vertical integration, for example),[14] the third solution would be significantly more costly—or even impossible—in their absence. In other words, the ability to patent innovations tremendously reduces the cost of bringing those innovations to market by enabling inventors to specialize in the production of ideas and to transfer rights in their inventions, through enforceable agreements (i.e., contracts), to parties that have the requisite specialized resources to develop and market them.</w:t>
      </w:r>
    </w:p>
    <w:p w14:paraId="3F88B3D3" w14:textId="77777777" w:rsidR="005055E9" w:rsidRPr="00A63F73" w:rsidRDefault="005055E9" w:rsidP="005055E9">
      <w:r w:rsidRPr="00A63F73">
        <w:t>By clearly defining the boundaries of each party’s rights, patent law creates one of the necessary conditions for mutually advantageous exchanges to take place. In the words of Ronald Coase, “[w]ithout the establishment of this initial delimitation of rights there can be no market transactions to transfer and recombine them.”[15]</w:t>
      </w:r>
    </w:p>
    <w:p w14:paraId="7A676E8E" w14:textId="77777777" w:rsidR="005055E9" w:rsidRPr="00A63F73" w:rsidRDefault="005055E9" w:rsidP="005055E9">
      <w:r w:rsidRPr="00A63F73">
        <w:t>Another key aspect of patent law is that it enables inventors to exclude third parties from making, using or selling their inventions.[16] These rights—and the legal tools that allow them to be enforced (e.g., injunctions and damages)—are essential to spur mutually advantageous exchanges. They ensure that potential licensees cannot free-ride on each other, hoping to reverse engineer an invention once it has been placed on the market by one of them (or by the inventor).</w:t>
      </w:r>
    </w:p>
    <w:p w14:paraId="6D0933AC" w14:textId="77777777" w:rsidR="005055E9" w:rsidRPr="00A63F73" w:rsidRDefault="005055E9" w:rsidP="005055E9">
      <w:r w:rsidRPr="00A63F73">
        <w:t xml:space="preserve">Injunctions, in particular, play a critical role in cementing these rights.[17] Perhaps more than any other tool, they guarantee that the unlawful use of inventions can quickly be terminated by the rightsholder. In so doing, they bring potential licensees to the negotiating table. And, by the same token, weakening patent rights may result in patent holdout, whereby firms strategically decide to infringe others’ patents or delay license negotiations.[18] Even if one ignores the reduced incentives to innovate that this may entail (i.e., it damages the inventor’s ability to recoup costs and threatens the viability of commercialization opportunities),[19] this type of behavior has other highly deleterious effects as well. For example, patent holders may respond by resorting to expanded reliance upon trade secret protection and otherwise inefficient vertical integration.[20] This may reduce the number of commercialized inventions either overall or that ultimately fall into the public domain twenty years later (after a patent would have expired). Similarly, the inability to enforce their rights may discourage rightsholders from taking part in </w:t>
      </w:r>
      <w:r w:rsidRPr="00A63F73">
        <w:lastRenderedPageBreak/>
        <w:t>collaborative efforts to develop new technologies (e.g., through standardization efforts), similarly constraining the extent of valuable innovation. In short, on the margins, reducing the incentives provided by the patent system will tend to lower the relative openness of technology- and science-driven industries.</w:t>
      </w:r>
    </w:p>
    <w:p w14:paraId="15103184" w14:textId="77777777" w:rsidR="005055E9" w:rsidRPr="00A63F73" w:rsidRDefault="005055E9" w:rsidP="005055E9">
      <w:r w:rsidRPr="00A63F73">
        <w:t>Particularly in highly dynamic industries characterized by fast-paced change and cross-pollination of ideas through fluid employment and rapid development cycles, weakening IP protection can have a dramatic effect. Firms in dynamic markets need some ability to appropriate and protect the fruits of their labor.[21] Reducing the protection afforded by patents will urge them to turn toward inferior (costlier, slower, etc.) alternatives to achieve this protection. In other words, injunctions and related doctrines provide property holders with the ability to operate quickly and in the open with the knowledge that they can continue to adequately commercialize their inventions.</w:t>
      </w:r>
    </w:p>
    <w:p w14:paraId="29485B50" w14:textId="77777777" w:rsidR="005055E9" w:rsidRPr="00A63F73" w:rsidRDefault="005055E9" w:rsidP="005055E9">
      <w:r w:rsidRPr="00A63F73">
        <w:t>The technology standardization space perfectly illustrates the importance of these issues. Many of the most high-profile modern technologies are the fruit of large-scale collaboration coordinated though standards developing organizations (SDOs). These include technologies such as Wi-Fi, 3G, 4G, 5G, Blu-Ray, USB-C, and Thunderbolt 3.[22] This type of collaboration would surely be far more costly without well-delineated property rights and the legal means to enforce them. The reasonable assurances of protection through patent rights provides innovators the security they need to share the information necessary to enable the creation of these organizations. The patent system enables modern firms of all sizes in a dynamic economy to coordinate their behavior to produce modern marvels like the smartphone. The coordination necessary for this sort of feat is hard to imagine without some form of enforceable property right in inventions.</w:t>
      </w:r>
    </w:p>
    <w:p w14:paraId="57E3D50B" w14:textId="77777777" w:rsidR="005055E9" w:rsidRPr="00A63F73" w:rsidRDefault="005055E9" w:rsidP="005055E9">
      <w:r w:rsidRPr="00A63F73">
        <w:t>This is not to say that some of these features could not be replicated by private ordering or internalized by mergers. Theoretically Samsung or Apple could invent and produce all of the technologies necessary to produce their devices, but the cost for such devices would likely be astronomical and the development time would be measured in years, not months. Absent compelling evidence that these alternative institutions or hierarchies would emerge, policymakers should proceed with caution, or risk killing the goose that lays the golden eggs.</w:t>
      </w:r>
    </w:p>
    <w:p w14:paraId="5A70DDB0" w14:textId="77777777" w:rsidR="005055E9" w:rsidRPr="00A63F73" w:rsidRDefault="005055E9" w:rsidP="005055E9">
      <w:r w:rsidRPr="00A63F73">
        <w:t>At the very least, the fact that many of the most dynamic industries in the world—notably the smartphone and computer hardware industries—develop technologies collaboratively within SDOs is evidence that the benefits of patent protection go well beyond incentives to innovate.</w:t>
      </w:r>
    </w:p>
    <w:p w14:paraId="36F588D9" w14:textId="77777777" w:rsidR="005055E9" w:rsidRPr="00A63F73" w:rsidRDefault="005055E9" w:rsidP="005055E9">
      <w:r w:rsidRPr="00A63F73">
        <w:t>II. The Misguided Shift Away From Injunctive Relief</w:t>
      </w:r>
    </w:p>
    <w:p w14:paraId="048FB37E" w14:textId="77777777" w:rsidR="005055E9" w:rsidRPr="00A63F73" w:rsidRDefault="005055E9" w:rsidP="005055E9">
      <w:r w:rsidRPr="00A63F73">
        <w:t>Historically, one of the most important features of property rights in general, and patents in particular, is that they provide owners with almost absolute power to exclude use by third parties. As leading law and economics scholar Richard Epstein notes, “Property rights are, in this sense, made absolute because the ownership of some asset confers sole and exclusive power on a given individual to determine whether to retain or part with an asset on whatever terms he sees fit.”[23] In the case of physical property, such exclusion is achieved through laws against trespass (the use of real property without permission), nuisance (imposition of adverse effects on property such as noise and pollution), and conversion (the taking of chattels without permission).[24] In the case of IP, exclusion is achieved through rights established by statute.[25] For example, the owner of a patent is granted the exclusive right to determine who may use the product or process specified in the patent, usually for 20 years after filing.</w:t>
      </w:r>
    </w:p>
    <w:p w14:paraId="17E5A744" w14:textId="77777777" w:rsidR="005055E9" w:rsidRPr="00A63F73" w:rsidRDefault="005055E9" w:rsidP="005055E9">
      <w:r w:rsidRPr="00A63F73">
        <w:lastRenderedPageBreak/>
        <w:t>These laws would be meaningless, however, without the ability to enforce them and remedy breaches. And one of the most important remedies is the injunction. In its most general sense, an injunction is a court order either requiring or prohibiting certain acts.[26] In the context of IP rights, injunctions are usually applied by courts as a means of prohibiting the unauthorized or unlicensed use of a patented technology.</w:t>
      </w:r>
    </w:p>
    <w:p w14:paraId="604EA1E9" w14:textId="77777777" w:rsidR="005055E9" w:rsidRPr="00A63F73" w:rsidRDefault="005055E9" w:rsidP="005055E9">
      <w:r w:rsidRPr="00A63F73">
        <w:t>The period of exclusivity established by a patent works in tandem with the injunctive power to both create an incentive to invest and—perhaps more critically—to facilitate the licensing of inventions.[27] There are many reasons that someone may invent a new product or process, but if they are to be optimally encouraged to distribute that product—and thus generate the associated social welfare—the ability to engage supply chains to fully commercialize the invention is crucial.[28] If a patent holder believes that the path to commercialization and remuneration is hindered by infringers, she will have less incentive to invest fully in the commercialization process (or in the innovation in the first place). Because infringement affects both the initial incentive to innovate as well as the complex process of commercialization, courts have historically granted injunctions against those who have used a patent without proper authorization.</w:t>
      </w:r>
    </w:p>
    <w:p w14:paraId="43A6490D" w14:textId="77777777" w:rsidR="005055E9" w:rsidRPr="00A63F73" w:rsidRDefault="005055E9" w:rsidP="005055E9">
      <w:r w:rsidRPr="00A63F73">
        <w:t>A. Damages Alone Are Often Insufficient</w:t>
      </w:r>
    </w:p>
    <w:p w14:paraId="5D4D56A8" w14:textId="77777777" w:rsidR="005055E9" w:rsidRPr="00A63F73" w:rsidRDefault="005055E9" w:rsidP="005055E9">
      <w:r w:rsidRPr="00A63F73">
        <w:t>Injunctions are almost certainly the most powerful means of enforcing property rights and remedying breaches. Nonetheless, courts may sometimes award damages either in addition to or as an alternative to the award of an injunction.[29] But it is often difficult to establish the appropriate size of an award of damages when intangible property—such as invention and innovation in the case of patents—is the core property being protected.</w:t>
      </w:r>
    </w:p>
    <w:p w14:paraId="7B024A30" w14:textId="77777777" w:rsidR="005055E9" w:rsidRPr="00A63F73" w:rsidRDefault="005055E9" w:rsidP="005055E9">
      <w:r w:rsidRPr="00A63F73">
        <w:t>Consider the example of a chattel that has been taken without the owner’s consent. If that chattel is a family heirloom of distinctive quality—a vase that has been handed down through the generations, for example—the value of the item to the legitimate owner may be greater than the value that could be obtained through a market transaction. The appropriate remedy in such cases is the return of the item. By contrast, if the item can readily be replaced—a current-model television for example—monetary damages would likely be adequate. The difference between these two items relates to the degree to which their value to the owner is idiosyncratic; the more idiosyncratic, the more difficult it is accurately to adjudge monetary value and thereby ensure that the rightful owner of the property is adequately restituted. Thus, the more idiosyncratic the property, the more appropriate it is to use an injunction—to require the return of the object—to remedy its misappropriation.</w:t>
      </w:r>
    </w:p>
    <w:p w14:paraId="21E50781" w14:textId="77777777" w:rsidR="005055E9" w:rsidRPr="00A63F73" w:rsidRDefault="005055E9" w:rsidP="005055E9">
      <w:r w:rsidRPr="00A63F73">
        <w:t>Patents are certainly idiosyncratic, but they are also highly valuable and tradeable in commercial markets. The key feature of patents in this latter respect is that their value is uncertain ex ante. The value of a particular invention or discovery cannot be known until it is either integrated into the end-product that will be distributed to consumers or actually used by consumers. This uncertainty creates a need for patent holders to carefully structure their risk and reward calculus such that the commercialization of the invention can reasonably be expected to generate a profit (which in turn goes back to the initial incentives to even proceed with the expensive R&amp;D process to create the invention in the first place).</w:t>
      </w:r>
    </w:p>
    <w:p w14:paraId="6A5DA146" w14:textId="77777777" w:rsidR="005055E9" w:rsidRPr="00A63F73" w:rsidRDefault="005055E9" w:rsidP="005055E9">
      <w:r w:rsidRPr="00A63F73">
        <w:t xml:space="preserve">Particularly with highly complex innovations—such as in pharmaceuticals and technology—the degree of risk taking and the required investment of capital is large, and the foregone opportunities can be massive. As such, it will often be difficult or impossible to adequately </w:t>
      </w:r>
      <w:r w:rsidRPr="00A63F73">
        <w:lastRenderedPageBreak/>
        <w:t>calculate appropriate monetary damages for the unauthorized use of a patent, even if the ex post value of the patent is knowable. So while it will be necessary to establish damages for violations after the fact, it will nearly always be appropriate to award injunctions to deter ongoing violations and to allow the property owner to do their own value calculations based on their investments, sunk costs, and—critically—lost opportunities that were foregone in order to realize the particular invention.</w:t>
      </w:r>
    </w:p>
    <w:p w14:paraId="2500EA3A" w14:textId="77777777" w:rsidR="005055E9" w:rsidRPr="00A63F73" w:rsidRDefault="005055E9" w:rsidP="005055E9">
      <w:r w:rsidRPr="00A63F73">
        <w:t>And there are several other reasons why courts have historically seen fit to supplement damages for violations of property rights with injunctions. In the context of physical property rights, consider a situation in which A’s actions have caused harm to B’s property. If B is able to demonstrate that the harm was caused by A (even if unintentionally), the courts will typically require A to pay compensation to B such that he is returned, so far as possible, to his initial state. Unfortunately, it is often difficult to evaluate the actual harm done in such cases, especially if that harm has a subjective element. It is also plausible that the appropriate damages exceed the infringer’s ability to pay—in which case damages would insufficiently compensate the property right holder. Moreover, there can also be situations when B fears that A might be about to cause irreparable harm to its property. Or instances where A’s actions continue to cause harm to B despite an initial damages award. In all of these cases, injunctive relief may be necessary to ensure the effective enforcement of property rights. The application of injunctive relief thus acts to demarcate clearly the property rights of the two parties.</w:t>
      </w:r>
    </w:p>
    <w:p w14:paraId="2F2666D9" w14:textId="77777777" w:rsidR="005055E9" w:rsidRPr="00A63F73" w:rsidRDefault="005055E9" w:rsidP="005055E9">
      <w:r w:rsidRPr="00A63F73">
        <w:t>In the context of intellectual property, the potential inadequacy of monetary damages has been repeatedly acknowledged by courts.[30] Indeed, one prong of the four-factor test for injunctions specifically questions whether other remedies (including damages) may provide a property holder with adequate relief.[31] As noted above, if innovators expect to be under-rewarded for their investments, they will have less incentive to innovate in the first place.</w:t>
      </w:r>
    </w:p>
    <w:p w14:paraId="6F445A03" w14:textId="77777777" w:rsidR="005055E9" w:rsidRPr="00A63F73" w:rsidRDefault="005055E9" w:rsidP="005055E9">
      <w:r w:rsidRPr="00A63F73">
        <w:t>Unfortunately, this risk is often overlooked by critics who argue that courts should limit the award of injunctions to reduce the problem of patent holdup, which happens when patent holders opportunistically extract royalties from implementers, particularly in the context of SEPs.[32] According to these critics, the problem of patent holdup is compounded by the availability of injunctions that strengthen the bargaining position of rightsholders.</w:t>
      </w:r>
    </w:p>
    <w:p w14:paraId="2C3E145C" w14:textId="77777777" w:rsidR="005055E9" w:rsidRPr="00A63F73" w:rsidRDefault="005055E9" w:rsidP="005055E9">
      <w:r w:rsidRPr="00A63F73">
        <w:t>But while popular accounts often focus on alleged holdup problems, undermining property rights may lead to the opposite harm: patent holdout.[33] Patent holdout occurs when a potential licensee opts to infringe, rather than license, a patent because the potential costs from licensing outweigh the costs associated with litigation if the patent holder enforces the patent.[34] When legal doctrine is altered to make it relatively harder for patent holders to enforce their property rights, the threat of holdout—and a concomitant destruction of the incentive to create and commercialize patentable material—increases.</w:t>
      </w:r>
    </w:p>
    <w:p w14:paraId="649FDD38" w14:textId="77777777" w:rsidR="005055E9" w:rsidRPr="00A63F73" w:rsidRDefault="005055E9" w:rsidP="005055E9">
      <w:r w:rsidRPr="00A63F73">
        <w:t xml:space="preserve">Indeed, one important feature of injunctions is that they do not impose a suboptimal deal on either party. A prevailing patent holder does not receive a windfall as a result of an injunction, but is merely able to guarantee that private bargaining over a license will take place (or else there will be no license). This makes injunctions inherently less worrisome because they do not entail substituting the judgment of a generalist court for that of the commercial expertise of the would-be bargaining parties. The injunction threat might change the potential range of bargaining (by frustrating the ability of potential infringers to attempt to implement at no or low </w:t>
      </w:r>
      <w:r w:rsidRPr="00A63F73">
        <w:lastRenderedPageBreak/>
        <w:t>cost initially, for instance). But the interests of the patentee are almost always to license the patent; the patent is worthless to them otherwise.</w:t>
      </w:r>
    </w:p>
    <w:p w14:paraId="63F69857" w14:textId="77777777" w:rsidR="005055E9" w:rsidRPr="00A63F73" w:rsidRDefault="005055E9" w:rsidP="005055E9">
      <w:r w:rsidRPr="00A63F73">
        <w:t>Removing the injunction option, however, not only changes the bargaining range (and makes infringement a valid business option), but, by extension, it lowers the expected returns of investing in the creation and commercialization of patents, in the first place.[35] Further, lack of an effective injunction remedy perversely incentivizes more litigation activity relative to the baseline. With a no-injunction presumption, a potential licensee has a diminished incentive to negotiate with a patent holder. Instead, it can refuse to license, infringe the patent, try its hand in court, avoid royalties entirely until litigation is finished, and in the end never be forced to pay a higher royalty in damages than it would have if it had negotiated at the outset. As long as the expected cost of litigation is less than the expected gain from infringing without paying any royalties, potential licensees will always have an incentive to pursue this strategy. The net result is a shift in bargaining power so that, even when license agreements are struck, royalty rates are lower than they would otherwise be, as well as an increased likelihood of infringement. It also establishes this lower royalty rate as the “customary” rate, which ensures that subsequent royalty negotiations, particularly in the standard-setting context, are artificially constrained.</w:t>
      </w:r>
    </w:p>
    <w:p w14:paraId="063F2A22" w14:textId="77777777" w:rsidR="005055E9" w:rsidRPr="00A63F73" w:rsidRDefault="005055E9" w:rsidP="005055E9">
      <w:r w:rsidRPr="00A63F73">
        <w:t>This effect is multiplied in the SEP context in which the nominal fair, reasonable, and non-discriminatory (“FRAND”) royalty rate is said to be determined with reference to the ex ante bargaining position—that is, before the true value of the patent is known once it has been implemented and commercialized. As a result, the inability to seek an injunction against an infringer further ensures that patent holders operate with reduced incentives to invest in technology and to enter into standards because they are precluded from benefiting from any subsequent increase in the value of their patents once they do so. As Richard Epstein, Scott Kieff, and Dan Spulber write:</w:t>
      </w:r>
    </w:p>
    <w:p w14:paraId="40401CBD" w14:textId="77777777" w:rsidR="005055E9" w:rsidRPr="00A63F73" w:rsidRDefault="005055E9" w:rsidP="005055E9">
      <w:r w:rsidRPr="00A63F73">
        <w:t>The simple reality is that before a standard is set, it just is not clear whether a patent might become more or less valuable. Some upward pressure on value may be created later to the extent that the patent is important to a standard that is important to the market. In addition, some downward pressure may be caused by a later RAND commitment or some other factor, such as repeat play. The FTC seems to want to give manufacturers all of the benefits of both of these dynamic effects by in effect giving the manufacturer the free option of picking different focal points for elements of the damages calculations. The patentee is forced to surrender all of the benefit of the upward pressure while the manufacturer is allowed to get all of the benefit of the downward pressure.[36]</w:t>
      </w:r>
    </w:p>
    <w:p w14:paraId="769B55F3" w14:textId="77777777" w:rsidR="005055E9" w:rsidRPr="00A63F73" w:rsidRDefault="005055E9" w:rsidP="005055E9">
      <w:r w:rsidRPr="00A63F73">
        <w:t>The importance of injunctions in the SEP context, and their effect on licensing rates, has been well-recognized by policymakers. For instance, in a report published in 2011, the FTC argued that:</w:t>
      </w:r>
    </w:p>
    <w:p w14:paraId="403D3C92" w14:textId="77777777" w:rsidR="005055E9" w:rsidRPr="00A63F73" w:rsidRDefault="005055E9" w:rsidP="005055E9">
      <w:r w:rsidRPr="00A63F73">
        <w:t>The threat of an injunction can lead an infringer to pay higher royalties than the patentee could have obtained in a competitive technology market.</w:t>
      </w:r>
    </w:p>
    <w:p w14:paraId="08497918" w14:textId="77777777" w:rsidR="005055E9" w:rsidRPr="00A63F73" w:rsidRDefault="005055E9" w:rsidP="005055E9">
      <w:r w:rsidRPr="00A63F73">
        <w:t>The patentee can use the threat of an injunction to obtain royalties covering not only the market value of the patented invention, but also a portion of the costs that the infringer would incur if it were enjoined and had to switch.[37]</w:t>
      </w:r>
    </w:p>
    <w:p w14:paraId="05B74F36" w14:textId="77777777" w:rsidR="005055E9" w:rsidRPr="00A63F73" w:rsidRDefault="005055E9" w:rsidP="005055E9">
      <w:r w:rsidRPr="00A63F73">
        <w:t xml:space="preserve">In other words, the FTC endorses the idea that injunctions affect bargaining range during infringement proceedings, which in turn affects their ex ante bargaining range. The FTC thus </w:t>
      </w:r>
      <w:r w:rsidRPr="00A63F73">
        <w:lastRenderedPageBreak/>
        <w:t>concludes that courts award damages that exclude the value derived from the threat of injunctions.[38]</w:t>
      </w:r>
    </w:p>
    <w:p w14:paraId="646674A6" w14:textId="77777777" w:rsidR="005055E9" w:rsidRPr="00A63F73" w:rsidRDefault="005055E9" w:rsidP="005055E9">
      <w:r w:rsidRPr="00A63F73">
        <w:t>But while the premise is correct, the normative conclusion that the FTC draws does not follow. The higher licensing fees obtained by the threat of injunctions are a feature, not a bug, of the system. They reward licensees that have concluded ex ante license agreements (and who have not, therefore, wasted judicial resources when private bargaining was available), relative to those that have declined to do so. This is precisely the return on risk and innovation that patents are intended to secure.</w:t>
      </w:r>
    </w:p>
    <w:p w14:paraId="499600AF" w14:textId="77777777" w:rsidR="005055E9" w:rsidRPr="00A63F73" w:rsidRDefault="005055E9" w:rsidP="005055E9">
      <w:r w:rsidRPr="00A63F73">
        <w:t>Compounding this miscalculation, opponents of injunctions overestimate the extent of the threat of patent holdup by employing an inappropriate estimation of the proper willingness of potential licensees to negotiate. It is, of course, not optimal to set remedies such that patent holders are over-incentivized to withhold licenses by threatening litigation in order to increase their royalties over the efficient level. But determining whether a potential licensee is really willing to license at a reasonable rate, or is instead holding up negotiation to gain its own litigation-driven bargaining power, is not straightforward. And the measure of willingness commonly employed by commentators—including the FTC—is mistaken.</w:t>
      </w:r>
    </w:p>
    <w:p w14:paraId="1AA5277F" w14:textId="77777777" w:rsidR="005055E9" w:rsidRPr="00A63F73" w:rsidRDefault="005055E9" w:rsidP="005055E9">
      <w:r w:rsidRPr="00A63F73">
        <w:t>The crux of the problem is the identification of a willing licensee as one who would license at a hypothetical, ex ante rate absent the threat of an injunction and with a different risk profile than an after-the-fact infringer. The FTC’s definition of a willing licensee assumes a willingness to license only at a rate determined when an injunction is not available, and under the unrealistic assumption that the true value of a SEP can be known ex ante. Not surprisingly, then, the Commission finds it easy to declare an injunction invalid when a patentee demands a higher royalty rate in an actual negotiation, with actual knowledge of a patent’s value and under threat of an injunction.</w:t>
      </w:r>
    </w:p>
    <w:p w14:paraId="4CE8F885" w14:textId="77777777" w:rsidR="005055E9" w:rsidRPr="00A63F73" w:rsidRDefault="005055E9" w:rsidP="005055E9">
      <w:r w:rsidRPr="00A63F73">
        <w:t>This definition of willing licensee ignores a crucial difference between the two situations. One should expect that a patent will be worth more when its value is clear from its use in the market, it has been determined to be valid, and there is a threat of injunction. “[A]verage ‘reasonable royalty’ damage awards set rates more than double estimated average negotiated patent royalties. This difference is at least in part attributable to the uncertainty surrounding the strength and value of untested patents.”[39] As Epstein, Kieff, and Spulber discuss in critiquing the FTC’s 2011 Report:</w:t>
      </w:r>
    </w:p>
    <w:p w14:paraId="2092E7CD" w14:textId="77777777" w:rsidR="005055E9" w:rsidRPr="00A63F73" w:rsidRDefault="005055E9" w:rsidP="005055E9">
      <w:r w:rsidRPr="00A63F73">
        <w:t>In short, there is no economic basis to equate a manufacturer that is willing to commit to license terms before the adoption and launch of a standard, with one that instead expropriates patent rights at a later time through infringement. The two bear different risks and the late infringer should not pay the same low royalty as a party that sat down at the bargaining table and may actually have contributed to the value of the patent through its early activities. There is no economically meaningful sense in which any royalty set higher than that which a “willing licensee would have paid” at the pre-standardization moment somehow “overcompensates patentees by awarding more than the economic value of the patent . . . .</w:t>
      </w:r>
    </w:p>
    <w:p w14:paraId="3ED36303" w14:textId="77777777" w:rsidR="005055E9" w:rsidRPr="00A63F73" w:rsidRDefault="005055E9" w:rsidP="005055E9">
      <w:r w:rsidRPr="00A63F73">
        <w:t xml:space="preserve">Even with a RAND commitment, the patent owner retains the valuable right to exclude (not merely receive later compensation from) manufacturers who are unwilling to accept reasonable license terms. Indeed, the right to exclude influences how those terms should be calculated, because it is quite likely that prior licensees in at least some areas will pay less if larger </w:t>
      </w:r>
      <w:r w:rsidRPr="00A63F73">
        <w:lastRenderedPageBreak/>
        <w:t>numbers of parties are allowed to use the same technology. Those interactive effects are ignored in the FTC calculations.[40]</w:t>
      </w:r>
    </w:p>
    <w:p w14:paraId="4E8A4521" w14:textId="77777777" w:rsidR="005055E9" w:rsidRPr="00A63F73" w:rsidRDefault="005055E9" w:rsidP="005055E9">
      <w:r w:rsidRPr="00A63F73">
        <w:t>Then-FTC Commissioner Maureen Ohlhausen articulated some of this problem in her dissent from the FTC’s proposed settlement in Google/Motorola:</w:t>
      </w:r>
    </w:p>
    <w:p w14:paraId="298AD111" w14:textId="77777777" w:rsidR="005055E9" w:rsidRPr="00A63F73" w:rsidRDefault="005055E9" w:rsidP="005055E9">
      <w:r w:rsidRPr="00A63F73">
        <w:t>[T]he majority says little about what “appropriate circumstances” may trigger an FTC lawsuit other than to say that a fair, reasonable, and non-discriminatory (“FRAND”) commitment generally prohibits seeking an injunction. By articulating only narrow circumstances when the Commission deems a licensee unwilling (limitations added since Bosch), and not addressing the ambiguity in the market about what constitutes a FRAND commitment, the Commission will leave patent owners to guess in most circumstances whether they can safely seek an injunction on a SEP.[41]</w:t>
      </w:r>
    </w:p>
    <w:p w14:paraId="4D8336FE" w14:textId="77777777" w:rsidR="005055E9" w:rsidRPr="00A63F73" w:rsidRDefault="005055E9" w:rsidP="005055E9">
      <w:r w:rsidRPr="00A63F73">
        <w:t>The critical question over the ambiguity (or simple wrongheadedness) of what constitutes a “reasonable” royalty, and thus whether a potential licensee is “willing” or not, is regularly ignored on an implicit and flawed assumption that reasonableness is readily determined by a party’s willingness to accept only estimated, ex ante royalty rates. But this means that any effort by a patent holder to capture any of the ex post value of its patents met with a refusal is likely to be deemed an act of patent holdup (by the patentee) rather than holdout (by the potential licensee), when it is at least as likely to be the latter.</w:t>
      </w:r>
    </w:p>
    <w:p w14:paraId="3DE1827E" w14:textId="77777777" w:rsidR="005055E9" w:rsidRPr="00A63F73" w:rsidRDefault="005055E9" w:rsidP="005055E9">
      <w:r w:rsidRPr="00A63F73">
        <w:t>This is not to say that the theoretical fear of patent holdup (or “royalty-stacking” or “patent thickets”) and the costs they may impose should be dismissed out of hand: there are trade-offs, to be sure. But there is no basis for the one-sided presumption that patentees, not implementers, always have the upper hand. For one thing, the empirical literature on the topic is inconclusive, at best.[42] Moreover, throughout history, patent thickets have often been solved through private ordering solutions.[43] And while some commentators make it sound as if injunctions threaten to cripple complex innovations like smartphones by preventing device makers from licensing essential technology on viable terms,[44] companies in this space have been perfectly capable of orchestrating large-scale patent licensing campaigns. The relevant policy question is whether the legal rules and remedies are set in such a way that they facilitate efficient negotiation and minimize the risk and cost of such imperfect solutions when negotiation fails. It is by no means clear that strong restrictions on the availability of injunctions for patent holders is conducive to that end.</w:t>
      </w:r>
    </w:p>
    <w:p w14:paraId="0F57FBE9" w14:textId="77777777" w:rsidR="005055E9" w:rsidRPr="00A63F73" w:rsidRDefault="005055E9" w:rsidP="005055E9">
      <w:r w:rsidRPr="00A63F73">
        <w:t>B. eBay v. MercExchange</w:t>
      </w:r>
    </w:p>
    <w:p w14:paraId="3D67CED8" w14:textId="77777777" w:rsidR="005055E9" w:rsidRPr="00A63F73" w:rsidRDefault="005055E9" w:rsidP="005055E9">
      <w:r w:rsidRPr="00A63F73">
        <w:t>The Supreme Court’s 2006 ruling in eBay Inc. v. MercExchange, LLC significantly limited patent holders’ ability to obtain permanent injunctions.[45] Injunctions have long been a mainstay of copyright and patent laws in the U.S. For instance, the Patent Act clearly states that, “The several courts having jurisdiction of cases under this title may grant injunctions in accordance with the principles of equity to prevent the violation of any right secured by patent, on such terms as the court deems reasonable.”[46] Likewise, the U.S. Copyright Act provides that “Any court having jurisdiction of a civil action arising under this title may, subject to the provisions of section 1498 of title 28, grant temporary and final injunctions on such terms as it may deem reasonable to prevent or restrain infringement of a copyright.”[47]</w:t>
      </w:r>
    </w:p>
    <w:p w14:paraId="52770CF5" w14:textId="77777777" w:rsidR="005055E9" w:rsidRPr="00A63F73" w:rsidRDefault="005055E9" w:rsidP="005055E9">
      <w:r w:rsidRPr="00A63F73">
        <w:t xml:space="preserve">At first sight, these statutes seem to have at least two important implications. On the one hand, their drafters undoubtedly saw injunctions as a central piece of both patent and copyright laws in </w:t>
      </w:r>
      <w:r w:rsidRPr="00A63F73">
        <w:lastRenderedPageBreak/>
        <w:t>the U.S. On the other hand, the right to obtain an injunction is not absolute. Instead, the drafters submitted injunctions to a reasonableness standard. As explained below, the Supreme Court said this much in its eBay ruling.[48] This raises the question: when is it reasonable for courts to grant such injunctions?</w:t>
      </w:r>
    </w:p>
    <w:p w14:paraId="3C3900B3" w14:textId="77777777" w:rsidR="005055E9" w:rsidRPr="00A63F73" w:rsidRDefault="005055E9" w:rsidP="005055E9">
      <w:r w:rsidRPr="00A63F73">
        <w:t>Outside of patent law, courts had long applied a four-factor test in order to decide whether injunctions were appropriate.[49] The Supreme Court summarized the contours of this test in its eBay ruling:</w:t>
      </w:r>
    </w:p>
    <w:p w14:paraId="71DCA9DE" w14:textId="77777777" w:rsidR="005055E9" w:rsidRPr="00A63F73" w:rsidRDefault="005055E9" w:rsidP="005055E9">
      <w:r w:rsidRPr="00A63F73">
        <w:t>According to well-established principles of equity, a plaintiff seeking a permanent injunction must satisfy a four-factor test before a court may grant such relief. A plaintiff must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injunction.[50]</w:t>
      </w:r>
    </w:p>
    <w:p w14:paraId="396D977E" w14:textId="77777777" w:rsidR="005055E9" w:rsidRPr="00A63F73" w:rsidRDefault="005055E9" w:rsidP="005055E9">
      <w:r w:rsidRPr="00A63F73">
        <w:t>However, in the realm of permanent patent injunctions, there were significant uncertainties as to how (and whether) this test should be administered. In its eBay ruling, the Supreme Court attempted to stake out a middle ground between two antagonistic approaches to permanent patent injunctions, one defended by the district court and the other by the court of appeals: “[While] the District Court denied MercExchange’s motion for permanent injunctive relief . . ., [t]he [] Federal Circuit reversed, applying its ‘general rule that courts will issue permanent injunctions against patent infringement absent exceptional circumstances.’”[51]</w:t>
      </w:r>
    </w:p>
    <w:p w14:paraId="3C59A1B4" w14:textId="77777777" w:rsidR="005055E9" w:rsidRPr="00A63F73" w:rsidRDefault="005055E9" w:rsidP="005055E9">
      <w:r w:rsidRPr="00A63F73">
        <w:t>The Supreme Court concluded that the traditional four-factor test (applied by courts in equity to determine whether a permanent injunction should be granted) was equally applicable to permanent patent injunctions. But the Court provided little detail as to how the test should be applied in practice. Its main conclusion was simply that “The decision whether to grant or deny injunctive relief rests within the equitable discretion of the district courts, and that such discretion must be exercised consistent with traditional principles of equity, in patent disputes no less than in other cases governed by such standards.”[52] That said, while the Court failed to describe how the four-factor test should be applied to patent injunctions, it did offer examples of approaches that were not appropriate. In doing so, the Court explicitly excluded what had previously been the Federal Circuit’s standard practice when assessing permanent patent injunctions. For decades, the Federal Circuit—which handles appeals in patent lawsuits—had awarded injunctions when claimants established that their patent was valid and infringed.[53] Under the new eBay ruling, this approach was no longer tenable:</w:t>
      </w:r>
    </w:p>
    <w:p w14:paraId="559D4391" w14:textId="77777777" w:rsidR="005055E9" w:rsidRPr="00A63F73" w:rsidRDefault="005055E9" w:rsidP="005055E9">
      <w:r w:rsidRPr="00A63F73">
        <w:t>In reversing the District Court, the Court of Appeals departed in the opposite direction from the four-factor test. The court articulated a “general rule,” unique to patent disputes, “that a permanent injunction will issue once infringement and validity have been adjudged. . . .”</w:t>
      </w:r>
    </w:p>
    <w:p w14:paraId="0D35EEF7" w14:textId="77777777" w:rsidR="005055E9" w:rsidRPr="00A63F73" w:rsidRDefault="005055E9" w:rsidP="005055E9">
      <w:r w:rsidRPr="00A63F73">
        <w:t>Just as the District Court erred in its categorical denial of injunctive relief, the Court of Appeals erred in its categorical grant of such relief.[54]</w:t>
      </w:r>
    </w:p>
    <w:p w14:paraId="691D32AC" w14:textId="77777777" w:rsidR="005055E9" w:rsidRPr="00A63F73" w:rsidRDefault="005055E9" w:rsidP="005055E9">
      <w:r w:rsidRPr="00A63F73">
        <w:t>As a result, the ruling significantly narrowed the circumstances under which patent holders could obtain permanent injunctions.</w:t>
      </w:r>
    </w:p>
    <w:p w14:paraId="202DF27D" w14:textId="77777777" w:rsidR="005055E9" w:rsidRPr="00A63F73" w:rsidRDefault="005055E9" w:rsidP="005055E9">
      <w:r w:rsidRPr="00A63F73">
        <w:t xml:space="preserve">Such a development is hard to square with guiding principles of IP law. Indeed, as numerous authors have observed, injunctions are a distinguishing feature of IP protection.[55] And this is </w:t>
      </w:r>
      <w:r w:rsidRPr="00A63F73">
        <w:lastRenderedPageBreak/>
        <w:t>true in the Patent Act, which explicitly gives inventors the right to exclude third parties from using their inventions.[56] The wording of the statute would be meaningless if third parties could routinely force exchanges simply by paying damages to the inventor.[57] This is not to say that the right to obtain injunctions is absolute, of course. But, reflecting the centrality of the right to exclude, the Federal Circuit developed its automatic injunction rule in intentional contrast to the traditional four-factor test for injunctions in other contexts.[58] In doing so, it also adopted a rule in consonance with the long-established approach of courts of equity to the awarding of patent remedies: “In due course, however, the realization emerged that, in situations where an infringement did in fact exist (and was continuing), denying the holder an injunction was tantamount to rendering the patent’s grant of exclusivity meaningless.”[59]</w:t>
      </w:r>
    </w:p>
    <w:p w14:paraId="1DBC5E82" w14:textId="77777777" w:rsidR="005055E9" w:rsidRPr="00A63F73" w:rsidRDefault="005055E9" w:rsidP="005055E9">
      <w:r w:rsidRPr="00A63F73">
        <w:t>C. Post-eBay</w:t>
      </w:r>
    </w:p>
    <w:p w14:paraId="5E826470" w14:textId="77777777" w:rsidR="005055E9" w:rsidRPr="00A63F73" w:rsidRDefault="005055E9" w:rsidP="005055E9">
      <w:r w:rsidRPr="00A63F73">
        <w:t>Predictably, the eBay ruling led lower courts to grant fewer permanent injunctions in patent litigation suits, and numerous empirical studies have shown that the eBay ruling made permanent injunctions harder to obtain in patent litigation. For instance, one study found that, in the two years following the eBay ruling, twenty-four district court decisions granted injunctions, and ten denied them.[60] This is echoed by another study which concluded that courts granted injunctions at a rate of roughly two-to-one.[61] Finally, an extensive study by Kirti Gupta and Jay Kesan concluded that permanent injunctions were 44.1% less likely to be granted after the eBay ruling (and 33% less likely for preliminary injunctions).[62] The authors also show that the reduction in injunctions was stronger for PAEs.[63]</w:t>
      </w:r>
    </w:p>
    <w:p w14:paraId="4B53F3E7" w14:textId="77777777" w:rsidR="005055E9" w:rsidRPr="00A63F73" w:rsidRDefault="005055E9" w:rsidP="005055E9">
      <w:r w:rsidRPr="00A63F73">
        <w:t>Critics of injunctions had hoped that reducing the availability of injunctions would have a positive effect on innovation—notably by reducing patent holdup.[64] But empirical research by Alexander Galetovic, Stephen Haber, and Ross Levine suggests that this was not the case: Overall, the eBay decision does not appear to have significantly affected innovation levels in patent-intensive industries.[65] Other authors have reached a similar conclusion.[66] However, the fact that the eBay ruling has not yet reduced innovation is no guarantee that it will not do so in the future. Likewise, as this paper makes abundantly clear, the eBay ruling is but one of many policy developments that have weakened the legal protections afforded to patent holders (or that threaten to do so). While each of these developments might not individually have a statistically significant effect on innovation (which is what the Galetovic, et al. paper looks at in relation to the eBay ruling), the cumulative effect of these changes could be much larger. In other words, available evidence suggests that the threat of injunctions is unlikely to cause patent holdup and reduce innovation. However, this does not suggest that systematically weakening the patent system would have no effect on technological progress.</w:t>
      </w:r>
    </w:p>
    <w:p w14:paraId="6EC0CF3D" w14:textId="77777777" w:rsidR="005055E9" w:rsidRPr="00A63F73" w:rsidRDefault="005055E9" w:rsidP="005055E9">
      <w:r w:rsidRPr="00A63F73">
        <w:t xml:space="preserve">One of the important features of injunctions that critics miss is that they are not solely a tool for simple exclusion from property, but a tool that promotes efficient bargaining.[67] If a property holder ultimately has the right to exclude infringers, there is relatively more weight placed on the importance of initial bargaining for licenses. Post-eBay, “efficient infringement” becomes a viable choice for firms seeking to maximize profits. Thus, implementing firms seeking to pay as little as possible for the use of an invention have incentives to disregard the bargaining process with a patent holder altogether. The relative decline in the importance of injunctions narrows the bargaining range, and the narrower range of prices an implementing firm will offer means agreement is less likely even if it does bargain. Where rightsholders can be reasonably expected to enforce their patent rights, by contrast, the bargaining range is expanded and agreement more likely because the cost of negotiating for a license in the first place is relatively </w:t>
      </w:r>
      <w:r w:rsidRPr="00A63F73">
        <w:lastRenderedPageBreak/>
        <w:t>smaller than always (or more often) opting for “efficient infringement”; that is, infringement becomes less efficient.</w:t>
      </w:r>
    </w:p>
    <w:p w14:paraId="75DB4DB2" w14:textId="77777777" w:rsidR="005055E9" w:rsidRPr="00A63F73" w:rsidRDefault="005055E9" w:rsidP="005055E9">
      <w:r w:rsidRPr="00A63F73">
        <w:t>The ultimate tension is not between seeking damages or an injunction, but between whether a firm opts to commercially negotiate or legally litigate and face the risk of some combination of damages and injunction on the back end. This reality is particularly important in the context of SDOs where implementers and innovators are in a constant dance both to maximize their own profits as well as to facilitate the product of a joint agreement that binds each party. Permitting one party through weakened legal doctrine to circumvent or artificially constrain the bargaining process inappropriately imbalances the careful commercial relationships that should otherwise exist.</w:t>
      </w:r>
    </w:p>
    <w:p w14:paraId="79408D49" w14:textId="77777777" w:rsidR="005055E9" w:rsidRPr="00A63F73" w:rsidRDefault="005055E9" w:rsidP="005055E9">
      <w:r w:rsidRPr="00A63F73">
        <w:t>In the SEP context, furthermore, it is rarely mentioned that “an implementer’s decision to reject a certifiably FRAND license and continue to infringe is contrary to the spirit of the FRAND framework as well.”[68] In such situations, the threat of an injunction is plainly important. But it is worth noting what it is important for.</w:t>
      </w:r>
    </w:p>
    <w:p w14:paraId="3C7931D1" w14:textId="77777777" w:rsidR="005055E9" w:rsidRPr="00A63F73" w:rsidRDefault="005055E9" w:rsidP="005055E9">
      <w:r w:rsidRPr="00A63F73">
        <w:t>It is not typically the case that a negotiation process ends with an injunction and a refusal to license, as critics sometimes allege. Rather, the threat of an injunction is important in hastening an infringing implementer to the table and ensuring that protracted litigation to determine the appropriate royalty (which is how such disputes do usually end) is costly not only to the patentee, but also to the infringer. As James Ratliff and Daniel Rubinfeld note:</w:t>
      </w:r>
    </w:p>
    <w:p w14:paraId="1078E1FD" w14:textId="77777777" w:rsidR="005055E9" w:rsidRPr="00A63F73" w:rsidRDefault="005055E9" w:rsidP="005055E9">
      <w:r w:rsidRPr="00A63F73">
        <w:t>[T]he existence of that threat does not lead to holdup as feared by those who propose that a RAND pledge implies (or should embody) a waiver of seeking injunctive relief. If RAND terms are reached by negotiation, the negotiation is not conducted in the shadow of an injunctive threat but rather in the shadow of knowledge that the court will impose a set of terms if the parties do not reach agreement themselves. The crucial element of this model that substantially diminishes the likelihood that the injunctive threat will have real bite against an implementer willing to license on RAND terms is the assumption that an SEP owner maintains its obligation to offer a RAND license even if its initial offer is challenged by the implementer and, further, even if the court agrees with the SEP owner that its initial offer was indeed RAND. Thus any implementer that is willing to license on court-certified RAND terms can avoid an injunction by accepting those RAND terms without eschewing any of its challenges to the RAND-ness of the SEP owner’s earlier offers.[69]</w:t>
      </w:r>
    </w:p>
    <w:p w14:paraId="08827032" w14:textId="77777777" w:rsidR="005055E9" w:rsidRPr="00A63F73" w:rsidRDefault="005055E9" w:rsidP="005055E9">
      <w:r w:rsidRPr="00A63F73">
        <w:t>Concerns about the holdup threat of injunctions are overstated because the implementer can always accept a royalty rate that is either offered by the patent holder or certified by a court without waiving its right to contest whether such a rate is FRAND. If it will not do either, then it is an “unwilling licensee,” appropriately enjoined from implementing the patent. The alternative view—that the failure to reach agreement over royalties presumptively means that the patent holder is offering supra-FRAND terms—is unwarranted. Coupled with the unavailability of injunctive relief, such an approach puts a heavy thumb on the bargaining scales. Of course, licensees will often prefer to pay less than they are able to negotiate, but this is not a reality that supports interfering in the bargaining process. The purpose of patents is to facilitate the creation of incentives to generate the overall production of social welfare desired: it is not to guarantee that a particular party to a negotiation achieves its preferred terms.</w:t>
      </w:r>
    </w:p>
    <w:p w14:paraId="0F16D402" w14:textId="77777777" w:rsidR="005055E9" w:rsidRPr="00A63F73" w:rsidRDefault="005055E9" w:rsidP="005055E9">
      <w:r w:rsidRPr="00A63F73">
        <w:t>III. Other Changes Have Reduced the Value of Patents</w:t>
      </w:r>
    </w:p>
    <w:p w14:paraId="79CFF9C9" w14:textId="77777777" w:rsidR="005055E9" w:rsidRPr="00A63F73" w:rsidRDefault="005055E9" w:rsidP="005055E9">
      <w:r w:rsidRPr="00A63F73">
        <w:lastRenderedPageBreak/>
        <w:t>Injunctive relief is not the only area of patent litigation that has become more hostile to inventors. Several other changes to the rules relating to patent law enforcement have contributed to a broader weakening of legal certainty around patent licensing. This includes calls for courts to curtail the amount of damages awarded to owners of SEPs. Changes to the rules regarding fee-shifting and the establishment of inter partes review by the U.S. Patent and Trademark Office are also of concern. Last but not least, there has also been significant pressure for SDOs to restrict the terms under which standard essential technologies can be licensed.</w:t>
      </w:r>
    </w:p>
    <w:p w14:paraId="3AAE828A" w14:textId="77777777" w:rsidR="005055E9" w:rsidRPr="00A63F73" w:rsidRDefault="005055E9" w:rsidP="005055E9">
      <w:r w:rsidRPr="00A63F73">
        <w:t>A. Damages Awards Have Also Faced Downward Pressure</w:t>
      </w:r>
    </w:p>
    <w:p w14:paraId="53D2BEF9" w14:textId="77777777" w:rsidR="005055E9" w:rsidRPr="00A63F73" w:rsidRDefault="005055E9" w:rsidP="005055E9">
      <w:r w:rsidRPr="00A63F73">
        <w:t>Injunctive relief is not the only area of patent litigation that has become more hostile to patentees. The same policymakers and scholars who have been calling for courts to curb injunctions have also complained that patent holders—especially those that operate in the SEP space—routinely obtain exorbitant damages awards from courts and juries.</w:t>
      </w:r>
    </w:p>
    <w:p w14:paraId="56F5444D" w14:textId="77777777" w:rsidR="005055E9" w:rsidRPr="00A63F73" w:rsidRDefault="005055E9" w:rsidP="005055E9">
      <w:r w:rsidRPr="00A63F73">
        <w:t>Some critics, for example, have argued that courts routinely award “unreasonable” damages to patent holders.[70] This is purportedly the case in some instances where courts ignore “apportionment” rules and award damages that are based on an end-device’s “Entire Market Value” (“EMV”) rather than the so-called “Smallest Saleable Patent Practicing Unit” (“SSPPU”). As Brian Love put it:</w:t>
      </w:r>
    </w:p>
    <w:p w14:paraId="1A4A22C1" w14:textId="77777777" w:rsidR="005055E9" w:rsidRPr="00A63F73" w:rsidRDefault="005055E9" w:rsidP="005055E9">
      <w:r w:rsidRPr="00A63F73">
        <w:t>The entire market value rule allows for recovery of patent infringement damages based on the value of an entire product or device containing an infringing component, rather than on the value of the infringing component alone.</w:t>
      </w:r>
    </w:p>
    <w:p w14:paraId="2924055B" w14:textId="77777777" w:rsidR="005055E9" w:rsidRPr="00A63F73" w:rsidRDefault="005055E9" w:rsidP="005055E9">
      <w:r w:rsidRPr="00A63F73">
        <w:t>Until courts abandon current doctrine and apply the entire market value rule only when the patented component of the accused devices truly accounts for the entire market demand for the infringed device, patentees will continue to be unjustly rewarded.[71]</w:t>
      </w:r>
    </w:p>
    <w:p w14:paraId="65EE3339" w14:textId="77777777" w:rsidR="005055E9" w:rsidRPr="00A63F73" w:rsidRDefault="005055E9" w:rsidP="005055E9">
      <w:r w:rsidRPr="00A63F73">
        <w:t>Likewise, Mark Lemley and Carl Shapiro have argued that “[t]he way reasonable royalties are calculated, particularly for component inventions, has made them into a tool for patentees to capture more than their fair share of a defendant’s profit margins.”[72]</w:t>
      </w:r>
    </w:p>
    <w:p w14:paraId="7E2FF043" w14:textId="77777777" w:rsidR="005055E9" w:rsidRPr="00A63F73" w:rsidRDefault="005055E9" w:rsidP="005055E9">
      <w:r w:rsidRPr="00A63F73">
        <w:t>These critiques seem to have gained some traction with some courts and SDOs. Indeed,</w:t>
      </w:r>
    </w:p>
    <w:p w14:paraId="10214363" w14:textId="77777777" w:rsidR="005055E9" w:rsidRPr="00A63F73" w:rsidRDefault="005055E9" w:rsidP="005055E9">
      <w:r w:rsidRPr="00A63F73">
        <w:t>the principal focus of Lemley and Shapiro’s work has been to discourage the availability of injunctions in the context of products that practice multiple patents, such as mobile handsets that practice numerous SEPs. Lemley and Shapiro advise courts to deny injunctions “when the product that would be enjoined contains multiple components, of which only one is the subject of the patent in suit”—a factual description that applies to nearly every product in the modern marketplace, including many pharmaceutical products.[73]</w:t>
      </w:r>
    </w:p>
    <w:p w14:paraId="6722E8FB" w14:textId="77777777" w:rsidR="005055E9" w:rsidRPr="00A63F73" w:rsidRDefault="005055E9" w:rsidP="005055E9">
      <w:r w:rsidRPr="00A63F73">
        <w:t>In a very high-profile move, the Institute of Electrical and Electronics Engineers (“IEEE”) (one of the leading SDOs) changed its internal rules in 2015 in order to, effectively, impose component level pricing for standard essential patents.[74] Contributors of essential patents must routinely make so-called FRAND pledges, whereby they guarantee that their technology will be licensed at fair, reasonable, and non-discriminatory rates. Under IEEE’s modified internal rules, firms that base license fees on the EMV would no longer meet the FRAND benchmark.[75] In turn, this may limit the damages that these inventors can claim if their patents are infringed.</w:t>
      </w:r>
    </w:p>
    <w:p w14:paraId="4150D1FB" w14:textId="77777777" w:rsidR="005055E9" w:rsidRPr="00A63F73" w:rsidRDefault="005055E9" w:rsidP="005055E9">
      <w:r w:rsidRPr="00A63F73">
        <w:lastRenderedPageBreak/>
        <w:t>Similarly, courts have often based their calculations of patent infringement damages on the smallest saleable component into which the underlying patent is incorporated.[76] Although this may seem like a small detail, it is of the highest importance for innovators. At first sight, it might seem like the choice of a small royalty base could be compensated by applying a higher percentage when royalties are calculated. But the problem is more fundamental.</w:t>
      </w:r>
    </w:p>
    <w:p w14:paraId="54945A22" w14:textId="77777777" w:rsidR="005055E9" w:rsidRPr="00A63F73" w:rsidRDefault="005055E9" w:rsidP="005055E9">
      <w:r w:rsidRPr="00A63F73">
        <w:t>Take the example of a 5G chipset. This piece of technology is far more valuable when combined with a high-end smartphone that can make full use of its capabilities, of course, but the smartphone and every innovation it contains is also made more valuable by the combination with the cellular chipset. In fact, virtually all of the value of a smartphone would be lost if the modem were removed (and reduced if limited to a slower, lower-quality chipset). In other words, the value of the smartphone and virtually every component in it depends in significant part upon the modem technology with which it is combined.</w:t>
      </w:r>
    </w:p>
    <w:p w14:paraId="5A529CEC" w14:textId="77777777" w:rsidR="005055E9" w:rsidRPr="00A63F73" w:rsidRDefault="005055E9" w:rsidP="005055E9">
      <w:r w:rsidRPr="00A63F73">
        <w:t>By basing their damages calculations on the value of the smallest saleable component, however, courts effectively prevent innovators from benefiting from these synergies, even if the parties would, in the absence of the court’s calculation method, voluntarily agree to a very different allocation of royalties. In the shadow of that prospect, it becomes extremely difficult for a patentee to negotiate a royalty for the true, synergistic value of its technology. And given that innovation is almost systematically based on combining existing elements to new effects, a rule that prevents innovators from benefitting from such synergies can be expected to impede innovation in the first place and limit the extent of efforts to combine technologies in innovative ways.</w:t>
      </w:r>
    </w:p>
    <w:p w14:paraId="2E5AEA05" w14:textId="77777777" w:rsidR="005055E9" w:rsidRPr="00A63F73" w:rsidRDefault="005055E9" w:rsidP="005055E9">
      <w:r w:rsidRPr="00A63F73">
        <w:t>And this is not just a problem for damages calculations. Some antitrust authorities and courts have gone even further, arguing that SEP license fees calculated on the EMV may infringe antitrust law. This was the case for Judge Lucy Koh’s ruling in the recent FTC v. Qualcomm case, now on appeal to the Ninth Circuit.[77] The ruling cited the Federal Circuit’s Quanta case to support its assertion that Qualcomm’s pricing method was not FRAND because its royalties were not based on the value of the SSPPU.[78] But that case is inapposite, as is the underlying logic of assessing the FRAND-ness of a royalty rate by comparing it to the royalty a court would arrive at by applying its standard method of apportioning damages for infringement in the absence of any licensing agreement. While the rule of apportionment may be relevant (if not sensible) for determination of royalties by a court after a finding of infringement, there is no reason to assume that that assessment should be in any way instructive of the boundaries of a reasonable FRAND royalty rate negotiated by private parties in an arms-length licensing agreement.[79] Indeed, such an approach drives a wedge between judicial royalty determinations and actual practice:</w:t>
      </w:r>
    </w:p>
    <w:p w14:paraId="70D084F3" w14:textId="77777777" w:rsidR="005055E9" w:rsidRPr="00A63F73" w:rsidRDefault="005055E9" w:rsidP="005055E9">
      <w:r w:rsidRPr="00A63F73">
        <w:t>[U]sing the price of the smallest salable patent-practicing component as a royalty base deviates from real-world practice . . ., [where] the patent holder and the licensee often use the value of the downstream product as a royalty base, even when no evidence indicates that the patented feature drives the demand for the downstream product.[80]</w:t>
      </w:r>
    </w:p>
    <w:p w14:paraId="0A8954E4" w14:textId="77777777" w:rsidR="005055E9" w:rsidRPr="00A63F73" w:rsidRDefault="005055E9" w:rsidP="005055E9">
      <w:r w:rsidRPr="00A63F73">
        <w:t>Where common practice throughout an industry is to determine royalties based on the entire product, it can hardly also be in any way indicative of the exercise of market power.</w:t>
      </w:r>
    </w:p>
    <w:p w14:paraId="518A76FC" w14:textId="77777777" w:rsidR="005055E9" w:rsidRPr="00A63F73" w:rsidRDefault="005055E9" w:rsidP="005055E9">
      <w:r w:rsidRPr="00A63F73">
        <w:t>B. Fee-Shifting Standards Increase the Likelihood of Litigation Over Negotiation</w:t>
      </w:r>
    </w:p>
    <w:p w14:paraId="48037850" w14:textId="77777777" w:rsidR="005055E9" w:rsidRPr="00A63F73" w:rsidRDefault="005055E9" w:rsidP="005055E9">
      <w:r w:rsidRPr="00A63F73">
        <w:lastRenderedPageBreak/>
        <w:t>In the U.S., in general each party is responsible for its own litigation costs associated with prosecuting or defending a patent. However, the Patent Act permits that the court, “in exceptional cases may award reasonable attorney fees to the prevailing party.”[81] This exception has been interpreted with varying degrees of liberality by the courts. In the 2005 case Brooks Furniture v. Dutailier, the Federal Circuit narrowed the interpretation of “exceptional cases” such that it would apply only:</w:t>
      </w:r>
    </w:p>
    <w:p w14:paraId="482B7BF0" w14:textId="77777777" w:rsidR="005055E9" w:rsidRPr="00A63F73" w:rsidRDefault="005055E9" w:rsidP="005055E9">
      <w:r w:rsidRPr="00A63F73">
        <w:t>[W]hen there has been some material inappropriate conduct related to the matter in litigation, such as willful infringement, fraud or inequitable conduct in procuring the patent, misconduct during litigation, vexatious or unjustified litigation. . . . Absent misconduct in conduct of the litigation or in securing the patent, sanctions may be imposed against the patentee only if both (1) the litigation is brought in subjective bad faith, and (2) the litigation is objectively baseless.[82]</w:t>
      </w:r>
    </w:p>
    <w:p w14:paraId="473E8F16" w14:textId="77777777" w:rsidR="005055E9" w:rsidRPr="00A63F73" w:rsidRDefault="005055E9" w:rsidP="005055E9">
      <w:r w:rsidRPr="00A63F73">
        <w:t>The problem with this approach, however, is that, in conjunction with the Patent Act’s presumption of validity,[83] it results in an asymmetrical assignment of burdens and access to attorneys’ fees between a patentee and an accused infringer:</w:t>
      </w:r>
    </w:p>
    <w:p w14:paraId="46042438" w14:textId="77777777" w:rsidR="005055E9" w:rsidRPr="00A63F73" w:rsidRDefault="005055E9" w:rsidP="005055E9">
      <w:r w:rsidRPr="00A63F73">
        <w:t>Under the present system, the high costs of junk patents are directly tied to the legal presumption of validity that is applied to all issued patents, under which the litigant challenging validity bears the burden of proving invalidity under a higher standard of proof than that which usually applies in civil cases.[84]</w:t>
      </w:r>
    </w:p>
    <w:p w14:paraId="27EE6165" w14:textId="77777777" w:rsidR="005055E9" w:rsidRPr="00A63F73" w:rsidRDefault="005055E9" w:rsidP="005055E9">
      <w:r w:rsidRPr="00A63F73">
        <w:t>This means that, while a patentee may be able to obtain sanctions for an accused infringer’s willful infringement, it is substantially more difficult for an accused infringer to obtain sanctions for a patentee’s bad faith assertion of the validity of its patent. While on its face this might seem to offer additional protection for patentees by putting a thumb on the scale in their favor in litigation, it is mainly beneficial for PAEs that rely on the threat of judicial remedies (rather than a patent’s true market value) to extract payment; it is less helpful for parties with valid patents and valid claims acting in good faith.</w:t>
      </w:r>
    </w:p>
    <w:p w14:paraId="7F1B2C7D" w14:textId="77777777" w:rsidR="005055E9" w:rsidRPr="00A63F73" w:rsidRDefault="005055E9" w:rsidP="005055E9">
      <w:r w:rsidRPr="00A63F73">
        <w:t>In 2014, the Supreme Court ruled in Octane Fitness v. ICON Health that the Brooks Furniture court’s interpretation was too narrow and should be rejected and replaced with a more discretionary framework:</w:t>
      </w:r>
    </w:p>
    <w:p w14:paraId="5086BE95" w14:textId="77777777" w:rsidR="005055E9" w:rsidRPr="00A63F73" w:rsidRDefault="005055E9" w:rsidP="005055E9">
      <w:r w:rsidRPr="00A63F73">
        <w:t>An “exceptional” case, then, is simply one that stands out from others with respect to the substantive strength of a party’s litigating position (considering both the governing law and the facts of the case) or the unreasonable manner in which the case was litigated. District courts may determine whether a case is “exceptional” in the case-by-case exercise of their discretion, considering the totality of the circumstances.[85]</w:t>
      </w:r>
    </w:p>
    <w:p w14:paraId="5C4A27AE" w14:textId="77777777" w:rsidR="005055E9" w:rsidRPr="00A63F73" w:rsidRDefault="005055E9" w:rsidP="005055E9">
      <w:r w:rsidRPr="00A63F73">
        <w:t>There are good arguments for permitting fee-shifting in some patent cases. Indeed, the primary concern when contemplating fee-shifting relates to improper attempts by PAEs to extract rents from implementers. Most frequently, this occurs when PAEs engage in one or more of the acts specifically described as “exceptional” in Brooks Furniture, such as vexatious or unjustified litigation, or bringing litigation either in bad faith or without any solid basis.[86] Early evidence also suggests that courts have rightly continued to permit fee-shifting in cases of willful infringement since Octane.[87]</w:t>
      </w:r>
    </w:p>
    <w:p w14:paraId="23E117FA" w14:textId="77777777" w:rsidR="005055E9" w:rsidRPr="00A63F73" w:rsidRDefault="005055E9" w:rsidP="005055E9">
      <w:r w:rsidRPr="00A63F73">
        <w:lastRenderedPageBreak/>
        <w:t>The precise implications of Octane and a liberalized fee-shifting regime are not yet clear, but there is research demonstrating that fee-shifting can work to deter meretricious suits.[88] Further, in the wake of Octane, there is some evidence that courts are shifting fees more often.[89] One shortcoming of the available literature is the difficulty in determining exactly what the post-Octane shifts may signal. In an ideal world, all meretricious suits would be subject to sanction or dismissal, and all meritorious suits would proceed on the merits. We do not live in such a world.</w:t>
      </w:r>
    </w:p>
    <w:p w14:paraId="0D619C87" w14:textId="77777777" w:rsidR="005055E9" w:rsidRPr="00A63F73" w:rsidRDefault="005055E9" w:rsidP="005055E9">
      <w:r w:rsidRPr="00A63F73">
        <w:t>Liberalizing fee-shifting will have mixed effects. First, courts have evidently been applying the standard set out in Octane somewhat unevenly.[90] But more to the point, the Octane change permits courts to essentially second-guess even meritorious litigants pursuing patent protection in good faith. Hindsight is 20/20, and judges who have been witness to an extended legal process and production of evidence could come to see an otherwise good faith plaintiff who loses as having brought a frivolous claim.</w:t>
      </w:r>
    </w:p>
    <w:p w14:paraId="74BE9E30" w14:textId="77777777" w:rsidR="005055E9" w:rsidRPr="00A63F73" w:rsidRDefault="005055E9" w:rsidP="005055E9">
      <w:r w:rsidRPr="00A63F73">
        <w:t>While the fee-shifting regime laid out in Octane might not be perfect, it is not intentionally biased against the interests of patent holders. Much will depend on how the courts use their discretion. But one thing Octane does not clearly do (except perhaps accidentally) is to overcome the problem of asymmetry brought about by the operation of the heightened burden of proof under the presumption of validity. And to the extent it does, it does not clearly differentiate between good and bad faith assertions of validity that map onto the distinction between abusive PAE litigation and valid infringement litigation. Indeed, it is plausible under Octane that even a valid effort by a SEP holder to enforce its patent by means of an injunction could be deemed an “unreasonable manner” of litigation.</w:t>
      </w:r>
    </w:p>
    <w:p w14:paraId="4FC78BA7" w14:textId="77777777" w:rsidR="005055E9" w:rsidRPr="00A63F73" w:rsidRDefault="005055E9" w:rsidP="005055E9">
      <w:r w:rsidRPr="00A63F73">
        <w:t>Meanwhile, many voices have called for the introduction of more widely applied fee-shifting mechanisms in US patent disputes, including some who have proposed a blanket shift towards loser-pays (also known as the English Rule).[91] One key goal of this proposed policy is to dull patentees’ incentives to litigate. As Megan la Belle summarizes:</w:t>
      </w:r>
    </w:p>
    <w:p w14:paraId="35455505" w14:textId="77777777" w:rsidR="005055E9" w:rsidRPr="00A63F73" w:rsidRDefault="005055E9" w:rsidP="005055E9">
      <w:r w:rsidRPr="00A63F73">
        <w:t>Congress passed the America Invents Act, the most significant overhaul to the U.S. patent system in over half a century, in 2011. Yet, less than two years later, calls for further reform began. More than a dozen bills were introduced in Congress between 2013 and 2015, many of which included fee shifting provisions. The fee provisions in these bills varied. Some were one-way, awarding fees only to the accused infringer, while others were two-way, allowing either prevailing party to recover. Certain of these bills targeted PAEs, while others drew no distinctions based on the identity of the parties.[92]</w:t>
      </w:r>
    </w:p>
    <w:p w14:paraId="3FDB6201" w14:textId="77777777" w:rsidR="005055E9" w:rsidRPr="00A63F73" w:rsidRDefault="005055E9" w:rsidP="005055E9">
      <w:r w:rsidRPr="00A63F73">
        <w:t>These initiatives essentially boil down to a “patent troll tax” that deters PAEs from, allegedly, seeking “nuisance settlements,” knowing defendants will seek to avoid litigation costs.[93] Unfortunately, as under Octane, good faith enforcement efforts may also be deterred.</w:t>
      </w:r>
    </w:p>
    <w:p w14:paraId="5E4B9B40" w14:textId="77777777" w:rsidR="005055E9" w:rsidRPr="00A63F73" w:rsidRDefault="005055E9" w:rsidP="005055E9">
      <w:r w:rsidRPr="00A63F73">
        <w:t xml:space="preserve">More problematically, these proposals wrongly assume that inventors are systematically the ones who have the upper hand in licensing negotiations. But this does not have to be the case. In a world where courts have become increasingly reluctant to grant injunctions, and where there has been increasing pressure to reduce damages awards, the cost of patent infringement has almost certainly decreased. In turn, this improves the bargaining position of licensees and makes patent holdout behavior more attractive. As a result, to the extent that a general regime of fee-shifting is justified,[94] there is little reason to design one that is deliberately tilted against </w:t>
      </w:r>
      <w:r w:rsidRPr="00A63F73">
        <w:lastRenderedPageBreak/>
        <w:t>the interests of inventors, any more than there is to maintain one that is deliberately tilted in their favor.[95]</w:t>
      </w:r>
    </w:p>
    <w:p w14:paraId="158FCCC1" w14:textId="77777777" w:rsidR="005055E9" w:rsidRPr="00A63F73" w:rsidRDefault="005055E9" w:rsidP="005055E9">
      <w:r w:rsidRPr="00A63F73">
        <w:t>C. Inter Partes Review Undermines the Certainty of Patent Rights</w:t>
      </w:r>
    </w:p>
    <w:p w14:paraId="48AECE2C" w14:textId="77777777" w:rsidR="005055E9" w:rsidRPr="00A63F73" w:rsidRDefault="005055E9" w:rsidP="005055E9">
      <w:r w:rsidRPr="00A63F73">
        <w:t>Critics of the current patent system have turned to administrative process in an attempt to address the problem of junk patents.[96] The 2011 America Invents Act established an expansive inter partes review process (IPR) which allows anyone (other than the patent owner) to challenge the validity of a patent through an administrative post-grant review by the U.S. Patent and Trademark Office (PTO).[97] Under IPR, the threshold for challenging a patent is much lower than it had been under re-examination (the only administrative option for third parties to challenge patents prior to the introduction of IPR).[98]</w:t>
      </w:r>
    </w:p>
    <w:p w14:paraId="75284174" w14:textId="77777777" w:rsidR="005055E9" w:rsidRPr="00A63F73" w:rsidRDefault="005055E9" w:rsidP="005055E9">
      <w:r w:rsidRPr="00A63F73">
        <w:t>There are several important differences between IPR and adjudication in an Article III court. Most notably, the Patent Trial and Appeal Board (PTAB) applies lower standards of proof when conducting the IPR, and challengers are not required to have standing. Regarding the lower standards of proof, Professor Joanna Shepherd has noted:</w:t>
      </w:r>
    </w:p>
    <w:p w14:paraId="2463E652" w14:textId="77777777" w:rsidR="005055E9" w:rsidRPr="00A63F73" w:rsidRDefault="005055E9" w:rsidP="005055E9">
      <w:r w:rsidRPr="00A63F73">
        <w:t>In federal court, patents are presumed valid and challengers must prove each patent claim invalid by “clear and convincing evidence.” In IPR proceedings, no such presumption of validity applies and challengers must only prove patent claims invalid by the “preponderance of the evidence.” In addition to the lower burden, it is also easier for challengers to meet the standard of proof in IPR proceedings. In federal court, patent claims are construed according to their “ordinary and customary meaning” to a person of ordinary skill in the art. In contrast, the PTAB uses the more lenient “broadest reasonable interpretation” standard; this more lenient standard can result in the PTAB interpreting patent claims as “claiming too much” (using their broader standard), resulting in the invalidation of more patents.[99]</w:t>
      </w:r>
    </w:p>
    <w:p w14:paraId="27878FEA" w14:textId="77777777" w:rsidR="005055E9" w:rsidRPr="00A63F73" w:rsidRDefault="005055E9" w:rsidP="005055E9">
      <w:r w:rsidRPr="00A63F73">
        <w:t>Of course, the invalidation of more patents is considered by its proponents to be the very goal of IPR.[100] And to the extent that IPR results in the less costly invalidation of a larger number of patents that would not have withstood more rigorous legal challenges in federal court without also erroneously invalidating good patents, this is a positive outcome. But it is not clear that achieving this positive outcome is optimal, if it is done in by administrative agency action, removed from the full set of protections and responsibilities of the Federal Rules of Civil Procedure that apply to all civil litigation. As Scott Kieff has noted:</w:t>
      </w:r>
    </w:p>
    <w:p w14:paraId="16A8B95C" w14:textId="77777777" w:rsidR="005055E9" w:rsidRPr="00A63F73" w:rsidRDefault="005055E9" w:rsidP="005055E9">
      <w:r w:rsidRPr="00A63F73">
        <w:t>While desirable in the abstract, these goals [establishing a mechanism for deciding validity that is faster or less expensive than court] are dangerous when taken out of the context of their conflicting counterparts among the set of goals associated with civil litigation generally (such as accuracy and finality). That is, before simply trying to change some characteristics of this highly complex and interconnected system, we should at least consider the full range of concerns explored earlier in the discussion of intellectual approach.[101]</w:t>
      </w:r>
    </w:p>
    <w:p w14:paraId="61DBBE7C" w14:textId="77777777" w:rsidR="005055E9" w:rsidRPr="00A63F73" w:rsidRDefault="005055E9" w:rsidP="005055E9">
      <w:r w:rsidRPr="00A63F73">
        <w:t>Kieff’s approach employs the tools of New Institutional Economics (including the economic analysis of law)</w:t>
      </w:r>
    </w:p>
    <w:p w14:paraId="46278080" w14:textId="77777777" w:rsidR="005055E9" w:rsidRPr="00A63F73" w:rsidRDefault="005055E9" w:rsidP="005055E9">
      <w:r w:rsidRPr="00A63F73">
        <w:t>to highlight the ways that property rights in intangible assets can be structured so as to improve economic development, innovation, and competition by encouraging private actors to interact and strike deals with each other rather than with legislators, regulators, judges, and the powerful political constituents who influence these government actors.[102]</w:t>
      </w:r>
    </w:p>
    <w:p w14:paraId="74798617" w14:textId="77777777" w:rsidR="005055E9" w:rsidRPr="00A63F73" w:rsidRDefault="005055E9" w:rsidP="005055E9">
      <w:r w:rsidRPr="00A63F73">
        <w:lastRenderedPageBreak/>
        <w:t>For IPR, the most obvious problems are the use of attenuated procedures to adjudicate constitutionally protected property rights, and the relative lack of finality and determinateness that the process imposes on such property rights. As Justice Neil Gorsuch noted in dissenting from the Supreme Court’s decision upholding IPR, “[a]llowing the Executive to withdraw a patent . . . ‘would be to deprive the applicant of his property without due process of law, and would be in fact an invasion of the judicial branch of the government by the executive.’”[103] Once a patent examination has been made and a patent issued, even if not all degrees of heightened protection are warranted, surely lessened protection is not appropriate either. As Professor Epstein notes:</w:t>
      </w:r>
    </w:p>
    <w:p w14:paraId="751A0727" w14:textId="77777777" w:rsidR="005055E9" w:rsidRPr="00A63F73" w:rsidRDefault="005055E9" w:rsidP="005055E9">
      <w:r w:rsidRPr="00A63F73">
        <w:t>The initial review process should give rise to some confidence that the patent has been rightly issued so that the odds that a post-issue review will correct some previously unknown error are lower than they would have been if the patent had initially been issued without any review at all. This argument renders problematic all iterations of post-issuance IPR.[104]</w:t>
      </w:r>
    </w:p>
    <w:p w14:paraId="02916B77" w14:textId="77777777" w:rsidR="005055E9" w:rsidRPr="00A63F73" w:rsidRDefault="005055E9" w:rsidP="005055E9">
      <w:r w:rsidRPr="00A63F73">
        <w:t>Moreover, it is not clear that the IPR approach actually does much to improve the quality of issued patents. As Professor Gregory Dolin notes:</w:t>
      </w:r>
    </w:p>
    <w:p w14:paraId="1FD4774B" w14:textId="77777777" w:rsidR="005055E9" w:rsidRPr="00A63F73" w:rsidRDefault="005055E9" w:rsidP="005055E9">
      <w:r w:rsidRPr="00A63F73">
        <w:t>Congress has adopted an overly simplistic approach that can be described as “one set of eyes is good, two is better, three is better still, etc.” But as it turns out, the relationship between patent quality (however deﬁned), certainty of patent rights, and the number of levels of review is not linear. Importantly, more opportunities to challenge issued patents also means more opportunities to engage in abusive practices to undermine legitimate patent rights.[105]</w:t>
      </w:r>
    </w:p>
    <w:p w14:paraId="34F14188" w14:textId="77777777" w:rsidR="005055E9" w:rsidRPr="00A63F73" w:rsidRDefault="005055E9" w:rsidP="005055E9">
      <w:r w:rsidRPr="00A63F73">
        <w:t>Thus, for example, as Professor Shepherd notes, the lack of any standing requirement in IPR has perversely resulted in “reverse patent trolling,”</w:t>
      </w:r>
    </w:p>
    <w:p w14:paraId="266BBB40" w14:textId="77777777" w:rsidR="005055E9" w:rsidRPr="00A63F73" w:rsidRDefault="005055E9" w:rsidP="005055E9">
      <w:r w:rsidRPr="00A63F73">
        <w:t>in which entities that are not litigation targets, or even participants in the same industry, threaten to file an IPR petition challenging the validity of a patent unless the patent holder agrees to specific pre-filing settlement demands. The lack of a standing requirement has also led to the exploitation of the IPR process by entities that would never be granted standing in traditional patent litigation—hedge funds betting against a company by filing an IPR challenge in hopes of crashing the stock and profiting from the bet.[106]</w:t>
      </w:r>
    </w:p>
    <w:p w14:paraId="0DFB4C9C" w14:textId="77777777" w:rsidR="005055E9" w:rsidRPr="00A63F73" w:rsidRDefault="005055E9" w:rsidP="005055E9">
      <w:r w:rsidRPr="00A63F73">
        <w:t>In addition, there is evidence that the PTAB has been politicized, as has been documented by Professor Saurabh Vishnubhakat.[107] Consider, for example, the following exchange, which occurred during oral arguments in the Yissum case:</w:t>
      </w:r>
    </w:p>
    <w:p w14:paraId="7CB6C5A6" w14:textId="77777777" w:rsidR="005055E9" w:rsidRPr="00A63F73" w:rsidRDefault="005055E9" w:rsidP="005055E9">
      <w:r w:rsidRPr="00A63F73">
        <w:t>Judge Taranto: And, anytime there has been a seeming other outlier, you’ve engaged the power to reconfigure the panel so as to get the result you want?</w:t>
      </w:r>
    </w:p>
    <w:p w14:paraId="0AC96E5D" w14:textId="77777777" w:rsidR="005055E9" w:rsidRPr="00A63F73" w:rsidRDefault="005055E9" w:rsidP="005055E9">
      <w:r w:rsidRPr="00A63F73">
        <w:t>Patent Office: Yes, your Honor.</w:t>
      </w:r>
    </w:p>
    <w:p w14:paraId="6C9B9F67" w14:textId="77777777" w:rsidR="005055E9" w:rsidRPr="00A63F73" w:rsidRDefault="005055E9" w:rsidP="005055E9">
      <w:r w:rsidRPr="00A63F73">
        <w:t>Judge Taranto: And, you don’t see a problem with that?</w:t>
      </w:r>
    </w:p>
    <w:p w14:paraId="293F2669" w14:textId="77777777" w:rsidR="005055E9" w:rsidRPr="00A63F73" w:rsidRDefault="005055E9" w:rsidP="005055E9">
      <w:r w:rsidRPr="00A63F73">
        <w:t>Patent Office: Your Honor, the Director is trying to ensure that her policy position is being enforced by the panels.[108]</w:t>
      </w:r>
    </w:p>
    <w:p w14:paraId="76B14483" w14:textId="77777777" w:rsidR="005055E9" w:rsidRPr="00A63F73" w:rsidRDefault="005055E9" w:rsidP="005055E9">
      <w:r w:rsidRPr="00A63F73">
        <w:t>Vishnubhakat offers numerous other examples of the apparent abuse of administrative discretion by the PTAB and observes:</w:t>
      </w:r>
    </w:p>
    <w:p w14:paraId="099E428A" w14:textId="77777777" w:rsidR="005055E9" w:rsidRPr="00A63F73" w:rsidRDefault="005055E9" w:rsidP="005055E9">
      <w:r w:rsidRPr="00A63F73">
        <w:lastRenderedPageBreak/>
        <w:t>The sum of these illustrations of Patent Office panel-stacking is that the ostensibly neutral and independent adjudicatory process that the AIA put in place has been overlaid with a system of adjustments and distortions that are much more outcome-driven in nature and much more beholden to the agency’s political hierarchy than a narrative of impartial technocracy might suggest.[109]</w:t>
      </w:r>
    </w:p>
    <w:p w14:paraId="176B5FCF" w14:textId="77777777" w:rsidR="005055E9" w:rsidRPr="00A63F73" w:rsidRDefault="005055E9" w:rsidP="005055E9">
      <w:r w:rsidRPr="00A63F73">
        <w:t>The IPR process is embraced by critics of patents generally, and it is rooted in a valid concern with the over-issuance of junk patents. But it has not substantially added value to the system and has further undermined the incentives necessary for the production of innovative and expensive-to-produce technologies and pharmaceuticals.</w:t>
      </w:r>
    </w:p>
    <w:p w14:paraId="0D473A1B" w14:textId="77777777" w:rsidR="005055E9" w:rsidRPr="00A63F73" w:rsidRDefault="005055E9" w:rsidP="005055E9">
      <w:r w:rsidRPr="00A63F73">
        <w:t>D. Private Institutions Have Also Weakened Some Key Elements of Patent Protection</w:t>
      </w:r>
    </w:p>
    <w:p w14:paraId="008CD03D" w14:textId="77777777" w:rsidR="005055E9" w:rsidRPr="00A63F73" w:rsidRDefault="005055E9" w:rsidP="005055E9">
      <w:r w:rsidRPr="00A63F73">
        <w:t>The same critics who have been calling for policymakers and courts to weaken the protections available to inventors have also urged private institutions to adopt similar changes. These calls for reform have mostly focused upon the internal rules of SDOs.[110]</w:t>
      </w:r>
    </w:p>
    <w:p w14:paraId="351D7101" w14:textId="77777777" w:rsidR="005055E9" w:rsidRPr="00A63F73" w:rsidRDefault="005055E9" w:rsidP="005055E9">
      <w:r w:rsidRPr="00A63F73">
        <w:t>Innovation through SDOs is a pivotal part of the digital economy. Standardized technologies enable a vast ecosystem of complex digital devices to interact seamlessly. In turn, this allows firms to specialize, boosting innovation and providing consumers with cheaper goods.[111] Despite these groundbreaking advances, however, the inner workings of SDOs have been subject to important criticism.[112] The gist of this pushback is that SDOs have not been doing everything in their power to avert patent holdup and royalty stacking—even though reliable empirical evidence of these harms is lacking.[113]</w:t>
      </w:r>
    </w:p>
    <w:p w14:paraId="4584F9B9" w14:textId="77777777" w:rsidR="005055E9" w:rsidRPr="00A63F73" w:rsidRDefault="005055E9" w:rsidP="005055E9">
      <w:r w:rsidRPr="00A63F73">
        <w:t>SDOs make numerous critical decisions that can affect the development and commercialization of technological standards. Chief among these are the terms under which successful technologies can be licensed.[114] Participants in the standardization process routinely select pieces of technology that then become “essential” to a subsequent standard, and this may increase the market power of inventors.[115] In extreme cases, inventors may even attempt to capture the economic rents of implementers that develop products incorporating their technology.[116]</w:t>
      </w:r>
    </w:p>
    <w:p w14:paraId="196D02B1" w14:textId="77777777" w:rsidR="005055E9" w:rsidRPr="00A63F73" w:rsidRDefault="005055E9" w:rsidP="005055E9">
      <w:r w:rsidRPr="00A63F73">
        <w:t>Traditionally, SDOs have sought to address these market power issues by requiring that SEP holders license their patents under FRAND terms. But critics have argued that this is insufficient. Instead, they urge SDOs to adopt internal rules that limit the ability of SEP holders to seek injunctions, and that determine the method according to which royalties should be calculated.[117]</w:t>
      </w:r>
    </w:p>
    <w:p w14:paraId="060CFF3F" w14:textId="77777777" w:rsidR="005055E9" w:rsidRPr="00A63F73" w:rsidRDefault="005055E9" w:rsidP="005055E9">
      <w:r w:rsidRPr="00A63F73">
        <w:t>These calls have not fallen upon deaf ears. Several high-profile SDOs have altered their internal rules along the lines suggested by critics. This has resulted in a further weakening of the protections afforded to patent holders.</w:t>
      </w:r>
    </w:p>
    <w:p w14:paraId="3BA8B72E" w14:textId="77777777" w:rsidR="005055E9" w:rsidRPr="00A63F73" w:rsidRDefault="005055E9" w:rsidP="005055E9">
      <w:r w:rsidRPr="00A63F73">
        <w:t xml:space="preserve">Most notably, the IEEE made sweeping reforms to its IP policy. Under new rules adopted in 2015, IEEE prohibits SEP holders from seeking injunctions against so-called “willing licensees.”[118] The IP policy also mandates that royalties for SEP licenses be based on the value of the smallest saleable component that practices the essential patent, and that these royalties should not include any of the added value created by the patent’s inclusion in a standard.[119] In short, by greatly reducing the availability of injunctions, these rules tilt the </w:t>
      </w:r>
      <w:r w:rsidRPr="00A63F73">
        <w:lastRenderedPageBreak/>
        <w:t>bargaining range against SEP holders. And they further depress royalty rates by limiting the terms that inventors can include in their license agreements.</w:t>
      </w:r>
    </w:p>
    <w:p w14:paraId="52882864" w14:textId="77777777" w:rsidR="005055E9" w:rsidRPr="00A63F73" w:rsidRDefault="005055E9" w:rsidP="005055E9">
      <w:r w:rsidRPr="00A63F73">
        <w:t>IEEE is not the only SDO to have contemplated policies of this sort. For instance, the European Telecommunications Standards Institute (ETSI) seriously considered plans to bar SEP holders from seeking injunctions against “willing licensees,” though the proposed reforms were ultimately shelved.[120]</w:t>
      </w:r>
    </w:p>
    <w:p w14:paraId="4C826582" w14:textId="77777777" w:rsidR="005055E9" w:rsidRPr="00A63F73" w:rsidRDefault="005055E9" w:rsidP="005055E9">
      <w:r w:rsidRPr="00A63F73">
        <w:t>The problem with the weakening of patent protections in the context of technology standards is that it may undermine the R&amp;D investment leading to the development of SEPs in the first place, as well as the participation of potential SEP holders in the standardization process. In a recent speech, Assistant Attorney General Makan Delrahim aptly summarized the potentially nefarious consequences of the developments in SDO rules:</w:t>
      </w:r>
    </w:p>
    <w:p w14:paraId="417D1C9F" w14:textId="77777777" w:rsidR="005055E9" w:rsidRPr="00A63F73" w:rsidRDefault="005055E9" w:rsidP="005055E9">
      <w:r w:rsidRPr="00A63F73">
        <w:t>Any discussion regarding injunctive relief should include the recognition that in addition to patent holders being able to engage in patent “hold up,” patent implementers are also able to engage in “hold out” once the innovators have already sunk their investment into developing a valuable technology. Additionally, a balanced discussion should recognize that some standard-setting organizations may make it too easy for patent implementers to bargain collectively and achieve sub-optimal concessions from patent holders that undermine the incentive to innovate.[121]</w:t>
      </w:r>
    </w:p>
    <w:p w14:paraId="77BFC4EB" w14:textId="77777777" w:rsidR="005055E9" w:rsidRPr="00A63F73" w:rsidRDefault="005055E9" w:rsidP="005055E9">
      <w:r w:rsidRPr="00A63F73">
        <w:t>FRAND obligations are themselves a constraint on the ability of patentees to recoup their investments, and firms may refrain from participation in SDOs simply because they impose a FRAND obligation.[122] Unsurprisingly, there is empirical evidence that further limitations on patent enforcement and protection imposed by SDOs can exacerbate this dynamic:</w:t>
      </w:r>
    </w:p>
    <w:p w14:paraId="12F25E50" w14:textId="77777777" w:rsidR="005055E9" w:rsidRPr="00A63F73" w:rsidRDefault="005055E9" w:rsidP="005055E9">
      <w:r w:rsidRPr="00A63F73">
        <w:t>The positive eﬀect of patent protection on the strategic complementarity between a ﬁrm’s R&amp;D spending and its participation in the development of open standards has important policy implications. We particularly predict that a policy change resulting in an increased proﬁtability of patents would be associated with increased participation of R&amp;D-intensive ﬁrms in standards development. We conﬁrm this prediction. . . .[123</w:t>
      </w:r>
    </w:p>
    <w:p w14:paraId="7718EF1D" w14:textId="77777777" w:rsidR="005055E9" w:rsidRPr="00A63F73" w:rsidRDefault="005055E9" w:rsidP="005055E9">
      <w:r w:rsidRPr="00A63F73">
        <w:t>Participation in SDOs is also a function of the extent of patent protection. “[C]ompared with other commonly used means of appropriation, such as secrecy, complexity, and lead time, patents oﬀer a higher level of compatibility with the processes adopted by open standards organizations.”[124]</w:t>
      </w:r>
    </w:p>
    <w:p w14:paraId="129A1364" w14:textId="77777777" w:rsidR="005055E9" w:rsidRPr="00A63F73" w:rsidRDefault="005055E9" w:rsidP="005055E9">
      <w:r w:rsidRPr="00A63F73">
        <w:t>In short, the current antagonism towards patent holders extends beyond government institutions. The actions of private parties, most notably IEEE’s revised IPR policy, also threaten to weaken the protection afforded to inventors. While it is difficult to pinpoint the exact cause of this shift, it seems almost certain that pressure from regulatory authorities and lobbying by interested parties both played a part.[125] If left unchecked, however, this trend could ultimately stifle investments in one of the most dynamic areas of the economy.</w:t>
      </w:r>
    </w:p>
    <w:p w14:paraId="3BE68D83" w14:textId="77777777" w:rsidR="005055E9" w:rsidRPr="00A63F73" w:rsidRDefault="005055E9" w:rsidP="005055E9">
      <w:r w:rsidRPr="00A63F73">
        <w:t>IV. Conclusion</w:t>
      </w:r>
    </w:p>
    <w:p w14:paraId="16CFBE8C" w14:textId="77777777" w:rsidR="005055E9" w:rsidRPr="00A63F73" w:rsidRDefault="005055E9" w:rsidP="005055E9">
      <w:r w:rsidRPr="00A63F73">
        <w:t>Patent law is consistently evolving. This is usually a good thing. Laws created over a century ago will not always be a perfect fit for today’s circumstances. However, it is often difficult to know how the seemingly small changes brought to a field of law will play out in the future.</w:t>
      </w:r>
    </w:p>
    <w:p w14:paraId="3ACDC02D" w14:textId="77777777" w:rsidR="005055E9" w:rsidRPr="00A63F73" w:rsidRDefault="005055E9" w:rsidP="005055E9">
      <w:r w:rsidRPr="00A63F73">
        <w:lastRenderedPageBreak/>
        <w:t>The developments discussed in this article might seem like small details, but they are part of a wider trend whereby U.S. patent law is becoming increasingly inhospitable for inventors. This is particularly true when it comes to the enforcement of SEPs by means of injunction.</w:t>
      </w:r>
    </w:p>
    <w:p w14:paraId="0252447C" w14:textId="77777777" w:rsidR="005055E9" w:rsidRPr="00A63F73" w:rsidRDefault="005055E9" w:rsidP="005055E9">
      <w:r w:rsidRPr="00A63F73">
        <w:t>Critics of the traditional patent system overlook the crucial role that injunctions play in cementing IP rights and facilitating transactions around them. More than any other tool, injunctions (and the threat thereof) bring would-be licensees to the negotiating table because they enable rightsholders to prevent unauthorized uses of their inventions by third parties. Owners can thus take part in negotiations without bargaining distortions skewing in favor of one party or the other. Contrary to critics’ claims, this is a critical part of the patent system. Not only do injunctions prevent courts from acting as price regulators, but by enabling inventors and complementary resource owners to earn a return on their investments, they create economic conditions that encourage innovation in the first place.</w:t>
      </w:r>
    </w:p>
    <w:p w14:paraId="2919FD20" w14:textId="77777777" w:rsidR="005055E9" w:rsidRPr="00A63F73" w:rsidRDefault="005055E9" w:rsidP="005055E9">
      <w:r w:rsidRPr="00A63F73">
        <w:t>This backdrop—and the arguable overcorrection by courts and legislatures in recent years—likely explains why some legislators have recently put forward bills that seek to reinforce the U.S. patent system. A bipartisan bill put forward in 2017, for instance, would replace eBay’s injunction analysis with the courts’ previous presumption that injunctions should be granted when patents are valid and infringed.[126] In 2019, the Inventor Rights Act was introduced, and it seeks to create a rebuttable presumption in favor of injunctions and abolish the IPR process.[127] There have also been efforts to come up with legislation that would make more inventions eligible for patent protection (though such efforts are still far from coming to fruition).[128]</w:t>
      </w:r>
    </w:p>
    <w:p w14:paraId="65107151" w14:textId="77777777" w:rsidR="005055E9" w:rsidRPr="00A63F73" w:rsidRDefault="005055E9" w:rsidP="005055E9">
      <w:r w:rsidRPr="00A63F73">
        <w:t>These bills have come up because, since eBay and the IPR changes wrought by the AIA, the relative predictability of investing in the development of patentable technologies has declined. The findings of the Inventor Rights Act frame the problem well:</w:t>
      </w:r>
    </w:p>
    <w:p w14:paraId="42D82637" w14:textId="77777777" w:rsidR="005055E9" w:rsidRPr="00A63F73" w:rsidRDefault="005055E9" w:rsidP="005055E9">
      <w:r w:rsidRPr="00A63F73">
        <w:t>Recent changes to patent laws and procedures and Supreme Court decisions have adversely affected inventors such that the promise of . . . “securing for limited times to inventors the exclusive right to their discoveries” is no longer attainable . . . Inventors are denied the fundamental right to “exclude others” by the Supreme Court’s 2006 decision in eBay Inc. v. MercExchange, LLC . . . .[129]</w:t>
      </w:r>
    </w:p>
    <w:p w14:paraId="793ED422" w14:textId="77777777" w:rsidR="005055E9" w:rsidRPr="00A63F73" w:rsidRDefault="005055E9" w:rsidP="005055E9">
      <w:r w:rsidRPr="00A63F73">
        <w:t>The increasing enmity of courts and private institutions towards robust patent enforcement also spurred the USPTO, National Institute of Standards and Technology, and the DOJ to issue a strongly worded statement that urges policymakers to continue applying appropriate remedies—including injunctions—in SEP disputes.[130] In the meantime, while the macroeconomic effects of the shift towards weaker patent protection are still uncertain, its consequences can already be observed at a more granular level.</w:t>
      </w:r>
    </w:p>
    <w:p w14:paraId="7A5D197B" w14:textId="77777777" w:rsidR="005055E9" w:rsidRPr="00A63F73" w:rsidRDefault="005055E9" w:rsidP="005055E9">
      <w:r w:rsidRPr="00A63F73">
        <w:t>The antitrust case brought by the FTC against Qualcomm—currently pending before the Ninth Circuit—perfectly encapsulates this trend.[131] For instance, one of the case’s key claims is that the royalties agreed upon by Qualcomm and its licensees were calculated as a percentage of the price of end-devices.[132] Both the FTC and the district court saw this as evidence of monopolization by Qualcomm.[133] However, as various commentators have observed, this type of pricing may simply be guided by efficiency considerations.[134] In a nutshell, basing license fees on the price of an end-device might simply be a cost-efficient way of allocating risk between inventors and implementers.[135] The FTC and the district court overlooked this important counterargument.</w:t>
      </w:r>
    </w:p>
    <w:p w14:paraId="60A76AB5" w14:textId="77777777" w:rsidR="005055E9" w:rsidRPr="00A63F73" w:rsidRDefault="005055E9" w:rsidP="005055E9">
      <w:r w:rsidRPr="00A63F73">
        <w:lastRenderedPageBreak/>
        <w:t>Furthermore, the theory of the case, while necessarily couched in quite narrow legal terms, is fundamentally an indictment of Qualcomm’s vertically integrated business model whereby it uses its SEP licensing business to finance massive amounts of R&amp;D. As we discuss above, the indictment of such a model is rooted in faulty assumptions that patent holders like Qualcomm deploy excessive bargaining power derived from patents to extract supracompetitive royalties. But such a conclusion fails to properly account for the role of strong patents in facilitating Qualcomm’s complex business model and innovation and commercialization strategies. This threatens to lead to suboptimal levels of investment and innovation.[136]</w:t>
      </w:r>
    </w:p>
    <w:p w14:paraId="11B598AB" w14:textId="77777777" w:rsidR="005055E9" w:rsidRPr="00A63F73" w:rsidRDefault="005055E9" w:rsidP="005055E9">
      <w:r w:rsidRPr="00A63F73">
        <w:t>Further, the weakening of patent protection may also embolden holdout behavior by implementers. The evidence is still tentative, but survey data suggests that implementers have become increasingly reluctant to conclude license agreements with innovators.[137] The consequences of this shift are still unfolding, but left unchecked it could ultimately reduce the production of innovations.</w:t>
      </w:r>
    </w:p>
    <w:p w14:paraId="7EAE95B5" w14:textId="77777777" w:rsidR="005055E9" w:rsidRPr="00A63F73" w:rsidRDefault="005055E9" w:rsidP="005055E9">
      <w:r w:rsidRPr="00A63F73">
        <w:t>Finally, the push to curtail patent protection has also filtered into the internal rules of SDOs. As explained above, IEEE moved to implement SSPPU for holders of essential technologies.[138] Likewise, ETSI started discussions aimed at contractually limiting the availability of injunctions for rightsholders (though these discussions do not yet appear to have led to meaningful reforms). These are bad developments from the perspective of encouraging the necessary innovations that the patent system was developed to foster and protect.</w:t>
      </w:r>
    </w:p>
    <w:p w14:paraId="0AB24CCC" w14:textId="77777777" w:rsidR="005055E9" w:rsidRPr="00A63F73" w:rsidRDefault="005055E9" w:rsidP="005055E9">
      <w:r w:rsidRPr="00A63F73">
        <w:t>At this point it is unclear whether the decision to use the SSPPU standard or consensually limit injunctive remedies is appropriate in an ideal world in which private parties are free to negotiate as they will. We do not live in such an ideal world, however, and it is impossible to divorce such a decision from the current regulatory and legal overlays on the system. Private organizations should be expected to adopt these measures in the shadow of court decisions and regulatory biases that artificially favor such terms, but the optimality of such rules cannot be inferred from the fact of their adoption in such a context.</w:t>
      </w:r>
    </w:p>
    <w:p w14:paraId="7538F450" w14:textId="77777777" w:rsidR="005055E9" w:rsidRPr="00A63F73" w:rsidRDefault="005055E9" w:rsidP="005055E9">
      <w:r w:rsidRPr="00A63F73">
        <w:t>But outside the pressure imposed by cases like Qualcomm and eBay, it is dubious that such policies would necessarily be uniformly adopted by all licensing parties. Indeed, economic theory suggests that a value-added per component approach to licensing may yield inferior results.[139] As Greg Sidak observes:</w:t>
      </w:r>
    </w:p>
    <w:p w14:paraId="2501A8D6" w14:textId="77777777" w:rsidR="005055E9" w:rsidRPr="00A63F73" w:rsidRDefault="005055E9" w:rsidP="005055E9">
      <w:r w:rsidRPr="00A63F73">
        <w:t>Using the retail price of the downstream product as the royalty base enables the patent holder to capture the complementarity and network effects generated by its technology. When complementarity effects are strong, the full social value of a patent implemented in a complex product is captured in the end user’s demand for the downstream product. In the case of a patented technology implemented in a smartphone, the demand for the handset approximates the value generated by the sum of all individual patented technologies when used in combination with one another. That combined value is greater than the sum of the parts, and it is at least as great as the amount that consumers willingly pay for the downstream product. Consequently, the retail price of the downstream product is an appropriate royalty base.[140]</w:t>
      </w:r>
    </w:p>
    <w:p w14:paraId="4BB6D250" w14:textId="77777777" w:rsidR="005055E9" w:rsidRPr="00A63F73" w:rsidRDefault="005055E9" w:rsidP="005055E9">
      <w:r w:rsidRPr="00A63F73">
        <w:t>Indeed, real-world voluntarily negotiated licenses tend to reflect a norm of using the entire market value for calculating an SEP’s royalty base.[141] One need look no further, for example, than the Qualcomm case itself to see that viable licensing schemes not based on SSPPU are the norm—the post-licensing complaints of implementers notwithstanding.</w:t>
      </w:r>
    </w:p>
    <w:p w14:paraId="3FAF2639" w14:textId="77777777" w:rsidR="005055E9" w:rsidRPr="00A63F73" w:rsidRDefault="005055E9" w:rsidP="005055E9">
      <w:r w:rsidRPr="00A63F73">
        <w:lastRenderedPageBreak/>
        <w:t>Of course, this is not to say that all changes have gone in the direction of weaker or less certain patent protection. The Supreme Court’s Halo decision overruled the so-called Seagate test for willful patent infringement, ultimately making it easier for rightsholders to obtain treble damages.[142] Similarly, in the UK and the EU, respectively, the Unwired Planet and Huawei v. ZTE rulings both attempted to find a middle ground between the rights of inventors and implementers.[143] Nevertheless, the fact remains that there is today a strong undercurrent pushing for weaker or less certain patent protection that threatens to undermine the utility of patents in facilitating the efficient allocation of resources for innovation and its commercialization.[144] Policymakers should pay careful attention to the changes this trend may bring about and move swiftly to recalibrate the patent system where needed in order to better protect the property rights of inventors and yield more innovation overall.</w:t>
      </w:r>
    </w:p>
    <w:p w14:paraId="3D5A2668" w14:textId="77777777" w:rsidR="005055E9" w:rsidRPr="00A63F73" w:rsidRDefault="005055E9" w:rsidP="005055E9"/>
    <w:p w14:paraId="46804B7B" w14:textId="77777777" w:rsidR="005055E9" w:rsidRPr="00A63F73" w:rsidRDefault="005055E9" w:rsidP="005055E9">
      <w:pPr>
        <w:pStyle w:val="Heading3"/>
      </w:pPr>
      <w:r w:rsidRPr="00A63F73">
        <w:lastRenderedPageBreak/>
        <w:t>2</w:t>
      </w:r>
      <w:r>
        <w:t>N</w:t>
      </w:r>
      <w:r w:rsidRPr="00A63F73">
        <w:t>C---Impact---Growth?</w:t>
      </w:r>
    </w:p>
    <w:p w14:paraId="42DC9682" w14:textId="77777777" w:rsidR="005055E9" w:rsidRPr="00A63F73" w:rsidRDefault="005055E9" w:rsidP="005055E9">
      <w:pPr>
        <w:pStyle w:val="Heading4"/>
      </w:pPr>
      <w:r w:rsidRPr="00A63F73">
        <w:t xml:space="preserve">Neid says </w:t>
      </w:r>
      <w:r w:rsidRPr="00D73045">
        <w:rPr>
          <w:u w:val="single"/>
        </w:rPr>
        <w:t>economic growth</w:t>
      </w:r>
      <w:r w:rsidRPr="00A63F73">
        <w:t xml:space="preserve">---that’s an </w:t>
      </w:r>
      <w:r w:rsidRPr="00D73045">
        <w:rPr>
          <w:u w:val="single"/>
        </w:rPr>
        <w:t>impact filter</w:t>
      </w:r>
      <w:r w:rsidRPr="00A63F73">
        <w:t>.</w:t>
      </w:r>
    </w:p>
    <w:p w14:paraId="2386D77D" w14:textId="77777777" w:rsidR="005055E9" w:rsidRPr="00A63F73" w:rsidRDefault="005055E9" w:rsidP="005055E9">
      <w:r w:rsidRPr="00A63F73">
        <w:t xml:space="preserve">Phil </w:t>
      </w:r>
      <w:r w:rsidRPr="00A63F73">
        <w:rPr>
          <w:rStyle w:val="Style13ptBold"/>
        </w:rPr>
        <w:t>Torres 19</w:t>
      </w:r>
      <w:r w:rsidRPr="00A63F73">
        <w:t>,  American philosopher, intellectual historian, author, and postdoctoral researcher at Case Western Reserve University, July 2019, “Existential risks: a philosophical analysis”, pg 614-639, kcab</w:t>
      </w:r>
    </w:p>
    <w:p w14:paraId="07059D39" w14:textId="77777777" w:rsidR="005055E9" w:rsidRPr="00A63F73" w:rsidRDefault="005055E9" w:rsidP="005055E9">
      <w:r w:rsidRPr="00A63F73">
        <w:t>It follows from these observations that one could remove the correlative conjunction in the lexicographic definition and reconstruct it more succinctly as follows: ‘An event X is an existential risk if and only if X could permanently prevent humanity, broadly defined to include some possible posthuman descendants, from attaining a stable state of technological maturity.’ This is the essence of Bostrom’s first definition: the ultimate goal of civilizational development should be producing mature technology in a sustainable manner, so any event that prevents this from happening must be avoided at all costs.</w:t>
      </w:r>
    </w:p>
    <w:p w14:paraId="7D6D39C4" w14:textId="77777777" w:rsidR="005055E9" w:rsidRPr="00A63F73" w:rsidRDefault="005055E9" w:rsidP="005055E9">
      <w:r w:rsidRPr="00A63F73">
        <w:t>This definition handles Scenario 1 from above without difficulty. As Bostrom (Citation2013) writes, ‘the permanent foreclosure of any possibility of this kind of transformative change of human biological nature may itself constitute an existential catastrophe.’ Bostrom also suggests that all four scenarios – and thus both disjuncts – are ‘of comparable seriousness, entailing potentially similarly enormous losses of expected value.’ Once again, this contrasts with the second definition in which the second disjunct has far less severe moral implications than the first disjunct, given certain assumptions.</w:t>
      </w:r>
    </w:p>
    <w:p w14:paraId="624E1EE5" w14:textId="77777777" w:rsidR="005055E9" w:rsidRPr="00A63F73" w:rsidRDefault="005055E9" w:rsidP="005055E9">
      <w:r w:rsidRPr="00A63F73">
        <w:t>But there are several problems with this definition as well. First, consequentialism is a minority view among philosophers, with only 23.6% accepting it as of 2013 (Bourget and Chalmers Citation2014). And, of course, not all consequentialists are utilitarians, just as not all utilitarians accept the aggregative and impersonal perspectives of the total view. Rather, some hold that there is a diminishing marginal value to creating new people, that the value of future lives is less than the value of current lives (temporal discounting), or that failing to create extra people isn’t bad even if those people would live extremely happy lives, since acts can only be bad if they are bad for someone (the person-affecting intuition). According to the latter view, Parfit is wrong to argue that the difference between 99% and 100% of humanity dying out is far greater than the difference between 1% and 99% dying out. Since the failure to bring into existence a potentially astronomical number of future people with worthwhile lives harms no one, human extinction is worse than the loss of 99% of humanity by only one percentage point. Note also here that the total view engenders the Repugnant Conclusion and violates the intuition of ‘procreational asymmetry,’ which implies, in slogan form, that we should focus on making people happy rather than making happy people.</w:t>
      </w:r>
    </w:p>
    <w:p w14:paraId="6A04196C" w14:textId="77777777" w:rsidR="005055E9" w:rsidRPr="00A63F73" w:rsidRDefault="005055E9" w:rsidP="005055E9">
      <w:r w:rsidRPr="00A63F73">
        <w:t xml:space="preserve">Second, many would likely object to the transhumanist values that Bostrom imports into his definition. Bioconservatives, for example, oppose ‘enhancive’ modifications to the human phenotype, especially modifications that would alter our ‘human essence’ – what Francis Fukuyama (Citation2002) terms ‘Factor X’ – upon which liberal democracies are founded. But even some techno-progressives might find the emphasis on technological maturity off-putting: It could be seen as too crass, technocratic, ecologically exploitative, capitalistic, colonialist, and so on. The present author, in fact, knows of several scholars who balk at the lexicographic definition for precisely this reason. This is worrisome because it could lead such individuals to reason as follows: ‘Since existential risks are scenarios that prevent the attainment of technological maturity, and since I don’t care about subjugating nature, maximizing economic </w:t>
      </w:r>
      <w:r w:rsidRPr="00A63F73">
        <w:lastRenderedPageBreak/>
        <w:t>productivity, etc., it follows that I must not care about existential risks.’ The same could be said about the transhumanist desideratum of exploring the posthuman realm: why is failing to radically enhance the human species so undesirable? There are also issues relating to personal identity that arise in this context: it could be that the transformations required to become posthuman result in a genuinely new person, in the metaphysical sense (see author). From this perspective, the true risk is that everyone would essentially commit suicide by augmenting their brains and bodies.</w:t>
      </w:r>
    </w:p>
    <w:p w14:paraId="3A502318" w14:textId="77777777" w:rsidR="005055E9" w:rsidRPr="00A63F73" w:rsidRDefault="005055E9" w:rsidP="005055E9">
      <w:pPr>
        <w:pStyle w:val="Heading3"/>
      </w:pPr>
      <w:r>
        <w:lastRenderedPageBreak/>
        <w:t>2NC---Impact---Pandemics</w:t>
      </w:r>
    </w:p>
    <w:p w14:paraId="2F5F27E9" w14:textId="77777777" w:rsidR="005055E9" w:rsidRPr="00A63F73" w:rsidRDefault="005055E9" w:rsidP="005055E9">
      <w:pPr>
        <w:pStyle w:val="Heading4"/>
      </w:pPr>
      <w:r w:rsidRPr="00A63F73">
        <w:t>pandemics internal</w:t>
      </w:r>
    </w:p>
    <w:p w14:paraId="708AE777" w14:textId="77777777" w:rsidR="005055E9" w:rsidRPr="00A63F73" w:rsidRDefault="005055E9" w:rsidP="005055E9">
      <w:r w:rsidRPr="00A63F73">
        <w:t xml:space="preserve">Brink </w:t>
      </w:r>
      <w:r w:rsidRPr="00A63F73">
        <w:rPr>
          <w:rStyle w:val="Style13ptBold"/>
        </w:rPr>
        <w:t>Lindsey 21</w:t>
      </w:r>
      <w:r w:rsidRPr="00A63F73">
        <w:t xml:space="preserve">, Vice President - Niskanen Center, 6/3/21, </w:t>
      </w:r>
      <w:r w:rsidRPr="00A63F73">
        <w:rPr>
          <w:i/>
          <w:iCs/>
        </w:rPr>
        <w:t>Brookings</w:t>
      </w:r>
      <w:r w:rsidRPr="00A63F73">
        <w:t>, “Why intellectual property and pandemics don’t mix”, https://www.brookings.edu/articles/why-intellectual-property-and-pandemics-dont-mix/, kcab</w:t>
      </w:r>
    </w:p>
    <w:p w14:paraId="1BDEA78F" w14:textId="77777777" w:rsidR="005055E9" w:rsidRPr="00A63F73" w:rsidRDefault="005055E9" w:rsidP="005055E9">
      <w:r w:rsidRPr="00A63F73">
        <w:t xml:space="preserve">On May 5 the </w:t>
      </w:r>
      <w:r w:rsidRPr="00A63F73">
        <w:rPr>
          <w:rStyle w:val="StyleUnderline"/>
        </w:rPr>
        <w:t>Biden</w:t>
      </w:r>
      <w:r w:rsidRPr="00A63F73">
        <w:t xml:space="preserve"> administration </w:t>
      </w:r>
      <w:r w:rsidRPr="00A63F73">
        <w:rPr>
          <w:rStyle w:val="StyleUnderline"/>
        </w:rPr>
        <w:t>announced</w:t>
      </w:r>
      <w:r w:rsidRPr="00A63F73">
        <w:t xml:space="preserve"> that </w:t>
      </w:r>
      <w:r w:rsidRPr="00A63F73">
        <w:rPr>
          <w:rStyle w:val="StyleUnderline"/>
        </w:rPr>
        <w:t xml:space="preserve">it would </w:t>
      </w:r>
      <w:r w:rsidRPr="00A63F73">
        <w:rPr>
          <w:rStyle w:val="Emphasis"/>
        </w:rPr>
        <w:t>support waiving intellectual property protections</w:t>
      </w:r>
      <w:r w:rsidRPr="00A63F73">
        <w:rPr>
          <w:rStyle w:val="StyleUnderline"/>
        </w:rPr>
        <w:t xml:space="preserve"> for COVID-19 vaccines under the</w:t>
      </w:r>
      <w:r w:rsidRPr="00A63F73">
        <w:t xml:space="preserve"> </w:t>
      </w:r>
      <w:r w:rsidRPr="00A63F73">
        <w:rPr>
          <w:rStyle w:val="Emphasis"/>
        </w:rPr>
        <w:t>W</w:t>
      </w:r>
      <w:r w:rsidRPr="00A63F73">
        <w:t xml:space="preserve">orld </w:t>
      </w:r>
      <w:r w:rsidRPr="00A63F73">
        <w:rPr>
          <w:rStyle w:val="Emphasis"/>
        </w:rPr>
        <w:t>T</w:t>
      </w:r>
      <w:r w:rsidRPr="00A63F73">
        <w:t xml:space="preserve">rade </w:t>
      </w:r>
      <w:r w:rsidRPr="00A63F73">
        <w:rPr>
          <w:rStyle w:val="Emphasis"/>
        </w:rPr>
        <w:t>O</w:t>
      </w:r>
      <w:r w:rsidRPr="00A63F73">
        <w:t xml:space="preserve">rganization’s </w:t>
      </w:r>
      <w:r w:rsidRPr="00A63F73">
        <w:rPr>
          <w:rStyle w:val="StyleUnderline"/>
        </w:rPr>
        <w:t>Agreement</w:t>
      </w:r>
      <w:r w:rsidRPr="00A63F73">
        <w:t xml:space="preserve"> </w:t>
      </w:r>
      <w:r w:rsidRPr="00A63F73">
        <w:rPr>
          <w:rStyle w:val="StyleUnderline"/>
        </w:rPr>
        <w:t>on</w:t>
      </w:r>
      <w:r w:rsidRPr="00A63F73">
        <w:t xml:space="preserve"> Trade-Related Intellectual Property Rights (</w:t>
      </w:r>
      <w:r w:rsidRPr="00A63F73">
        <w:rPr>
          <w:rStyle w:val="Emphasis"/>
        </w:rPr>
        <w:t>TRIPS</w:t>
      </w:r>
      <w:r w:rsidRPr="00A63F73">
        <w:t>). Predictably</w:t>
      </w:r>
      <w:r w:rsidRPr="00A63F73">
        <w:rPr>
          <w:rStyle w:val="StyleUnderline"/>
        </w:rPr>
        <w:t>, the move drew fiery condemnation from drug companies</w:t>
      </w:r>
      <w:r w:rsidRPr="00A63F73">
        <w:t xml:space="preserve">. In addition, many </w:t>
      </w:r>
      <w:r w:rsidRPr="00A63F73">
        <w:rPr>
          <w:rStyle w:val="StyleUnderline"/>
        </w:rPr>
        <w:t>disinterested observers criticized the support for a TRIPS waiver as empty symbolism</w:t>
      </w:r>
      <w:r w:rsidRPr="00A63F73">
        <w:t xml:space="preserve">, </w:t>
      </w:r>
      <w:r w:rsidRPr="00A63F73">
        <w:rPr>
          <w:rStyle w:val="StyleUnderline"/>
        </w:rPr>
        <w:t>arguing that vaccine patents are not the major obstacle hindering the currently flagging drive to make vaccines available around the world.</w:t>
      </w:r>
    </w:p>
    <w:p w14:paraId="47CEDF02" w14:textId="77777777" w:rsidR="005055E9" w:rsidRPr="00A63F73" w:rsidRDefault="005055E9" w:rsidP="005055E9">
      <w:r w:rsidRPr="00A63F73">
        <w:t xml:space="preserve">Waiving patent protections is certainly no panacea. What is needed most urgently is a massive drive of technology transfer, capacity expansion, and supply line coordination to bring vaccine supply in line with global demand. </w:t>
      </w:r>
      <w:r w:rsidRPr="00A63F73">
        <w:rPr>
          <w:rStyle w:val="StyleUnderline"/>
        </w:rPr>
        <w:t>Dispensing with patents in no way obviates the need for governments to fund and oversee this effort</w:t>
      </w:r>
      <w:r w:rsidRPr="00A63F73">
        <w:t>.</w:t>
      </w:r>
    </w:p>
    <w:p w14:paraId="664E2332" w14:textId="77777777" w:rsidR="005055E9" w:rsidRPr="00A63F73" w:rsidRDefault="005055E9" w:rsidP="005055E9">
      <w:r w:rsidRPr="00A63F73">
        <w:t xml:space="preserve">Although </w:t>
      </w:r>
      <w:r w:rsidRPr="00A63F73">
        <w:rPr>
          <w:rStyle w:val="StyleUnderline"/>
        </w:rPr>
        <w:t>focusing on these immediate constraints is vital</w:t>
      </w:r>
      <w:r w:rsidRPr="00A63F73">
        <w:t xml:space="preserve">, </w:t>
      </w:r>
      <w:r w:rsidRPr="00A63F73">
        <w:rPr>
          <w:rStyle w:val="StyleUnderline"/>
        </w:rPr>
        <w:t>we cannot confine our attention to the short term</w:t>
      </w:r>
      <w:r w:rsidRPr="00A63F73">
        <w:t xml:space="preserve">. First of all, </w:t>
      </w:r>
      <w:r w:rsidRPr="00A63F73">
        <w:rPr>
          <w:rStyle w:val="StyleUnderline"/>
        </w:rPr>
        <w:t>the</w:t>
      </w:r>
      <w:r w:rsidRPr="00A63F73">
        <w:t xml:space="preserve"> COVID-19 </w:t>
      </w:r>
      <w:r w:rsidRPr="00A63F73">
        <w:rPr>
          <w:rStyle w:val="StyleUnderline"/>
        </w:rPr>
        <w:t xml:space="preserve">pandemic is </w:t>
      </w:r>
      <w:r w:rsidRPr="00A63F73">
        <w:rPr>
          <w:rStyle w:val="Emphasis"/>
        </w:rPr>
        <w:t>far from over</w:t>
      </w:r>
      <w:r w:rsidRPr="00A63F73">
        <w:t xml:space="preserve">. Although </w:t>
      </w:r>
      <w:r w:rsidRPr="00A63F73">
        <w:rPr>
          <w:rStyle w:val="StyleUnderline"/>
        </w:rPr>
        <w:t>Americans</w:t>
      </w:r>
      <w:r w:rsidRPr="00A63F73">
        <w:t xml:space="preserve"> </w:t>
      </w:r>
      <w:r w:rsidRPr="00A63F73">
        <w:rPr>
          <w:rStyle w:val="StyleUnderline"/>
        </w:rPr>
        <w:t>can</w:t>
      </w:r>
      <w:r w:rsidRPr="00A63F73">
        <w:t xml:space="preserve"> now </w:t>
      </w:r>
      <w:r w:rsidRPr="00A63F73">
        <w:rPr>
          <w:rStyle w:val="StyleUnderline"/>
        </w:rPr>
        <w:t>see the light at the end of the tunnel thanks to the rapid rollout of vaccines</w:t>
      </w:r>
      <w:r w:rsidRPr="00A63F73">
        <w:t xml:space="preserve">, </w:t>
      </w:r>
      <w:r w:rsidRPr="00A63F73">
        <w:rPr>
          <w:rStyle w:val="Emphasis"/>
        </w:rPr>
        <w:t>most of the world isn’t so lucky</w:t>
      </w:r>
      <w:r w:rsidRPr="00A63F73">
        <w:t xml:space="preserve">. </w:t>
      </w:r>
      <w:r w:rsidRPr="00A63F73">
        <w:rPr>
          <w:rStyle w:val="StyleUnderline"/>
        </w:rPr>
        <w:t>The virus is currently raging in India and throughout South America</w:t>
      </w:r>
      <w:r w:rsidRPr="00A63F73">
        <w:t xml:space="preserve">, </w:t>
      </w:r>
      <w:r w:rsidRPr="00A63F73">
        <w:rPr>
          <w:rStyle w:val="StyleUnderline"/>
        </w:rPr>
        <w:t xml:space="preserve">overwhelming </w:t>
      </w:r>
      <w:r w:rsidRPr="00A63F73">
        <w:rPr>
          <w:rStyle w:val="Emphasis"/>
        </w:rPr>
        <w:t>health care systems</w:t>
      </w:r>
      <w:r w:rsidRPr="00A63F73">
        <w:rPr>
          <w:rStyle w:val="StyleUnderline"/>
        </w:rPr>
        <w:t xml:space="preserve"> and </w:t>
      </w:r>
      <w:r w:rsidRPr="00A63F73">
        <w:rPr>
          <w:rStyle w:val="Emphasis"/>
        </w:rPr>
        <w:t>inflicting suffering</w:t>
      </w:r>
      <w:r w:rsidRPr="00A63F73">
        <w:rPr>
          <w:rStyle w:val="StyleUnderline"/>
        </w:rPr>
        <w:t xml:space="preserve"> and loss on a horrific scale</w:t>
      </w:r>
      <w:r w:rsidRPr="00A63F73">
        <w:t xml:space="preserve">. And consider the fact that Australia, which has been successful in suppressing the virus, recently announced it was sticking to plans to keep its borders closed until mid-2022. Criticisms of the TRIPS waiver that focus only on the next few months are therefore short-sighted: </w:t>
      </w:r>
      <w:r w:rsidRPr="00A63F73">
        <w:rPr>
          <w:rStyle w:val="StyleUnderline"/>
        </w:rPr>
        <w:t>this</w:t>
      </w:r>
      <w:r w:rsidRPr="00A63F73">
        <w:t xml:space="preserve"> pandemic </w:t>
      </w:r>
      <w:r w:rsidRPr="00A63F73">
        <w:rPr>
          <w:rStyle w:val="StyleUnderline"/>
        </w:rPr>
        <w:t xml:space="preserve">could well </w:t>
      </w:r>
      <w:r w:rsidRPr="00A63F73">
        <w:rPr>
          <w:rStyle w:val="Emphasis"/>
        </w:rPr>
        <w:t>drag on long</w:t>
      </w:r>
      <w:r w:rsidRPr="00A63F73">
        <w:rPr>
          <w:rStyle w:val="StyleUnderline"/>
        </w:rPr>
        <w:t xml:space="preserve"> enough for </w:t>
      </w:r>
      <w:r w:rsidRPr="00A63F73">
        <w:rPr>
          <w:rStyle w:val="Emphasis"/>
        </w:rPr>
        <w:t>elimination</w:t>
      </w:r>
      <w:r w:rsidRPr="00A63F73">
        <w:rPr>
          <w:rStyle w:val="StyleUnderline"/>
        </w:rPr>
        <w:t xml:space="preserve"> of </w:t>
      </w:r>
      <w:r w:rsidRPr="00A63F73">
        <w:rPr>
          <w:rStyle w:val="Emphasis"/>
        </w:rPr>
        <w:t>patent restrictions</w:t>
      </w:r>
      <w:r w:rsidRPr="00A63F73">
        <w:rPr>
          <w:rStyle w:val="StyleUnderline"/>
        </w:rPr>
        <w:t xml:space="preserve"> to </w:t>
      </w:r>
      <w:r w:rsidRPr="00A63F73">
        <w:rPr>
          <w:rStyle w:val="Emphasis"/>
        </w:rPr>
        <w:t>enable new vaccine producers</w:t>
      </w:r>
      <w:r w:rsidRPr="00A63F73">
        <w:rPr>
          <w:rStyle w:val="StyleUnderline"/>
        </w:rPr>
        <w:t xml:space="preserve"> to make a </w:t>
      </w:r>
      <w:r w:rsidRPr="00A63F73">
        <w:rPr>
          <w:rStyle w:val="Emphasis"/>
        </w:rPr>
        <w:t>positive difference</w:t>
      </w:r>
      <w:r w:rsidRPr="00A63F73">
        <w:t>.</w:t>
      </w:r>
    </w:p>
    <w:p w14:paraId="5EA91C57" w14:textId="77777777" w:rsidR="005055E9" w:rsidRPr="00A63F73" w:rsidRDefault="005055E9" w:rsidP="005055E9">
      <w:r w:rsidRPr="00A63F73">
        <w:t xml:space="preserve">Furthermore, and probably even more important, </w:t>
      </w:r>
      <w:r w:rsidRPr="00A63F73">
        <w:rPr>
          <w:rStyle w:val="StyleUnderline"/>
        </w:rPr>
        <w:t>this is</w:t>
      </w:r>
      <w:r w:rsidRPr="00A63F73">
        <w:t xml:space="preserve"> almost </w:t>
      </w:r>
      <w:r w:rsidRPr="00A63F73">
        <w:rPr>
          <w:rStyle w:val="Emphasis"/>
        </w:rPr>
        <w:t>certainly</w:t>
      </w:r>
      <w:r w:rsidRPr="00A63F73">
        <w:t xml:space="preserve"> </w:t>
      </w:r>
      <w:r w:rsidRPr="00A63F73">
        <w:rPr>
          <w:rStyle w:val="Emphasis"/>
        </w:rPr>
        <w:t>not the last pandemic</w:t>
      </w:r>
      <w:r w:rsidRPr="00A63F73">
        <w:rPr>
          <w:rStyle w:val="StyleUnderline"/>
        </w:rPr>
        <w:t xml:space="preserve"> we will face</w:t>
      </w:r>
      <w:r w:rsidRPr="00A63F73">
        <w:t xml:space="preserve">. Urbanization, the spread of factory-farming methods, and globalization all combine to increase the odds that a new virus will make the jump from animals to humans and then spread rapidly around the world. Prior to the current pandemic, the 21st century already saw outbreaks of SARS, H1N1, MERS, and Ebola. </w:t>
      </w:r>
      <w:r w:rsidRPr="00A63F73">
        <w:rPr>
          <w:rStyle w:val="StyleUnderline"/>
        </w:rPr>
        <w:t>Everything we do and learn in the current crisis should be viewed from the perspective of getting ready for next time</w:t>
      </w:r>
      <w:r w:rsidRPr="00A63F73">
        <w:t>.</w:t>
      </w:r>
    </w:p>
    <w:p w14:paraId="18B11405" w14:textId="77777777" w:rsidR="005055E9" w:rsidRPr="00A63F73" w:rsidRDefault="005055E9" w:rsidP="005055E9">
      <w:r w:rsidRPr="00A63F73">
        <w:t>The Nature of the Patent Bargain</w:t>
      </w:r>
    </w:p>
    <w:p w14:paraId="5C59B232" w14:textId="77777777" w:rsidR="005055E9" w:rsidRPr="00A63F73" w:rsidRDefault="005055E9" w:rsidP="005055E9">
      <w:r w:rsidRPr="00A63F73">
        <w:t xml:space="preserve">When we take the longer view, </w:t>
      </w:r>
      <w:r w:rsidRPr="00A63F73">
        <w:rPr>
          <w:rStyle w:val="StyleUnderline"/>
        </w:rPr>
        <w:t xml:space="preserve">we can see a </w:t>
      </w:r>
      <w:r w:rsidRPr="00A63F73">
        <w:rPr>
          <w:rStyle w:val="Emphasis"/>
        </w:rPr>
        <w:t>fundamental mismatch</w:t>
      </w:r>
      <w:r w:rsidRPr="00A63F73">
        <w:rPr>
          <w:rStyle w:val="StyleUnderline"/>
        </w:rPr>
        <w:t xml:space="preserve"> between the </w:t>
      </w:r>
      <w:r w:rsidRPr="00A63F73">
        <w:rPr>
          <w:rStyle w:val="Emphasis"/>
        </w:rPr>
        <w:t>policy design of intellectual property protection</w:t>
      </w:r>
      <w:r w:rsidRPr="00A63F73">
        <w:rPr>
          <w:rStyle w:val="StyleUnderline"/>
        </w:rPr>
        <w:t xml:space="preserve"> and the policy </w:t>
      </w:r>
      <w:r w:rsidRPr="00A63F73">
        <w:rPr>
          <w:rStyle w:val="Emphasis"/>
        </w:rPr>
        <w:t>requirements</w:t>
      </w:r>
      <w:r w:rsidRPr="00A63F73">
        <w:rPr>
          <w:rStyle w:val="StyleUnderline"/>
        </w:rPr>
        <w:t xml:space="preserve"> of </w:t>
      </w:r>
      <w:r w:rsidRPr="00A63F73">
        <w:rPr>
          <w:rStyle w:val="Emphasis"/>
        </w:rPr>
        <w:t>effective pandemic response</w:t>
      </w:r>
      <w:r w:rsidRPr="00A63F73">
        <w:t xml:space="preserve">. Although </w:t>
      </w:r>
      <w:r w:rsidRPr="00A63F73">
        <w:rPr>
          <w:rStyle w:val="StyleUnderline"/>
        </w:rPr>
        <w:t>patent law</w:t>
      </w:r>
      <w:r w:rsidRPr="00A63F73">
        <w:t xml:space="preserve">, properly restrained, </w:t>
      </w:r>
      <w:r w:rsidRPr="00A63F73">
        <w:rPr>
          <w:rStyle w:val="StyleUnderline"/>
        </w:rPr>
        <w:t>constitutes</w:t>
      </w:r>
      <w:r w:rsidRPr="00A63F73">
        <w:t xml:space="preserve"> one important </w:t>
      </w:r>
      <w:r w:rsidRPr="00A63F73">
        <w:rPr>
          <w:rStyle w:val="StyleUnderline"/>
        </w:rPr>
        <w:t>element of a well-designed national innovation system</w:t>
      </w:r>
      <w:r w:rsidRPr="00A63F73">
        <w:t xml:space="preserve">, the way it goes about encouraging technological progress is singularly ill-suited to the emergency conditions of a pandemic or other public health crisis. </w:t>
      </w:r>
      <w:r w:rsidRPr="00A63F73">
        <w:rPr>
          <w:rStyle w:val="StyleUnderline"/>
        </w:rPr>
        <w:t xml:space="preserve">Securing a TRIPS waiver for COVID-19 vaccines and treatments would thus </w:t>
      </w:r>
      <w:r w:rsidRPr="00A63F73">
        <w:rPr>
          <w:rStyle w:val="StyleUnderline"/>
        </w:rPr>
        <w:lastRenderedPageBreak/>
        <w:t xml:space="preserve">establish a </w:t>
      </w:r>
      <w:r w:rsidRPr="00A63F73">
        <w:rPr>
          <w:rStyle w:val="Emphasis"/>
        </w:rPr>
        <w:t>salutary precedent</w:t>
      </w:r>
      <w:r w:rsidRPr="00A63F73">
        <w:rPr>
          <w:rStyle w:val="StyleUnderline"/>
        </w:rPr>
        <w:t xml:space="preserve"> that</w:t>
      </w:r>
      <w:r w:rsidRPr="00A63F73">
        <w:t xml:space="preserve">, </w:t>
      </w:r>
      <w:r w:rsidRPr="00A63F73">
        <w:rPr>
          <w:rStyle w:val="StyleUnderline"/>
        </w:rPr>
        <w:t>in emergencies of this kind</w:t>
      </w:r>
      <w:r w:rsidRPr="00A63F73">
        <w:t xml:space="preserve">, </w:t>
      </w:r>
      <w:r w:rsidRPr="00A63F73">
        <w:rPr>
          <w:rStyle w:val="StyleUnderline"/>
        </w:rPr>
        <w:t xml:space="preserve">governments should employ </w:t>
      </w:r>
      <w:r w:rsidRPr="00A63F73">
        <w:rPr>
          <w:rStyle w:val="Emphasis"/>
        </w:rPr>
        <w:t>other</w:t>
      </w:r>
      <w:r w:rsidRPr="00A63F73">
        <w:t xml:space="preserve">, more </w:t>
      </w:r>
      <w:r w:rsidRPr="00A63F73">
        <w:rPr>
          <w:rStyle w:val="Emphasis"/>
        </w:rPr>
        <w:t>direct means</w:t>
      </w:r>
      <w:r w:rsidRPr="00A63F73">
        <w:rPr>
          <w:rStyle w:val="StyleUnderline"/>
        </w:rPr>
        <w:t xml:space="preserve"> to </w:t>
      </w:r>
      <w:r w:rsidRPr="00A63F73">
        <w:rPr>
          <w:rStyle w:val="Emphasis"/>
        </w:rPr>
        <w:t>incentivize</w:t>
      </w:r>
      <w:r w:rsidRPr="00A63F73">
        <w:rPr>
          <w:rStyle w:val="StyleUnderline"/>
        </w:rPr>
        <w:t xml:space="preserve"> the </w:t>
      </w:r>
      <w:r w:rsidRPr="00A63F73">
        <w:rPr>
          <w:rStyle w:val="Emphasis"/>
        </w:rPr>
        <w:t>development of new drugs</w:t>
      </w:r>
      <w:r w:rsidRPr="00A63F73">
        <w:t>.</w:t>
      </w:r>
    </w:p>
    <w:p w14:paraId="781612B6" w14:textId="77777777" w:rsidR="005055E9" w:rsidRPr="00A63F73" w:rsidRDefault="005055E9" w:rsidP="005055E9">
      <w:r w:rsidRPr="00A63F73">
        <w:t xml:space="preserve">Here is </w:t>
      </w:r>
      <w:r w:rsidRPr="00D73045">
        <w:rPr>
          <w:rStyle w:val="StyleUnderline"/>
        </w:rPr>
        <w:t>the basic bargain offered by patent law</w:t>
      </w:r>
      <w:r w:rsidRPr="00A63F73">
        <w:t xml:space="preserve">: </w:t>
      </w:r>
      <w:r w:rsidRPr="00D73045">
        <w:rPr>
          <w:rStyle w:val="StyleUnderline"/>
        </w:rPr>
        <w:t>encourage the creation of useful new ideas for the long run by slowing the diffusion of useful new ideas in the short run</w:t>
      </w:r>
      <w:r w:rsidRPr="00A63F73">
        <w:t xml:space="preserve">. The second half of the bargain, the half that imposes costs on society, comes from the temporary exclusive rights, or monopoly privileges, that a patent holder enjoys. </w:t>
      </w:r>
      <w:r w:rsidRPr="00D73045">
        <w:rPr>
          <w:rStyle w:val="StyleUnderline"/>
        </w:rPr>
        <w:t>Under U.S. patent law</w:t>
      </w:r>
      <w:r w:rsidRPr="00A63F73">
        <w:t xml:space="preserve">, </w:t>
      </w:r>
      <w:r w:rsidRPr="00D73045">
        <w:rPr>
          <w:rStyle w:val="StyleUnderline"/>
        </w:rPr>
        <w:t>for</w:t>
      </w:r>
      <w:r w:rsidRPr="00A63F73">
        <w:t xml:space="preserve"> a period of </w:t>
      </w:r>
      <w:r w:rsidRPr="00D73045">
        <w:rPr>
          <w:rStyle w:val="Emphasis"/>
        </w:rPr>
        <w:t>20 years</w:t>
      </w:r>
      <w:r w:rsidRPr="00D73045">
        <w:rPr>
          <w:rStyle w:val="StyleUnderline"/>
        </w:rPr>
        <w:t xml:space="preserve"> nobody else can </w:t>
      </w:r>
      <w:r w:rsidRPr="00D73045">
        <w:rPr>
          <w:rStyle w:val="Emphasis"/>
        </w:rPr>
        <w:t>manufacture</w:t>
      </w:r>
      <w:r w:rsidRPr="00D73045">
        <w:rPr>
          <w:rStyle w:val="StyleUnderline"/>
        </w:rPr>
        <w:t xml:space="preserve"> or </w:t>
      </w:r>
      <w:r w:rsidRPr="00D73045">
        <w:rPr>
          <w:rStyle w:val="Emphasis"/>
        </w:rPr>
        <w:t>sell</w:t>
      </w:r>
      <w:r w:rsidRPr="00D73045">
        <w:rPr>
          <w:rStyle w:val="StyleUnderline"/>
        </w:rPr>
        <w:t xml:space="preserve"> the </w:t>
      </w:r>
      <w:r w:rsidRPr="00D73045">
        <w:rPr>
          <w:rStyle w:val="Emphasis"/>
        </w:rPr>
        <w:t>patented product</w:t>
      </w:r>
      <w:r w:rsidRPr="00D73045">
        <w:rPr>
          <w:rStyle w:val="StyleUnderline"/>
        </w:rPr>
        <w:t xml:space="preserve"> without the </w:t>
      </w:r>
      <w:r w:rsidRPr="00D73045">
        <w:rPr>
          <w:rStyle w:val="Emphasis"/>
        </w:rPr>
        <w:t>permission</w:t>
      </w:r>
      <w:r w:rsidRPr="00D73045">
        <w:rPr>
          <w:rStyle w:val="StyleUnderline"/>
        </w:rPr>
        <w:t xml:space="preserve"> of the patent holder</w:t>
      </w:r>
      <w:r w:rsidRPr="00A63F73">
        <w:t xml:space="preserve">. </w:t>
      </w:r>
      <w:r w:rsidRPr="00D73045">
        <w:rPr>
          <w:rStyle w:val="StyleUnderline"/>
        </w:rPr>
        <w:t>This</w:t>
      </w:r>
      <w:r w:rsidRPr="00A63F73">
        <w:t xml:space="preserve"> </w:t>
      </w:r>
      <w:r w:rsidRPr="00D73045">
        <w:rPr>
          <w:rStyle w:val="StyleUnderline"/>
        </w:rPr>
        <w:t>allows the</w:t>
      </w:r>
      <w:r w:rsidRPr="00A63F73">
        <w:t xml:space="preserve"> patent </w:t>
      </w:r>
      <w:r w:rsidRPr="00D73045">
        <w:rPr>
          <w:rStyle w:val="StyleUnderline"/>
        </w:rPr>
        <w:t>holder</w:t>
      </w:r>
      <w:r w:rsidRPr="00A63F73">
        <w:t xml:space="preserve"> </w:t>
      </w:r>
      <w:r w:rsidRPr="00D73045">
        <w:rPr>
          <w:rStyle w:val="StyleUnderline"/>
        </w:rPr>
        <w:t>to block competitors from the market,</w:t>
      </w:r>
      <w:r w:rsidRPr="00A63F73">
        <w:t xml:space="preserve"> or extract licensing fees before allowing them to enter, and consequently charge above-market prices to its customers. </w:t>
      </w:r>
      <w:r w:rsidRPr="00D73045">
        <w:rPr>
          <w:rStyle w:val="StyleUnderline"/>
        </w:rPr>
        <w:t>Patent</w:t>
      </w:r>
      <w:r w:rsidRPr="00A63F73">
        <w:t xml:space="preserve"> rights thus </w:t>
      </w:r>
      <w:r w:rsidRPr="00D73045">
        <w:rPr>
          <w:rStyle w:val="Emphasis"/>
        </w:rPr>
        <w:t>slow the diffusion</w:t>
      </w:r>
      <w:r w:rsidRPr="00D73045">
        <w:rPr>
          <w:rStyle w:val="StyleUnderline"/>
        </w:rPr>
        <w:t xml:space="preserve"> of a </w:t>
      </w:r>
      <w:r w:rsidRPr="00D73045">
        <w:rPr>
          <w:rStyle w:val="Emphasis"/>
        </w:rPr>
        <w:t>new invention</w:t>
      </w:r>
      <w:r w:rsidRPr="00D73045">
        <w:rPr>
          <w:rStyle w:val="StyleUnderline"/>
        </w:rPr>
        <w:t xml:space="preserve"> by restricting output and raising prices</w:t>
      </w:r>
      <w:r w:rsidRPr="00A63F73">
        <w:t>.</w:t>
      </w:r>
    </w:p>
    <w:p w14:paraId="01D8B533" w14:textId="77777777" w:rsidR="005055E9" w:rsidRPr="00A63F73" w:rsidRDefault="005055E9" w:rsidP="005055E9">
      <w:r w:rsidRPr="00D73045">
        <w:rPr>
          <w:rStyle w:val="StyleUnderline"/>
        </w:rPr>
        <w:t>The</w:t>
      </w:r>
      <w:r w:rsidRPr="00A63F73">
        <w:t xml:space="preserve"> imposition of these short-run </w:t>
      </w:r>
      <w:r w:rsidRPr="00D73045">
        <w:rPr>
          <w:rStyle w:val="StyleUnderline"/>
        </w:rPr>
        <w:t>costs</w:t>
      </w:r>
      <w:r w:rsidRPr="00A63F73">
        <w:t xml:space="preserve">, however, </w:t>
      </w:r>
      <w:r w:rsidRPr="00D73045">
        <w:rPr>
          <w:rStyle w:val="StyleUnderline"/>
        </w:rPr>
        <w:t>can bring net long-term benefits by sharpening the incentives to invent new products</w:t>
      </w:r>
      <w:r w:rsidRPr="00A63F73">
        <w:t>.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71AC1A59" w14:textId="77777777" w:rsidR="005055E9" w:rsidRPr="00A63F73" w:rsidRDefault="005055E9" w:rsidP="005055E9">
      <w:r w:rsidRPr="00D73045">
        <w:rPr>
          <w:rStyle w:val="StyleUnderline"/>
        </w:rPr>
        <w:t>For the tradeoff between costs and benefits to come out positive on net</w:t>
      </w:r>
      <w:r w:rsidRPr="00A63F73">
        <w:t xml:space="preserve">, </w:t>
      </w:r>
      <w:r w:rsidRPr="00D73045">
        <w:rPr>
          <w:rStyle w:val="StyleUnderline"/>
        </w:rPr>
        <w:t>patent law must strike the right balance</w:t>
      </w:r>
      <w:r w:rsidRPr="00A63F73">
        <w:t>.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727BCAB5" w14:textId="77777777" w:rsidR="005055E9" w:rsidRPr="00A63F73" w:rsidRDefault="005055E9" w:rsidP="005055E9">
      <w:r w:rsidRPr="00A63F73">
        <w:t>Unfortunately, the U.S. patent system at present is out of balance. Over the past few decades, the expansion of patentability to include software and business methods as well as a general relaxation of patenting requirements have led to wildly excessive growth in these temporary monopolies: the number of patents granted annually has skyrocketed roughly fivefold since the early 1980s. One unfortunate result has been the rise of “non-practicing entities,” better known as patent trolls: firms that make nothing themselves but buy up patent portfolios and monetize them through aggressive litigation. As a result, a law that is supposed to encourage innovation has turned into a legal minefield for many would-be innovators. In the pharmaceutical industry, firms have abused the law by piling up patents for trivial, therapeutically irrelevant “innovations” that allow them to extend their monopolies and keep raising prices long beyond the statutorily contemplated 20 years.</w:t>
      </w:r>
    </w:p>
    <w:p w14:paraId="121C74C6" w14:textId="77777777" w:rsidR="005055E9" w:rsidRPr="00A63F73" w:rsidRDefault="005055E9" w:rsidP="005055E9">
      <w:r w:rsidRPr="00D73045">
        <w:rPr>
          <w:rStyle w:val="StyleUnderline"/>
        </w:rPr>
        <w:t>Patent law is creating</w:t>
      </w:r>
      <w:r w:rsidRPr="00A63F73">
        <w:t xml:space="preserve"> these </w:t>
      </w:r>
      <w:r w:rsidRPr="00D73045">
        <w:rPr>
          <w:rStyle w:val="Emphasis"/>
        </w:rPr>
        <w:t>unintended consequences</w:t>
      </w:r>
      <w:r w:rsidRPr="00A63F73">
        <w:t xml:space="preserve"> </w:t>
      </w:r>
      <w:r w:rsidRPr="00D73045">
        <w:rPr>
          <w:rStyle w:val="StyleUnderline"/>
        </w:rPr>
        <w:t>because policymakers</w:t>
      </w:r>
      <w:r w:rsidRPr="00A63F73">
        <w:t xml:space="preserve"> </w:t>
      </w:r>
      <w:r w:rsidRPr="00D73045">
        <w:rPr>
          <w:rStyle w:val="StyleUnderline"/>
        </w:rPr>
        <w:t>have been caught in an ideological fog that conflates</w:t>
      </w:r>
      <w:r w:rsidRPr="00A63F73">
        <w:t xml:space="preserve"> “</w:t>
      </w:r>
      <w:r w:rsidRPr="00D73045">
        <w:rPr>
          <w:rStyle w:val="Emphasis"/>
        </w:rPr>
        <w:t>intellectual property</w:t>
      </w:r>
      <w:r w:rsidRPr="00A63F73">
        <w:t xml:space="preserve">” </w:t>
      </w:r>
      <w:r w:rsidRPr="00D73045">
        <w:rPr>
          <w:rStyle w:val="StyleUnderline"/>
        </w:rPr>
        <w:t xml:space="preserve">with </w:t>
      </w:r>
      <w:r w:rsidRPr="00D73045">
        <w:rPr>
          <w:rStyle w:val="Emphasis"/>
        </w:rPr>
        <w:t>actual property rights</w:t>
      </w:r>
      <w:r w:rsidRPr="00D73045">
        <w:rPr>
          <w:rStyle w:val="StyleUnderline"/>
        </w:rPr>
        <w:t xml:space="preserve"> over </w:t>
      </w:r>
      <w:r w:rsidRPr="00D73045">
        <w:rPr>
          <w:rStyle w:val="Emphasis"/>
        </w:rPr>
        <w:t>physical objects</w:t>
      </w:r>
      <w:r w:rsidRPr="00A63F73">
        <w:t xml:space="preserve">. Enveloped in that fog, they regard any attempts to put limits on patent monopolies as attacks on private property and view ongoing expansions of patent privileges as necessary to keep innovation from grinding to a halt. In fact, </w:t>
      </w:r>
      <w:r w:rsidRPr="00D73045">
        <w:rPr>
          <w:rStyle w:val="StyleUnderline"/>
        </w:rPr>
        <w:t>patent law is a tool of regulatory policy with the usual tradeoffs between costs and benefits</w:t>
      </w:r>
      <w:r w:rsidRPr="00A63F73">
        <w:t xml:space="preserve">;, </w:t>
      </w:r>
      <w:r w:rsidRPr="00D73045">
        <w:rPr>
          <w:rStyle w:val="StyleUnderline"/>
        </w:rPr>
        <w:t>like all tools</w:t>
      </w:r>
      <w:r w:rsidRPr="00A63F73">
        <w:t xml:space="preserve"> </w:t>
      </w:r>
      <w:r w:rsidRPr="00D73045">
        <w:rPr>
          <w:rStyle w:val="StyleUnderline"/>
        </w:rPr>
        <w:t>it can be misused</w:t>
      </w:r>
      <w:r w:rsidRPr="00A63F73">
        <w:t xml:space="preserve">, and as </w:t>
      </w:r>
      <w:r w:rsidRPr="00D73045">
        <w:rPr>
          <w:rStyle w:val="StyleUnderline"/>
        </w:rPr>
        <w:t>with all tools there are some jobs for which other tools are better suited</w:t>
      </w:r>
      <w:r w:rsidRPr="00A63F73">
        <w:t xml:space="preserve">. </w:t>
      </w:r>
      <w:r w:rsidRPr="00D73045">
        <w:rPr>
          <w:rStyle w:val="StyleUnderline"/>
        </w:rPr>
        <w:t xml:space="preserve">A </w:t>
      </w:r>
      <w:r w:rsidRPr="00D73045">
        <w:rPr>
          <w:rStyle w:val="Emphasis"/>
        </w:rPr>
        <w:t>well-designed patent system</w:t>
      </w:r>
      <w:r w:rsidRPr="00A63F73">
        <w:t xml:space="preserve">, in which </w:t>
      </w:r>
      <w:r w:rsidRPr="00D73045">
        <w:rPr>
          <w:rStyle w:val="StyleUnderline"/>
        </w:rPr>
        <w:t>benefits</w:t>
      </w:r>
      <w:r w:rsidRPr="00A63F73">
        <w:t xml:space="preserve"> are maximized and costs kept to a minimum, is </w:t>
      </w:r>
      <w:r w:rsidRPr="00D73045">
        <w:rPr>
          <w:rStyle w:val="Emphasis"/>
        </w:rPr>
        <w:t>just one of various policy options</w:t>
      </w:r>
      <w:r w:rsidRPr="00D73045">
        <w:rPr>
          <w:rStyle w:val="StyleUnderline"/>
        </w:rPr>
        <w:t xml:space="preserve"> that governments can employ to stimulate tech</w:t>
      </w:r>
      <w:r w:rsidRPr="00A63F73">
        <w:t>nological advance—</w:t>
      </w:r>
      <w:r w:rsidRPr="00D73045">
        <w:rPr>
          <w:rStyle w:val="StyleUnderline"/>
        </w:rPr>
        <w:lastRenderedPageBreak/>
        <w:t xml:space="preserve">including </w:t>
      </w:r>
      <w:r w:rsidRPr="00D73045">
        <w:rPr>
          <w:rStyle w:val="Emphasis"/>
        </w:rPr>
        <w:t>tax credits for R&amp;D</w:t>
      </w:r>
      <w:r w:rsidRPr="00A63F73">
        <w:t xml:space="preserve">, </w:t>
      </w:r>
      <w:r w:rsidRPr="00D73045">
        <w:rPr>
          <w:rStyle w:val="Emphasis"/>
        </w:rPr>
        <w:t>prizes</w:t>
      </w:r>
      <w:r w:rsidRPr="00A63F73">
        <w:t xml:space="preserve"> </w:t>
      </w:r>
      <w:r w:rsidRPr="00D73045">
        <w:rPr>
          <w:rStyle w:val="StyleUnderline"/>
        </w:rPr>
        <w:t>for targeted inventions</w:t>
      </w:r>
      <w:r w:rsidRPr="00A63F73">
        <w:t xml:space="preserve">, </w:t>
      </w:r>
      <w:r w:rsidRPr="00D73045">
        <w:rPr>
          <w:rStyle w:val="StyleUnderline"/>
        </w:rPr>
        <w:t xml:space="preserve">and </w:t>
      </w:r>
      <w:r w:rsidRPr="00D73045">
        <w:rPr>
          <w:rStyle w:val="Emphasis"/>
        </w:rPr>
        <w:t>direct government support</w:t>
      </w:r>
      <w:r w:rsidRPr="00A63F73">
        <w:t>.</w:t>
      </w:r>
    </w:p>
    <w:p w14:paraId="68B87C83" w14:textId="77777777" w:rsidR="005055E9" w:rsidRPr="00A63F73" w:rsidRDefault="005055E9" w:rsidP="005055E9">
      <w:r w:rsidRPr="00A63F73">
        <w:t>Public Health Emergencies and Direct Government Support</w:t>
      </w:r>
    </w:p>
    <w:p w14:paraId="088D8A5B" w14:textId="77777777" w:rsidR="005055E9" w:rsidRPr="00A63F73" w:rsidRDefault="005055E9" w:rsidP="005055E9">
      <w:r w:rsidRPr="00A63F73">
        <w:t xml:space="preserve">For pandemics and other public health emergencies, </w:t>
      </w:r>
      <w:r w:rsidRPr="00D73045">
        <w:rPr>
          <w:rStyle w:val="StyleUnderline"/>
        </w:rPr>
        <w:t>patents’ mix of costs and benefits is misaligned with what is needed for an effective policy response</w:t>
      </w:r>
      <w:r w:rsidRPr="00A63F73">
        <w:t xml:space="preserve">. </w:t>
      </w:r>
      <w:r w:rsidRPr="00D73045">
        <w:rPr>
          <w:rStyle w:val="StyleUnderline"/>
        </w:rPr>
        <w:t>The basic patent bargain</w:t>
      </w:r>
      <w:r w:rsidRPr="00A63F73">
        <w:t xml:space="preserve">, even when well struck, </w:t>
      </w:r>
      <w:r w:rsidRPr="00D73045">
        <w:rPr>
          <w:rStyle w:val="StyleUnderline"/>
        </w:rPr>
        <w:t>is to pay for more innovation down the road with slower diffusion of innovation today</w:t>
      </w:r>
      <w:r w:rsidRPr="00A63F73">
        <w:t xml:space="preserve">. In the context of a pandemic, that bargain is a bad one and should be rejected entirely. Here the imperative is to accelerate the diffusion of vaccines and other treatments, not slow it down. </w:t>
      </w:r>
      <w:r w:rsidRPr="00D73045">
        <w:rPr>
          <w:rStyle w:val="StyleUnderline"/>
        </w:rPr>
        <w:t>Giving</w:t>
      </w:r>
      <w:r w:rsidRPr="00A63F73">
        <w:t xml:space="preserve"> </w:t>
      </w:r>
      <w:r w:rsidRPr="00D73045">
        <w:rPr>
          <w:rStyle w:val="StyleUnderline"/>
        </w:rPr>
        <w:t>drug companies the power to hold things up by blocking competitors and raising prices pushes in the completely wrong direction</w:t>
      </w:r>
      <w:r w:rsidRPr="00A63F73">
        <w:t>.</w:t>
      </w:r>
    </w:p>
    <w:p w14:paraId="39017397" w14:textId="77777777" w:rsidR="005055E9" w:rsidRPr="00A63F73" w:rsidRDefault="005055E9" w:rsidP="005055E9">
      <w:r w:rsidRPr="00A63F73">
        <w:t xml:space="preserve">What approach to encouraging innovation should we take instead? </w:t>
      </w:r>
      <w:r w:rsidRPr="00D73045">
        <w:rPr>
          <w:rStyle w:val="StyleUnderline"/>
        </w:rPr>
        <w:t>How do we incentivize drug makers to undertake the hefty R&amp;D costs to develop new vaccines without giving them exclusive rights over their production and sale</w:t>
      </w:r>
      <w:r w:rsidRPr="00A63F73">
        <w:t xml:space="preserve">? The most effective approach during a public health crisis is direct government support: public funding of R&amp;D, advance purchase commitments by the government to buy large numbers of doses at set prices, and other, related payouts. And </w:t>
      </w:r>
      <w:r w:rsidRPr="00D73045">
        <w:rPr>
          <w:rStyle w:val="StyleUnderline"/>
        </w:rPr>
        <w:t>when we pay drug makers</w:t>
      </w:r>
      <w:r w:rsidRPr="00A63F73">
        <w:t xml:space="preserve">, </w:t>
      </w:r>
      <w:r w:rsidRPr="00D73045">
        <w:rPr>
          <w:rStyle w:val="StyleUnderline"/>
        </w:rPr>
        <w:t xml:space="preserve">we should not hesitate to </w:t>
      </w:r>
      <w:r w:rsidRPr="00D73045">
        <w:rPr>
          <w:rStyle w:val="Emphasis"/>
        </w:rPr>
        <w:t>pay generously</w:t>
      </w:r>
      <w:r w:rsidRPr="00A63F73">
        <w:t xml:space="preserve">, </w:t>
      </w:r>
      <w:r w:rsidRPr="00D73045">
        <w:rPr>
          <w:rStyle w:val="StyleUnderline"/>
        </w:rPr>
        <w:t>even</w:t>
      </w:r>
      <w:r w:rsidRPr="00A63F73">
        <w:t xml:space="preserve"> </w:t>
      </w:r>
      <w:r w:rsidRPr="00D73045">
        <w:rPr>
          <w:rStyle w:val="Emphasis"/>
        </w:rPr>
        <w:t>extravagantly</w:t>
      </w:r>
      <w:r w:rsidRPr="00A63F73">
        <w:t xml:space="preserve">: </w:t>
      </w:r>
      <w:r w:rsidRPr="00D73045">
        <w:rPr>
          <w:rStyle w:val="StyleUnderline"/>
        </w:rPr>
        <w:t>we want to offer drug companies big profits so that they prioritize this work above everything else</w:t>
      </w:r>
      <w:r w:rsidRPr="00A63F73">
        <w:t xml:space="preserve">, </w:t>
      </w:r>
      <w:r w:rsidRPr="00D73045">
        <w:rPr>
          <w:rStyle w:val="StyleUnderline"/>
        </w:rPr>
        <w:t>and so that they are ready and eager to come to the rescue again the next time there’s a crisis</w:t>
      </w:r>
      <w:r w:rsidRPr="00A63F73">
        <w:t>.</w:t>
      </w:r>
    </w:p>
    <w:p w14:paraId="07BC39FB" w14:textId="77777777" w:rsidR="005055E9" w:rsidRPr="00A63F73" w:rsidRDefault="005055E9" w:rsidP="005055E9">
      <w:r w:rsidRPr="00A63F73">
        <w:t>It was direct support via Operation Warp Speed that made possible the astonishingly rapid development of COVID-19 vaccines and then facilitated a relatively rapid rollout of vaccine distribution (relative, that is, to most of the rest of the world). And it’s worth noting that a major reason for the faster rollout here and in the United Kingdom compared to the European Union was the latter’s misguided penny-pinching. The EU bargained hard with firms to keep vaccine prices low, and as a result their citizens ended up in the back of the queue as various supply line kinks were being ironed out. This is particularly ironic since the Pfizer-BioNTech vaccine was developed in Germany. As this fact underscores, the chief advantage of direct support isn’t to “get tough” with drug firms and keep a lid on their profits. Instead, it is to accelerate the end of the public health emergency by making sure drug makers profit handsomely from doing the right thing.</w:t>
      </w:r>
    </w:p>
    <w:p w14:paraId="5B0908A8" w14:textId="77777777" w:rsidR="005055E9" w:rsidRPr="00A63F73" w:rsidRDefault="005055E9" w:rsidP="005055E9">
      <w:r w:rsidRPr="00A63F73">
        <w:t>Patent law and direct support should be seen not as either-or alternatives but as complements that apply different incentives to different circumstances and time horizons. Patent law provides a decentralized system for encouraging innovation. The government doesn’t presume to tell the industry which new drugs are needed; it simply incentivizes the development of whatever new drugs that pharmaceutical firms can come up with by offering them a temporary monopoly. It is important to note that patent law’s incentives offer no commercial guarantees. Yes, you can block other competitors for a number of years, but that still doesn’t ensure enough consumer demand for the new product to make it profitable.</w:t>
      </w:r>
    </w:p>
    <w:p w14:paraId="049DF0E6" w14:textId="77777777" w:rsidR="005055E9" w:rsidRPr="00A63F73" w:rsidRDefault="005055E9" w:rsidP="005055E9">
      <w:r w:rsidRPr="00A63F73">
        <w:t>Direct Support Makes Patents Redundant</w:t>
      </w:r>
    </w:p>
    <w:p w14:paraId="3A2F4F31" w14:textId="77777777" w:rsidR="005055E9" w:rsidRPr="00A63F73" w:rsidRDefault="005055E9" w:rsidP="005055E9">
      <w:r w:rsidRPr="00A63F73">
        <w:t xml:space="preserve">The situation is different in a pandemic. Here the government knows exactly what it wants to incentivize: the creation of vaccines to prevent the spread of a specific virus and other drugs to treat that virus. Under these circumstances, the decentralized approach isn’t good enough. </w:t>
      </w:r>
      <w:r w:rsidRPr="00A63F73">
        <w:lastRenderedPageBreak/>
        <w:t>There is no time to sit back and let drug makers take the initiative on their own timeline. Instead, the government needs to be more involved to incentivize specific innovations now. As recompense for letting it call the shots (pardon the pun), the government sweetens the deal for drug companies by insulating them from commercial risk. If pharmaceutical firms develop effective vaccines and therapies, the government will buy large, predetermined quantities at prices set high enough to guarantee a healthy return.</w:t>
      </w:r>
    </w:p>
    <w:p w14:paraId="43FDE803" w14:textId="77777777" w:rsidR="005055E9" w:rsidRPr="00A63F73" w:rsidRDefault="005055E9" w:rsidP="005055E9">
      <w:r w:rsidRPr="00A63F73">
        <w:t>For the pharmaceutical industry, it is useful to conceive of patent law as the default regime for innovation promotion. It improves pharmaceutical companies’ incentives to develop new drugs while leaving them free to decide which new drugs to pursue – and also leaving them to bear all commercial risk. In a pandemic or other emergency, however, it is appropriate to shift to the direct support regime, in which the government focuses efforts on one disease. In this regime, it is important to note, the government provides qualitatively superior incentives to those offered under patent law. Not only does it offer public funding to cover the up-front costs of drug development, but it also provides advance purchase commitments that guarantee a healthy return.</w:t>
      </w:r>
    </w:p>
    <w:p w14:paraId="7EBA936D" w14:textId="77777777" w:rsidR="005055E9" w:rsidRPr="00A63F73" w:rsidRDefault="005055E9" w:rsidP="005055E9">
      <w:r w:rsidRPr="00A63F73">
        <w:t>It should therefore be clear that the pharmaceutical industry has no legitimate basis for objecting to a TRIPS waiver. Since, because of the public health crisis, drug makers now qualify for the superior benefits of direct government support, they no longer need the default benefits of patent support. Arguments that a TRIPS waiver would deprive drug makers of the incentives they need to keep developing new drugs, when they are presently receiving the most favorable incentives available, can be dismissed as the worst sort of special pleading.</w:t>
      </w:r>
    </w:p>
    <w:p w14:paraId="56B6C2B8" w14:textId="77777777" w:rsidR="005055E9" w:rsidRPr="00A63F73" w:rsidRDefault="005055E9" w:rsidP="005055E9">
      <w:r w:rsidRPr="00A63F73">
        <w:t>That said, it is a serious mistake to try to cast the current crisis as a morality play in which drug makers wear the black hats and the choice at hand is between private profits and public health. We would have no chance of beating this virus without the formidable organizational capabilities of the pharmaceutical industry, and providing the appropriate incentives is essential to ensure that the industry plays its necessary and vital role. It is misguided to lament that private companies are profiting in the current crisis: those profits are a drop in the bucket compared to the staggering cost of this pandemic in lives and economic damage.</w:t>
      </w:r>
    </w:p>
    <w:p w14:paraId="3C58EC14" w14:textId="77777777" w:rsidR="005055E9" w:rsidRPr="00A63F73" w:rsidRDefault="005055E9" w:rsidP="005055E9">
      <w:r w:rsidRPr="00A63F73">
        <w:t>What matters isn’t the existence or size of the profits, but how they are earned. We have good reason to want drug makers to profit from vaccinating the world: the comparative price is minuscule, and the incentive effects are a vital safeguard of public health in the event of future crises. What we want to avoid at all costs is putting drug makers in the position where drug companies can profit from standing in the way of rapid global vaccination. That is why intellectual property rights need to be taken out of the equation.</w:t>
      </w:r>
    </w:p>
    <w:p w14:paraId="3A658FEF" w14:textId="77777777" w:rsidR="005055E9" w:rsidRPr="00A63F73" w:rsidRDefault="005055E9" w:rsidP="005055E9">
      <w:r w:rsidRPr="00A63F73">
        <w:t>Vaccinating the world in any kind of reasonable time frame will require large-scale technology transfer to drug firms in other countries and rapid expansion of their production capacity. And looking beyond the current pandemic to the longer term, we need ample, redundant global vaccine production capacity that is widely distributed around the planet. To achieve these goals as rapidly as possible will require the active cooperation of the U.S. pharmaceutical industry, which is why the direct support model now needs to be extended. What is needed now is an Operation Warp Speed for the world, in which we make it worth current vaccine producers’ while to share their know-how broadly and ramp up global capacity.</w:t>
      </w:r>
    </w:p>
    <w:p w14:paraId="654FA767" w14:textId="77777777" w:rsidR="005055E9" w:rsidRPr="00A63F73" w:rsidRDefault="005055E9" w:rsidP="005055E9">
      <w:r w:rsidRPr="00A63F73">
        <w:t xml:space="preserve">Here again, we must recognize that the choice isn’t between people on the one hand and profits on the other. Rather, the key to good pandemic response policy is ensuring that incentives are </w:t>
      </w:r>
      <w:r w:rsidRPr="00A63F73">
        <w:lastRenderedPageBreak/>
        <w:t>structured so that drug company profit-seeking and global public health are well aligned. That means opting out of the default, decentralized patent bargain in favor of generous but well-focused direct government support.</w:t>
      </w:r>
    </w:p>
    <w:p w14:paraId="3BD6039E" w14:textId="77777777" w:rsidR="005055E9" w:rsidRDefault="005055E9" w:rsidP="005055E9">
      <w:pPr>
        <w:rPr>
          <w:rFonts w:asciiTheme="minorHAnsi" w:hAnsiTheme="minorHAnsi" w:cstheme="minorBidi"/>
        </w:rPr>
      </w:pPr>
    </w:p>
    <w:p w14:paraId="47745D83" w14:textId="77777777" w:rsidR="005D388F" w:rsidRPr="005D388F" w:rsidRDefault="005D388F" w:rsidP="005D388F"/>
    <w:sectPr w:rsidR="005D388F" w:rsidRPr="005D388F" w:rsidSect="005055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52049F" w14:textId="77777777" w:rsidR="001C05D3" w:rsidRDefault="001C05D3" w:rsidP="00066D2C">
      <w:pPr>
        <w:spacing w:after="0" w:line="240" w:lineRule="auto"/>
      </w:pPr>
      <w:r>
        <w:separator/>
      </w:r>
    </w:p>
  </w:endnote>
  <w:endnote w:type="continuationSeparator" w:id="0">
    <w:p w14:paraId="6F2CE3B5" w14:textId="77777777" w:rsidR="001C05D3" w:rsidRDefault="001C05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BA3D69" w14:textId="77777777" w:rsidR="001C05D3" w:rsidRDefault="001C05D3" w:rsidP="00066D2C">
      <w:pPr>
        <w:spacing w:after="0" w:line="240" w:lineRule="auto"/>
      </w:pPr>
      <w:r>
        <w:separator/>
      </w:r>
    </w:p>
  </w:footnote>
  <w:footnote w:type="continuationSeparator" w:id="0">
    <w:p w14:paraId="054F6541" w14:textId="77777777" w:rsidR="001C05D3" w:rsidRDefault="001C05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045C3"/>
    <w:multiLevelType w:val="hybridMultilevel"/>
    <w:tmpl w:val="B67AF16E"/>
    <w:lvl w:ilvl="0" w:tplc="8A86C00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8E5D2F"/>
    <w:multiLevelType w:val="hybridMultilevel"/>
    <w:tmpl w:val="EEEEB7FA"/>
    <w:lvl w:ilvl="0" w:tplc="5E88EA30">
      <w:start w:val="2"/>
      <w:numFmt w:val="bullet"/>
      <w:lvlText w:val="-"/>
      <w:lvlJc w:val="left"/>
      <w:pPr>
        <w:ind w:left="413" w:hanging="360"/>
      </w:pPr>
      <w:rPr>
        <w:rFonts w:ascii="Calibri" w:eastAsiaTheme="minorHAnsi" w:hAnsi="Calibri" w:cs="Calibr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16" w15:restartNumberingAfterBreak="0">
    <w:nsid w:val="6D0C309B"/>
    <w:multiLevelType w:val="hybridMultilevel"/>
    <w:tmpl w:val="6E620C82"/>
    <w:lvl w:ilvl="0" w:tplc="6A1C157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6321604">
    <w:abstractNumId w:val="13"/>
  </w:num>
  <w:num w:numId="46" w16cid:durableId="2142767502">
    <w:abstractNumId w:val="15"/>
  </w:num>
  <w:num w:numId="47" w16cid:durableId="8708426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55E9"/>
    <w:rsid w:val="00001C7E"/>
    <w:rsid w:val="0000487C"/>
    <w:rsid w:val="00011FEF"/>
    <w:rsid w:val="00013C8B"/>
    <w:rsid w:val="00023AEF"/>
    <w:rsid w:val="000250CA"/>
    <w:rsid w:val="00032119"/>
    <w:rsid w:val="000427BD"/>
    <w:rsid w:val="00043C82"/>
    <w:rsid w:val="00050713"/>
    <w:rsid w:val="00053D0F"/>
    <w:rsid w:val="000553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722"/>
    <w:rsid w:val="000D0D08"/>
    <w:rsid w:val="000D739E"/>
    <w:rsid w:val="000D7A2C"/>
    <w:rsid w:val="000E0913"/>
    <w:rsid w:val="000E13F7"/>
    <w:rsid w:val="000E2525"/>
    <w:rsid w:val="000F5C68"/>
    <w:rsid w:val="000F6390"/>
    <w:rsid w:val="000F6530"/>
    <w:rsid w:val="000F775F"/>
    <w:rsid w:val="00100905"/>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5D3"/>
    <w:rsid w:val="001C0A69"/>
    <w:rsid w:val="001C48D7"/>
    <w:rsid w:val="001D1994"/>
    <w:rsid w:val="001D6D5C"/>
    <w:rsid w:val="001D7A6D"/>
    <w:rsid w:val="001E4A64"/>
    <w:rsid w:val="001E61F5"/>
    <w:rsid w:val="001F0C01"/>
    <w:rsid w:val="001F1F4D"/>
    <w:rsid w:val="001F34C9"/>
    <w:rsid w:val="002005AF"/>
    <w:rsid w:val="00200C1A"/>
    <w:rsid w:val="002052E3"/>
    <w:rsid w:val="00210DC2"/>
    <w:rsid w:val="002110D6"/>
    <w:rsid w:val="002152F9"/>
    <w:rsid w:val="0021530A"/>
    <w:rsid w:val="002160A3"/>
    <w:rsid w:val="002212A9"/>
    <w:rsid w:val="002234FB"/>
    <w:rsid w:val="00225437"/>
    <w:rsid w:val="002263A1"/>
    <w:rsid w:val="00230CD5"/>
    <w:rsid w:val="00232746"/>
    <w:rsid w:val="00236707"/>
    <w:rsid w:val="00241116"/>
    <w:rsid w:val="0024328E"/>
    <w:rsid w:val="002448DA"/>
    <w:rsid w:val="002508CB"/>
    <w:rsid w:val="002514A7"/>
    <w:rsid w:val="00253733"/>
    <w:rsid w:val="00255A00"/>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E2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49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A1F"/>
    <w:rsid w:val="003C6CA9"/>
    <w:rsid w:val="003D3B44"/>
    <w:rsid w:val="003D4150"/>
    <w:rsid w:val="003D5367"/>
    <w:rsid w:val="003D6A2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7B"/>
    <w:rsid w:val="00447BAE"/>
    <w:rsid w:val="00450DA4"/>
    <w:rsid w:val="00457F13"/>
    <w:rsid w:val="004604DA"/>
    <w:rsid w:val="00462267"/>
    <w:rsid w:val="00462B53"/>
    <w:rsid w:val="00462B60"/>
    <w:rsid w:val="00474720"/>
    <w:rsid w:val="00480A40"/>
    <w:rsid w:val="004827C9"/>
    <w:rsid w:val="00486F5E"/>
    <w:rsid w:val="004875B9"/>
    <w:rsid w:val="00491C5F"/>
    <w:rsid w:val="0049341D"/>
    <w:rsid w:val="00493AA8"/>
    <w:rsid w:val="0049604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E9"/>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6A5"/>
    <w:rsid w:val="006D2E79"/>
    <w:rsid w:val="006D767A"/>
    <w:rsid w:val="006E2A45"/>
    <w:rsid w:val="006E3241"/>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D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D4F"/>
    <w:rsid w:val="0098464C"/>
    <w:rsid w:val="00991819"/>
    <w:rsid w:val="00992BBB"/>
    <w:rsid w:val="00996B34"/>
    <w:rsid w:val="009A00C7"/>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6E"/>
    <w:rsid w:val="00AC46C7"/>
    <w:rsid w:val="00AC5B71"/>
    <w:rsid w:val="00AC5F18"/>
    <w:rsid w:val="00AC6ED5"/>
    <w:rsid w:val="00AE00AE"/>
    <w:rsid w:val="00AE48F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6DD"/>
    <w:rsid w:val="00B53DB3"/>
    <w:rsid w:val="00B54CF2"/>
    <w:rsid w:val="00B573CB"/>
    <w:rsid w:val="00B66AF2"/>
    <w:rsid w:val="00B72848"/>
    <w:rsid w:val="00B74544"/>
    <w:rsid w:val="00B77754"/>
    <w:rsid w:val="00B81054"/>
    <w:rsid w:val="00B820DB"/>
    <w:rsid w:val="00B837F0"/>
    <w:rsid w:val="00B83896"/>
    <w:rsid w:val="00B860A9"/>
    <w:rsid w:val="00B91CC0"/>
    <w:rsid w:val="00B97264"/>
    <w:rsid w:val="00BA0143"/>
    <w:rsid w:val="00BA227A"/>
    <w:rsid w:val="00BA4C69"/>
    <w:rsid w:val="00BA61AF"/>
    <w:rsid w:val="00BB1630"/>
    <w:rsid w:val="00BB6860"/>
    <w:rsid w:val="00BC11B9"/>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D5"/>
    <w:rsid w:val="00C77A6B"/>
    <w:rsid w:val="00C816E6"/>
    <w:rsid w:val="00C82587"/>
    <w:rsid w:val="00C84097"/>
    <w:rsid w:val="00C87FA4"/>
    <w:rsid w:val="00C9181A"/>
    <w:rsid w:val="00C9487D"/>
    <w:rsid w:val="00C955CB"/>
    <w:rsid w:val="00C95664"/>
    <w:rsid w:val="00C96E53"/>
    <w:rsid w:val="00CA07B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FE9"/>
    <w:rsid w:val="00D23B4E"/>
    <w:rsid w:val="00D24268"/>
    <w:rsid w:val="00D25BE6"/>
    <w:rsid w:val="00D27282"/>
    <w:rsid w:val="00D321DB"/>
    <w:rsid w:val="00D32460"/>
    <w:rsid w:val="00D32EBF"/>
    <w:rsid w:val="00D343B3"/>
    <w:rsid w:val="00D35073"/>
    <w:rsid w:val="00D36085"/>
    <w:rsid w:val="00D421D9"/>
    <w:rsid w:val="00D47529"/>
    <w:rsid w:val="00D47713"/>
    <w:rsid w:val="00D51103"/>
    <w:rsid w:val="00D5379C"/>
    <w:rsid w:val="00D53B1C"/>
    <w:rsid w:val="00D55A7A"/>
    <w:rsid w:val="00D568D5"/>
    <w:rsid w:val="00D56B6F"/>
    <w:rsid w:val="00D57878"/>
    <w:rsid w:val="00D60AB7"/>
    <w:rsid w:val="00D6226F"/>
    <w:rsid w:val="00D70E15"/>
    <w:rsid w:val="00D714E5"/>
    <w:rsid w:val="00D7546D"/>
    <w:rsid w:val="00D75C54"/>
    <w:rsid w:val="00D7626B"/>
    <w:rsid w:val="00D839C5"/>
    <w:rsid w:val="00D84043"/>
    <w:rsid w:val="00D91348"/>
    <w:rsid w:val="00D9566D"/>
    <w:rsid w:val="00DA0EF7"/>
    <w:rsid w:val="00DA4B3F"/>
    <w:rsid w:val="00DA4EB6"/>
    <w:rsid w:val="00DA5F0C"/>
    <w:rsid w:val="00DB20EB"/>
    <w:rsid w:val="00DB33F6"/>
    <w:rsid w:val="00DB38CC"/>
    <w:rsid w:val="00DC08B6"/>
    <w:rsid w:val="00DC277F"/>
    <w:rsid w:val="00DC57E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69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EF5"/>
    <w:rsid w:val="00F936BB"/>
    <w:rsid w:val="00F93BAD"/>
    <w:rsid w:val="00F941DD"/>
    <w:rsid w:val="00F95311"/>
    <w:rsid w:val="00F95F8F"/>
    <w:rsid w:val="00FA0A18"/>
    <w:rsid w:val="00FA1BBD"/>
    <w:rsid w:val="00FA70EC"/>
    <w:rsid w:val="00FB324F"/>
    <w:rsid w:val="00FC1707"/>
    <w:rsid w:val="00FC1C82"/>
    <w:rsid w:val="00FC1D2F"/>
    <w:rsid w:val="00FC45AC"/>
    <w:rsid w:val="00FC4CFF"/>
    <w:rsid w:val="00FC5DE9"/>
    <w:rsid w:val="00FD0415"/>
    <w:rsid w:val="00FD44E2"/>
    <w:rsid w:val="00FD48FA"/>
    <w:rsid w:val="00FD73C3"/>
    <w:rsid w:val="00FD7F4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4C5B7"/>
  <w15:chartTrackingRefBased/>
  <w15:docId w15:val="{0B91BED9-EF79-4DC3-9748-DC776440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379C"/>
    <w:rPr>
      <w:rFonts w:ascii="Arial" w:hAnsi="Arial" w:cs="Arial"/>
    </w:rPr>
  </w:style>
  <w:style w:type="paragraph" w:styleId="Heading1">
    <w:name w:val="heading 1"/>
    <w:aliases w:val="Pocket"/>
    <w:basedOn w:val="Normal"/>
    <w:next w:val="Normal"/>
    <w:link w:val="Heading1Char"/>
    <w:qFormat/>
    <w:rsid w:val="00D537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37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537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D537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37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37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79C"/>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D5379C"/>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D5379C"/>
    <w:rPr>
      <w:color w:val="auto"/>
      <w:u w:val="none"/>
    </w:rPr>
  </w:style>
  <w:style w:type="character" w:customStyle="1" w:styleId="Heading1Char">
    <w:name w:val="Heading 1 Char"/>
    <w:aliases w:val="Pocket Char"/>
    <w:basedOn w:val="DefaultParagraphFont"/>
    <w:link w:val="Heading1"/>
    <w:rsid w:val="00D5379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5379C"/>
    <w:rPr>
      <w:rFonts w:ascii="Arial" w:eastAsiaTheme="majorEastAsia" w:hAnsi="Arial"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5379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5379C"/>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379C"/>
    <w:rPr>
      <w:b/>
      <w:bCs/>
      <w:sz w:val="26"/>
      <w:u w:val="singl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D5379C"/>
    <w:rPr>
      <w:b w:val="0"/>
      <w:sz w:val="22"/>
      <w:u w:val="single"/>
    </w:rPr>
  </w:style>
  <w:style w:type="character" w:styleId="Strong">
    <w:name w:val="Strong"/>
    <w:basedOn w:val="DefaultParagraphFont"/>
    <w:uiPriority w:val="22"/>
    <w:qFormat/>
    <w:rsid w:val="00D5379C"/>
    <w:rPr>
      <w:b/>
      <w:bCs/>
    </w:rPr>
  </w:style>
  <w:style w:type="character" w:styleId="BookTitle">
    <w:name w:val="Book Title"/>
    <w:basedOn w:val="DefaultParagraphFont"/>
    <w:uiPriority w:val="33"/>
    <w:qFormat/>
    <w:rsid w:val="00D5379C"/>
    <w:rPr>
      <w:b/>
      <w:bCs/>
      <w:i/>
      <w:iCs/>
      <w:spacing w:val="5"/>
    </w:rPr>
  </w:style>
  <w:style w:type="character" w:customStyle="1" w:styleId="Heading5Char">
    <w:name w:val="Heading 5 Char"/>
    <w:basedOn w:val="DefaultParagraphFont"/>
    <w:link w:val="Heading5"/>
    <w:uiPriority w:val="9"/>
    <w:semiHidden/>
    <w:rsid w:val="00D537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379C"/>
  </w:style>
  <w:style w:type="paragraph" w:styleId="Header">
    <w:name w:val="header"/>
    <w:basedOn w:val="Normal"/>
    <w:link w:val="HeaderChar"/>
    <w:uiPriority w:val="99"/>
    <w:semiHidden/>
    <w:rsid w:val="00D537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379C"/>
    <w:rPr>
      <w:rFonts w:ascii="Arial" w:hAnsi="Arial" w:cs="Arial"/>
    </w:rPr>
  </w:style>
  <w:style w:type="paragraph" w:styleId="Footer">
    <w:name w:val="footer"/>
    <w:basedOn w:val="Normal"/>
    <w:link w:val="FooterChar"/>
    <w:uiPriority w:val="99"/>
    <w:semiHidden/>
    <w:rsid w:val="00D537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379C"/>
    <w:rPr>
      <w:rFonts w:ascii="Arial" w:hAnsi="Arial" w:cs="Arial"/>
    </w:rPr>
  </w:style>
  <w:style w:type="paragraph" w:styleId="BodyText">
    <w:name w:val="Body Text"/>
    <w:basedOn w:val="Normal"/>
    <w:link w:val="BodyTextChar"/>
    <w:uiPriority w:val="99"/>
    <w:semiHidden/>
    <w:unhideWhenUsed/>
    <w:rsid w:val="00D5379C"/>
    <w:pPr>
      <w:spacing w:after="120"/>
    </w:pPr>
  </w:style>
  <w:style w:type="character" w:customStyle="1" w:styleId="BodyTextChar">
    <w:name w:val="Body Text Char"/>
    <w:basedOn w:val="DefaultParagraphFont"/>
    <w:link w:val="BodyText"/>
    <w:uiPriority w:val="99"/>
    <w:semiHidden/>
    <w:rsid w:val="00D5379C"/>
    <w:rPr>
      <w:rFonts w:ascii="Arial" w:hAnsi="Arial" w:cs="Arial"/>
    </w:rPr>
  </w:style>
  <w:style w:type="paragraph" w:styleId="NoSpacing">
    <w:name w:val="No Spacing"/>
    <w:link w:val="NoSpacingChar"/>
    <w:uiPriority w:val="99"/>
    <w:unhideWhenUsed/>
    <w:qFormat/>
    <w:rsid w:val="00D537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379C"/>
    <w:rPr>
      <w:rFonts w:ascii="Calibri" w:hAnsi="Calibri" w:cs="Calibri"/>
    </w:rPr>
  </w:style>
  <w:style w:type="character" w:styleId="Hyperlink">
    <w:name w:val="Hyperlink"/>
    <w:basedOn w:val="DefaultParagraphFont"/>
    <w:uiPriority w:val="99"/>
    <w:unhideWhenUsed/>
    <w:rsid w:val="00D5379C"/>
    <w:rPr>
      <w:color w:val="0563C1" w:themeColor="hyperlink"/>
      <w:u w:val="single"/>
    </w:rPr>
  </w:style>
  <w:style w:type="character" w:styleId="UnresolvedMention">
    <w:name w:val="Unresolved Mention"/>
    <w:basedOn w:val="DefaultParagraphFont"/>
    <w:uiPriority w:val="99"/>
    <w:semiHidden/>
    <w:unhideWhenUsed/>
    <w:rsid w:val="00D5379C"/>
    <w:rPr>
      <w:color w:val="605E5C"/>
      <w:shd w:val="clear" w:color="auto" w:fill="E1DFDD"/>
    </w:rPr>
  </w:style>
  <w:style w:type="paragraph" w:customStyle="1" w:styleId="Emphasis1">
    <w:name w:val="Emphasis1"/>
    <w:basedOn w:val="Normal"/>
    <w:link w:val="Emphasis"/>
    <w:autoRedefine/>
    <w:uiPriority w:val="8"/>
    <w:qFormat/>
    <w:rsid w:val="005055E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5055E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5055E9"/>
    <w:pPr>
      <w:ind w:left="720"/>
      <w:jc w:val="both"/>
    </w:pPr>
    <w:rPr>
      <w:b/>
      <w:iCs/>
      <w:u w:val="single"/>
    </w:rPr>
  </w:style>
  <w:style w:type="paragraph" w:styleId="ListParagraph">
    <w:name w:val="List Paragraph"/>
    <w:basedOn w:val="Normal"/>
    <w:uiPriority w:val="34"/>
    <w:unhideWhenUsed/>
    <w:qFormat/>
    <w:rsid w:val="005055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bamawhitehouse.archives.gov/sites/default/files/krueger_cap_speech_final_remarks.pdf" TargetMode="External"/><Relationship Id="rId18" Type="http://schemas.openxmlformats.org/officeDocument/2006/relationships/hyperlink" Target="https://ndlawreview.org/wp-content/uploads/2021/04/NDL411-Mossoff.pdf" TargetMode="External"/><Relationship Id="rId26" Type="http://schemas.openxmlformats.org/officeDocument/2006/relationships/hyperlink" Target="https://www.journals.uchicago.edu/doi/full/10.1086/664561" TargetMode="External"/><Relationship Id="rId39" Type="http://schemas.openxmlformats.org/officeDocument/2006/relationships/hyperlink" Target="https://www.annualreviews.org/content/journals/10.1146/annurev-economics-080511-111008" TargetMode="External"/><Relationship Id="rId21" Type="http://schemas.openxmlformats.org/officeDocument/2006/relationships/hyperlink" Target="https://itif.org/publications/2023/06/12/losing-the-lead-why-united-states-must-reassert-itself-as-global-champion-for-robust-ip-rights/" TargetMode="External"/><Relationship Id="rId34" Type="http://schemas.openxmlformats.org/officeDocument/2006/relationships/hyperlink" Target="https://heinonline.org/HOL/LandingPage?handle=hein.journals/cwrlrv71&amp;div=16&amp;id=&amp;pa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ncompassadvisors.com/post/a-us-economic-collapse-what-could-happen" TargetMode="External"/><Relationship Id="rId20" Type="http://schemas.openxmlformats.org/officeDocument/2006/relationships/hyperlink" Target="https://ipwatchdog.com/2023/04/26/support-the-innovation-restoration-act-of-2023/id=160106/" TargetMode="External"/><Relationship Id="rId29" Type="http://schemas.openxmlformats.org/officeDocument/2006/relationships/hyperlink" Target="https://dc.law.utah.edu/cgi/viewcontent.cgi?article=1293&amp;context=scholarship"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uthout.org/articles/we-must-reckon-with-the-most-dangerous-system-of-extinction-humans-ever-created/" TargetMode="External"/><Relationship Id="rId24" Type="http://schemas.openxmlformats.org/officeDocument/2006/relationships/hyperlink" Target="https://scholarship.law.ufl.edu/cgi/viewcontent.cgi?article=1178&amp;context=flr" TargetMode="External"/><Relationship Id="rId32" Type="http://schemas.openxmlformats.org/officeDocument/2006/relationships/hyperlink" Target="https://papers.ssrn.com/sol3/papers.cfm?abstract_id=4034791" TargetMode="External"/><Relationship Id="rId37" Type="http://schemas.openxmlformats.org/officeDocument/2006/relationships/hyperlink" Target="https://cdas.com/shiftinginjunctionstandard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t.com/content/41bc7747-63b9-41e5-a341-6c953be511ac" TargetMode="External"/><Relationship Id="rId23" Type="http://schemas.openxmlformats.org/officeDocument/2006/relationships/hyperlink" Target="https://hbr.org/2023/04/generative-ai-has-an-intellectual-property-problem" TargetMode="External"/><Relationship Id="rId28" Type="http://schemas.openxmlformats.org/officeDocument/2006/relationships/hyperlink" Target="https://www.finnegan.com/en/insights/articles/the-continuing-r-evolution-of-injunctive-relief-in-the-district.html%20idk%20its%20from%202013" TargetMode="External"/><Relationship Id="rId36" Type="http://schemas.openxmlformats.org/officeDocument/2006/relationships/hyperlink" Target="https://www.chapman.edu/law/_files/publications/CLR-11-kj-greene.pdf" TargetMode="External"/><Relationship Id="rId10" Type="http://schemas.openxmlformats.org/officeDocument/2006/relationships/hyperlink" Target="https://www.elgaronline.com/monochap/book/9781035309825/book-part-9781035309825-12.xml" TargetMode="External"/><Relationship Id="rId19" Type="http://schemas.openxmlformats.org/officeDocument/2006/relationships/hyperlink" Target="https://digitalcommons.law.villanova.edu/cgi/viewcontent.cgi?article=1509&amp;context=elj" TargetMode="External"/><Relationship Id="rId31" Type="http://schemas.openxmlformats.org/officeDocument/2006/relationships/hyperlink" Target="https://scholarship.law.nd.edu/cgi/viewcontent.cgi?article=4967&amp;context=ndlr" TargetMode="External"/><Relationship Id="rId4" Type="http://schemas.openxmlformats.org/officeDocument/2006/relationships/settings" Target="settings.xml"/><Relationship Id="rId9" Type="http://schemas.openxmlformats.org/officeDocument/2006/relationships/hyperlink" Target="https://escholarship.org/content/qt0dh221jq/qt0dh221jq_noSplash_fae15d5837448001904f09ead8a364b3.pdf?t=lnp2p7" TargetMode="External"/><Relationship Id="rId14" Type="http://schemas.openxmlformats.org/officeDocument/2006/relationships/hyperlink" Target="https://hir.harvard.edu/a-race-to-extinction-how-great-power-competition-is-making-artificial-intelligence-existentially-dangerous/" TargetMode="External"/><Relationship Id="rId22" Type="http://schemas.openxmlformats.org/officeDocument/2006/relationships/hyperlink" Target="https://www.csis.org/analysis/intellectual-property-rights-us-china-innovation-competition" TargetMode="External"/><Relationship Id="rId27" Type="http://schemas.openxmlformats.org/officeDocument/2006/relationships/hyperlink" Target="https://kluwerlawonline.com/journalarticle/Journal+of+World+Trade/53.1/TRAD2019002" TargetMode="External"/><Relationship Id="rId30" Type="http://schemas.openxmlformats.org/officeDocument/2006/relationships/hyperlink" Target="https://repository.uclawsf.edu/cgi/viewcontent.cgi?article=3932&amp;context=hastings_law_journal" TargetMode="External"/><Relationship Id="rId35" Type="http://schemas.openxmlformats.org/officeDocument/2006/relationships/hyperlink" Target="https://heinonline.org/HOL/LandingPage?handle=hein.journals/hastlj72&amp;div=26&amp;id=&amp;page=" TargetMode="External"/><Relationship Id="rId8" Type="http://schemas.openxmlformats.org/officeDocument/2006/relationships/hyperlink" Target="https://depositphotos.com/85264550/stock-photo-injunction.html" TargetMode="External"/><Relationship Id="rId3" Type="http://schemas.openxmlformats.org/officeDocument/2006/relationships/styles" Target="styles.xml"/><Relationship Id="rId12" Type="http://schemas.openxmlformats.org/officeDocument/2006/relationships/hyperlink" Target="https://cadmusjournal.org/node/1027" TargetMode="External"/><Relationship Id="rId17" Type="http://schemas.openxmlformats.org/officeDocument/2006/relationships/hyperlink" Target="https://fortune.com/2024/04/12/american-armageddon-economic-collapse-biden-presidency-ipsos-poll/" TargetMode="External"/><Relationship Id="rId25" Type="http://schemas.openxmlformats.org/officeDocument/2006/relationships/hyperlink" Target="https://global.lockton.com/gb/en/news-insights/intellectual-property-rising-infringement-risk-as-life-sciences-booms" TargetMode="External"/><Relationship Id="rId33" Type="http://schemas.openxmlformats.org/officeDocument/2006/relationships/hyperlink" Target="https://www.scirp.org/journal/paperinformation?paperid=121226" TargetMode="External"/><Relationship Id="rId38" Type="http://schemas.openxmlformats.org/officeDocument/2006/relationships/hyperlink" Target="https://citeseerx.ist.psu.edu/document?repid=rep1&amp;type=pdf&amp;doi=52d300bf614a3fca7c391abd672ec34aae8f93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imi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233</Pages>
  <Words>108545</Words>
  <Characters>618709</Characters>
  <Application>Microsoft Office Word</Application>
  <DocSecurity>0</DocSecurity>
  <Lines>5155</Lines>
  <Paragraphs>1451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Kailey Cabrera</dc:creator>
  <cp:keywords>6.0.0</cp:keywords>
  <dc:description/>
  <cp:lastModifiedBy>Jet Semrick</cp:lastModifiedBy>
  <cp:revision>3</cp:revision>
  <dcterms:created xsi:type="dcterms:W3CDTF">2024-07-30T01:32:00Z</dcterms:created>
  <dcterms:modified xsi:type="dcterms:W3CDTF">2024-07-30T03:32:00Z</dcterms:modified>
</cp:coreProperties>
</file>